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4C4" w:rsidRDefault="004B5B47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25pt;margin-top:282.75pt;width:195pt;height:78.7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" filled="f" stroked="f">
            <v:textbox inset="0,0,0,0">
              <w:txbxContent>
                <w:p w:rsidR="00090035" w:rsidRPr="00F96E26" w:rsidRDefault="00F96E26" w:rsidP="00C64EC2">
                  <w:pPr>
                    <w:spacing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F96E26">
                    <w:rPr>
                      <w:rFonts w:ascii="Times New Roman" w:hAnsi="Times New Roman"/>
                      <w:b/>
                      <w:sz w:val="28"/>
                    </w:rPr>
                    <w:t>О признании утратившим силу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постановления</w:t>
                  </w:r>
                  <w:r w:rsidR="0095703E" w:rsidRPr="0095703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C64EC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администрации </w:t>
                  </w:r>
                  <w:r w:rsidR="0095703E" w:rsidRPr="001C3D2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Чайковского городского округа от 12 декабря 2022 г. №</w:t>
                  </w:r>
                  <w:r w:rsidR="008566F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95703E" w:rsidRPr="001C3D2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1361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F96E26">
        <w:rPr>
          <w:noProof/>
          <w:lang w:eastAsia="ru-RU"/>
        </w:rPr>
        <w:drawing>
          <wp:inline distT="0" distB="0" distL="0" distR="0">
            <wp:extent cx="5934075" cy="2390775"/>
            <wp:effectExtent l="0" t="0" r="9525" b="9525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4C4" w:rsidRDefault="004A44C4" w:rsidP="004A44C4"/>
    <w:p w:rsidR="0095703E" w:rsidRDefault="0095703E" w:rsidP="004A44C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5703E" w:rsidRDefault="0095703E" w:rsidP="004A44C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4609A" w:rsidRDefault="00D4609A" w:rsidP="004A44C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44C4" w:rsidRDefault="004A44C4" w:rsidP="00C6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2932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AA5E9A">
        <w:rPr>
          <w:rFonts w:ascii="Times New Roman" w:hAnsi="Times New Roman"/>
          <w:bCs/>
          <w:spacing w:val="6"/>
          <w:sz w:val="28"/>
          <w:szCs w:val="28"/>
          <w:lang w:eastAsia="ru-RU"/>
        </w:rPr>
        <w:t xml:space="preserve">соответствии </w:t>
      </w:r>
      <w:r>
        <w:rPr>
          <w:rFonts w:ascii="Times New Roman" w:hAnsi="Times New Roman"/>
          <w:bCs/>
          <w:spacing w:val="6"/>
          <w:sz w:val="28"/>
          <w:szCs w:val="28"/>
          <w:lang w:eastAsia="ru-RU"/>
        </w:rPr>
        <w:t xml:space="preserve">с Федеральным законом от 6 октября 2003 г. № 131-ФЗ «Об общих принципах организации местного самоуправления в Российской Федерации», </w:t>
      </w:r>
      <w:hyperlink r:id="rId8" w:history="1">
        <w:r w:rsidRPr="00A343FD">
          <w:rPr>
            <w:rFonts w:ascii="Times New Roman" w:hAnsi="Times New Roman"/>
            <w:spacing w:val="8"/>
            <w:sz w:val="28"/>
            <w:szCs w:val="28"/>
            <w:lang w:eastAsia="ru-RU"/>
          </w:rPr>
          <w:t>постановлением</w:t>
        </w:r>
      </w:hyperlink>
      <w:r w:rsidRPr="00A343FD">
        <w:rPr>
          <w:rFonts w:ascii="Times New Roman" w:hAnsi="Times New Roman"/>
          <w:spacing w:val="8"/>
          <w:sz w:val="28"/>
          <w:szCs w:val="28"/>
          <w:lang w:eastAsia="ru-RU"/>
        </w:rPr>
        <w:t xml:space="preserve"> Правительства Пермского края от 6 июля 2022 г. № 577-п «О реализации приложения № 15 к постановлению</w:t>
      </w:r>
      <w:r w:rsidRPr="00A02932">
        <w:rPr>
          <w:rFonts w:ascii="Times New Roman" w:hAnsi="Times New Roman"/>
          <w:sz w:val="28"/>
          <w:szCs w:val="28"/>
          <w:lang w:eastAsia="ru-RU"/>
        </w:rPr>
        <w:t xml:space="preserve"> Правительства Российской Федерации от 12 марта 2022 г. </w:t>
      </w:r>
      <w:r>
        <w:rPr>
          <w:rFonts w:ascii="Times New Roman" w:hAnsi="Times New Roman"/>
          <w:sz w:val="28"/>
          <w:szCs w:val="28"/>
          <w:lang w:eastAsia="ru-RU"/>
        </w:rPr>
        <w:t>№ </w:t>
      </w:r>
      <w:r w:rsidRPr="00A02932">
        <w:rPr>
          <w:rFonts w:ascii="Times New Roman" w:hAnsi="Times New Roman"/>
          <w:sz w:val="28"/>
          <w:szCs w:val="28"/>
          <w:lang w:eastAsia="ru-RU"/>
        </w:rPr>
        <w:t xml:space="preserve">353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A02932">
        <w:rPr>
          <w:rFonts w:ascii="Times New Roman" w:hAnsi="Times New Roman"/>
          <w:sz w:val="28"/>
          <w:szCs w:val="28"/>
          <w:lang w:eastAsia="ru-RU"/>
        </w:rPr>
        <w:t>Об особенностях разрешительной деятельности в Российской Федерации в 2022 году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A02932">
        <w:rPr>
          <w:rFonts w:ascii="Times New Roman" w:hAnsi="Times New Roman"/>
          <w:sz w:val="28"/>
          <w:szCs w:val="28"/>
          <w:lang w:eastAsia="ru-RU"/>
        </w:rPr>
        <w:t xml:space="preserve"> и о порядке продления договоров, разрешений на размещение торговых объектов</w:t>
      </w:r>
      <w:r>
        <w:rPr>
          <w:rFonts w:ascii="Times New Roman" w:hAnsi="Times New Roman"/>
          <w:sz w:val="28"/>
          <w:szCs w:val="28"/>
          <w:lang w:eastAsia="ru-RU"/>
        </w:rPr>
        <w:t>», на основании Устава Чайковского городского округа</w:t>
      </w:r>
    </w:p>
    <w:p w:rsidR="004A44C4" w:rsidRDefault="004A44C4" w:rsidP="00C64EC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AB3448" w:rsidRDefault="004A44C4" w:rsidP="00C64E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Признать утратившим силу постановлени</w:t>
      </w:r>
      <w:r w:rsidR="0095703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администрации Чайковского городского округа от 12 декабря 2022 </w:t>
      </w:r>
      <w:r w:rsidR="00C64EC2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№</w:t>
      </w:r>
      <w:r w:rsidR="008566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1361 «О порядке продления договоров на размещение нестационарных торговых объектов на территории Чайковского городского округа».</w:t>
      </w:r>
    </w:p>
    <w:p w:rsidR="00AB3448" w:rsidRDefault="00AB3448" w:rsidP="00C64E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A44C4" w:rsidRPr="00AB3448">
        <w:rPr>
          <w:rFonts w:ascii="Times New Roman" w:hAnsi="Times New Roman"/>
          <w:sz w:val="28"/>
          <w:szCs w:val="28"/>
          <w:lang w:eastAsia="ru-RU"/>
        </w:rPr>
        <w:t>Опубликовать постановление в газете «Огни Камы» и разместить на официальном сайте администрации Чайковск</w:t>
      </w:r>
      <w:bookmarkStart w:id="0" w:name="_GoBack"/>
      <w:bookmarkEnd w:id="0"/>
      <w:r w:rsidR="004A44C4" w:rsidRPr="00AB3448">
        <w:rPr>
          <w:rFonts w:ascii="Times New Roman" w:hAnsi="Times New Roman"/>
          <w:sz w:val="28"/>
          <w:szCs w:val="28"/>
          <w:lang w:eastAsia="ru-RU"/>
        </w:rPr>
        <w:t>ого городского округа.</w:t>
      </w:r>
    </w:p>
    <w:p w:rsidR="00AB3448" w:rsidRDefault="00AB3448" w:rsidP="00C64E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4A44C4" w:rsidRPr="00AB3448">
        <w:rPr>
          <w:rFonts w:ascii="Times New Roman" w:hAnsi="Times New Roman"/>
          <w:sz w:val="28"/>
          <w:szCs w:val="28"/>
          <w:lang w:eastAsia="ru-RU"/>
        </w:rPr>
        <w:t>Постановление вступает в силу после его официального опубликования.</w:t>
      </w:r>
    </w:p>
    <w:p w:rsidR="004A44C4" w:rsidRDefault="00AB3448" w:rsidP="00C64E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4A44C4" w:rsidRPr="00AB3448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4A44C4" w:rsidRPr="00AB3448">
        <w:rPr>
          <w:rFonts w:ascii="Times New Roman" w:hAnsi="Times New Roman"/>
          <w:sz w:val="28"/>
          <w:szCs w:val="28"/>
          <w:lang w:eastAsia="ru-RU"/>
        </w:rPr>
        <w:t xml:space="preserve"> исполнением постановления возложить на заместителя главы администрации Чайковского городского округа по строительству и земельно-имущественным отношениям.</w:t>
      </w:r>
    </w:p>
    <w:p w:rsidR="00C64EC2" w:rsidRDefault="00C64EC2" w:rsidP="00C64E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44C4" w:rsidRPr="004A44C4" w:rsidRDefault="004A44C4" w:rsidP="004A44C4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4A44C4">
        <w:rPr>
          <w:rFonts w:ascii="Times New Roman" w:eastAsia="Times New Roman" w:hAnsi="Times New Roman"/>
          <w:sz w:val="28"/>
          <w:szCs w:val="28"/>
        </w:rPr>
        <w:t>Глава городского округа –</w:t>
      </w:r>
    </w:p>
    <w:p w:rsidR="004A44C4" w:rsidRPr="004A44C4" w:rsidRDefault="004A44C4" w:rsidP="004A44C4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4A44C4">
        <w:rPr>
          <w:rFonts w:ascii="Times New Roman" w:eastAsia="Times New Roman" w:hAnsi="Times New Roman"/>
          <w:sz w:val="28"/>
          <w:szCs w:val="28"/>
        </w:rPr>
        <w:t xml:space="preserve">глава администрации </w:t>
      </w:r>
    </w:p>
    <w:p w:rsidR="004A44C4" w:rsidRPr="004A44C4" w:rsidRDefault="004A44C4" w:rsidP="00D4609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4C4">
        <w:rPr>
          <w:rFonts w:ascii="Times New Roman" w:eastAsia="Times New Roman" w:hAnsi="Times New Roman"/>
          <w:sz w:val="28"/>
          <w:szCs w:val="28"/>
        </w:rPr>
        <w:t xml:space="preserve">Чайковского городского округа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4A44C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А.В. Агафонов</w:t>
      </w:r>
    </w:p>
    <w:p w:rsidR="00970AE4" w:rsidRPr="004A44C4" w:rsidRDefault="00970AE4" w:rsidP="004A44C4">
      <w:pPr>
        <w:tabs>
          <w:tab w:val="left" w:pos="975"/>
        </w:tabs>
      </w:pPr>
    </w:p>
    <w:sectPr w:rsidR="00970AE4" w:rsidRPr="004A44C4" w:rsidSect="002E7D81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A8D" w:rsidRDefault="00180A8D" w:rsidP="00C64EC2">
      <w:pPr>
        <w:spacing w:after="0" w:line="240" w:lineRule="auto"/>
      </w:pPr>
      <w:r>
        <w:separator/>
      </w:r>
    </w:p>
  </w:endnote>
  <w:endnote w:type="continuationSeparator" w:id="0">
    <w:p w:rsidR="00180A8D" w:rsidRDefault="00180A8D" w:rsidP="00C64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EC2" w:rsidRDefault="00C64EC2">
    <w:pPr>
      <w:pStyle w:val="a8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A8D" w:rsidRDefault="00180A8D" w:rsidP="00C64EC2">
      <w:pPr>
        <w:spacing w:after="0" w:line="240" w:lineRule="auto"/>
      </w:pPr>
      <w:r>
        <w:separator/>
      </w:r>
    </w:p>
  </w:footnote>
  <w:footnote w:type="continuationSeparator" w:id="0">
    <w:p w:rsidR="00180A8D" w:rsidRDefault="00180A8D" w:rsidP="00C64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6F8" w:rsidRPr="008566F8" w:rsidRDefault="008566F8" w:rsidP="008566F8">
    <w:pPr>
      <w:jc w:val="center"/>
      <w:rPr>
        <w:rFonts w:ascii="Times New Roman" w:eastAsia="Times New Roman" w:hAnsi="Times New Roman"/>
        <w:color w:val="000000"/>
        <w:sz w:val="20"/>
        <w:szCs w:val="20"/>
        <w:lang w:eastAsia="ru-RU"/>
      </w:rPr>
    </w:pPr>
    <w:r w:rsidRPr="008566F8">
      <w:rPr>
        <w:rFonts w:ascii="Times New Roman" w:eastAsia="Times New Roman" w:hAnsi="Times New Roman"/>
        <w:color w:val="000000"/>
        <w:sz w:val="20"/>
        <w:szCs w:val="20"/>
        <w:lang w:eastAsia="ru-RU"/>
      </w:rPr>
      <w:t>Проект размещен на сайте 20.02.2024 Срок  приема заключений независимых экспертов до 29.02.2024 на электронный адрес ud-mnpa@chaykovsky.permkrai.ru</w:t>
    </w:r>
  </w:p>
  <w:p w:rsidR="008566F8" w:rsidRDefault="008566F8">
    <w:pPr>
      <w:pStyle w:val="a6"/>
    </w:pPr>
  </w:p>
  <w:p w:rsidR="008566F8" w:rsidRDefault="008566F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52209"/>
    <w:multiLevelType w:val="multilevel"/>
    <w:tmpl w:val="BB0E8C12"/>
    <w:lvl w:ilvl="0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6E26"/>
    <w:rsid w:val="00090035"/>
    <w:rsid w:val="00170910"/>
    <w:rsid w:val="00180A8D"/>
    <w:rsid w:val="001D6C0F"/>
    <w:rsid w:val="00251E38"/>
    <w:rsid w:val="00265A1C"/>
    <w:rsid w:val="002E7D81"/>
    <w:rsid w:val="0049355E"/>
    <w:rsid w:val="004A44C4"/>
    <w:rsid w:val="004B5B47"/>
    <w:rsid w:val="005D1DAB"/>
    <w:rsid w:val="007A0A87"/>
    <w:rsid w:val="007C0DE8"/>
    <w:rsid w:val="008566F8"/>
    <w:rsid w:val="0095703E"/>
    <w:rsid w:val="00970AE4"/>
    <w:rsid w:val="00AB3448"/>
    <w:rsid w:val="00B27042"/>
    <w:rsid w:val="00C64EC2"/>
    <w:rsid w:val="00C922CB"/>
    <w:rsid w:val="00D43689"/>
    <w:rsid w:val="00D4609A"/>
    <w:rsid w:val="00F96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44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64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4EC2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C64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64EC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2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B6FB911E507E7DCC3E882EDDB7573C1FA0B601628BF5F0407628A4FB1BA915B919E3AB17D05ABC22AC77968CAF690F01l3oC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9;&#1083;&#1072;&#1084;&#1086;&#1074;&#1072;&#1040;&#1060;\Downloads\&#1055;&#1086;&#1089;&#1090;&#1072;&#1085;&#1086;&#1074;&#1083;&#1077;&#1085;&#1080;&#1077;%20(6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(6).dot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 Исламова</dc:creator>
  <cp:lastModifiedBy>derbilova</cp:lastModifiedBy>
  <cp:revision>2</cp:revision>
  <dcterms:created xsi:type="dcterms:W3CDTF">2024-02-20T10:59:00Z</dcterms:created>
  <dcterms:modified xsi:type="dcterms:W3CDTF">2024-02-20T10:59:00Z</dcterms:modified>
</cp:coreProperties>
</file>