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D5164" w:rsidRDefault="00295D9C">
      <w:pPr>
        <w:rPr>
          <w:sz w:val="28"/>
          <w:szCs w:val="28"/>
        </w:rPr>
      </w:pPr>
      <w:r>
        <w:rPr>
          <w:noProof/>
        </w:rPr>
        <w:drawing>
          <wp:inline distT="0" distB="0" distL="0" distR="0">
            <wp:extent cx="6096000" cy="2209800"/>
            <wp:effectExtent l="19050" t="0" r="0" b="0"/>
            <wp:docPr id="3" name="Рисунок 1" descr="Постановление_ГО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Рисунок 1" descr="Постановление_ГО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8731" cy="22180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D5164" w:rsidRDefault="001A064A">
      <w:pPr>
        <w:tabs>
          <w:tab w:val="left" w:pos="0"/>
        </w:tabs>
        <w:spacing w:line="480" w:lineRule="exact"/>
        <w:jc w:val="both"/>
        <w:rPr>
          <w:sz w:val="28"/>
          <w:szCs w:val="28"/>
        </w:rPr>
      </w:pPr>
      <w:r w:rsidRPr="005D5164">
        <w:pict>
          <v:rect id="Врезка1" o:spid="_x0000_s1026" style="position:absolute;left:0;text-align:left;margin-left:85.5pt;margin-top:240.75pt;width:237pt;height:115.45pt;z-index:251657728;mso-position-horizontal-relative:page;mso-position-vertical-relative:page" filled="f" stroked="f" strokecolor="#3465a4">
            <v:fill o:detectmouseclick="t"/>
            <v:stroke joinstyle="round"/>
            <v:textbox style="mso-next-textbox:#Врезка1">
              <w:txbxContent>
                <w:p w:rsidR="005D5164" w:rsidRDefault="00295D9C">
                  <w:pPr>
                    <w:pStyle w:val="ad"/>
                    <w:jc w:val="both"/>
                  </w:pPr>
                  <w:r>
                    <w:rPr>
                      <w:color w:val="000000"/>
                    </w:rPr>
                    <w:t>О внесении изменений в Положение об оплате труда работников муниципального казенного учреждения «Центр бухгалтерского учета», утвержденное постановлением администрации города Чайковского от 25.03.2019 № 636</w:t>
                  </w:r>
                </w:p>
              </w:txbxContent>
            </v:textbox>
            <w10:wrap type="square" anchorx="page" anchory="page"/>
          </v:rect>
        </w:pict>
      </w:r>
    </w:p>
    <w:p w:rsidR="005D5164" w:rsidRDefault="005D5164">
      <w:pPr>
        <w:tabs>
          <w:tab w:val="left" w:pos="0"/>
        </w:tabs>
        <w:spacing w:before="480" w:line="480" w:lineRule="exact"/>
        <w:jc w:val="both"/>
        <w:rPr>
          <w:sz w:val="28"/>
          <w:szCs w:val="28"/>
        </w:rPr>
      </w:pPr>
    </w:p>
    <w:p w:rsidR="005D5164" w:rsidRDefault="005D5164">
      <w:pPr>
        <w:tabs>
          <w:tab w:val="left" w:pos="0"/>
        </w:tabs>
        <w:spacing w:before="480"/>
        <w:jc w:val="both"/>
        <w:rPr>
          <w:sz w:val="28"/>
          <w:szCs w:val="28"/>
        </w:rPr>
      </w:pPr>
    </w:p>
    <w:p w:rsidR="001A064A" w:rsidRDefault="001A064A">
      <w:pPr>
        <w:pStyle w:val="af4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5D5164" w:rsidRDefault="00295D9C">
      <w:pPr>
        <w:pStyle w:val="af4"/>
        <w:ind w:firstLine="851"/>
        <w:jc w:val="both"/>
      </w:pPr>
      <w:proofErr w:type="gramStart"/>
      <w:r>
        <w:rPr>
          <w:rFonts w:ascii="Times New Roman" w:hAnsi="Times New Roman" w:cs="Times New Roman"/>
          <w:sz w:val="28"/>
          <w:szCs w:val="28"/>
        </w:rPr>
        <w:t xml:space="preserve">На основании Федерального закона от 6 </w:t>
      </w:r>
      <w:r>
        <w:rPr>
          <w:rFonts w:ascii="Times New Roman" w:hAnsi="Times New Roman" w:cs="Times New Roman"/>
          <w:sz w:val="28"/>
          <w:szCs w:val="28"/>
        </w:rPr>
        <w:t>октября 2003 г. № 131-ФЗ «Об общих принципах организации местного самоуправления в Российской Федерации», в соответствии с решением Чайковской городской Думы от 19 декабря 2018 г. № 96 «Об оплате труда работников муниципальных учреждений Чайковского городс</w:t>
      </w:r>
      <w:r>
        <w:rPr>
          <w:rFonts w:ascii="Times New Roman" w:hAnsi="Times New Roman" w:cs="Times New Roman"/>
          <w:sz w:val="28"/>
          <w:szCs w:val="28"/>
        </w:rPr>
        <w:t>кого округа», решением Думы Чайковского городского округа от 24 августа 2022 г. № 637 «О внесении изменений в решение Думы Чайковского городского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округа от 9 декабря 2021 г. № 574 «О бюджете Чайковского городского округа на 2022 год и на плановый период 20</w:t>
      </w:r>
      <w:r>
        <w:rPr>
          <w:rFonts w:ascii="Times New Roman" w:hAnsi="Times New Roman" w:cs="Times New Roman"/>
          <w:sz w:val="28"/>
          <w:szCs w:val="28"/>
        </w:rPr>
        <w:t>23 и 2024 годов», в целях урегулирования оплаты труда в муниципальном казенном учреждении «Центр бухгалтерского учета»,</w:t>
      </w:r>
    </w:p>
    <w:p w:rsidR="005D5164" w:rsidRDefault="00295D9C">
      <w:pPr>
        <w:pStyle w:val="af4"/>
        <w:ind w:firstLine="851"/>
        <w:jc w:val="both"/>
      </w:pPr>
      <w:r>
        <w:rPr>
          <w:rFonts w:ascii="Times New Roman" w:hAnsi="Times New Roman" w:cs="Times New Roman"/>
          <w:b/>
          <w:bCs/>
          <w:sz w:val="28"/>
          <w:szCs w:val="28"/>
        </w:rPr>
        <w:t>ПОСТАНОВЛЯЮ:</w:t>
      </w:r>
    </w:p>
    <w:p w:rsidR="005D5164" w:rsidRDefault="00295D9C">
      <w:pPr>
        <w:pStyle w:val="af4"/>
        <w:ind w:firstLine="851"/>
        <w:jc w:val="both"/>
      </w:pPr>
      <w:r>
        <w:rPr>
          <w:rFonts w:ascii="Times New Roman" w:hAnsi="Times New Roman" w:cs="Times New Roman"/>
          <w:sz w:val="28"/>
          <w:szCs w:val="28"/>
        </w:rPr>
        <w:t>1. Внести в Положение об оплате труда   работников муниципального казенного учреждения «Центр бухгалтерского учета», утверж</w:t>
      </w:r>
      <w:r>
        <w:rPr>
          <w:rFonts w:ascii="Times New Roman" w:hAnsi="Times New Roman" w:cs="Times New Roman"/>
          <w:sz w:val="28"/>
          <w:szCs w:val="28"/>
        </w:rPr>
        <w:t>денное постановлением администрации города Чайковского от 25 марта 2019 г. № 636 (в редакции постановлений администрации Чайковского городского округа от 5 февраля 2020 г. № 80, от 10 января 2022 г. № 9) следующие изменения:</w:t>
      </w:r>
    </w:p>
    <w:p w:rsidR="005D5164" w:rsidRDefault="00295D9C">
      <w:pPr>
        <w:ind w:firstLine="851"/>
        <w:jc w:val="both"/>
      </w:pPr>
      <w:r>
        <w:rPr>
          <w:sz w:val="28"/>
          <w:szCs w:val="28"/>
        </w:rPr>
        <w:t>1.1. в пункте 2.</w:t>
      </w:r>
      <w:r>
        <w:rPr>
          <w:rFonts w:eastAsiaTheme="minorHAnsi"/>
          <w:sz w:val="28"/>
          <w:szCs w:val="28"/>
          <w:lang w:eastAsia="en-US"/>
        </w:rPr>
        <w:t>2</w:t>
      </w:r>
      <w:r>
        <w:rPr>
          <w:sz w:val="28"/>
          <w:szCs w:val="28"/>
        </w:rPr>
        <w:t xml:space="preserve"> таблицу излож</w:t>
      </w:r>
      <w:r>
        <w:rPr>
          <w:sz w:val="28"/>
          <w:szCs w:val="28"/>
        </w:rPr>
        <w:t>ить в следующей редакции: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70"/>
        <w:gridCol w:w="5153"/>
        <w:gridCol w:w="3137"/>
      </w:tblGrid>
      <w:tr w:rsidR="005D5164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5164" w:rsidRDefault="00295D9C">
            <w:pPr>
              <w:pStyle w:val="af5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5164" w:rsidRDefault="00295D9C">
            <w:pPr>
              <w:pStyle w:val="af5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4" w:rsidRDefault="00295D9C">
            <w:pPr>
              <w:pStyle w:val="af5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Должностной оклад</w:t>
            </w:r>
          </w:p>
          <w:p w:rsidR="005D5164" w:rsidRDefault="00295D9C">
            <w:pPr>
              <w:pStyle w:val="af5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(руб.)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5164" w:rsidRDefault="00295D9C">
            <w:pPr>
              <w:pStyle w:val="af5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5164" w:rsidRDefault="00295D9C">
            <w:pPr>
              <w:pStyle w:val="af5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4" w:rsidRDefault="00295D9C">
            <w:pPr>
              <w:pStyle w:val="af5"/>
              <w:jc w:val="center"/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Директор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24 445,00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по экономике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18 339,00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18 339,00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бухгалтера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15 630,00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lastRenderedPageBreak/>
              <w:t>5.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Начальник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отдела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14 275,00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12 671,00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бухгалтер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0" w:name="__DdeLink__783_23392349061"/>
            <w:r>
              <w:rPr>
                <w:rFonts w:eastAsiaTheme="minorHAnsi"/>
                <w:sz w:val="28"/>
                <w:szCs w:val="28"/>
                <w:lang w:eastAsia="en-US"/>
              </w:rPr>
              <w:t>1</w:t>
            </w:r>
            <w:bookmarkEnd w:id="0"/>
            <w:r>
              <w:rPr>
                <w:rFonts w:eastAsiaTheme="minorHAnsi"/>
                <w:sz w:val="28"/>
                <w:szCs w:val="28"/>
                <w:lang w:eastAsia="en-US"/>
              </w:rPr>
              <w:t>1 535,00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экономист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11 535,00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Ведущий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документовед</w:t>
            </w:r>
            <w:proofErr w:type="spellEnd"/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11 535,00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bookmarkStart w:id="1" w:name="__DdeLink__15756_3844312867"/>
            <w:r>
              <w:rPr>
                <w:rFonts w:eastAsiaTheme="minorHAnsi"/>
                <w:sz w:val="28"/>
                <w:szCs w:val="28"/>
                <w:lang w:eastAsia="en-US"/>
              </w:rPr>
              <w:t>Ведущий специалист по кадровому делопроизводству</w:t>
            </w:r>
            <w:bookmarkEnd w:id="1"/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11 535,00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кадрам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11 535,00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12.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Системный администратор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11 535,00</w:t>
            </w:r>
          </w:p>
        </w:tc>
      </w:tr>
    </w:tbl>
    <w:p w:rsidR="005D5164" w:rsidRDefault="00295D9C">
      <w:pPr>
        <w:ind w:firstLine="851"/>
        <w:jc w:val="both"/>
      </w:pPr>
      <w:r>
        <w:rPr>
          <w:sz w:val="28"/>
          <w:szCs w:val="28"/>
        </w:rPr>
        <w:t>1.2. в пункте 2.</w:t>
      </w:r>
      <w:r>
        <w:rPr>
          <w:rFonts w:eastAsiaTheme="minorHAnsi"/>
          <w:sz w:val="28"/>
          <w:szCs w:val="28"/>
          <w:lang w:eastAsia="en-US"/>
        </w:rPr>
        <w:t>4</w:t>
      </w:r>
      <w:r>
        <w:rPr>
          <w:sz w:val="28"/>
          <w:szCs w:val="28"/>
        </w:rPr>
        <w:t xml:space="preserve"> таблицу изложить в следующей редакции:</w:t>
      </w:r>
    </w:p>
    <w:tbl>
      <w:tblPr>
        <w:tblW w:w="9360" w:type="dxa"/>
        <w:tblInd w:w="55" w:type="dxa"/>
        <w:tblCellMar>
          <w:top w:w="55" w:type="dxa"/>
          <w:left w:w="55" w:type="dxa"/>
          <w:bottom w:w="55" w:type="dxa"/>
          <w:right w:w="55" w:type="dxa"/>
        </w:tblCellMar>
        <w:tblLook w:val="04A0"/>
      </w:tblPr>
      <w:tblGrid>
        <w:gridCol w:w="1070"/>
        <w:gridCol w:w="5153"/>
        <w:gridCol w:w="3137"/>
      </w:tblGrid>
      <w:tr w:rsidR="005D5164">
        <w:tc>
          <w:tcPr>
            <w:tcW w:w="10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 xml:space="preserve">№ </w:t>
            </w:r>
            <w:proofErr w:type="spellStart"/>
            <w:proofErr w:type="gram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  <w:proofErr w:type="gramEnd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/</w:t>
            </w:r>
            <w:proofErr w:type="spellStart"/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</w:t>
            </w:r>
            <w:proofErr w:type="spellEnd"/>
          </w:p>
        </w:tc>
        <w:tc>
          <w:tcPr>
            <w:tcW w:w="515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Наименование должностей</w:t>
            </w:r>
          </w:p>
        </w:tc>
        <w:tc>
          <w:tcPr>
            <w:tcW w:w="313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Персональный повышающий коэффициент (диапазон)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1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vAlign w:val="center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2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vAlign w:val="center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b/>
                <w:bCs/>
                <w:sz w:val="28"/>
                <w:szCs w:val="28"/>
                <w:lang w:eastAsia="en-US"/>
              </w:rPr>
              <w:t>3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директора по экономике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1,5 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2.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бухгалтер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1,5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3.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Заместитель главного бухгалтера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1,1 — 1,2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4.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Начальник отдела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 — 1,2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5.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Главный специалист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 — 1,1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6.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бухгалтер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bookmarkStart w:id="2" w:name="__DdeLink__783_2339234906"/>
            <w:r>
              <w:rPr>
                <w:rFonts w:eastAsiaTheme="minorHAnsi"/>
                <w:sz w:val="28"/>
                <w:szCs w:val="28"/>
                <w:lang w:eastAsia="en-US"/>
              </w:rPr>
              <w:t>0,25 — 1,0</w:t>
            </w:r>
            <w:bookmarkEnd w:id="2"/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7.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Ведущий экономист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8.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Ведущий </w:t>
            </w:r>
            <w:proofErr w:type="spellStart"/>
            <w:r>
              <w:rPr>
                <w:rFonts w:eastAsiaTheme="minorHAnsi"/>
                <w:sz w:val="28"/>
                <w:szCs w:val="28"/>
                <w:lang w:eastAsia="en-US"/>
              </w:rPr>
              <w:t>документовед</w:t>
            </w:r>
            <w:proofErr w:type="spellEnd"/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9.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 xml:space="preserve">Ведущий специалист по кадровому </w:t>
            </w:r>
            <w:r>
              <w:rPr>
                <w:rFonts w:eastAsiaTheme="minorHAnsi"/>
                <w:sz w:val="28"/>
                <w:szCs w:val="28"/>
                <w:lang w:eastAsia="en-US"/>
              </w:rPr>
              <w:t>делопроизводству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10.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Специалист по кадрам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0,25 — 1,0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11.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Системный администратор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0,8 — 1,2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</w:pPr>
            <w:r>
              <w:t>12.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Водитель автомобиля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1,0 — 1,2</w:t>
            </w:r>
          </w:p>
        </w:tc>
      </w:tr>
      <w:tr w:rsidR="005D5164">
        <w:tc>
          <w:tcPr>
            <w:tcW w:w="1070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13.</w:t>
            </w:r>
          </w:p>
        </w:tc>
        <w:tc>
          <w:tcPr>
            <w:tcW w:w="5153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</w:pPr>
            <w:r>
              <w:rPr>
                <w:rFonts w:eastAsiaTheme="minorHAnsi"/>
                <w:sz w:val="28"/>
                <w:szCs w:val="28"/>
                <w:lang w:eastAsia="en-US"/>
              </w:rPr>
              <w:t>Уборщик служебных помещений</w:t>
            </w:r>
          </w:p>
        </w:tc>
        <w:tc>
          <w:tcPr>
            <w:tcW w:w="313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</w:tcPr>
          <w:p w:rsidR="005D5164" w:rsidRDefault="00295D9C">
            <w:pPr>
              <w:pStyle w:val="af5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>
              <w:rPr>
                <w:rFonts w:eastAsiaTheme="minorHAnsi"/>
                <w:sz w:val="28"/>
                <w:szCs w:val="28"/>
                <w:lang w:eastAsia="en-US"/>
              </w:rPr>
              <w:t>0,4 — 1,0</w:t>
            </w:r>
          </w:p>
        </w:tc>
      </w:tr>
    </w:tbl>
    <w:p w:rsidR="005D5164" w:rsidRDefault="00295D9C">
      <w:pPr>
        <w:ind w:firstLine="851"/>
        <w:jc w:val="both"/>
      </w:pPr>
      <w:r>
        <w:rPr>
          <w:rStyle w:val="a7"/>
          <w:sz w:val="28"/>
          <w:szCs w:val="28"/>
        </w:rPr>
        <w:t xml:space="preserve">2. </w:t>
      </w:r>
      <w:r>
        <w:rPr>
          <w:sz w:val="28"/>
          <w:szCs w:val="28"/>
        </w:rPr>
        <w:t xml:space="preserve">Опубликовать постановление в газете «Огни Камы» и разместить на </w:t>
      </w:r>
      <w:r>
        <w:rPr>
          <w:sz w:val="28"/>
          <w:szCs w:val="28"/>
        </w:rPr>
        <w:t>официальном сайте администрации Чайковского городского округа.</w:t>
      </w:r>
    </w:p>
    <w:p w:rsidR="005D5164" w:rsidRDefault="00295D9C">
      <w:pPr>
        <w:ind w:firstLine="851"/>
        <w:jc w:val="both"/>
        <w:outlineLvl w:val="0"/>
      </w:pPr>
      <w:r>
        <w:rPr>
          <w:bCs/>
          <w:sz w:val="28"/>
          <w:szCs w:val="28"/>
        </w:rPr>
        <w:t xml:space="preserve">3. Постановление вступает в силу после его официального опубликования и распространяется на </w:t>
      </w:r>
      <w:proofErr w:type="gramStart"/>
      <w:r>
        <w:rPr>
          <w:bCs/>
          <w:sz w:val="28"/>
          <w:szCs w:val="28"/>
        </w:rPr>
        <w:t>правоотношения</w:t>
      </w:r>
      <w:proofErr w:type="gramEnd"/>
      <w:r>
        <w:rPr>
          <w:bCs/>
          <w:sz w:val="28"/>
          <w:szCs w:val="28"/>
        </w:rPr>
        <w:t xml:space="preserve"> возникшие с 1 января 2022 года.</w:t>
      </w:r>
    </w:p>
    <w:p w:rsidR="005D5164" w:rsidRDefault="005D5164">
      <w:pPr>
        <w:pStyle w:val="ConsPlusNormal"/>
        <w:ind w:firstLine="539"/>
        <w:jc w:val="both"/>
        <w:rPr>
          <w:rFonts w:ascii="Times New Roman" w:hAnsi="Times New Roman" w:cs="Times New Roman"/>
          <w:sz w:val="28"/>
          <w:szCs w:val="28"/>
        </w:rPr>
      </w:pPr>
    </w:p>
    <w:p w:rsidR="005D5164" w:rsidRDefault="00295D9C">
      <w:pPr>
        <w:spacing w:line="240" w:lineRule="exact"/>
        <w:contextualSpacing/>
        <w:jc w:val="both"/>
      </w:pPr>
      <w:r>
        <w:rPr>
          <w:sz w:val="28"/>
          <w:szCs w:val="28"/>
        </w:rPr>
        <w:t xml:space="preserve">И.о. главы городского округа – </w:t>
      </w:r>
    </w:p>
    <w:p w:rsidR="005D5164" w:rsidRDefault="00295D9C">
      <w:pPr>
        <w:tabs>
          <w:tab w:val="left" w:pos="7513"/>
        </w:tabs>
        <w:spacing w:line="240" w:lineRule="exact"/>
        <w:contextualSpacing/>
        <w:jc w:val="both"/>
      </w:pPr>
      <w:r>
        <w:rPr>
          <w:sz w:val="28"/>
          <w:szCs w:val="28"/>
        </w:rPr>
        <w:t>главы администрации</w:t>
      </w:r>
    </w:p>
    <w:p w:rsidR="005D5164" w:rsidRDefault="00295D9C">
      <w:pPr>
        <w:tabs>
          <w:tab w:val="left" w:pos="7371"/>
        </w:tabs>
        <w:spacing w:line="240" w:lineRule="exact"/>
        <w:contextualSpacing/>
        <w:jc w:val="both"/>
      </w:pPr>
      <w:r>
        <w:rPr>
          <w:sz w:val="28"/>
          <w:szCs w:val="28"/>
        </w:rPr>
        <w:t>Чайковского городского округа</w:t>
      </w:r>
      <w:r>
        <w:rPr>
          <w:sz w:val="28"/>
          <w:szCs w:val="28"/>
        </w:rPr>
        <w:tab/>
        <w:t>А.В. Агафонов</w:t>
      </w:r>
    </w:p>
    <w:sectPr w:rsidR="005D5164" w:rsidSect="001A064A">
      <w:headerReference w:type="default" r:id="rId8"/>
      <w:footerReference w:type="default" r:id="rId9"/>
      <w:pgSz w:w="11906" w:h="16838"/>
      <w:pgMar w:top="1134" w:right="567" w:bottom="1134" w:left="1701" w:header="0" w:footer="709" w:gutter="0"/>
      <w:cols w:space="720"/>
      <w:formProt w:val="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D5164" w:rsidRDefault="005D5164" w:rsidP="005D5164">
      <w:r>
        <w:separator/>
      </w:r>
    </w:p>
  </w:endnote>
  <w:endnote w:type="continuationSeparator" w:id="0">
    <w:p w:rsidR="005D5164" w:rsidRDefault="005D5164" w:rsidP="005D516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CC"/>
    <w:family w:val="roman"/>
    <w:pitch w:val="variable"/>
    <w:sig w:usb0="00000000" w:usb1="00000000" w:usb2="00000000" w:usb3="00000000" w:csb0="00000000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5164" w:rsidRDefault="00295D9C">
    <w:pPr>
      <w:pStyle w:val="Footer"/>
    </w:pPr>
    <w:r>
      <w:t>МНПА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D5164" w:rsidRDefault="005D5164" w:rsidP="005D5164">
      <w:r>
        <w:separator/>
      </w:r>
    </w:p>
  </w:footnote>
  <w:footnote w:type="continuationSeparator" w:id="0">
    <w:p w:rsidR="005D5164" w:rsidRDefault="005D5164" w:rsidP="005D516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C0118" w:rsidRPr="00DC0118" w:rsidRDefault="00DC0118" w:rsidP="00DC0118">
    <w:pPr>
      <w:jc w:val="center"/>
      <w:rPr>
        <w:color w:val="000000"/>
      </w:rPr>
    </w:pPr>
    <w:r w:rsidRPr="00DC0118">
      <w:rPr>
        <w:color w:val="000000"/>
      </w:rPr>
      <w:t>Проект размещен на сайте 14.10.202 г. Срок  приема заключений независимых экспертов до 23.10.2022 г. на электронный адрес mnpa@tchaik.ru</w:t>
    </w:r>
  </w:p>
  <w:p w:rsidR="00DC0118" w:rsidRDefault="00DC0118">
    <w:pPr>
      <w:pStyle w:val="af7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mirrorMargins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D5164"/>
    <w:rsid w:val="001A064A"/>
    <w:rsid w:val="00295D9C"/>
    <w:rsid w:val="005D5164"/>
    <w:rsid w:val="00BF0C6F"/>
    <w:rsid w:val="00DC01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4C6A"/>
    <w:pPr>
      <w:suppressAutoHyphens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Основной текст Знак"/>
    <w:basedOn w:val="a0"/>
    <w:uiPriority w:val="99"/>
    <w:semiHidden/>
    <w:qFormat/>
    <w:rsid w:val="00524C6A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Текст выноски Знак"/>
    <w:basedOn w:val="a0"/>
    <w:uiPriority w:val="99"/>
    <w:semiHidden/>
    <w:qFormat/>
    <w:rsid w:val="00524C6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5">
    <w:name w:val="Верхний колонтитул Знак"/>
    <w:basedOn w:val="a0"/>
    <w:uiPriority w:val="99"/>
    <w:qFormat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6">
    <w:name w:val="Нижний колонтитул Знак"/>
    <w:basedOn w:val="a0"/>
    <w:uiPriority w:val="99"/>
    <w:semiHidden/>
    <w:qFormat/>
    <w:rsid w:val="00C9288B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Цветовое выделение для Текст"/>
    <w:qFormat/>
    <w:rsid w:val="005D5164"/>
  </w:style>
  <w:style w:type="paragraph" w:customStyle="1" w:styleId="a8">
    <w:name w:val="Заголовок"/>
    <w:basedOn w:val="a"/>
    <w:next w:val="a9"/>
    <w:qFormat/>
    <w:rsid w:val="005D5164"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9">
    <w:name w:val="Body Text"/>
    <w:basedOn w:val="a"/>
    <w:uiPriority w:val="99"/>
    <w:semiHidden/>
    <w:unhideWhenUsed/>
    <w:rsid w:val="00524C6A"/>
    <w:pPr>
      <w:spacing w:after="120"/>
    </w:pPr>
  </w:style>
  <w:style w:type="paragraph" w:styleId="aa">
    <w:name w:val="List"/>
    <w:basedOn w:val="a9"/>
    <w:rsid w:val="005D5164"/>
    <w:rPr>
      <w:rFonts w:cs="Arial"/>
    </w:rPr>
  </w:style>
  <w:style w:type="paragraph" w:customStyle="1" w:styleId="Caption">
    <w:name w:val="Caption"/>
    <w:basedOn w:val="a"/>
    <w:qFormat/>
    <w:rsid w:val="005D5164"/>
    <w:pPr>
      <w:suppressLineNumbers/>
      <w:spacing w:before="120" w:after="120"/>
    </w:pPr>
    <w:rPr>
      <w:rFonts w:cs="Arial"/>
      <w:i/>
      <w:iCs/>
    </w:rPr>
  </w:style>
  <w:style w:type="paragraph" w:styleId="ab">
    <w:name w:val="index heading"/>
    <w:basedOn w:val="a"/>
    <w:qFormat/>
    <w:rsid w:val="005D5164"/>
    <w:pPr>
      <w:suppressLineNumbers/>
    </w:pPr>
    <w:rPr>
      <w:rFonts w:cs="Arial"/>
    </w:rPr>
  </w:style>
  <w:style w:type="paragraph" w:styleId="ac">
    <w:name w:val="caption"/>
    <w:basedOn w:val="a"/>
    <w:qFormat/>
    <w:rsid w:val="005D5164"/>
    <w:pPr>
      <w:suppressLineNumbers/>
      <w:spacing w:before="120" w:after="120"/>
    </w:pPr>
    <w:rPr>
      <w:rFonts w:cs="Arial"/>
      <w:i/>
      <w:iCs/>
    </w:rPr>
  </w:style>
  <w:style w:type="paragraph" w:customStyle="1" w:styleId="ad">
    <w:name w:val="Заголовок к тексту"/>
    <w:basedOn w:val="a"/>
    <w:next w:val="a9"/>
    <w:qFormat/>
    <w:rsid w:val="00524C6A"/>
    <w:pPr>
      <w:spacing w:after="480" w:line="240" w:lineRule="exact"/>
    </w:pPr>
    <w:rPr>
      <w:b/>
      <w:sz w:val="28"/>
      <w:szCs w:val="20"/>
    </w:rPr>
  </w:style>
  <w:style w:type="paragraph" w:customStyle="1" w:styleId="ConsPlusNormal">
    <w:name w:val="ConsPlusNormal"/>
    <w:qFormat/>
    <w:rsid w:val="00524C6A"/>
    <w:pPr>
      <w:suppressAutoHyphens/>
      <w:ind w:firstLine="720"/>
    </w:pPr>
    <w:rPr>
      <w:rFonts w:ascii="Arial" w:hAnsi="Arial" w:cs="Arial"/>
      <w:sz w:val="24"/>
      <w:szCs w:val="20"/>
      <w:lang w:eastAsia="ru-RU"/>
    </w:rPr>
  </w:style>
  <w:style w:type="paragraph" w:styleId="ae">
    <w:name w:val="List Paragraph"/>
    <w:basedOn w:val="a"/>
    <w:uiPriority w:val="34"/>
    <w:qFormat/>
    <w:rsid w:val="00524C6A"/>
    <w:pPr>
      <w:ind w:left="720"/>
      <w:contextualSpacing/>
    </w:pPr>
  </w:style>
  <w:style w:type="paragraph" w:styleId="af">
    <w:name w:val="Balloon Text"/>
    <w:basedOn w:val="a"/>
    <w:uiPriority w:val="99"/>
    <w:semiHidden/>
    <w:unhideWhenUsed/>
    <w:qFormat/>
    <w:rsid w:val="00524C6A"/>
    <w:rPr>
      <w:rFonts w:ascii="Tahoma" w:hAnsi="Tahoma" w:cs="Tahoma"/>
      <w:sz w:val="16"/>
      <w:szCs w:val="16"/>
    </w:rPr>
  </w:style>
  <w:style w:type="paragraph" w:customStyle="1" w:styleId="af0">
    <w:name w:val="Колонтитул"/>
    <w:basedOn w:val="a"/>
    <w:qFormat/>
    <w:rsid w:val="005D5164"/>
  </w:style>
  <w:style w:type="paragraph" w:customStyle="1" w:styleId="af1">
    <w:name w:val="Верхний и нижний колонтитулы"/>
    <w:basedOn w:val="a"/>
    <w:qFormat/>
    <w:rsid w:val="005D5164"/>
  </w:style>
  <w:style w:type="paragraph" w:customStyle="1" w:styleId="Header">
    <w:name w:val="Header"/>
    <w:basedOn w:val="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paragraph" w:customStyle="1" w:styleId="Footer">
    <w:name w:val="Footer"/>
    <w:basedOn w:val="a"/>
    <w:uiPriority w:val="99"/>
    <w:semiHidden/>
    <w:unhideWhenUsed/>
    <w:rsid w:val="00C9288B"/>
    <w:pPr>
      <w:tabs>
        <w:tab w:val="center" w:pos="4677"/>
        <w:tab w:val="right" w:pos="9355"/>
      </w:tabs>
    </w:pPr>
  </w:style>
  <w:style w:type="paragraph" w:customStyle="1" w:styleId="af2">
    <w:name w:val="Содержимое врезки"/>
    <w:basedOn w:val="a"/>
    <w:qFormat/>
    <w:rsid w:val="005D5164"/>
  </w:style>
  <w:style w:type="paragraph" w:styleId="af3">
    <w:name w:val="Plain Text"/>
    <w:basedOn w:val="ac"/>
    <w:qFormat/>
    <w:rsid w:val="005D5164"/>
  </w:style>
  <w:style w:type="paragraph" w:styleId="af4">
    <w:name w:val="No Spacing"/>
    <w:qFormat/>
    <w:rsid w:val="005D5164"/>
    <w:pPr>
      <w:suppressAutoHyphens/>
    </w:pPr>
    <w:rPr>
      <w:sz w:val="22"/>
    </w:rPr>
  </w:style>
  <w:style w:type="paragraph" w:customStyle="1" w:styleId="af5">
    <w:name w:val="Содержимое таблицы"/>
    <w:basedOn w:val="a"/>
    <w:qFormat/>
    <w:rsid w:val="005D5164"/>
    <w:pPr>
      <w:suppressLineNumbers/>
    </w:pPr>
  </w:style>
  <w:style w:type="paragraph" w:customStyle="1" w:styleId="af6">
    <w:name w:val="Заголовок таблицы"/>
    <w:basedOn w:val="af5"/>
    <w:qFormat/>
    <w:rsid w:val="005D5164"/>
    <w:pPr>
      <w:jc w:val="center"/>
    </w:pPr>
    <w:rPr>
      <w:b/>
      <w:bCs/>
    </w:rPr>
  </w:style>
  <w:style w:type="paragraph" w:styleId="af7">
    <w:name w:val="header"/>
    <w:basedOn w:val="a"/>
    <w:link w:val="1"/>
    <w:uiPriority w:val="99"/>
    <w:unhideWhenUsed/>
    <w:rsid w:val="00DC0118"/>
    <w:pPr>
      <w:tabs>
        <w:tab w:val="center" w:pos="4677"/>
        <w:tab w:val="right" w:pos="9355"/>
      </w:tabs>
    </w:pPr>
  </w:style>
  <w:style w:type="character" w:customStyle="1" w:styleId="1">
    <w:name w:val="Верхний колонтитул Знак1"/>
    <w:basedOn w:val="a0"/>
    <w:link w:val="af7"/>
    <w:uiPriority w:val="99"/>
    <w:semiHidden/>
    <w:rsid w:val="00DC011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8">
    <w:name w:val="footer"/>
    <w:basedOn w:val="a"/>
    <w:link w:val="10"/>
    <w:uiPriority w:val="99"/>
    <w:semiHidden/>
    <w:unhideWhenUsed/>
    <w:rsid w:val="00DC0118"/>
    <w:pPr>
      <w:tabs>
        <w:tab w:val="center" w:pos="4677"/>
        <w:tab w:val="right" w:pos="9355"/>
      </w:tabs>
    </w:pPr>
  </w:style>
  <w:style w:type="character" w:customStyle="1" w:styleId="10">
    <w:name w:val="Нижний колонтитул Знак1"/>
    <w:basedOn w:val="a0"/>
    <w:link w:val="af8"/>
    <w:uiPriority w:val="99"/>
    <w:semiHidden/>
    <w:rsid w:val="00DC011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77555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61BFCD0-B248-4BF8-93AD-1251FF5CAB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390</Words>
  <Characters>2228</Characters>
  <Application>Microsoft Office Word</Application>
  <DocSecurity>0</DocSecurity>
  <Lines>18</Lines>
  <Paragraphs>5</Paragraphs>
  <ScaleCrop>false</ScaleCrop>
  <Company>Финансовое управление</Company>
  <LinksUpToDate>false</LinksUpToDate>
  <CharactersWithSpaces>2613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Наталья Васильевна</dc:creator>
  <cp:lastModifiedBy>derbilova</cp:lastModifiedBy>
  <cp:revision>2</cp:revision>
  <cp:lastPrinted>2022-08-23T03:58:00Z</cp:lastPrinted>
  <dcterms:created xsi:type="dcterms:W3CDTF">2022-10-14T10:36:00Z</dcterms:created>
  <dcterms:modified xsi:type="dcterms:W3CDTF">2022-10-14T10:36:00Z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Финансовое управление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