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6D7F9C7B" w:rsidR="00A407B2" w:rsidRDefault="00D1288F" w:rsidP="000A6F4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0A6F42" w:rsidRPr="000A6F42">
        <w:rPr>
          <w:sz w:val="27"/>
          <w:szCs w:val="27"/>
        </w:rPr>
        <w:t>эксплуатации существующего объекта электросетевого хозяйства «ВЛ-0,4 кВ№2 от КТП 1736/400 кВА»</w:t>
      </w:r>
      <w:r w:rsidR="00931CEA">
        <w:rPr>
          <w:sz w:val="27"/>
          <w:szCs w:val="27"/>
        </w:rPr>
        <w:t>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г.о.,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931CEA" w:rsidRPr="00024D14" w14:paraId="03CD81A4" w14:textId="77777777" w:rsidTr="00A334EE">
        <w:tc>
          <w:tcPr>
            <w:tcW w:w="2552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7655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A6F42" w:rsidRPr="00024D14" w14:paraId="54A9FA7A" w14:textId="77777777" w:rsidTr="003571EE">
        <w:trPr>
          <w:trHeight w:val="383"/>
        </w:trPr>
        <w:tc>
          <w:tcPr>
            <w:tcW w:w="2552" w:type="dxa"/>
          </w:tcPr>
          <w:p w14:paraId="4029C6CA" w14:textId="62721DC5" w:rsidR="000A6F42" w:rsidRPr="003571EE" w:rsidRDefault="000A6F42" w:rsidP="000A6F4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2"/>
              </w:rPr>
              <w:t>59:12:0000000:1013</w:t>
            </w:r>
          </w:p>
        </w:tc>
        <w:tc>
          <w:tcPr>
            <w:tcW w:w="7655" w:type="dxa"/>
          </w:tcPr>
          <w:p w14:paraId="1DBC1CCF" w14:textId="4EED0B79" w:rsidR="000A6F42" w:rsidRPr="004139D6" w:rsidRDefault="000A6F42" w:rsidP="000A6F42">
            <w:pPr>
              <w:spacing w:before="22"/>
              <w:ind w:left="48" w:right="42"/>
              <w:jc w:val="both"/>
              <w:rPr>
                <w:sz w:val="26"/>
                <w:szCs w:val="26"/>
              </w:rPr>
            </w:pPr>
            <w:r w:rsidRPr="00AA686C">
              <w:rPr>
                <w:sz w:val="22"/>
              </w:rPr>
              <w:t>Пермский край, Чайковский муниципальный район, Фокинское сельское поселение, с. Фоки, ВЛ-10 кВ ф. №4 от ПС "Фоки"</w:t>
            </w:r>
          </w:p>
        </w:tc>
      </w:tr>
      <w:tr w:rsidR="000A6F42" w:rsidRPr="00024D14" w14:paraId="11443765" w14:textId="77777777" w:rsidTr="003571EE">
        <w:trPr>
          <w:trHeight w:val="383"/>
        </w:trPr>
        <w:tc>
          <w:tcPr>
            <w:tcW w:w="2552" w:type="dxa"/>
          </w:tcPr>
          <w:p w14:paraId="6B99A499" w14:textId="2DAA3953" w:rsidR="000A6F42" w:rsidRPr="00AA686C" w:rsidRDefault="000A6F42" w:rsidP="000A6F42">
            <w:pPr>
              <w:pStyle w:val="10"/>
            </w:pPr>
            <w:r>
              <w:rPr>
                <w:sz w:val="22"/>
              </w:rPr>
              <w:t>59:12:0000000:1048</w:t>
            </w:r>
          </w:p>
        </w:tc>
        <w:tc>
          <w:tcPr>
            <w:tcW w:w="7655" w:type="dxa"/>
          </w:tcPr>
          <w:p w14:paraId="004C7C2B" w14:textId="7665FA23" w:rsidR="000A6F42" w:rsidRPr="00AA686C" w:rsidRDefault="000A6F42" w:rsidP="000A6F42">
            <w:pPr>
              <w:spacing w:before="22"/>
              <w:ind w:left="48" w:right="42"/>
              <w:jc w:val="both"/>
              <w:rPr>
                <w:sz w:val="22"/>
              </w:rPr>
            </w:pPr>
            <w:r w:rsidRPr="00AA686C">
              <w:rPr>
                <w:sz w:val="22"/>
              </w:rPr>
              <w:t>Пермский край, Чайковский муниципальный район, Фокинское сельское поселение, с. Фоки, ВЛ-10 кВ ф. №8 от ПС "Фоки"</w:t>
            </w:r>
          </w:p>
        </w:tc>
      </w:tr>
      <w:tr w:rsidR="000A6F42" w:rsidRPr="00024D14" w14:paraId="5E29EC1E" w14:textId="77777777" w:rsidTr="003571EE">
        <w:trPr>
          <w:trHeight w:val="383"/>
        </w:trPr>
        <w:tc>
          <w:tcPr>
            <w:tcW w:w="2552" w:type="dxa"/>
          </w:tcPr>
          <w:p w14:paraId="179CC2F6" w14:textId="7C024D6E" w:rsidR="000A6F42" w:rsidRPr="00AA686C" w:rsidRDefault="000A6F42" w:rsidP="000A6F42">
            <w:pPr>
              <w:pStyle w:val="10"/>
            </w:pPr>
            <w:r>
              <w:rPr>
                <w:sz w:val="22"/>
              </w:rPr>
              <w:t>59:12:0390006:263</w:t>
            </w:r>
          </w:p>
        </w:tc>
        <w:tc>
          <w:tcPr>
            <w:tcW w:w="7655" w:type="dxa"/>
          </w:tcPr>
          <w:p w14:paraId="73F020DE" w14:textId="7F616786" w:rsidR="000A6F42" w:rsidRPr="00AA686C" w:rsidRDefault="000A6F42" w:rsidP="000A6F42">
            <w:pPr>
              <w:spacing w:before="22"/>
              <w:ind w:left="48" w:right="42"/>
              <w:jc w:val="both"/>
              <w:rPr>
                <w:sz w:val="22"/>
              </w:rPr>
            </w:pPr>
            <w:r w:rsidRPr="00AA686C">
              <w:rPr>
                <w:sz w:val="22"/>
              </w:rPr>
              <w:t xml:space="preserve">Пермский край, Чайковский район, с. Фоки, ул. </w:t>
            </w:r>
            <w:r>
              <w:rPr>
                <w:sz w:val="22"/>
              </w:rPr>
              <w:t>Кирова, 116-8</w:t>
            </w:r>
          </w:p>
        </w:tc>
      </w:tr>
      <w:tr w:rsidR="000A6F42" w:rsidRPr="00024D14" w14:paraId="3A65DB7D" w14:textId="77777777" w:rsidTr="003571EE">
        <w:trPr>
          <w:trHeight w:val="383"/>
        </w:trPr>
        <w:tc>
          <w:tcPr>
            <w:tcW w:w="2552" w:type="dxa"/>
          </w:tcPr>
          <w:p w14:paraId="16439A48" w14:textId="156CD2E9" w:rsidR="000A6F42" w:rsidRPr="00AA686C" w:rsidRDefault="000A6F42" w:rsidP="000A6F42">
            <w:pPr>
              <w:pStyle w:val="10"/>
              <w:spacing w:before="5"/>
              <w:rPr>
                <w:sz w:val="24"/>
              </w:rPr>
            </w:pPr>
            <w:bookmarkStart w:id="0" w:name="_GoBack"/>
            <w:bookmarkEnd w:id="0"/>
            <w:r>
              <w:rPr>
                <w:sz w:val="22"/>
              </w:rPr>
              <w:t>59:12:0390006:1571</w:t>
            </w:r>
          </w:p>
        </w:tc>
        <w:tc>
          <w:tcPr>
            <w:tcW w:w="7655" w:type="dxa"/>
          </w:tcPr>
          <w:p w14:paraId="3A8278EC" w14:textId="127AA239" w:rsidR="000A6F42" w:rsidRPr="000A6F42" w:rsidRDefault="000A6F42" w:rsidP="000A6F42">
            <w:pPr>
              <w:pStyle w:val="TableParagraph"/>
              <w:spacing w:before="27"/>
              <w:ind w:right="169"/>
              <w:rPr>
                <w:lang w:val="ru-RU"/>
              </w:rPr>
            </w:pPr>
            <w:r w:rsidRPr="00AA686C">
              <w:rPr>
                <w:lang w:val="ru-RU"/>
              </w:rPr>
              <w:t>Пермский край, Чайковский городской округ, с. Фоки, ул.</w:t>
            </w:r>
            <w:r w:rsidRPr="000A6F42">
              <w:rPr>
                <w:lang w:val="ru-RU"/>
              </w:rPr>
              <w:t>Кирова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r w:rsidR="00C4329F">
        <w:rPr>
          <w:sz w:val="26"/>
          <w:szCs w:val="26"/>
        </w:rPr>
        <w:t>с пн. по чт.с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DF5D" w14:textId="77777777" w:rsidR="009A38E5" w:rsidRDefault="009A38E5">
      <w:r>
        <w:separator/>
      </w:r>
    </w:p>
  </w:endnote>
  <w:endnote w:type="continuationSeparator" w:id="0">
    <w:p w14:paraId="342B1EE3" w14:textId="77777777" w:rsidR="009A38E5" w:rsidRDefault="009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4D19" w14:textId="77777777" w:rsidR="009A38E5" w:rsidRDefault="009A38E5">
      <w:r>
        <w:separator/>
      </w:r>
    </w:p>
  </w:footnote>
  <w:footnote w:type="continuationSeparator" w:id="0">
    <w:p w14:paraId="5F5CABB9" w14:textId="77777777" w:rsidR="009A38E5" w:rsidRDefault="009A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6C4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A6F42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571EE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25B9C"/>
    <w:rsid w:val="006333E0"/>
    <w:rsid w:val="006478A3"/>
    <w:rsid w:val="0066714C"/>
    <w:rsid w:val="006709E7"/>
    <w:rsid w:val="006749EF"/>
    <w:rsid w:val="006934C9"/>
    <w:rsid w:val="006B4AA1"/>
    <w:rsid w:val="006C1ED7"/>
    <w:rsid w:val="006C3F4A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C9F"/>
    <w:rsid w:val="00761D5E"/>
    <w:rsid w:val="00771BA7"/>
    <w:rsid w:val="00791FB4"/>
    <w:rsid w:val="00794EEB"/>
    <w:rsid w:val="007C537A"/>
    <w:rsid w:val="007E35B9"/>
    <w:rsid w:val="007E4CCE"/>
    <w:rsid w:val="007E5F58"/>
    <w:rsid w:val="007E714A"/>
    <w:rsid w:val="007F2ADF"/>
    <w:rsid w:val="007F443A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1740"/>
    <w:rsid w:val="009053AB"/>
    <w:rsid w:val="00906268"/>
    <w:rsid w:val="00931CEA"/>
    <w:rsid w:val="0094572F"/>
    <w:rsid w:val="00946A6E"/>
    <w:rsid w:val="009512A2"/>
    <w:rsid w:val="00956919"/>
    <w:rsid w:val="0096165A"/>
    <w:rsid w:val="00964B73"/>
    <w:rsid w:val="00973EE1"/>
    <w:rsid w:val="00983927"/>
    <w:rsid w:val="00995D7E"/>
    <w:rsid w:val="009A38E5"/>
    <w:rsid w:val="009A4B98"/>
    <w:rsid w:val="009B710A"/>
    <w:rsid w:val="009C2C86"/>
    <w:rsid w:val="009D34A4"/>
    <w:rsid w:val="009E48FD"/>
    <w:rsid w:val="00A04DAD"/>
    <w:rsid w:val="00A20CAB"/>
    <w:rsid w:val="00A334EE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246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61C9F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9C5E-A994-4EAD-B038-1549E63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45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15</cp:revision>
  <cp:lastPrinted>2021-09-14T05:55:00Z</cp:lastPrinted>
  <dcterms:created xsi:type="dcterms:W3CDTF">2024-02-12T09:32:00Z</dcterms:created>
  <dcterms:modified xsi:type="dcterms:W3CDTF">2024-06-28T06:14:00Z</dcterms:modified>
</cp:coreProperties>
</file>