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>Перечень правовых актов, регулирующих осуществление муниципального жилищного контроля: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8875DE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8875D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Жилищный </w:t>
      </w:r>
      <w:hyperlink r:id="rId5" w:history="1">
        <w:r w:rsidRPr="008875DE">
          <w:rPr>
            <w:rFonts w:ascii="Times New Roman" w:hAnsi="Times New Roman"/>
            <w:sz w:val="28"/>
            <w:szCs w:val="28"/>
          </w:rPr>
          <w:t>кодекс</w:t>
        </w:r>
      </w:hyperlink>
      <w:r w:rsidRPr="008875D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8875DE">
          <w:rPr>
            <w:rFonts w:ascii="Times New Roman" w:hAnsi="Times New Roman"/>
            <w:sz w:val="28"/>
            <w:szCs w:val="28"/>
          </w:rPr>
          <w:t>Кодекс</w:t>
        </w:r>
      </w:hyperlink>
      <w:r w:rsidRPr="008875DE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от 30 декабря 2009 г. № 384-ФЗ «Технический регламент о безопасности зданий и сооружений»;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75DE">
        <w:rPr>
          <w:rFonts w:ascii="Times New Roman" w:hAnsi="Times New Roman"/>
          <w:sz w:val="28"/>
          <w:szCs w:val="28"/>
        </w:rPr>
        <w:t xml:space="preserve">Федеральный </w:t>
      </w:r>
      <w:hyperlink r:id="rId12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от 21 июля 2014 г. № 209-ФЗ «О государственной информационной системе жилищно-коммунального хозяйства»;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8875D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21 января 2006</w:t>
      </w:r>
      <w:r>
        <w:rPr>
          <w:rFonts w:ascii="Times New Roman" w:hAnsi="Times New Roman"/>
          <w:sz w:val="28"/>
          <w:szCs w:val="28"/>
        </w:rPr>
        <w:t> </w:t>
      </w:r>
      <w:r w:rsidRPr="008875DE">
        <w:rPr>
          <w:rFonts w:ascii="Times New Roman" w:hAnsi="Times New Roman"/>
          <w:sz w:val="28"/>
          <w:szCs w:val="28"/>
        </w:rPr>
        <w:t>г. № 25 «Об утверждении Правил пользования жилыми помещениями»;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proofErr w:type="gramStart"/>
        <w:r w:rsidRPr="008875D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августа 2006</w:t>
      </w:r>
      <w:r>
        <w:rPr>
          <w:rFonts w:ascii="Times New Roman" w:hAnsi="Times New Roman"/>
          <w:sz w:val="28"/>
          <w:szCs w:val="28"/>
        </w:rPr>
        <w:t> </w:t>
      </w:r>
      <w:r w:rsidRPr="008875DE">
        <w:rPr>
          <w:rFonts w:ascii="Times New Roman" w:hAnsi="Times New Roman"/>
          <w:sz w:val="28"/>
          <w:szCs w:val="28"/>
        </w:rPr>
        <w:t>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8875D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875DE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875DE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8875D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6 мая 2011 г. №</w:t>
      </w:r>
      <w:r>
        <w:rPr>
          <w:rFonts w:ascii="Times New Roman" w:hAnsi="Times New Roman"/>
          <w:sz w:val="28"/>
          <w:szCs w:val="28"/>
        </w:rPr>
        <w:t> </w:t>
      </w:r>
      <w:r w:rsidRPr="008875DE">
        <w:rPr>
          <w:rFonts w:ascii="Times New Roman" w:hAnsi="Times New Roman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8875D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15 мая 2013 г. № 416 «О порядке осуществления деятельности по управлению многоквартирными домами»;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8875DE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апреля 2015 г. № 415 «О Правилах формирования и ведения единого реестра проверок»;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proofErr w:type="gramStart"/>
        <w:r w:rsidRPr="008875DE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апреля 2016 г.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Pr="008875DE">
        <w:rPr>
          <w:rFonts w:ascii="Times New Roman" w:hAnsi="Times New Roman"/>
          <w:sz w:val="28"/>
          <w:szCs w:val="28"/>
        </w:rPr>
        <w:t xml:space="preserve"> (или) информация»;</w:t>
      </w:r>
    </w:p>
    <w:p w:rsidR="00D60178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8875DE">
          <w:rPr>
            <w:rFonts w:ascii="Times New Roman" w:hAnsi="Times New Roman"/>
            <w:sz w:val="28"/>
            <w:szCs w:val="28"/>
          </w:rPr>
          <w:t>Приказ</w:t>
        </w:r>
      </w:hyperlink>
      <w:r w:rsidRPr="008875DE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8875DE">
          <w:rPr>
            <w:rFonts w:ascii="Times New Roman" w:hAnsi="Times New Roman"/>
            <w:sz w:val="28"/>
            <w:szCs w:val="28"/>
          </w:rPr>
          <w:t>Приказ</w:t>
        </w:r>
      </w:hyperlink>
      <w:r w:rsidRPr="008875DE">
        <w:rPr>
          <w:rFonts w:ascii="Times New Roman" w:hAnsi="Times New Roman"/>
          <w:sz w:val="28"/>
          <w:szCs w:val="28"/>
        </w:rPr>
        <w:t xml:space="preserve"> Минэнерго России от 12 марта 2013 г. № 103 «Об утверждении Правил оценки готовности к отопительному периоду».</w:t>
      </w:r>
    </w:p>
    <w:p w:rsidR="00D60178" w:rsidRPr="008875DE" w:rsidRDefault="00D60178" w:rsidP="00D6017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Пермского края от 27 ноября 2012 г. № 127-ПК «О 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контроля»;</w:t>
      </w:r>
    </w:p>
    <w:p w:rsidR="00E732B2" w:rsidRDefault="00D60178" w:rsidP="00D60178">
      <w:hyperlink r:id="rId23" w:history="1">
        <w:r w:rsidRPr="008875DE">
          <w:rPr>
            <w:rFonts w:ascii="Times New Roman" w:hAnsi="Times New Roman"/>
            <w:sz w:val="28"/>
            <w:szCs w:val="28"/>
          </w:rPr>
          <w:t>Закон</w:t>
        </w:r>
      </w:hyperlink>
      <w:r w:rsidRPr="008875DE">
        <w:rPr>
          <w:rFonts w:ascii="Times New Roman" w:hAnsi="Times New Roman"/>
          <w:sz w:val="28"/>
          <w:szCs w:val="28"/>
        </w:rPr>
        <w:t xml:space="preserve"> Пермского края от 11 марта 2014 г. № 304-ПК «О системе капитального ремонта общего имущества в многоквартирных домах, расположенных на территории Пермского края»</w:t>
      </w:r>
    </w:p>
    <w:sectPr w:rsidR="00E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60178"/>
    <w:rsid w:val="00D60178"/>
    <w:rsid w:val="00E7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0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D6017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436B8E9A8BDB354E4067118007D803D972B34086A80DB056C114E579BDEE1A420FB4C54F0F4099905DFFFEErBd7H" TargetMode="External"/><Relationship Id="rId13" Type="http://schemas.openxmlformats.org/officeDocument/2006/relationships/hyperlink" Target="consultantplus://offline/ref=352436B8E9A8BDB354E4067118007D803D95283E036E80DB056C114E579BDEE1A420FB4C54F0F4099905DFFFEErBd7H" TargetMode="External"/><Relationship Id="rId18" Type="http://schemas.openxmlformats.org/officeDocument/2006/relationships/hyperlink" Target="consultantplus://offline/ref=352436B8E9A8BDB354E4067118007D803D9529350F6D80DB056C114E579BDEE1A420FB4C54F0F4099905DFFFEErBd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2436B8E9A8BDB354E4067118007D803F922A340D6D80DB056C114E579BDEE1A420FB4C54F0F4099905DFFFEErBd7H" TargetMode="External"/><Relationship Id="rId7" Type="http://schemas.openxmlformats.org/officeDocument/2006/relationships/hyperlink" Target="consultantplus://offline/ref=352436B8E9A8BDB354E4067118007D803D922D3C096D80DB056C114E579BDEE1A420FB4C54F0F4099905DFFFEErBd7H" TargetMode="External"/><Relationship Id="rId12" Type="http://schemas.openxmlformats.org/officeDocument/2006/relationships/hyperlink" Target="consultantplus://offline/ref=352436B8E9A8BDB354E4067118007D803D922E350A6F80DB056C114E579BDEE1A420FB4C54F0F4099905DFFFEErBd7H" TargetMode="External"/><Relationship Id="rId17" Type="http://schemas.openxmlformats.org/officeDocument/2006/relationships/hyperlink" Target="consultantplus://offline/ref=352436B8E9A8BDB354E4067118007D803D962A34086F80DB056C114E579BDEE1A420FB4C54F0F4099905DFFFEErBd7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2436B8E9A8BDB354E4067118007D803D94263A036B80DB056C114E579BDEE1A420FB4C54F0F4099905DFFFEErBd7H" TargetMode="External"/><Relationship Id="rId20" Type="http://schemas.openxmlformats.org/officeDocument/2006/relationships/hyperlink" Target="consultantplus://offline/ref=352436B8E9A8BDB354E4067118007D803C96293F086980DB056C114E579BDEE1A420FB4C54F0F4099905DFFFEErBd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2436B8E9A8BDB354E4067118007D803D922F3B0E6F80DB056C114E579BDEE1A420FB4C54F0F4099905DFFFEErBd7H" TargetMode="External"/><Relationship Id="rId11" Type="http://schemas.openxmlformats.org/officeDocument/2006/relationships/hyperlink" Target="consultantplus://offline/ref=352436B8E9A8BDB354E4067118007D803F92273B0B6380DB056C114E579BDEE1A420FB4C54F0F4099905DFFFEErBd7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52436B8E9A8BDB354E4067118007D803D952B390F6F80DB056C114E579BDEE1A420FB4C54F0F4099905DFFFEErBd7H" TargetMode="External"/><Relationship Id="rId15" Type="http://schemas.openxmlformats.org/officeDocument/2006/relationships/hyperlink" Target="consultantplus://offline/ref=352436B8E9A8BDB354E4067118007D803D972935026280DB056C114E579BDEE1A420FB4C54F0F4099905DFFFEErBd7H" TargetMode="External"/><Relationship Id="rId23" Type="http://schemas.openxmlformats.org/officeDocument/2006/relationships/hyperlink" Target="consultantplus://offline/ref=352436B8E9A8BDB354E4187C0E6C208B369D71310B68838C5A38171908CBD8B4F660A51504B4BF049A1BC3FFEEA9CFA023r8d3H" TargetMode="External"/><Relationship Id="rId10" Type="http://schemas.openxmlformats.org/officeDocument/2006/relationships/hyperlink" Target="consultantplus://offline/ref=352436B8E9A8BDB354E4067118007D803D952F3C0D6F80DB056C114E579BDEE1A420FB4C54F0F4099905DFFFEErBd7H" TargetMode="External"/><Relationship Id="rId19" Type="http://schemas.openxmlformats.org/officeDocument/2006/relationships/hyperlink" Target="consultantplus://offline/ref=352436B8E9A8BDB354E4067118007D803D952B35026B80DB056C114E579BDEE1A420FB4C54F0F4099905DFFFEErBd7H" TargetMode="External"/><Relationship Id="rId4" Type="http://schemas.openxmlformats.org/officeDocument/2006/relationships/hyperlink" Target="consultantplus://offline/ref=352436B8E9A8BDB354E4067118007D803C9E2839013CD7D954391F4B5FCB84F1A069AF414BF0E817991BDFrFdFH" TargetMode="External"/><Relationship Id="rId9" Type="http://schemas.openxmlformats.org/officeDocument/2006/relationships/hyperlink" Target="consultantplus://offline/ref=352436B8E9A8BDB354E4067118007D803D952F380A6F80DB056C114E579BDEE1A420FB4C54F0F4099905DFFFEErBd7H" TargetMode="External"/><Relationship Id="rId14" Type="http://schemas.openxmlformats.org/officeDocument/2006/relationships/hyperlink" Target="consultantplus://offline/ref=352436B8E9A8BDB354E4067118007D803D95273A0E6980DB056C114E579BDEE1A420FB4C54F0F4099905DFFFEErBd7H" TargetMode="External"/><Relationship Id="rId22" Type="http://schemas.openxmlformats.org/officeDocument/2006/relationships/hyperlink" Target="consultantplus://offline/ref=352436B8E9A8BDB354E4187C0E6C208B369D71310B6B898D5A30171908CBD8B4F660A51504B4BF049A1BC3FFEEA9CFA023r8d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bespalova</cp:lastModifiedBy>
  <cp:revision>2</cp:revision>
  <dcterms:created xsi:type="dcterms:W3CDTF">2020-09-29T10:34:00Z</dcterms:created>
  <dcterms:modified xsi:type="dcterms:W3CDTF">2020-09-29T10:35:00Z</dcterms:modified>
</cp:coreProperties>
</file>