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9C6" w:rsidRDefault="003519C6" w:rsidP="003519C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Перечень правовых актов, регулирующих осуществление муниципальной функции:</w:t>
      </w:r>
    </w:p>
    <w:p w:rsidR="003519C6" w:rsidRDefault="003519C6" w:rsidP="003519C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hyperlink r:id="rId4" w:history="1">
        <w:r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</w:rPr>
          <w:t>Конституция</w:t>
        </w:r>
      </w:hyperlink>
      <w:r>
        <w:rPr>
          <w:rFonts w:ascii="Times New Roman" w:eastAsia="Times New Roman" w:hAnsi="Times New Roman"/>
          <w:sz w:val="28"/>
          <w:szCs w:val="28"/>
        </w:rPr>
        <w:t xml:space="preserve"> Российской Федерации;</w:t>
      </w:r>
    </w:p>
    <w:p w:rsidR="003519C6" w:rsidRDefault="003519C6" w:rsidP="003519C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hyperlink r:id="rId5" w:history="1">
        <w:r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</w:rPr>
          <w:t>Кодекс</w:t>
        </w:r>
      </w:hyperlink>
      <w:r>
        <w:rPr>
          <w:rFonts w:ascii="Times New Roman" w:eastAsia="Times New Roman" w:hAnsi="Times New Roman"/>
          <w:sz w:val="28"/>
          <w:szCs w:val="28"/>
        </w:rPr>
        <w:t xml:space="preserve"> Российской Федерации об административных правонарушениях;</w:t>
      </w:r>
    </w:p>
    <w:p w:rsidR="003519C6" w:rsidRDefault="003519C6" w:rsidP="003519C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Федеральный </w:t>
      </w:r>
      <w:hyperlink r:id="rId6" w:history="1">
        <w:r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</w:rPr>
          <w:t>закон</w:t>
        </w:r>
      </w:hyperlink>
      <w:r>
        <w:rPr>
          <w:rFonts w:ascii="Times New Roman" w:eastAsia="Times New Roman" w:hAnsi="Times New Roman"/>
          <w:sz w:val="28"/>
          <w:szCs w:val="28"/>
        </w:rPr>
        <w:t xml:space="preserve"> от 6 октября 2003 г. № 131-ФЗ «Об общих принципах организации местного самоуправления в Российской Федерации»;</w:t>
      </w:r>
    </w:p>
    <w:p w:rsidR="003519C6" w:rsidRDefault="003519C6" w:rsidP="003519C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Федеральный </w:t>
      </w:r>
      <w:hyperlink r:id="rId7" w:history="1">
        <w:r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</w:rPr>
          <w:t>закон</w:t>
        </w:r>
      </w:hyperlink>
      <w:r>
        <w:rPr>
          <w:rFonts w:ascii="Times New Roman" w:eastAsia="Times New Roman" w:hAnsi="Times New Roman"/>
          <w:sz w:val="28"/>
          <w:szCs w:val="28"/>
        </w:rPr>
        <w:t xml:space="preserve"> от 2 мая 2006 г. № 59-ФЗ «О порядке рассмотрения обращений граждан Российской Федерации»;</w:t>
      </w:r>
    </w:p>
    <w:p w:rsidR="003519C6" w:rsidRDefault="003519C6" w:rsidP="003519C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Cs w:val="20"/>
        </w:rPr>
      </w:pPr>
      <w:r>
        <w:rPr>
          <w:rFonts w:ascii="Times New Roman" w:eastAsia="Times New Roman" w:hAnsi="Times New Roman"/>
          <w:sz w:val="28"/>
          <w:szCs w:val="28"/>
        </w:rPr>
        <w:t xml:space="preserve">Федеральный </w:t>
      </w:r>
      <w:hyperlink r:id="rId8" w:history="1">
        <w:r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</w:rPr>
          <w:t>закон</w:t>
        </w:r>
      </w:hyperlink>
      <w:r>
        <w:rPr>
          <w:rFonts w:ascii="Times New Roman" w:eastAsia="Times New Roman" w:hAnsi="Times New Roman"/>
          <w:sz w:val="28"/>
          <w:szCs w:val="28"/>
        </w:rPr>
        <w:t xml:space="preserve">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- Федеральный закон № 294)</w:t>
      </w:r>
      <w:r>
        <w:rPr>
          <w:rFonts w:ascii="Times New Roman" w:eastAsia="Times New Roman" w:hAnsi="Times New Roman"/>
          <w:szCs w:val="20"/>
        </w:rPr>
        <w:t>;</w:t>
      </w:r>
    </w:p>
    <w:p w:rsidR="003519C6" w:rsidRDefault="003519C6" w:rsidP="003519C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Федеральный закон от 8 ноября 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3519C6" w:rsidRDefault="003519C6" w:rsidP="003519C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Федеральный закон от 10 декабря 1995 г. № 196-ФЗ «О безопасности дорожного движения»;</w:t>
      </w:r>
    </w:p>
    <w:p w:rsidR="003519C6" w:rsidRDefault="003519C6" w:rsidP="003519C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Федеральный закон от 13 июля 2015 г.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Федерации»;</w:t>
      </w:r>
    </w:p>
    <w:p w:rsidR="003519C6" w:rsidRDefault="003519C6" w:rsidP="003519C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hyperlink r:id="rId9" w:history="1">
        <w:r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</w:rPr>
          <w:t>Постановление</w:t>
        </w:r>
      </w:hyperlink>
      <w:r>
        <w:rPr>
          <w:rFonts w:ascii="Times New Roman" w:eastAsia="Times New Roman" w:hAnsi="Times New Roman"/>
          <w:sz w:val="28"/>
          <w:szCs w:val="28"/>
        </w:rPr>
        <w:t xml:space="preserve"> Правительства Российской Федерации от 30 июня 2010 г. № 489 «Об утверждении Правил подготовки органами государственного контроля (надзора) и органами муниципального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контроля ежегодных планов проведения плановых проверок юридических лиц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и индивидуальных предпринимателей»;</w:t>
      </w:r>
    </w:p>
    <w:p w:rsidR="003519C6" w:rsidRDefault="003519C6" w:rsidP="003519C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hyperlink r:id="rId10" w:history="1">
        <w:r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</w:rPr>
          <w:t>Приказ</w:t>
        </w:r>
      </w:hyperlink>
      <w:r>
        <w:rPr>
          <w:rFonts w:ascii="Times New Roman" w:eastAsia="Times New Roman" w:hAnsi="Times New Roman"/>
          <w:sz w:val="28"/>
          <w:szCs w:val="28"/>
        </w:rPr>
        <w:t xml:space="preserve"> Минэкономразвития России от 30 апреля 2009 г.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- Приказ Минэкономразвития России от 30 апреля 2009 г. № 141);</w:t>
      </w:r>
    </w:p>
    <w:p w:rsidR="003519C6" w:rsidRDefault="003519C6" w:rsidP="003519C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Приказ Министерства транспорта Российской Федерации от 5 июня 2019 г. № 167 «Об утверждении Порядка выдачи специального разрешения на движение автомобильным дорогам тяжеловесного и (или) крупногабаритного транспортного средства»;</w:t>
      </w:r>
    </w:p>
    <w:p w:rsidR="003519C6" w:rsidRDefault="003519C6" w:rsidP="003519C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hyperlink r:id="rId11" w:history="1">
        <w:r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</w:rPr>
          <w:t>Закон</w:t>
        </w:r>
      </w:hyperlink>
      <w:r>
        <w:rPr>
          <w:rFonts w:ascii="Times New Roman" w:eastAsia="Times New Roman" w:hAnsi="Times New Roman"/>
          <w:sz w:val="28"/>
          <w:szCs w:val="28"/>
        </w:rPr>
        <w:t xml:space="preserve"> Пермского края от 6 апреля 2015 г. № 460-ПК «Об административных правонарушениях в Пермском крае»;</w:t>
      </w:r>
    </w:p>
    <w:p w:rsidR="003519C6" w:rsidRDefault="003519C6" w:rsidP="003519C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Решение Чайковской городской Думы от 20 марта 2019 г. № 169 «Об утверждении Положения об организации регулярных перевозок пассажиров и багажа автомобильным транспортом на маршрутах регулярных перевозок на территории Чайковского городского округа»;</w:t>
      </w:r>
    </w:p>
    <w:p w:rsidR="003519C6" w:rsidRDefault="003519C6" w:rsidP="003519C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Постановление администрации города Чайковского от 2 апреля 2019 г. № 704 «Об утверждении Порядка оформления плановых (рейдовых) заданий </w:t>
      </w:r>
      <w:r>
        <w:rPr>
          <w:rFonts w:ascii="Times New Roman" w:eastAsia="Times New Roman" w:hAnsi="Times New Roman"/>
          <w:sz w:val="28"/>
          <w:szCs w:val="28"/>
        </w:rPr>
        <w:lastRenderedPageBreak/>
        <w:t>на проведение плановых (рейдовых) осмотров, обследований и результатов плановых (рейдовых) осмотров, обследований» (далее - Порядок № 704);</w:t>
      </w:r>
    </w:p>
    <w:p w:rsidR="004E4CA6" w:rsidRDefault="003519C6" w:rsidP="003519C6">
      <w:hyperlink r:id="rId12" w:history="1">
        <w:r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</w:rPr>
          <w:t>Устав</w:t>
        </w:r>
      </w:hyperlink>
      <w:r>
        <w:rPr>
          <w:rFonts w:ascii="Times New Roman" w:eastAsia="Times New Roman" w:hAnsi="Times New Roman"/>
          <w:sz w:val="28"/>
          <w:szCs w:val="28"/>
        </w:rPr>
        <w:t xml:space="preserve"> Чайковского городского округа</w:t>
      </w:r>
    </w:p>
    <w:sectPr w:rsidR="004E4C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3519C6"/>
    <w:rsid w:val="003519C6"/>
    <w:rsid w:val="004E4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519C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1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E6AEDD2F03659C625947EE4131E1847C21CAA104FBE52222F4DA98F932F585260D5445EC7BEBBAE2E5E878D5TD63E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3E6AEDD2F03659C625947EE4131E1847C23CEAD06FEE52222F4DA98F932F585260D5445EC7BEBBAE2E5E878D5TD63E" TargetMode="External"/><Relationship Id="rId12" Type="http://schemas.openxmlformats.org/officeDocument/2006/relationships/hyperlink" Target="consultantplus://offline/ref=C3E6AEDD2F03659C625959E3575DB689772994A805F8EE7C7DA2DCCFA662F3D0744D0A1CAD3AF8BBE0FBEA79D3D8FCD1E075CEAC140214133CEE6F1CT564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3E6AEDD2F03659C625947EE4131E1847C26C8A507F9E52222F4DA98F932F585260D5445EC7BEBBAE2E5E878D5TD63E" TargetMode="External"/><Relationship Id="rId11" Type="http://schemas.openxmlformats.org/officeDocument/2006/relationships/hyperlink" Target="consultantplus://offline/ref=C3E6AEDD2F03659C625959E3575DBC8F772994A805FDED7C7DA7DCCFA662F3D0744D0A1CBF3AA0B7E2FEF478D5CDAA80A6T260E" TargetMode="External"/><Relationship Id="rId5" Type="http://schemas.openxmlformats.org/officeDocument/2006/relationships/hyperlink" Target="consultantplus://offline/ref=C3E6AEDD2F03659C625947EE4131E1847C26CAA200FBE52222F4DA98F932F585260D5445EC7BEBBAE2E5E878D5TD63E" TargetMode="External"/><Relationship Id="rId10" Type="http://schemas.openxmlformats.org/officeDocument/2006/relationships/hyperlink" Target="consultantplus://offline/ref=C3E6AEDD2F03659C625947EE4131E1847D22CCA606FDE52222F4DA98F932F585260D5445EC7BEBBAE2E5E878D5TD63E" TargetMode="External"/><Relationship Id="rId4" Type="http://schemas.openxmlformats.org/officeDocument/2006/relationships/hyperlink" Target="consultantplus://offline/ref=C3E6AEDD2F03659C625947EE4131E1847D2ACDA00FA8B22073A1D49DF162AF952244034DF07EF7A4E2FBE8T768E" TargetMode="External"/><Relationship Id="rId9" Type="http://schemas.openxmlformats.org/officeDocument/2006/relationships/hyperlink" Target="consultantplus://offline/ref=C3E6AEDD2F03659C625947EE4131E1847C23CCAC0CF6E52222F4DA98F932F585260D5445EC7BEBBAE2E5E878D5TD63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598</Words>
  <Characters>3411</Characters>
  <Application>Microsoft Office Word</Application>
  <DocSecurity>0</DocSecurity>
  <Lines>28</Lines>
  <Paragraphs>8</Paragraphs>
  <ScaleCrop>false</ScaleCrop>
  <Company/>
  <LinksUpToDate>false</LinksUpToDate>
  <CharactersWithSpaces>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bespalova</dc:creator>
  <cp:keywords/>
  <dc:description/>
  <cp:lastModifiedBy>bespalova</cp:lastModifiedBy>
  <cp:revision>3</cp:revision>
  <dcterms:created xsi:type="dcterms:W3CDTF">2020-09-29T11:15:00Z</dcterms:created>
  <dcterms:modified xsi:type="dcterms:W3CDTF">2020-09-29T11:15:00Z</dcterms:modified>
</cp:coreProperties>
</file>