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26" w:rsidRDefault="00DA47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726" w:rsidRDefault="00DA4726">
      <w:pPr>
        <w:pStyle w:val="ConsPlusNormal"/>
        <w:jc w:val="both"/>
        <w:outlineLvl w:val="0"/>
      </w:pPr>
    </w:p>
    <w:p w:rsidR="00DA4726" w:rsidRDefault="00DA4726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DA4726" w:rsidRDefault="00DA4726">
      <w:pPr>
        <w:pStyle w:val="ConsPlusTitle"/>
        <w:jc w:val="center"/>
      </w:pPr>
      <w:r>
        <w:t>И БЛАГОУСТРОЙСТВА ПЕРМСКОГО КРАЯ</w:t>
      </w:r>
    </w:p>
    <w:p w:rsidR="00DA4726" w:rsidRDefault="00DA4726">
      <w:pPr>
        <w:pStyle w:val="ConsPlusTitle"/>
        <w:jc w:val="both"/>
      </w:pPr>
    </w:p>
    <w:p w:rsidR="00DA4726" w:rsidRDefault="00DA4726">
      <w:pPr>
        <w:pStyle w:val="ConsPlusTitle"/>
        <w:jc w:val="center"/>
      </w:pPr>
      <w:r>
        <w:t>ПРИКАЗ</w:t>
      </w:r>
    </w:p>
    <w:p w:rsidR="00DA4726" w:rsidRDefault="00DA4726">
      <w:pPr>
        <w:pStyle w:val="ConsPlusTitle"/>
        <w:jc w:val="center"/>
      </w:pPr>
      <w:r>
        <w:t>от 27 ноября 2019 г. N СЭД-24-02-46-133</w:t>
      </w:r>
    </w:p>
    <w:p w:rsidR="00DA4726" w:rsidRDefault="00DA4726">
      <w:pPr>
        <w:pStyle w:val="ConsPlusTitle"/>
        <w:jc w:val="both"/>
      </w:pPr>
    </w:p>
    <w:p w:rsidR="00DA4726" w:rsidRDefault="00DA472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DA4726" w:rsidRDefault="00DA4726">
      <w:pPr>
        <w:pStyle w:val="ConsPlusTitle"/>
        <w:jc w:val="center"/>
      </w:pPr>
      <w:r>
        <w:t>ПО ОТОПЛЕНИЮ В ЖИЛЫХ ПОМЕЩЕНИЯХ 2-ЭТАЖНЫХ МНОГОКВАРТИРНЫХ</w:t>
      </w:r>
    </w:p>
    <w:p w:rsidR="00DA4726" w:rsidRDefault="00DA4726">
      <w:pPr>
        <w:pStyle w:val="ConsPlusTitle"/>
        <w:jc w:val="center"/>
      </w:pPr>
      <w:r>
        <w:t>(ЖИЛЫХ) ДОМОВ НА ТЕРРИТОРИИ ПЕРМСКОГО КРАЯ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N 306, </w:t>
      </w:r>
      <w:hyperlink r:id="rId6" w:history="1">
        <w:r>
          <w:rPr>
            <w:color w:val="0000FF"/>
          </w:rPr>
          <w:t>пунктом 2.1</w:t>
        </w:r>
      </w:hyperlink>
      <w:r>
        <w:t xml:space="preserve"> Постановления Правительства Пермского края от 2 августа 2012 г. N 605-п "Об уполномоченных органах по утверждению нормативов потребления коммунальных услуг" приказываю:</w:t>
      </w:r>
      <w:proofErr w:type="gramEnd"/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2-этажных многоквартирных (жилых) домов, расположенных на территории Пермского края, рассчитанные на 8 месяцев отопительного периода (далее - Нормативы).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Плату за коммунальную услугу по отоплению с применением утвержденных настоящим Приказом Нормативов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рассчитывать за каждый месяц отопительного</w:t>
      </w:r>
      <w:proofErr w:type="gramEnd"/>
      <w:r>
        <w:t xml:space="preserve"> периода с октября по май (включительно).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 xml:space="preserve">3. Утвержденные настоящим Приказом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определены с применением расчетного метода и метода аналогов.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4. Нормативы подлежат применению при расчете размера платы за коммунальную услугу по отоплению в жилых помещениях 2-этажных многоквартирных (жилых) домов, расположенных на территории Пермского края, рассчитанные на 8 месяцев отопительного периода, с 10 апреля 2019 г.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right"/>
      </w:pPr>
      <w:r>
        <w:t>И.о. министра</w:t>
      </w:r>
    </w:p>
    <w:p w:rsidR="00DA4726" w:rsidRDefault="00DA4726">
      <w:pPr>
        <w:pStyle w:val="ConsPlusNormal"/>
        <w:jc w:val="right"/>
      </w:pPr>
      <w:r>
        <w:t>А.Б.ШИЦЫН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right"/>
        <w:outlineLvl w:val="0"/>
      </w:pPr>
      <w:r>
        <w:t>УТВЕРЖДЕНЫ</w:t>
      </w:r>
    </w:p>
    <w:p w:rsidR="00DA4726" w:rsidRDefault="00DA4726">
      <w:pPr>
        <w:pStyle w:val="ConsPlusNormal"/>
        <w:jc w:val="right"/>
      </w:pPr>
      <w:r>
        <w:t>Приказом</w:t>
      </w:r>
    </w:p>
    <w:p w:rsidR="00DA4726" w:rsidRDefault="00DA4726">
      <w:pPr>
        <w:pStyle w:val="ConsPlusNormal"/>
        <w:jc w:val="right"/>
      </w:pPr>
      <w:r>
        <w:t>Министерства жилищно-коммунального</w:t>
      </w:r>
    </w:p>
    <w:p w:rsidR="00DA4726" w:rsidRDefault="00DA4726">
      <w:pPr>
        <w:pStyle w:val="ConsPlusNormal"/>
        <w:jc w:val="right"/>
      </w:pPr>
      <w:r>
        <w:lastRenderedPageBreak/>
        <w:t>хозяйства и благоустройства</w:t>
      </w:r>
    </w:p>
    <w:p w:rsidR="00DA4726" w:rsidRDefault="00DA4726">
      <w:pPr>
        <w:pStyle w:val="ConsPlusNormal"/>
        <w:jc w:val="right"/>
      </w:pPr>
      <w:r>
        <w:t>Пермского края</w:t>
      </w:r>
    </w:p>
    <w:p w:rsidR="00DA4726" w:rsidRDefault="00DA4726">
      <w:pPr>
        <w:pStyle w:val="ConsPlusNormal"/>
        <w:jc w:val="right"/>
      </w:pPr>
      <w:r>
        <w:t>от 27.11.2019 N СЭД-24-02-46-133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</w:pPr>
      <w:bookmarkStart w:id="0" w:name="P34"/>
      <w:bookmarkEnd w:id="0"/>
      <w:r>
        <w:t>НОРМАТИВЫ</w:t>
      </w:r>
    </w:p>
    <w:p w:rsidR="00DA4726" w:rsidRDefault="00DA4726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DA4726" w:rsidRDefault="00DA472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2-ЭТАЖНЫХ МНОГОКВАРТИРНЫХ (ЖИЛЫХ) ДОМОВ,</w:t>
      </w:r>
    </w:p>
    <w:p w:rsidR="00DA4726" w:rsidRDefault="00DA47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ПЕРМСКОГО КРАЯ, РАССЧИТАННЫЕ</w:t>
      </w:r>
    </w:p>
    <w:p w:rsidR="00DA4726" w:rsidRDefault="00DA4726">
      <w:pPr>
        <w:pStyle w:val="ConsPlusTitle"/>
        <w:jc w:val="center"/>
      </w:pPr>
      <w:r>
        <w:t>НА 8 МЕСЯЦЕВ ОТОПИТЕЛЬНОГО ПЕРИОДА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 климатический район</w:t>
      </w:r>
    </w:p>
    <w:p w:rsidR="00DA4726" w:rsidRDefault="00DA4726">
      <w:pPr>
        <w:pStyle w:val="ConsPlusTitle"/>
        <w:jc w:val="center"/>
      </w:pPr>
      <w:r>
        <w:t>(Чайковский городской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0,0259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2 климатический район</w:t>
      </w:r>
    </w:p>
    <w:p w:rsidR="00DA4726" w:rsidRDefault="00DA4726">
      <w:pPr>
        <w:pStyle w:val="ConsPlusTitle"/>
        <w:jc w:val="center"/>
      </w:pPr>
      <w:r>
        <w:t>(Косинский муниципальный округ),</w:t>
      </w:r>
    </w:p>
    <w:p w:rsidR="00DA4726" w:rsidRDefault="00DA4726">
      <w:pPr>
        <w:pStyle w:val="ConsPlusTitle"/>
        <w:jc w:val="center"/>
      </w:pPr>
      <w:r>
        <w:t>централизованное теплоснабжение отсутствует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3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(город Пермь, ЗАТО Звездный, Краснокамский городской округ,</w:t>
      </w:r>
      <w:proofErr w:type="gramEnd"/>
    </w:p>
    <w:p w:rsidR="00DA4726" w:rsidRDefault="00DA4726">
      <w:pPr>
        <w:pStyle w:val="ConsPlusTitle"/>
        <w:jc w:val="center"/>
      </w:pPr>
      <w:proofErr w:type="gramStart"/>
      <w:r>
        <w:t>Верещагинский городской округ, Пермский муниципальный район)</w:t>
      </w:r>
      <w:proofErr w:type="gramEnd"/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0,0305 &lt;*&gt;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0,0288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0,0142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4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(город Березники, Лысьвенский городской округ, Юрлинский</w:t>
      </w:r>
      <w:proofErr w:type="gramEnd"/>
    </w:p>
    <w:p w:rsidR="00DA4726" w:rsidRDefault="00DA4726">
      <w:pPr>
        <w:pStyle w:val="ConsPlusTitle"/>
        <w:jc w:val="center"/>
      </w:pPr>
      <w:r>
        <w:t>муниципальный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0,0356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5 климатический район</w:t>
      </w:r>
    </w:p>
    <w:p w:rsidR="00DA4726" w:rsidRDefault="00DA4726">
      <w:pPr>
        <w:pStyle w:val="ConsPlusTitle"/>
        <w:jc w:val="center"/>
      </w:pPr>
      <w:r>
        <w:t>(Гайнский муниципальный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0,0487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6 климатический район</w:t>
      </w:r>
    </w:p>
    <w:p w:rsidR="00DA4726" w:rsidRDefault="00DA4726">
      <w:pPr>
        <w:pStyle w:val="ConsPlusTitle"/>
        <w:jc w:val="center"/>
      </w:pPr>
      <w:r>
        <w:lastRenderedPageBreak/>
        <w:t>(Соликамский городской округ, Кочевский муниципальный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0,0351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7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(Еловский муниципальный район, Куединский муниципальный</w:t>
      </w:r>
      <w:proofErr w:type="gramEnd"/>
    </w:p>
    <w:p w:rsidR="00DA4726" w:rsidRDefault="00DA4726">
      <w:pPr>
        <w:pStyle w:val="ConsPlusTitle"/>
        <w:jc w:val="center"/>
      </w:pPr>
      <w:r>
        <w:t>район)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0,0265 &lt;*&gt;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0,0401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0,0401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0,0146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8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(Оханский городской округ, Суксунский городской округ,</w:t>
      </w:r>
      <w:proofErr w:type="gramEnd"/>
    </w:p>
    <w:p w:rsidR="00DA4726" w:rsidRDefault="00DA4726">
      <w:pPr>
        <w:pStyle w:val="ConsPlusTitle"/>
        <w:jc w:val="center"/>
      </w:pPr>
      <w:r>
        <w:t>Осинский городской округ, Нытвенский городской округ,</w:t>
      </w:r>
    </w:p>
    <w:p w:rsidR="00DA4726" w:rsidRDefault="00DA4726">
      <w:pPr>
        <w:pStyle w:val="ConsPlusTitle"/>
        <w:jc w:val="center"/>
      </w:pPr>
      <w:r>
        <w:t>Ординский муниципальный округ, Бардымский муниципальный</w:t>
      </w:r>
    </w:p>
    <w:p w:rsidR="00DA4726" w:rsidRDefault="00DA4726">
      <w:pPr>
        <w:pStyle w:val="ConsPlusTitle"/>
        <w:jc w:val="center"/>
      </w:pPr>
      <w:r>
        <w:t>район, Частинский муниципальный район)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0,0283 &lt;*&gt;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0,0368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0,0365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0,0144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9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(город Кунгур, Кунгурский муниципальный район, Кишертский</w:t>
      </w:r>
      <w:proofErr w:type="gramEnd"/>
    </w:p>
    <w:p w:rsidR="00DA4726" w:rsidRDefault="00DA4726">
      <w:pPr>
        <w:pStyle w:val="ConsPlusTitle"/>
        <w:jc w:val="center"/>
      </w:pPr>
      <w:r>
        <w:t>муниципальный район)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0,0304 &lt;*&gt;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0,0331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0,0173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10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(Очерский городской округ, Карагайский муниципальный район,</w:t>
      </w:r>
      <w:proofErr w:type="gramEnd"/>
    </w:p>
    <w:p w:rsidR="00DA4726" w:rsidRDefault="00DA4726">
      <w:pPr>
        <w:pStyle w:val="ConsPlusTitle"/>
        <w:jc w:val="center"/>
      </w:pPr>
      <w:proofErr w:type="gramStart"/>
      <w:r>
        <w:t>Сивинский муниципальный район)</w:t>
      </w:r>
      <w:proofErr w:type="gramEnd"/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bottom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  <w:vAlign w:val="bottom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  <w:vAlign w:val="bottom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0,0251 &lt;*&gt;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0,0415</w:t>
            </w:r>
          </w:p>
        </w:tc>
        <w:tc>
          <w:tcPr>
            <w:tcW w:w="2665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0,0393</w:t>
            </w:r>
          </w:p>
        </w:tc>
      </w:tr>
      <w:tr w:rsidR="00DA4726">
        <w:tc>
          <w:tcPr>
            <w:tcW w:w="4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  <w:vAlign w:val="bottom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  <w:vAlign w:val="bottom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1960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11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(городской округ - город Кудымкар, Добрянский городской</w:t>
      </w:r>
      <w:proofErr w:type="gramEnd"/>
    </w:p>
    <w:p w:rsidR="00DA4726" w:rsidRDefault="00DA4726">
      <w:pPr>
        <w:pStyle w:val="ConsPlusTitle"/>
        <w:jc w:val="center"/>
      </w:pPr>
      <w:r>
        <w:t>округ, Ильинский городской округ, Березовский муниципальный</w:t>
      </w:r>
    </w:p>
    <w:p w:rsidR="00DA4726" w:rsidRDefault="00DA4726">
      <w:pPr>
        <w:pStyle w:val="ConsPlusTitle"/>
        <w:jc w:val="center"/>
      </w:pPr>
      <w:r>
        <w:t>округ, Юсьвинский муниципальный округ, Кудымкарский</w:t>
      </w:r>
    </w:p>
    <w:p w:rsidR="00DA4726" w:rsidRDefault="00DA4726">
      <w:pPr>
        <w:pStyle w:val="ConsPlusTitle"/>
        <w:jc w:val="center"/>
      </w:pPr>
      <w:r>
        <w:t>муниципальный округ, Большесосновский муниципальный район)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0,0270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0,0150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12 климатический район</w:t>
      </w:r>
    </w:p>
    <w:p w:rsidR="00DA4726" w:rsidRDefault="00DA4726">
      <w:pPr>
        <w:pStyle w:val="ConsPlusTitle"/>
        <w:jc w:val="center"/>
      </w:pPr>
      <w:r>
        <w:t>(Гремячинский городской округ, Чусовской городской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Категория многоквартирного </w:t>
            </w:r>
            <w:r>
              <w:lastRenderedPageBreak/>
              <w:t>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0,0308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13 климатический район</w:t>
      </w:r>
    </w:p>
    <w:p w:rsidR="00DA4726" w:rsidRDefault="00DA4726">
      <w:pPr>
        <w:pStyle w:val="ConsPlusTitle"/>
        <w:jc w:val="center"/>
      </w:pPr>
      <w:proofErr w:type="gramStart"/>
      <w:r>
        <w:t>(Губахинский городской округ, город Кизел, Чердынский</w:t>
      </w:r>
      <w:proofErr w:type="gramEnd"/>
    </w:p>
    <w:p w:rsidR="00DA4726" w:rsidRDefault="00DA4726">
      <w:pPr>
        <w:pStyle w:val="ConsPlusTitle"/>
        <w:jc w:val="center"/>
      </w:pPr>
      <w:r>
        <w:t>городской округ, Красновишерский городской округ,</w:t>
      </w:r>
    </w:p>
    <w:p w:rsidR="00DA4726" w:rsidRDefault="00DA4726">
      <w:pPr>
        <w:pStyle w:val="ConsPlusTitle"/>
        <w:jc w:val="center"/>
      </w:pPr>
      <w:proofErr w:type="gramStart"/>
      <w:r>
        <w:t>Александровский муниципальный округ)</w:t>
      </w:r>
      <w:proofErr w:type="gramEnd"/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0,0228 &lt;*&gt;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0,0232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ind w:firstLine="540"/>
        <w:jc w:val="both"/>
      </w:pPr>
      <w:r>
        <w:t>--------------------------------</w:t>
      </w:r>
    </w:p>
    <w:p w:rsidR="00DA4726" w:rsidRDefault="00DA4726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14 климатический район</w:t>
      </w:r>
    </w:p>
    <w:p w:rsidR="00DA4726" w:rsidRDefault="00DA4726">
      <w:pPr>
        <w:pStyle w:val="ConsPlusTitle"/>
        <w:jc w:val="center"/>
      </w:pPr>
      <w:r>
        <w:t>(Чернушинский городской округ, Уинский муниципальный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0,0283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15 климатический район</w:t>
      </w:r>
    </w:p>
    <w:p w:rsidR="00DA4726" w:rsidRDefault="00DA4726">
      <w:pPr>
        <w:pStyle w:val="ConsPlusTitle"/>
        <w:jc w:val="center"/>
      </w:pPr>
      <w:r>
        <w:t>(Октябрьский городской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0,0432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Title"/>
        <w:jc w:val="center"/>
        <w:outlineLvl w:val="1"/>
      </w:pPr>
      <w:r>
        <w:t>16 климатический район</w:t>
      </w:r>
    </w:p>
    <w:p w:rsidR="00DA4726" w:rsidRDefault="00DA4726">
      <w:pPr>
        <w:pStyle w:val="ConsPlusTitle"/>
        <w:jc w:val="center"/>
      </w:pPr>
      <w:r>
        <w:t>(Горнозаводский городской округ)</w:t>
      </w:r>
    </w:p>
    <w:p w:rsidR="00DA4726" w:rsidRDefault="00DA4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DA4726">
        <w:tc>
          <w:tcPr>
            <w:tcW w:w="460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DA4726" w:rsidRDefault="00DA47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4726">
        <w:tc>
          <w:tcPr>
            <w:tcW w:w="460" w:type="dxa"/>
            <w:vMerge/>
          </w:tcPr>
          <w:p w:rsidR="00DA4726" w:rsidRDefault="00DA4726"/>
        </w:tc>
        <w:tc>
          <w:tcPr>
            <w:tcW w:w="2032" w:type="dxa"/>
            <w:vMerge/>
          </w:tcPr>
          <w:p w:rsidR="00DA4726" w:rsidRDefault="00DA4726"/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5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0,0338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DA4726" w:rsidRDefault="00DA4726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DA4726">
        <w:tc>
          <w:tcPr>
            <w:tcW w:w="460" w:type="dxa"/>
          </w:tcPr>
          <w:p w:rsidR="00DA4726" w:rsidRDefault="00DA4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DA4726" w:rsidRDefault="00DA4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DA4726" w:rsidRDefault="00DA4726">
            <w:pPr>
              <w:pStyle w:val="ConsPlusNormal"/>
              <w:jc w:val="center"/>
            </w:pPr>
            <w:r>
              <w:t>-</w:t>
            </w:r>
          </w:p>
        </w:tc>
      </w:tr>
    </w:tbl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jc w:val="both"/>
      </w:pPr>
    </w:p>
    <w:p w:rsidR="00DA4726" w:rsidRDefault="00DA4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5A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DA4726"/>
    <w:rsid w:val="001D7F72"/>
    <w:rsid w:val="004178F6"/>
    <w:rsid w:val="00BB30AC"/>
    <w:rsid w:val="00D63CCC"/>
    <w:rsid w:val="00DA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E5E8F12DB748DBF625F782151121C6DBD4669694931C5217E156825DE94D7529FC8F7B1EEBB7FFDC06810BF73AA6564B068EA93B6A9A4H2T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E5E8F12DB748DBF624175373D4F1766B41162614A3E907A2F133F7A8E928212DFCEA2F2AAB67DFCCB3C42F82DF33426FB65E88BAAA9A438850E94H8T4G" TargetMode="External"/><Relationship Id="rId5" Type="http://schemas.openxmlformats.org/officeDocument/2006/relationships/hyperlink" Target="consultantplus://offline/ref=354E5E8F12DB748DBF625F782151121C6CB8466C614B31C5217E156825DE94D7529FC8F7B1EEBD7BFEC06810BF73AA6564B068EA93B6A9A4H2T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1991</Words>
  <Characters>11355</Characters>
  <Application>Microsoft Office Word</Application>
  <DocSecurity>0</DocSecurity>
  <Lines>94</Lines>
  <Paragraphs>26</Paragraphs>
  <ScaleCrop>false</ScaleCrop>
  <Company>Финансовое управление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2020-02-06T06:19:00Z</dcterms:created>
  <dcterms:modified xsi:type="dcterms:W3CDTF">2020-02-06T06:19:00Z</dcterms:modified>
</cp:coreProperties>
</file>