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1A" w:rsidRDefault="0062351A">
      <w:pPr>
        <w:pStyle w:val="ConsPlusTitle"/>
        <w:jc w:val="center"/>
        <w:outlineLvl w:val="0"/>
      </w:pPr>
      <w:r>
        <w:t>ПРАВИТЕЛЬСТВО ПЕРМСКОГО КРАЯ</w:t>
      </w:r>
    </w:p>
    <w:p w:rsidR="0062351A" w:rsidRDefault="0062351A">
      <w:pPr>
        <w:pStyle w:val="ConsPlusTitle"/>
        <w:jc w:val="center"/>
      </w:pPr>
    </w:p>
    <w:p w:rsidR="0062351A" w:rsidRDefault="0062351A">
      <w:pPr>
        <w:pStyle w:val="ConsPlusTitle"/>
        <w:jc w:val="center"/>
      </w:pPr>
      <w:r>
        <w:t>ПОСТАНОВЛЕНИЕ</w:t>
      </w:r>
    </w:p>
    <w:p w:rsidR="0062351A" w:rsidRDefault="0062351A">
      <w:pPr>
        <w:pStyle w:val="ConsPlusTitle"/>
        <w:jc w:val="center"/>
      </w:pPr>
      <w:r>
        <w:t>от 22 августа 2012 г. N 699-п</w:t>
      </w:r>
    </w:p>
    <w:p w:rsidR="0062351A" w:rsidRDefault="0062351A">
      <w:pPr>
        <w:pStyle w:val="ConsPlusTitle"/>
        <w:jc w:val="center"/>
      </w:pPr>
    </w:p>
    <w:p w:rsidR="0062351A" w:rsidRDefault="0062351A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62351A" w:rsidRDefault="0062351A">
      <w:pPr>
        <w:pStyle w:val="ConsPlusTitle"/>
        <w:jc w:val="center"/>
      </w:pPr>
      <w:r>
        <w:t>ПО ЭЛЕКТРОСНАБЖЕНИЮ В ЖИЛЫХ ПОМЕЩЕНИЯХ</w:t>
      </w:r>
    </w:p>
    <w:p w:rsidR="0062351A" w:rsidRDefault="006235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35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351A" w:rsidRDefault="006235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351A" w:rsidRDefault="006235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12.05.2015 </w:t>
            </w:r>
            <w:hyperlink r:id="rId4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351A" w:rsidRDefault="00623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5" w:history="1">
              <w:r>
                <w:rPr>
                  <w:color w:val="0000FF"/>
                </w:rPr>
                <w:t>N 1088-п</w:t>
              </w:r>
            </w:hyperlink>
            <w:r>
              <w:rPr>
                <w:color w:val="392C69"/>
              </w:rPr>
              <w:t xml:space="preserve">, от 23.07.2020 </w:t>
            </w:r>
            <w:hyperlink r:id="rId6" w:history="1">
              <w:r>
                <w:rPr>
                  <w:color w:val="0000FF"/>
                </w:rPr>
                <w:t>N 536-п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351A" w:rsidRDefault="0062351A">
      <w:pPr>
        <w:pStyle w:val="ConsPlusNormal"/>
        <w:jc w:val="both"/>
      </w:pPr>
    </w:p>
    <w:p w:rsidR="0062351A" w:rsidRDefault="0062351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Правительство Пермского края постановляет:</w:t>
      </w:r>
    </w:p>
    <w:p w:rsidR="0062351A" w:rsidRDefault="0062351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23.07.2020 N 536-п)</w:t>
      </w:r>
    </w:p>
    <w:p w:rsidR="0062351A" w:rsidRDefault="0062351A">
      <w:pPr>
        <w:pStyle w:val="ConsPlusNormal"/>
        <w:jc w:val="both"/>
      </w:pPr>
    </w:p>
    <w:p w:rsidR="0062351A" w:rsidRDefault="0062351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помещениях.</w:t>
      </w:r>
    </w:p>
    <w:p w:rsidR="0062351A" w:rsidRDefault="0062351A">
      <w:pPr>
        <w:pStyle w:val="ConsPlusNormal"/>
        <w:spacing w:before="220"/>
        <w:ind w:firstLine="540"/>
        <w:jc w:val="both"/>
      </w:pPr>
      <w:r>
        <w:t xml:space="preserve">2. Утвержденные настоящим Постановлением </w:t>
      </w:r>
      <w:hyperlink w:anchor="P4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определены с применением метода аналогов.</w:t>
      </w:r>
    </w:p>
    <w:p w:rsidR="0062351A" w:rsidRDefault="0062351A">
      <w:pPr>
        <w:pStyle w:val="ConsPlusNonformat"/>
        <w:spacing w:before="200"/>
        <w:jc w:val="both"/>
      </w:pPr>
      <w:r>
        <w:t xml:space="preserve">     1</w:t>
      </w:r>
    </w:p>
    <w:p w:rsidR="0062351A" w:rsidRDefault="0062351A">
      <w:pPr>
        <w:pStyle w:val="ConsPlusNonformat"/>
        <w:jc w:val="both"/>
      </w:pPr>
      <w:r>
        <w:t xml:space="preserve">    2 .  Установить,  что  при  наличии  технической возможности  установки</w:t>
      </w:r>
    </w:p>
    <w:p w:rsidR="0062351A" w:rsidRDefault="0062351A">
      <w:pPr>
        <w:pStyle w:val="ConsPlusNonformat"/>
        <w:jc w:val="both"/>
      </w:pPr>
      <w:r>
        <w:t>индивидуальных  или  общих (квартирных) приборов учета норматив потребления</w:t>
      </w:r>
    </w:p>
    <w:p w:rsidR="0062351A" w:rsidRDefault="0062351A">
      <w:pPr>
        <w:pStyle w:val="ConsPlusNonformat"/>
        <w:jc w:val="both"/>
      </w:pPr>
      <w:r>
        <w:t xml:space="preserve">коммунальной  услуги  по электроснабжению в жилых помещениях определяется </w:t>
      </w:r>
      <w:proofErr w:type="gramStart"/>
      <w:r>
        <w:t>с</w:t>
      </w:r>
      <w:proofErr w:type="gramEnd"/>
    </w:p>
    <w:p w:rsidR="0062351A" w:rsidRDefault="0062351A">
      <w:pPr>
        <w:pStyle w:val="ConsPlusNonformat"/>
        <w:jc w:val="both"/>
      </w:pPr>
      <w:r>
        <w:t>учетом повышающего коэффициента, составляющего:</w:t>
      </w:r>
    </w:p>
    <w:p w:rsidR="0062351A" w:rsidRDefault="0062351A">
      <w:pPr>
        <w:pStyle w:val="ConsPlusNormal"/>
        <w:ind w:firstLine="540"/>
        <w:jc w:val="both"/>
      </w:pPr>
      <w:r>
        <w:t>с 1 июля 2015 г. по 31 декабря 2015 г. - 1,2;</w:t>
      </w:r>
    </w:p>
    <w:p w:rsidR="0062351A" w:rsidRDefault="0062351A">
      <w:pPr>
        <w:pStyle w:val="ConsPlusNormal"/>
        <w:spacing w:before="220"/>
        <w:ind w:firstLine="540"/>
        <w:jc w:val="both"/>
      </w:pPr>
      <w:r>
        <w:t>с 1 января 2016 г. по 30 июня 2016 г. - 1,4;</w:t>
      </w:r>
    </w:p>
    <w:p w:rsidR="0062351A" w:rsidRDefault="0062351A">
      <w:pPr>
        <w:pStyle w:val="ConsPlusNormal"/>
        <w:spacing w:before="220"/>
        <w:ind w:firstLine="540"/>
        <w:jc w:val="both"/>
      </w:pPr>
      <w:r>
        <w:t xml:space="preserve">абзацы четвертый-пятый утратили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05.12.2016 N 1088-п.</w:t>
      </w:r>
    </w:p>
    <w:p w:rsidR="0062351A" w:rsidRDefault="0062351A">
      <w:pPr>
        <w:pStyle w:val="ConsPlusNonformat"/>
        <w:jc w:val="both"/>
      </w:pPr>
      <w:r>
        <w:t xml:space="preserve">      1</w:t>
      </w:r>
    </w:p>
    <w:p w:rsidR="0062351A" w:rsidRDefault="0062351A">
      <w:pPr>
        <w:pStyle w:val="ConsPlusNonformat"/>
        <w:jc w:val="both"/>
      </w:pPr>
      <w:proofErr w:type="gramStart"/>
      <w:r>
        <w:t xml:space="preserve">(п.  2   введен 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 Правительства Пермского края от 12.05.2015</w:t>
      </w:r>
      <w:proofErr w:type="gramEnd"/>
    </w:p>
    <w:p w:rsidR="0062351A" w:rsidRDefault="0062351A">
      <w:pPr>
        <w:pStyle w:val="ConsPlusNonformat"/>
        <w:jc w:val="both"/>
      </w:pPr>
      <w:proofErr w:type="gramStart"/>
      <w:r>
        <w:t>N 287-п)</w:t>
      </w:r>
      <w:proofErr w:type="gramEnd"/>
    </w:p>
    <w:p w:rsidR="0062351A" w:rsidRDefault="0062351A">
      <w:pPr>
        <w:pStyle w:val="ConsPlusNormal"/>
        <w:ind w:firstLine="540"/>
        <w:jc w:val="both"/>
      </w:pPr>
      <w:r>
        <w:t>3. Признать утратившими силу:</w:t>
      </w:r>
    </w:p>
    <w:p w:rsidR="0062351A" w:rsidRDefault="0062351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1.1</w:t>
        </w:r>
      </w:hyperlink>
      <w:r>
        <w:t xml:space="preserve"> Постановления Правительства Пермского края от 22 сентября 2006 г. N 42-п "Об утверждении нормативов потребления коммунальных услуг по электроснабжению и газоснабжению для населения Пермского края";</w:t>
      </w:r>
    </w:p>
    <w:p w:rsidR="0062351A" w:rsidRDefault="0062351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1.3</w:t>
        </w:r>
      </w:hyperlink>
      <w:r>
        <w:t xml:space="preserve"> Постановления Правительства Пермского края от 14 ноября 2011 г. N 891-п "О внесении изменений в Постановление Правительства Пермского края от 22.09.2006 N 42-п "Об утверждении нормативов потребления коммунальных услуг по электроснабжению и газоснабжению для населения Пермского края".</w:t>
      </w:r>
    </w:p>
    <w:p w:rsidR="0062351A" w:rsidRDefault="0062351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сентября 2012 г., но не ранее чем через 10 дней после дня его официального опубликования.</w:t>
      </w:r>
    </w:p>
    <w:p w:rsidR="0062351A" w:rsidRDefault="0062351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Пермского края (по вопросам тарифного регулирования и жилищно-коммунального хозяйства).</w:t>
      </w:r>
    </w:p>
    <w:p w:rsidR="0062351A" w:rsidRDefault="0062351A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05.12.2016 </w:t>
      </w:r>
      <w:hyperlink r:id="rId14" w:history="1">
        <w:r>
          <w:rPr>
            <w:color w:val="0000FF"/>
          </w:rPr>
          <w:t>N 1088-п</w:t>
        </w:r>
      </w:hyperlink>
      <w:r>
        <w:t xml:space="preserve">, от 23.07.2020 </w:t>
      </w:r>
      <w:hyperlink r:id="rId15" w:history="1">
        <w:r>
          <w:rPr>
            <w:color w:val="0000FF"/>
          </w:rPr>
          <w:t>N 536-п</w:t>
        </w:r>
      </w:hyperlink>
      <w:r>
        <w:t>)</w:t>
      </w:r>
    </w:p>
    <w:p w:rsidR="0062351A" w:rsidRDefault="0062351A">
      <w:pPr>
        <w:pStyle w:val="ConsPlusNormal"/>
        <w:jc w:val="both"/>
      </w:pPr>
    </w:p>
    <w:p w:rsidR="0062351A" w:rsidRDefault="0062351A">
      <w:pPr>
        <w:pStyle w:val="ConsPlusNormal"/>
        <w:jc w:val="right"/>
      </w:pPr>
      <w:r>
        <w:t>Губернатор</w:t>
      </w:r>
    </w:p>
    <w:p w:rsidR="0062351A" w:rsidRDefault="0062351A">
      <w:pPr>
        <w:pStyle w:val="ConsPlusNormal"/>
        <w:jc w:val="right"/>
      </w:pPr>
      <w:r>
        <w:t>Пермского края</w:t>
      </w:r>
    </w:p>
    <w:p w:rsidR="0062351A" w:rsidRDefault="0062351A">
      <w:pPr>
        <w:pStyle w:val="ConsPlusNormal"/>
        <w:jc w:val="right"/>
      </w:pPr>
      <w:r>
        <w:t>В.Ф.БАСАРГИН</w:t>
      </w:r>
    </w:p>
    <w:p w:rsidR="0062351A" w:rsidRDefault="0062351A">
      <w:pPr>
        <w:pStyle w:val="ConsPlusNormal"/>
        <w:jc w:val="both"/>
      </w:pPr>
    </w:p>
    <w:p w:rsidR="0062351A" w:rsidRDefault="0062351A">
      <w:pPr>
        <w:pStyle w:val="ConsPlusNormal"/>
        <w:jc w:val="both"/>
      </w:pPr>
    </w:p>
    <w:p w:rsidR="0062351A" w:rsidRDefault="0062351A">
      <w:pPr>
        <w:pStyle w:val="ConsPlusNormal"/>
        <w:jc w:val="both"/>
      </w:pPr>
    </w:p>
    <w:p w:rsidR="0062351A" w:rsidRDefault="0062351A">
      <w:pPr>
        <w:pStyle w:val="ConsPlusNormal"/>
        <w:jc w:val="both"/>
      </w:pPr>
    </w:p>
    <w:p w:rsidR="0062351A" w:rsidRDefault="0062351A">
      <w:pPr>
        <w:pStyle w:val="ConsPlusNormal"/>
        <w:jc w:val="both"/>
      </w:pPr>
    </w:p>
    <w:p w:rsidR="0062351A" w:rsidRDefault="0062351A">
      <w:pPr>
        <w:pStyle w:val="ConsPlusNormal"/>
        <w:jc w:val="right"/>
        <w:outlineLvl w:val="0"/>
      </w:pPr>
      <w:r>
        <w:t>УТВЕРЖДЕНЫ</w:t>
      </w:r>
    </w:p>
    <w:p w:rsidR="0062351A" w:rsidRDefault="0062351A">
      <w:pPr>
        <w:pStyle w:val="ConsPlusNormal"/>
        <w:jc w:val="right"/>
      </w:pPr>
      <w:r>
        <w:t>Постановлением</w:t>
      </w:r>
    </w:p>
    <w:p w:rsidR="0062351A" w:rsidRDefault="0062351A">
      <w:pPr>
        <w:pStyle w:val="ConsPlusNormal"/>
        <w:jc w:val="right"/>
      </w:pPr>
      <w:r>
        <w:t>Правительства</w:t>
      </w:r>
    </w:p>
    <w:p w:rsidR="0062351A" w:rsidRDefault="0062351A">
      <w:pPr>
        <w:pStyle w:val="ConsPlusNormal"/>
        <w:jc w:val="right"/>
      </w:pPr>
      <w:r>
        <w:t>Пермского края</w:t>
      </w:r>
    </w:p>
    <w:p w:rsidR="0062351A" w:rsidRDefault="0062351A">
      <w:pPr>
        <w:pStyle w:val="ConsPlusNormal"/>
        <w:jc w:val="right"/>
      </w:pPr>
      <w:r>
        <w:t>от 22.08.2012 N 699-п</w:t>
      </w:r>
    </w:p>
    <w:p w:rsidR="0062351A" w:rsidRDefault="0062351A">
      <w:pPr>
        <w:pStyle w:val="ConsPlusNormal"/>
        <w:jc w:val="both"/>
      </w:pPr>
    </w:p>
    <w:p w:rsidR="0062351A" w:rsidRDefault="0062351A">
      <w:pPr>
        <w:pStyle w:val="ConsPlusTitle"/>
        <w:jc w:val="center"/>
      </w:pPr>
      <w:bookmarkStart w:id="0" w:name="P49"/>
      <w:bookmarkEnd w:id="0"/>
      <w:r>
        <w:t>НОРМАТИВЫ</w:t>
      </w:r>
    </w:p>
    <w:p w:rsidR="0062351A" w:rsidRDefault="0062351A">
      <w:pPr>
        <w:pStyle w:val="ConsPlusTitle"/>
        <w:jc w:val="center"/>
      </w:pPr>
      <w:r>
        <w:t>ПОТРЕБЛЕНИЯ КОММУНАЛЬНОЙ УСЛУГИ ПО ЭЛЕКТРОСНАБЖЕНИЮ</w:t>
      </w:r>
    </w:p>
    <w:p w:rsidR="0062351A" w:rsidRDefault="0062351A">
      <w:pPr>
        <w:pStyle w:val="ConsPlusTitle"/>
        <w:jc w:val="center"/>
      </w:pPr>
      <w:r>
        <w:t>В ЖИЛЫХ ПОМЕЩЕНИЯХ</w:t>
      </w:r>
    </w:p>
    <w:p w:rsidR="0062351A" w:rsidRDefault="00623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21"/>
        <w:gridCol w:w="850"/>
        <w:gridCol w:w="794"/>
        <w:gridCol w:w="850"/>
        <w:gridCol w:w="794"/>
        <w:gridCol w:w="1587"/>
      </w:tblGrid>
      <w:tr w:rsidR="0062351A">
        <w:tc>
          <w:tcPr>
            <w:tcW w:w="454" w:type="dxa"/>
            <w:vMerge w:val="restart"/>
          </w:tcPr>
          <w:p w:rsidR="0062351A" w:rsidRDefault="0062351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62351A" w:rsidRDefault="0062351A">
            <w:pPr>
              <w:pStyle w:val="ConsPlusNormal"/>
              <w:jc w:val="center"/>
            </w:pPr>
            <w:r>
              <w:t>Количество комнат в квартире (жилом доме), степень благоустройства многоквартирного дома (жилого дома)</w:t>
            </w:r>
          </w:p>
        </w:tc>
        <w:tc>
          <w:tcPr>
            <w:tcW w:w="4875" w:type="dxa"/>
            <w:gridSpan w:val="5"/>
          </w:tcPr>
          <w:p w:rsidR="0062351A" w:rsidRDefault="0062351A">
            <w:pPr>
              <w:pStyle w:val="ConsPlusNormal"/>
              <w:jc w:val="center"/>
            </w:pPr>
            <w:r>
              <w:t xml:space="preserve">Нормативы потребления коммунальной услуги по электроснабжению в жилых помещениях,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на одного человека в месяц</w:t>
            </w:r>
          </w:p>
        </w:tc>
      </w:tr>
      <w:tr w:rsidR="0062351A">
        <w:tc>
          <w:tcPr>
            <w:tcW w:w="454" w:type="dxa"/>
            <w:vMerge/>
          </w:tcPr>
          <w:p w:rsidR="0062351A" w:rsidRDefault="0062351A"/>
        </w:tc>
        <w:tc>
          <w:tcPr>
            <w:tcW w:w="2721" w:type="dxa"/>
            <w:vMerge/>
          </w:tcPr>
          <w:p w:rsidR="0062351A" w:rsidRDefault="0062351A"/>
        </w:tc>
        <w:tc>
          <w:tcPr>
            <w:tcW w:w="4875" w:type="dxa"/>
            <w:gridSpan w:val="5"/>
          </w:tcPr>
          <w:p w:rsidR="0062351A" w:rsidRDefault="0062351A">
            <w:pPr>
              <w:pStyle w:val="ConsPlusNormal"/>
              <w:jc w:val="center"/>
            </w:pPr>
            <w:r>
              <w:t>Количество человек, проживающих в одной квартире (жилом доме)</w:t>
            </w:r>
          </w:p>
        </w:tc>
      </w:tr>
      <w:tr w:rsidR="0062351A">
        <w:tc>
          <w:tcPr>
            <w:tcW w:w="454" w:type="dxa"/>
            <w:vMerge/>
          </w:tcPr>
          <w:p w:rsidR="0062351A" w:rsidRDefault="0062351A"/>
        </w:tc>
        <w:tc>
          <w:tcPr>
            <w:tcW w:w="2721" w:type="dxa"/>
            <w:vMerge/>
          </w:tcPr>
          <w:p w:rsidR="0062351A" w:rsidRDefault="0062351A"/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1 чел.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2 чел.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3 чел.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4 чел.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5 чел. и более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7596" w:type="dxa"/>
            <w:gridSpan w:val="6"/>
          </w:tcPr>
          <w:p w:rsidR="0062351A" w:rsidRDefault="0062351A">
            <w:pPr>
              <w:pStyle w:val="ConsPlusNormal"/>
            </w:pPr>
            <w:r>
              <w:t>Многоквартирные дома, оборудованные газовыми плитами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1 комната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40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2 комнаты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51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3 комнаты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58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4 комнаты и более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63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7596" w:type="dxa"/>
            <w:gridSpan w:val="6"/>
          </w:tcPr>
          <w:p w:rsidR="0062351A" w:rsidRDefault="0062351A">
            <w:pPr>
              <w:pStyle w:val="ConsPlusNormal"/>
            </w:pPr>
            <w:r>
              <w:t>Многоквартирные дома, оборудованные электрическими плитами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1 комната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65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2 комнаты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77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3 комнаты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84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2.4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4 комнаты и более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89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7596" w:type="dxa"/>
            <w:gridSpan w:val="6"/>
          </w:tcPr>
          <w:p w:rsidR="0062351A" w:rsidRDefault="0062351A">
            <w:pPr>
              <w:pStyle w:val="ConsPlusNormal"/>
            </w:pPr>
            <w:r>
              <w:t>Жилые дома, оборудованные газовыми плитами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1 комната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49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3.2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2 комнаты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64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lastRenderedPageBreak/>
              <w:t>3.3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3 комнаты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72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3.4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4 комнаты и более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78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7596" w:type="dxa"/>
            <w:gridSpan w:val="6"/>
          </w:tcPr>
          <w:p w:rsidR="0062351A" w:rsidRDefault="0062351A">
            <w:pPr>
              <w:pStyle w:val="ConsPlusNormal"/>
            </w:pPr>
            <w:r>
              <w:t>Жилые дома, оборудованные электрическими плитами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4.1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1 комната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66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4.2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2 комнаты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77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4.3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3 комнаты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85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4.4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4 комнаты и более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90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7596" w:type="dxa"/>
            <w:gridSpan w:val="6"/>
          </w:tcPr>
          <w:p w:rsidR="0062351A" w:rsidRDefault="0062351A">
            <w:pPr>
              <w:pStyle w:val="ConsPlusNormal"/>
            </w:pPr>
            <w:r>
              <w:t>Жилые дома, оборудованные газовыми плитами и отопительными электроустановками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5.1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1 комната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212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5.2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2 комнаты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273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5.3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3 комнаты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309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5.4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4 комнаты и более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334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7596" w:type="dxa"/>
            <w:gridSpan w:val="6"/>
          </w:tcPr>
          <w:p w:rsidR="0062351A" w:rsidRDefault="0062351A">
            <w:pPr>
              <w:pStyle w:val="ConsPlusNormal"/>
            </w:pPr>
            <w:r>
              <w:t>Жилые дома, оборудованные электрическими плитами и отопительными электроустановками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6.1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1 комната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249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6.2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2 комнаты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294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6.3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3 комнаты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321</w:t>
            </w:r>
          </w:p>
        </w:tc>
      </w:tr>
      <w:tr w:rsidR="0062351A">
        <w:tc>
          <w:tcPr>
            <w:tcW w:w="454" w:type="dxa"/>
          </w:tcPr>
          <w:p w:rsidR="0062351A" w:rsidRDefault="0062351A">
            <w:pPr>
              <w:pStyle w:val="ConsPlusNormal"/>
              <w:jc w:val="both"/>
            </w:pPr>
            <w:r>
              <w:t>6.4</w:t>
            </w:r>
          </w:p>
        </w:tc>
        <w:tc>
          <w:tcPr>
            <w:tcW w:w="2721" w:type="dxa"/>
          </w:tcPr>
          <w:p w:rsidR="0062351A" w:rsidRDefault="0062351A">
            <w:pPr>
              <w:pStyle w:val="ConsPlusNormal"/>
            </w:pPr>
            <w:r>
              <w:t>4 комнаты и более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850" w:type="dxa"/>
          </w:tcPr>
          <w:p w:rsidR="0062351A" w:rsidRDefault="0062351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794" w:type="dxa"/>
          </w:tcPr>
          <w:p w:rsidR="0062351A" w:rsidRDefault="0062351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587" w:type="dxa"/>
          </w:tcPr>
          <w:p w:rsidR="0062351A" w:rsidRDefault="0062351A">
            <w:pPr>
              <w:pStyle w:val="ConsPlusNormal"/>
              <w:jc w:val="center"/>
            </w:pPr>
            <w:r>
              <w:t>341</w:t>
            </w:r>
          </w:p>
        </w:tc>
      </w:tr>
    </w:tbl>
    <w:p w:rsidR="0062351A" w:rsidRDefault="0062351A">
      <w:pPr>
        <w:pStyle w:val="ConsPlusNormal"/>
        <w:jc w:val="both"/>
      </w:pPr>
    </w:p>
    <w:p w:rsidR="0062351A" w:rsidRDefault="0062351A">
      <w:pPr>
        <w:pStyle w:val="ConsPlusNormal"/>
        <w:jc w:val="both"/>
      </w:pPr>
    </w:p>
    <w:p w:rsidR="0062351A" w:rsidRDefault="00623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4BF" w:rsidRDefault="005E04BF"/>
    <w:sectPr w:rsidR="005E04BF" w:rsidSect="00BA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2351A"/>
    <w:rsid w:val="005E04BF"/>
    <w:rsid w:val="0062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3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3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A628A93AFA715783D92065613D4EFDFDA9505A14B901BDB8574E5E981F4D881991C80680768FD4F94C80E024C945D1A14D66FwDM8H" TargetMode="External"/><Relationship Id="rId13" Type="http://schemas.openxmlformats.org/officeDocument/2006/relationships/hyperlink" Target="consultantplus://offline/ref=F0BA628A93AFA715783D8C0B407F89E4D5D6C20BA54E9A4C82DA2FB8BE88FE8FC6D645C228013DAC0BC1C5040F06C51B511BD46BC7256E0E08CF7Cw3M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BA628A93AFA715783D92065613D4EFDEDA9D0FA24D901BDB8574E5E981F4D881991C86650768FD4F94C80E024C945D1A14D66FwDM8H" TargetMode="External"/><Relationship Id="rId12" Type="http://schemas.openxmlformats.org/officeDocument/2006/relationships/hyperlink" Target="consultantplus://offline/ref=F0BA628A93AFA715783D8C0B407F89E4D5D6C20BA54E994C84DA2FB8BE88FE8FC6D645C228013DAC0BC1C50A0F06C51B511BD46BC7256E0E08CF7Cw3M2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A628A93AFA715783D8C0B407F89E4D5D6C20BA14C9A4481D472B2B6D1F28DC1D91AD52F4831AD0BC1C50D0459C00E4043DB6FDF3B6C1214CD7E31wFM7H" TargetMode="External"/><Relationship Id="rId11" Type="http://schemas.openxmlformats.org/officeDocument/2006/relationships/hyperlink" Target="consultantplus://offline/ref=F0BA628A93AFA715783D8C0B407F89E4D5D6C20BA84F99458FDA2FB8BE88FE8FC6D645C228013DAC0BC1C70C0F06C51B511BD46BC7256E0E08CF7Cw3M2H" TargetMode="External"/><Relationship Id="rId5" Type="http://schemas.openxmlformats.org/officeDocument/2006/relationships/hyperlink" Target="consultantplus://offline/ref=F0BA628A93AFA715783D8C0B407F89E4D5D6C20BA9419C4883DA2FB8BE88FE8FC6D645C228013DAC0BC1C5090F06C51B511BD46BC7256E0E08CF7Cw3M2H" TargetMode="External"/><Relationship Id="rId15" Type="http://schemas.openxmlformats.org/officeDocument/2006/relationships/hyperlink" Target="consultantplus://offline/ref=F0BA628A93AFA715783D8C0B407F89E4D5D6C20BA14C9A4481D472B2B6D1F28DC1D91AD52F4831AD0BC1C50D0659C00E4043DB6FDF3B6C1214CD7E31wFM7H" TargetMode="External"/><Relationship Id="rId10" Type="http://schemas.openxmlformats.org/officeDocument/2006/relationships/hyperlink" Target="consultantplus://offline/ref=F0BA628A93AFA715783D8C0B407F89E4D5D6C20BA9419C4883DA2FB8BE88FE8FC6D645C228013DAC0BC1C50A0F06C51B511BD46BC7256E0E08CF7Cw3M2H" TargetMode="External"/><Relationship Id="rId4" Type="http://schemas.openxmlformats.org/officeDocument/2006/relationships/hyperlink" Target="consultantplus://offline/ref=F0BA628A93AFA715783D8C0B407F89E4D5D6C20BA84F99458FDA2FB8BE88FE8FC6D645C228013DAC0BC1C4050F06C51B511BD46BC7256E0E08CF7Cw3M2H" TargetMode="External"/><Relationship Id="rId9" Type="http://schemas.openxmlformats.org/officeDocument/2006/relationships/hyperlink" Target="consultantplus://offline/ref=F0BA628A93AFA715783D8C0B407F89E4D5D6C20BA14C9A4481D472B2B6D1F28DC1D91AD52F4831AD0BC1C50D0559C00E4043DB6FDF3B6C1214CD7E31wFM7H" TargetMode="External"/><Relationship Id="rId14" Type="http://schemas.openxmlformats.org/officeDocument/2006/relationships/hyperlink" Target="consultantplus://offline/ref=F0BA628A93AFA715783D8C0B407F89E4D5D6C20BA9419C4883DA2FB8BE88FE8FC6D645C228013DAC0BC1C50B0F06C51B511BD46BC7256E0E08CF7Cw3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952</Words>
  <Characters>5430</Characters>
  <Application>Microsoft Office Word</Application>
  <DocSecurity>0</DocSecurity>
  <Lines>45</Lines>
  <Paragraphs>12</Paragraphs>
  <ScaleCrop>false</ScaleCrop>
  <Company>Финансовое управление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1</cp:revision>
  <dcterms:created xsi:type="dcterms:W3CDTF">2021-02-26T07:12:00Z</dcterms:created>
  <dcterms:modified xsi:type="dcterms:W3CDTF">2021-02-26T07:17:00Z</dcterms:modified>
</cp:coreProperties>
</file>