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A9" w:rsidRDefault="00F133BB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0A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B46793" w:rsidRPr="00BC04D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B46793" w:rsidRDefault="00B46793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D2">
        <w:rPr>
          <w:rFonts w:ascii="Times New Roman" w:hAnsi="Times New Roman" w:cs="Times New Roman"/>
          <w:b/>
          <w:sz w:val="28"/>
          <w:szCs w:val="28"/>
        </w:rPr>
        <w:t>Чайковского городского округа за 20</w:t>
      </w:r>
      <w:r w:rsidR="00FA2213">
        <w:rPr>
          <w:rFonts w:ascii="Times New Roman" w:hAnsi="Times New Roman" w:cs="Times New Roman"/>
          <w:b/>
          <w:sz w:val="28"/>
          <w:szCs w:val="28"/>
        </w:rPr>
        <w:t>2</w:t>
      </w:r>
      <w:r w:rsidR="00BD61CC">
        <w:rPr>
          <w:rFonts w:ascii="Times New Roman" w:hAnsi="Times New Roman" w:cs="Times New Roman"/>
          <w:b/>
          <w:sz w:val="28"/>
          <w:szCs w:val="28"/>
        </w:rPr>
        <w:t>1</w:t>
      </w:r>
      <w:r w:rsidRPr="00BC04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1757" w:rsidRDefault="00441757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сопоставимому кругу предприятий*</w:t>
      </w:r>
    </w:p>
    <w:p w:rsidR="00441757" w:rsidRPr="00BC04D2" w:rsidRDefault="00441757" w:rsidP="00441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93" w:rsidRPr="00BC04D2" w:rsidRDefault="00B46793" w:rsidP="00B46793">
      <w:pPr>
        <w:pStyle w:val="a3"/>
        <w:numPr>
          <w:ilvl w:val="0"/>
          <w:numId w:val="1"/>
        </w:numPr>
        <w:spacing w:after="120"/>
        <w:ind w:left="99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D2">
        <w:rPr>
          <w:rFonts w:ascii="Times New Roman" w:hAnsi="Times New Roman" w:cs="Times New Roman"/>
          <w:b/>
          <w:sz w:val="28"/>
          <w:szCs w:val="28"/>
        </w:rPr>
        <w:t>РАЗВИТИЕ ЭКОНОМИКИ</w:t>
      </w:r>
    </w:p>
    <w:p w:rsidR="00B860A9" w:rsidRPr="00BD61CC" w:rsidRDefault="00B46793" w:rsidP="00B860A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61C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A2213" w:rsidRPr="00BD61CC">
        <w:rPr>
          <w:rFonts w:ascii="Times New Roman" w:hAnsi="Times New Roman" w:cs="Times New Roman"/>
          <w:sz w:val="28"/>
          <w:szCs w:val="28"/>
        </w:rPr>
        <w:t>на 1 января 202</w:t>
      </w:r>
      <w:r w:rsidR="00BD61CC" w:rsidRPr="00BD61CC">
        <w:rPr>
          <w:rFonts w:ascii="Times New Roman" w:hAnsi="Times New Roman" w:cs="Times New Roman"/>
          <w:sz w:val="28"/>
          <w:szCs w:val="28"/>
        </w:rPr>
        <w:t>2</w:t>
      </w:r>
      <w:r w:rsidR="00FA2213" w:rsidRPr="00BD61CC">
        <w:rPr>
          <w:rFonts w:ascii="Times New Roman" w:hAnsi="Times New Roman" w:cs="Times New Roman"/>
          <w:sz w:val="28"/>
          <w:szCs w:val="28"/>
        </w:rPr>
        <w:t xml:space="preserve"> года на территории Чайковского городского округа числится </w:t>
      </w:r>
      <w:r w:rsidR="00FA2213" w:rsidRPr="0010186D">
        <w:rPr>
          <w:rFonts w:ascii="Times New Roman" w:hAnsi="Times New Roman" w:cs="Times New Roman"/>
          <w:sz w:val="28"/>
          <w:szCs w:val="28"/>
        </w:rPr>
        <w:t>1</w:t>
      </w:r>
      <w:r w:rsidR="0010186D" w:rsidRPr="0010186D">
        <w:rPr>
          <w:rFonts w:ascii="Times New Roman" w:hAnsi="Times New Roman" w:cs="Times New Roman"/>
          <w:sz w:val="28"/>
          <w:szCs w:val="28"/>
        </w:rPr>
        <w:t>783</w:t>
      </w:r>
      <w:r w:rsidR="00FA2213" w:rsidRPr="0010186D">
        <w:rPr>
          <w:rFonts w:ascii="Times New Roman" w:hAnsi="Times New Roman" w:cs="Times New Roman"/>
          <w:sz w:val="28"/>
          <w:szCs w:val="28"/>
        </w:rPr>
        <w:t xml:space="preserve"> </w:t>
      </w:r>
      <w:r w:rsidR="00FA2213" w:rsidRPr="0010186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FA2213" w:rsidRPr="0010186D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proofErr w:type="spellStart"/>
      <w:r w:rsidR="00FA2213" w:rsidRPr="0010186D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="00FA2213" w:rsidRPr="0010186D">
        <w:rPr>
          <w:rFonts w:ascii="Times New Roman" w:hAnsi="Times New Roman" w:cs="Times New Roman"/>
          <w:sz w:val="28"/>
          <w:szCs w:val="28"/>
        </w:rPr>
        <w:t xml:space="preserve"> (на 12</w:t>
      </w:r>
      <w:r w:rsidR="0010186D" w:rsidRPr="0010186D">
        <w:rPr>
          <w:rFonts w:ascii="Times New Roman" w:hAnsi="Times New Roman" w:cs="Times New Roman"/>
          <w:sz w:val="28"/>
          <w:szCs w:val="28"/>
        </w:rPr>
        <w:t>6</w:t>
      </w:r>
      <w:r w:rsidR="00FA2213" w:rsidRPr="0010186D">
        <w:rPr>
          <w:rFonts w:ascii="Times New Roman" w:hAnsi="Times New Roman" w:cs="Times New Roman"/>
          <w:sz w:val="28"/>
          <w:szCs w:val="28"/>
        </w:rPr>
        <w:t xml:space="preserve"> организаций меньше, чем на 1 января 202</w:t>
      </w:r>
      <w:r w:rsidR="0010186D" w:rsidRPr="0010186D">
        <w:rPr>
          <w:rFonts w:ascii="Times New Roman" w:hAnsi="Times New Roman" w:cs="Times New Roman"/>
          <w:sz w:val="28"/>
          <w:szCs w:val="28"/>
        </w:rPr>
        <w:t>1</w:t>
      </w:r>
      <w:r w:rsidR="00FA2213" w:rsidRPr="0010186D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FA2213"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2213" w:rsidRDefault="00B860A9" w:rsidP="001018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86D">
        <w:rPr>
          <w:rFonts w:ascii="Times New Roman" w:hAnsi="Times New Roman" w:cs="Times New Roman"/>
          <w:sz w:val="28"/>
          <w:szCs w:val="28"/>
        </w:rPr>
        <w:t>К</w:t>
      </w:r>
      <w:r w:rsidR="00FA2213" w:rsidRPr="0010186D">
        <w:rPr>
          <w:rFonts w:ascii="Times New Roman" w:hAnsi="Times New Roman" w:cs="Times New Roman"/>
          <w:sz w:val="28"/>
          <w:szCs w:val="28"/>
        </w:rPr>
        <w:t xml:space="preserve">оличество физических лиц – зарегистрированных </w:t>
      </w:r>
      <w:r w:rsidR="00FA2213" w:rsidRPr="0010186D"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 </w:t>
      </w:r>
      <w:r w:rsidR="00FA2213" w:rsidRPr="0010186D">
        <w:rPr>
          <w:rFonts w:ascii="Times New Roman" w:hAnsi="Times New Roman" w:cs="Times New Roman"/>
          <w:sz w:val="28"/>
          <w:szCs w:val="28"/>
        </w:rPr>
        <w:t>составило 20</w:t>
      </w:r>
      <w:r w:rsidR="00256164">
        <w:rPr>
          <w:rFonts w:ascii="Times New Roman" w:hAnsi="Times New Roman" w:cs="Times New Roman"/>
          <w:sz w:val="28"/>
          <w:szCs w:val="28"/>
        </w:rPr>
        <w:t>85</w:t>
      </w:r>
      <w:r w:rsidR="00FA2213" w:rsidRPr="0010186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A2213" w:rsidRPr="0010186D">
        <w:rPr>
          <w:rFonts w:ascii="Times New Roman" w:hAnsi="Times New Roman"/>
          <w:sz w:val="28"/>
          <w:szCs w:val="28"/>
        </w:rPr>
        <w:t>(у</w:t>
      </w:r>
      <w:r w:rsidR="0010186D" w:rsidRPr="0010186D">
        <w:rPr>
          <w:rFonts w:ascii="Times New Roman" w:hAnsi="Times New Roman"/>
          <w:sz w:val="28"/>
          <w:szCs w:val="28"/>
        </w:rPr>
        <w:t>величилось</w:t>
      </w:r>
      <w:r w:rsidR="00FA2213" w:rsidRPr="0010186D">
        <w:rPr>
          <w:rFonts w:ascii="Times New Roman" w:hAnsi="Times New Roman"/>
          <w:sz w:val="28"/>
          <w:szCs w:val="28"/>
        </w:rPr>
        <w:t xml:space="preserve"> относительно прошлого года на </w:t>
      </w:r>
      <w:r w:rsidR="0010186D" w:rsidRPr="0010186D">
        <w:rPr>
          <w:rFonts w:ascii="Times New Roman" w:hAnsi="Times New Roman"/>
          <w:sz w:val="28"/>
          <w:szCs w:val="28"/>
        </w:rPr>
        <w:t>5</w:t>
      </w:r>
      <w:r w:rsidR="00FA2213" w:rsidRPr="0010186D">
        <w:rPr>
          <w:rFonts w:ascii="Times New Roman" w:hAnsi="Times New Roman"/>
          <w:sz w:val="28"/>
          <w:szCs w:val="28"/>
        </w:rPr>
        <w:t>5).</w:t>
      </w:r>
    </w:p>
    <w:p w:rsidR="00C477BF" w:rsidRDefault="00C477BF" w:rsidP="002351F5">
      <w:pPr>
        <w:spacing w:before="120"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7BF">
        <w:rPr>
          <w:rFonts w:ascii="Times New Roman" w:hAnsi="Times New Roman" w:cs="Times New Roman"/>
          <w:bCs/>
          <w:sz w:val="28"/>
          <w:szCs w:val="28"/>
        </w:rPr>
        <w:t>Таблица. Количество юридических лиц (ЮЛ) и индивидуальных предпринимателей (ИП), единиц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C477BF" w:rsidRPr="00BD61CC" w:rsidTr="00C477BF">
        <w:tc>
          <w:tcPr>
            <w:tcW w:w="3119" w:type="dxa"/>
            <w:vAlign w:val="center"/>
          </w:tcPr>
          <w:p w:rsidR="00C477BF" w:rsidRPr="00BD61CC" w:rsidRDefault="00C477BF" w:rsidP="00C477B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C477BF" w:rsidRPr="00BD61CC" w:rsidRDefault="00C477BF" w:rsidP="00C477B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vAlign w:val="center"/>
          </w:tcPr>
          <w:p w:rsidR="00C477BF" w:rsidRPr="00BD61CC" w:rsidRDefault="00C477BF" w:rsidP="00C477B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vAlign w:val="center"/>
          </w:tcPr>
          <w:p w:rsidR="00C477BF" w:rsidRPr="00BD61CC" w:rsidRDefault="00C477BF" w:rsidP="00C477B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  <w:vAlign w:val="center"/>
          </w:tcPr>
          <w:p w:rsidR="00C477BF" w:rsidRPr="00220C87" w:rsidRDefault="00C477BF" w:rsidP="00C477B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vAlign w:val="center"/>
          </w:tcPr>
          <w:p w:rsidR="00C477BF" w:rsidRPr="00220C87" w:rsidRDefault="00C477BF" w:rsidP="00C477B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134" w:type="dxa"/>
            <w:vAlign w:val="center"/>
          </w:tcPr>
          <w:p w:rsidR="00C477BF" w:rsidRPr="00220C87" w:rsidRDefault="00C477BF" w:rsidP="00C477BF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0C87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C477BF" w:rsidRPr="00BD61CC" w:rsidTr="00C477BF">
        <w:tc>
          <w:tcPr>
            <w:tcW w:w="3119" w:type="dxa"/>
            <w:vAlign w:val="bottom"/>
          </w:tcPr>
          <w:p w:rsidR="00C477BF" w:rsidRPr="00C477BF" w:rsidRDefault="00C477BF" w:rsidP="00BD327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7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юридических лиц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2353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2273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2037</w:t>
            </w:r>
          </w:p>
        </w:tc>
        <w:tc>
          <w:tcPr>
            <w:tcW w:w="1134" w:type="dxa"/>
            <w:vAlign w:val="center"/>
          </w:tcPr>
          <w:p w:rsidR="00C477BF" w:rsidRPr="00220C87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1909</w:t>
            </w:r>
          </w:p>
        </w:tc>
        <w:tc>
          <w:tcPr>
            <w:tcW w:w="1134" w:type="dxa"/>
            <w:vAlign w:val="center"/>
          </w:tcPr>
          <w:p w:rsidR="00C477BF" w:rsidRPr="00220C87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1783</w:t>
            </w:r>
          </w:p>
        </w:tc>
        <w:tc>
          <w:tcPr>
            <w:tcW w:w="1134" w:type="dxa"/>
            <w:vAlign w:val="center"/>
          </w:tcPr>
          <w:p w:rsidR="00C477BF" w:rsidRPr="00BD43B2" w:rsidRDefault="00BD43B2" w:rsidP="00BD327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B2">
              <w:rPr>
                <w:rFonts w:ascii="Times New Roman" w:hAnsi="Times New Roman" w:cs="Times New Roman"/>
                <w:sz w:val="26"/>
                <w:szCs w:val="26"/>
              </w:rPr>
              <w:t>93,4</w:t>
            </w:r>
          </w:p>
        </w:tc>
      </w:tr>
      <w:tr w:rsidR="00C477BF" w:rsidRPr="00BD61CC" w:rsidTr="00BD3272">
        <w:trPr>
          <w:trHeight w:val="784"/>
        </w:trPr>
        <w:tc>
          <w:tcPr>
            <w:tcW w:w="3119" w:type="dxa"/>
            <w:vAlign w:val="bottom"/>
          </w:tcPr>
          <w:p w:rsidR="00C477BF" w:rsidRPr="00C477BF" w:rsidRDefault="00C477BF" w:rsidP="00BD327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7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2286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2306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2245</w:t>
            </w:r>
          </w:p>
        </w:tc>
        <w:tc>
          <w:tcPr>
            <w:tcW w:w="1134" w:type="dxa"/>
            <w:vAlign w:val="center"/>
          </w:tcPr>
          <w:p w:rsidR="00C477BF" w:rsidRPr="00220C87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134" w:type="dxa"/>
            <w:vAlign w:val="center"/>
          </w:tcPr>
          <w:p w:rsidR="00C477BF" w:rsidRPr="00220C87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2085</w:t>
            </w:r>
          </w:p>
        </w:tc>
        <w:tc>
          <w:tcPr>
            <w:tcW w:w="1134" w:type="dxa"/>
            <w:vAlign w:val="center"/>
          </w:tcPr>
          <w:p w:rsidR="00C477BF" w:rsidRPr="00BD43B2" w:rsidRDefault="00BD43B2" w:rsidP="00BD327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B2">
              <w:rPr>
                <w:rFonts w:ascii="Times New Roman" w:hAnsi="Times New Roman" w:cs="Times New Roman"/>
                <w:sz w:val="26"/>
                <w:szCs w:val="26"/>
              </w:rPr>
              <w:t>102,7</w:t>
            </w:r>
          </w:p>
        </w:tc>
      </w:tr>
      <w:tr w:rsidR="00C477BF" w:rsidRPr="00BD61CC" w:rsidTr="00C477BF">
        <w:tc>
          <w:tcPr>
            <w:tcW w:w="3119" w:type="dxa"/>
            <w:vAlign w:val="bottom"/>
          </w:tcPr>
          <w:p w:rsidR="00C477BF" w:rsidRPr="00C477BF" w:rsidRDefault="00C477BF" w:rsidP="00BD327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7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4639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4579</w:t>
            </w:r>
          </w:p>
        </w:tc>
        <w:tc>
          <w:tcPr>
            <w:tcW w:w="1134" w:type="dxa"/>
            <w:vAlign w:val="center"/>
          </w:tcPr>
          <w:p w:rsidR="00C477BF" w:rsidRPr="00BD61CC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  <w:tc>
          <w:tcPr>
            <w:tcW w:w="1134" w:type="dxa"/>
            <w:vAlign w:val="center"/>
          </w:tcPr>
          <w:p w:rsidR="00C477BF" w:rsidRPr="00220C87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3939</w:t>
            </w:r>
          </w:p>
        </w:tc>
        <w:tc>
          <w:tcPr>
            <w:tcW w:w="1134" w:type="dxa"/>
            <w:vAlign w:val="center"/>
          </w:tcPr>
          <w:p w:rsidR="00C477BF" w:rsidRPr="00220C87" w:rsidRDefault="00BD43B2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3868</w:t>
            </w:r>
          </w:p>
        </w:tc>
        <w:tc>
          <w:tcPr>
            <w:tcW w:w="1134" w:type="dxa"/>
            <w:vAlign w:val="center"/>
          </w:tcPr>
          <w:p w:rsidR="00C477BF" w:rsidRPr="00BD43B2" w:rsidRDefault="00BD43B2" w:rsidP="00BD327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</w:tbl>
    <w:p w:rsidR="00C477BF" w:rsidRDefault="00C477BF" w:rsidP="00C477BF">
      <w:pPr>
        <w:pStyle w:val="ab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325B5B">
        <w:rPr>
          <w:b w:val="0"/>
          <w:szCs w:val="28"/>
        </w:rPr>
        <w:t xml:space="preserve">* Количество </w:t>
      </w:r>
      <w:proofErr w:type="spellStart"/>
      <w:r w:rsidRPr="00325B5B">
        <w:rPr>
          <w:b w:val="0"/>
          <w:szCs w:val="28"/>
        </w:rPr>
        <w:t>самозанятых</w:t>
      </w:r>
      <w:proofErr w:type="spellEnd"/>
      <w:r w:rsidRPr="00325B5B">
        <w:rPr>
          <w:b w:val="0"/>
          <w:szCs w:val="28"/>
        </w:rPr>
        <w:t xml:space="preserve"> граждан </w:t>
      </w:r>
      <w:r w:rsidR="00993D59">
        <w:rPr>
          <w:b w:val="0"/>
          <w:szCs w:val="28"/>
        </w:rPr>
        <w:t xml:space="preserve">по данным </w:t>
      </w:r>
      <w:proofErr w:type="gramStart"/>
      <w:r w:rsidR="00993D59">
        <w:rPr>
          <w:b w:val="0"/>
          <w:szCs w:val="28"/>
        </w:rPr>
        <w:t>МРИ</w:t>
      </w:r>
      <w:proofErr w:type="gramEnd"/>
      <w:r w:rsidR="00993D59">
        <w:rPr>
          <w:b w:val="0"/>
          <w:szCs w:val="28"/>
        </w:rPr>
        <w:t xml:space="preserve"> № 18</w:t>
      </w:r>
      <w:r>
        <w:rPr>
          <w:b w:val="0"/>
          <w:szCs w:val="28"/>
        </w:rPr>
        <w:t xml:space="preserve"> на 01.0</w:t>
      </w:r>
      <w:r w:rsidR="0050659E">
        <w:rPr>
          <w:b w:val="0"/>
          <w:szCs w:val="28"/>
        </w:rPr>
        <w:t>1</w:t>
      </w:r>
      <w:r>
        <w:rPr>
          <w:b w:val="0"/>
          <w:szCs w:val="28"/>
        </w:rPr>
        <w:t>.202</w:t>
      </w:r>
      <w:r w:rsidR="0050659E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  <w:r w:rsidR="0050659E">
        <w:rPr>
          <w:b w:val="0"/>
          <w:szCs w:val="28"/>
        </w:rPr>
        <w:t xml:space="preserve">года </w:t>
      </w:r>
      <w:r>
        <w:rPr>
          <w:b w:val="0"/>
          <w:szCs w:val="28"/>
        </w:rPr>
        <w:t xml:space="preserve">– </w:t>
      </w:r>
      <w:r w:rsidR="0050659E">
        <w:rPr>
          <w:b w:val="0"/>
          <w:szCs w:val="28"/>
        </w:rPr>
        <w:t>2209</w:t>
      </w:r>
      <w:r w:rsidR="00572153">
        <w:rPr>
          <w:b w:val="0"/>
          <w:szCs w:val="28"/>
        </w:rPr>
        <w:t xml:space="preserve"> человек, (на 01.01.2021 года – 857 человек).</w:t>
      </w:r>
    </w:p>
    <w:p w:rsidR="00B46793" w:rsidRPr="00BD61CC" w:rsidRDefault="00B46793" w:rsidP="00BD3272">
      <w:pPr>
        <w:pStyle w:val="a3"/>
        <w:numPr>
          <w:ilvl w:val="1"/>
          <w:numId w:val="1"/>
        </w:numPr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CC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экономического развития крупных и средних предприятий</w:t>
      </w:r>
    </w:p>
    <w:p w:rsidR="009946DD" w:rsidRPr="00256164" w:rsidRDefault="00AF61EF" w:rsidP="00AF61EF">
      <w:pPr>
        <w:pStyle w:val="a3"/>
        <w:numPr>
          <w:ilvl w:val="2"/>
          <w:numId w:val="1"/>
        </w:numPr>
        <w:spacing w:before="120" w:after="0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1CC">
        <w:rPr>
          <w:rFonts w:ascii="Times New Roman" w:hAnsi="Times New Roman" w:cs="Times New Roman"/>
          <w:b/>
          <w:i/>
          <w:sz w:val="28"/>
          <w:szCs w:val="28"/>
        </w:rPr>
        <w:t xml:space="preserve">Отгружено продукции собственного производства, выполнено </w:t>
      </w:r>
      <w:r w:rsidRPr="00256164">
        <w:rPr>
          <w:rFonts w:ascii="Times New Roman" w:hAnsi="Times New Roman" w:cs="Times New Roman"/>
          <w:b/>
          <w:i/>
          <w:sz w:val="28"/>
          <w:szCs w:val="28"/>
        </w:rPr>
        <w:t>услуг собственными силами</w:t>
      </w:r>
    </w:p>
    <w:p w:rsidR="000612AB" w:rsidRPr="00256164" w:rsidRDefault="000612AB" w:rsidP="0050659E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164">
        <w:rPr>
          <w:rFonts w:ascii="Times New Roman" w:hAnsi="Times New Roman" w:cs="Times New Roman"/>
          <w:sz w:val="28"/>
          <w:szCs w:val="28"/>
        </w:rPr>
        <w:t>За 202</w:t>
      </w:r>
      <w:r w:rsidR="00BD61CC" w:rsidRPr="00256164">
        <w:rPr>
          <w:rFonts w:ascii="Times New Roman" w:hAnsi="Times New Roman" w:cs="Times New Roman"/>
          <w:sz w:val="28"/>
          <w:szCs w:val="28"/>
        </w:rPr>
        <w:t>1</w:t>
      </w:r>
      <w:r w:rsidRPr="00256164">
        <w:rPr>
          <w:rFonts w:ascii="Times New Roman" w:hAnsi="Times New Roman" w:cs="Times New Roman"/>
          <w:sz w:val="28"/>
          <w:szCs w:val="28"/>
        </w:rPr>
        <w:t xml:space="preserve"> год отгружено продукции на сумму </w:t>
      </w:r>
      <w:r w:rsidR="00256164" w:rsidRPr="00256164">
        <w:rPr>
          <w:rFonts w:ascii="Times New Roman" w:hAnsi="Times New Roman" w:cs="Times New Roman"/>
          <w:sz w:val="28"/>
          <w:szCs w:val="28"/>
        </w:rPr>
        <w:t>104735,2</w:t>
      </w:r>
      <w:r w:rsidRPr="00256164">
        <w:rPr>
          <w:rFonts w:ascii="Times New Roman" w:hAnsi="Times New Roman" w:cs="Times New Roman"/>
          <w:sz w:val="28"/>
          <w:szCs w:val="28"/>
        </w:rPr>
        <w:t xml:space="preserve"> млн. рублей, что на 1</w:t>
      </w:r>
      <w:r w:rsidR="00256164" w:rsidRPr="00256164">
        <w:rPr>
          <w:rFonts w:ascii="Times New Roman" w:hAnsi="Times New Roman" w:cs="Times New Roman"/>
          <w:sz w:val="28"/>
          <w:szCs w:val="28"/>
        </w:rPr>
        <w:t>3</w:t>
      </w:r>
      <w:r w:rsidRPr="00256164">
        <w:rPr>
          <w:rFonts w:ascii="Times New Roman" w:hAnsi="Times New Roman" w:cs="Times New Roman"/>
          <w:sz w:val="28"/>
          <w:szCs w:val="28"/>
        </w:rPr>
        <w:t>,</w:t>
      </w:r>
      <w:r w:rsidR="00256164" w:rsidRPr="00256164">
        <w:rPr>
          <w:rFonts w:ascii="Times New Roman" w:hAnsi="Times New Roman" w:cs="Times New Roman"/>
          <w:sz w:val="28"/>
          <w:szCs w:val="28"/>
        </w:rPr>
        <w:t>4</w:t>
      </w:r>
      <w:r w:rsidRPr="00256164">
        <w:rPr>
          <w:rFonts w:ascii="Times New Roman" w:hAnsi="Times New Roman" w:cs="Times New Roman"/>
          <w:sz w:val="28"/>
          <w:szCs w:val="28"/>
        </w:rPr>
        <w:t xml:space="preserve"> % </w:t>
      </w:r>
      <w:r w:rsidR="00256164" w:rsidRPr="00256164">
        <w:rPr>
          <w:rFonts w:ascii="Times New Roman" w:hAnsi="Times New Roman" w:cs="Times New Roman"/>
          <w:sz w:val="28"/>
          <w:szCs w:val="28"/>
        </w:rPr>
        <w:t>больше</w:t>
      </w:r>
      <w:r w:rsidRPr="00256164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="00256164" w:rsidRPr="00256164">
        <w:rPr>
          <w:rFonts w:ascii="Times New Roman" w:hAnsi="Times New Roman" w:cs="Times New Roman"/>
          <w:sz w:val="28"/>
          <w:szCs w:val="28"/>
        </w:rPr>
        <w:t>20</w:t>
      </w:r>
      <w:r w:rsidRPr="0025616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612AB" w:rsidRPr="00256164" w:rsidRDefault="000612AB" w:rsidP="00441757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256164">
        <w:rPr>
          <w:rFonts w:ascii="Times New Roman" w:hAnsi="Times New Roman" w:cs="Times New Roman"/>
          <w:sz w:val="28"/>
          <w:szCs w:val="28"/>
        </w:rPr>
        <w:t>Таблица. Отгружено товаров собственного производства, выполнено работ  и услуг собственными силами, млн. руб.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BD61CC" w:rsidRPr="00BD61CC" w:rsidTr="00E71698">
        <w:tc>
          <w:tcPr>
            <w:tcW w:w="3119" w:type="dxa"/>
            <w:vAlign w:val="center"/>
          </w:tcPr>
          <w:p w:rsidR="00BD61CC" w:rsidRPr="00BD61CC" w:rsidRDefault="00BD61CC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D61CC" w:rsidRPr="00BD61CC" w:rsidRDefault="00BD61CC" w:rsidP="00BD61C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vAlign w:val="center"/>
          </w:tcPr>
          <w:p w:rsidR="00BD61CC" w:rsidRPr="00BD61CC" w:rsidRDefault="00BD61CC" w:rsidP="00BD61C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vAlign w:val="center"/>
          </w:tcPr>
          <w:p w:rsidR="00BD61CC" w:rsidRPr="00BD61CC" w:rsidRDefault="00BD61CC" w:rsidP="00BD61C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  <w:vAlign w:val="center"/>
          </w:tcPr>
          <w:p w:rsidR="00BD61CC" w:rsidRPr="00220C87" w:rsidRDefault="00BD61CC" w:rsidP="00BD61C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vAlign w:val="center"/>
          </w:tcPr>
          <w:p w:rsidR="00BD61CC" w:rsidRPr="00220C87" w:rsidRDefault="00BD61CC" w:rsidP="00BD61C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134" w:type="dxa"/>
            <w:vAlign w:val="center"/>
          </w:tcPr>
          <w:p w:rsidR="00BD61CC" w:rsidRPr="00220C87" w:rsidRDefault="00BD61CC" w:rsidP="009C73C4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 w:rsidR="009C7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0C87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9C73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0C8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BD3272" w:rsidRPr="00BD3272" w:rsidTr="00BD3272">
        <w:trPr>
          <w:trHeight w:val="70"/>
        </w:trPr>
        <w:tc>
          <w:tcPr>
            <w:tcW w:w="3119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b/>
                <w:sz w:val="24"/>
                <w:szCs w:val="24"/>
              </w:rPr>
              <w:t>Отгружено продукции</w:t>
            </w: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 работ и услуг) – всего, млн. руб.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b/>
                <w:sz w:val="26"/>
                <w:szCs w:val="26"/>
              </w:rPr>
              <w:t>94 828,7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b/>
                <w:sz w:val="26"/>
                <w:szCs w:val="26"/>
              </w:rPr>
              <w:t>97 625,7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b/>
                <w:sz w:val="26"/>
                <w:szCs w:val="26"/>
              </w:rPr>
              <w:t>103 832,2</w:t>
            </w:r>
          </w:p>
        </w:tc>
        <w:tc>
          <w:tcPr>
            <w:tcW w:w="1134" w:type="dxa"/>
            <w:vAlign w:val="bottom"/>
          </w:tcPr>
          <w:p w:rsidR="00BD61CC" w:rsidRPr="00220C87" w:rsidRDefault="00BD61CC" w:rsidP="00BD61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b/>
                <w:sz w:val="26"/>
                <w:szCs w:val="26"/>
              </w:rPr>
              <w:t>92 368,3</w:t>
            </w:r>
          </w:p>
        </w:tc>
        <w:tc>
          <w:tcPr>
            <w:tcW w:w="1134" w:type="dxa"/>
            <w:vAlign w:val="bottom"/>
          </w:tcPr>
          <w:p w:rsidR="00BD61CC" w:rsidRPr="00220C87" w:rsidRDefault="00220C87" w:rsidP="00E71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b/>
                <w:sz w:val="26"/>
                <w:szCs w:val="26"/>
              </w:rPr>
              <w:t>104 735,2</w:t>
            </w:r>
          </w:p>
        </w:tc>
        <w:tc>
          <w:tcPr>
            <w:tcW w:w="1134" w:type="dxa"/>
            <w:vAlign w:val="bottom"/>
          </w:tcPr>
          <w:p w:rsidR="00BD61CC" w:rsidRPr="00220C87" w:rsidRDefault="00220C87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b/>
                <w:sz w:val="26"/>
                <w:szCs w:val="26"/>
              </w:rPr>
              <w:t>113,4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D61CC" w:rsidRPr="00BD61CC" w:rsidRDefault="00BD61CC" w:rsidP="00E716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D61CC" w:rsidRPr="00BD61CC" w:rsidRDefault="00BD61CC" w:rsidP="00E716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11 976,0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13 037,2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15 140,1</w:t>
            </w:r>
          </w:p>
        </w:tc>
        <w:tc>
          <w:tcPr>
            <w:tcW w:w="1134" w:type="dxa"/>
            <w:vAlign w:val="bottom"/>
          </w:tcPr>
          <w:p w:rsidR="00BD61CC" w:rsidRPr="00C050B0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14 831,7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15 842,5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</w:tbl>
    <w:p w:rsidR="00BD3272" w:rsidRDefault="00BD3272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BD3272" w:rsidRPr="00BD3272" w:rsidTr="00BD3272">
        <w:trPr>
          <w:trHeight w:val="70"/>
        </w:trPr>
        <w:tc>
          <w:tcPr>
            <w:tcW w:w="3119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D3272" w:rsidRPr="00BD3272" w:rsidRDefault="00BD3272" w:rsidP="00BD32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6 235,3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5 222,3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7 880,1</w:t>
            </w:r>
          </w:p>
        </w:tc>
        <w:tc>
          <w:tcPr>
            <w:tcW w:w="1134" w:type="dxa"/>
            <w:vAlign w:val="bottom"/>
          </w:tcPr>
          <w:p w:rsidR="00BD61CC" w:rsidRPr="00C050B0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7 530,6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8 202,0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108,9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6 393,1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9 146,8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9 930,5</w:t>
            </w:r>
          </w:p>
        </w:tc>
        <w:tc>
          <w:tcPr>
            <w:tcW w:w="1134" w:type="dxa"/>
            <w:vAlign w:val="bottom"/>
          </w:tcPr>
          <w:p w:rsidR="00BD61CC" w:rsidRPr="00220C87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7 313,5</w:t>
            </w:r>
          </w:p>
        </w:tc>
        <w:tc>
          <w:tcPr>
            <w:tcW w:w="1134" w:type="dxa"/>
            <w:vAlign w:val="bottom"/>
          </w:tcPr>
          <w:p w:rsidR="00BD61CC" w:rsidRPr="00220C87" w:rsidRDefault="00220C87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14 040,1</w:t>
            </w:r>
          </w:p>
        </w:tc>
        <w:tc>
          <w:tcPr>
            <w:tcW w:w="1134" w:type="dxa"/>
            <w:vAlign w:val="bottom"/>
          </w:tcPr>
          <w:p w:rsidR="00BD61CC" w:rsidRPr="00220C87" w:rsidRDefault="00220C87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755,7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1 024,9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1 166,4</w:t>
            </w:r>
          </w:p>
        </w:tc>
        <w:tc>
          <w:tcPr>
            <w:tcW w:w="1134" w:type="dxa"/>
            <w:vAlign w:val="bottom"/>
          </w:tcPr>
          <w:p w:rsidR="00BD61CC" w:rsidRPr="00C050B0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538,0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215,6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66 370,4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65 392,5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65 619,8</w:t>
            </w:r>
          </w:p>
        </w:tc>
        <w:tc>
          <w:tcPr>
            <w:tcW w:w="1134" w:type="dxa"/>
            <w:vAlign w:val="bottom"/>
          </w:tcPr>
          <w:p w:rsidR="00BD61CC" w:rsidRPr="00C050B0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57 725,6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60 952,5</w:t>
            </w:r>
          </w:p>
        </w:tc>
        <w:tc>
          <w:tcPr>
            <w:tcW w:w="1134" w:type="dxa"/>
            <w:vAlign w:val="bottom"/>
          </w:tcPr>
          <w:p w:rsidR="00BD61CC" w:rsidRPr="00C050B0" w:rsidRDefault="00C050B0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B0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</w:tr>
      <w:tr w:rsidR="00BD61CC" w:rsidRPr="00BD61CC" w:rsidTr="00E71698">
        <w:tc>
          <w:tcPr>
            <w:tcW w:w="3119" w:type="dxa"/>
          </w:tcPr>
          <w:p w:rsidR="00BD61CC" w:rsidRPr="00BD61CC" w:rsidRDefault="00BD61CC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CC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858,3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1 007,3</w:t>
            </w:r>
          </w:p>
        </w:tc>
        <w:tc>
          <w:tcPr>
            <w:tcW w:w="1134" w:type="dxa"/>
            <w:vAlign w:val="bottom"/>
          </w:tcPr>
          <w:p w:rsidR="00BD61CC" w:rsidRPr="00BD61CC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CC">
              <w:rPr>
                <w:rFonts w:ascii="Times New Roman" w:hAnsi="Times New Roman" w:cs="Times New Roman"/>
                <w:sz w:val="26"/>
                <w:szCs w:val="26"/>
              </w:rPr>
              <w:t>969,6</w:t>
            </w:r>
          </w:p>
        </w:tc>
        <w:tc>
          <w:tcPr>
            <w:tcW w:w="1134" w:type="dxa"/>
            <w:vAlign w:val="bottom"/>
          </w:tcPr>
          <w:p w:rsidR="00BD61CC" w:rsidRPr="00220C87" w:rsidRDefault="00BD61CC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1 387,7</w:t>
            </w:r>
          </w:p>
        </w:tc>
        <w:tc>
          <w:tcPr>
            <w:tcW w:w="1134" w:type="dxa"/>
            <w:vAlign w:val="bottom"/>
          </w:tcPr>
          <w:p w:rsidR="00BD61CC" w:rsidRPr="00220C87" w:rsidRDefault="00220C87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1 720,2</w:t>
            </w:r>
          </w:p>
        </w:tc>
        <w:tc>
          <w:tcPr>
            <w:tcW w:w="1134" w:type="dxa"/>
            <w:vAlign w:val="bottom"/>
          </w:tcPr>
          <w:p w:rsidR="00BD61CC" w:rsidRPr="00220C87" w:rsidRDefault="00220C87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C87">
              <w:rPr>
                <w:rFonts w:ascii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3A68E4" w:rsidRPr="00BD61CC" w:rsidTr="00E71698">
        <w:tc>
          <w:tcPr>
            <w:tcW w:w="3119" w:type="dxa"/>
          </w:tcPr>
          <w:p w:rsidR="003A68E4" w:rsidRPr="00BD61CC" w:rsidRDefault="003A68E4" w:rsidP="003A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туризм</w:t>
            </w:r>
          </w:p>
        </w:tc>
        <w:tc>
          <w:tcPr>
            <w:tcW w:w="1134" w:type="dxa"/>
            <w:vAlign w:val="bottom"/>
          </w:tcPr>
          <w:p w:rsidR="003A68E4" w:rsidRPr="00BD61CC" w:rsidRDefault="00CD58C2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1134" w:type="dxa"/>
            <w:vAlign w:val="bottom"/>
          </w:tcPr>
          <w:p w:rsidR="003A68E4" w:rsidRPr="00BD61CC" w:rsidRDefault="00D70CE8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CD58C2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  <w:vAlign w:val="bottom"/>
          </w:tcPr>
          <w:p w:rsidR="003A68E4" w:rsidRPr="00BD61CC" w:rsidRDefault="00F17549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134" w:type="dxa"/>
            <w:vAlign w:val="bottom"/>
          </w:tcPr>
          <w:p w:rsidR="003A68E4" w:rsidRPr="00220C87" w:rsidRDefault="00F17549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1134" w:type="dxa"/>
            <w:vAlign w:val="bottom"/>
          </w:tcPr>
          <w:p w:rsidR="003A68E4" w:rsidRPr="00220C87" w:rsidRDefault="00D70CE8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34" w:type="dxa"/>
            <w:vAlign w:val="bottom"/>
          </w:tcPr>
          <w:p w:rsidR="003A68E4" w:rsidRPr="00220C87" w:rsidRDefault="00D70CE8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</w:tr>
      <w:tr w:rsidR="003A68E4" w:rsidRPr="00BD61CC" w:rsidTr="00E71698">
        <w:tc>
          <w:tcPr>
            <w:tcW w:w="3119" w:type="dxa"/>
          </w:tcPr>
          <w:p w:rsidR="003A68E4" w:rsidRDefault="003A68E4" w:rsidP="003A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134" w:type="dxa"/>
            <w:vAlign w:val="bottom"/>
          </w:tcPr>
          <w:p w:rsidR="003A68E4" w:rsidRPr="00BD61CC" w:rsidRDefault="002351F5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137,1</w:t>
            </w:r>
          </w:p>
        </w:tc>
        <w:tc>
          <w:tcPr>
            <w:tcW w:w="1134" w:type="dxa"/>
            <w:vAlign w:val="bottom"/>
          </w:tcPr>
          <w:p w:rsidR="003A68E4" w:rsidRPr="00BD61CC" w:rsidRDefault="00CD58C2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146,3</w:t>
            </w:r>
          </w:p>
        </w:tc>
        <w:tc>
          <w:tcPr>
            <w:tcW w:w="1134" w:type="dxa"/>
            <w:vAlign w:val="bottom"/>
          </w:tcPr>
          <w:p w:rsidR="003A68E4" w:rsidRPr="00BD61CC" w:rsidRDefault="00F17549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  <w:tc>
          <w:tcPr>
            <w:tcW w:w="1134" w:type="dxa"/>
            <w:vAlign w:val="bottom"/>
          </w:tcPr>
          <w:p w:rsidR="003A68E4" w:rsidRPr="00220C87" w:rsidRDefault="00F17549" w:rsidP="00BD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134" w:type="dxa"/>
            <w:vAlign w:val="bottom"/>
          </w:tcPr>
          <w:p w:rsidR="003A68E4" w:rsidRPr="00220C87" w:rsidRDefault="00D70CE8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107,8</w:t>
            </w:r>
          </w:p>
        </w:tc>
        <w:tc>
          <w:tcPr>
            <w:tcW w:w="1134" w:type="dxa"/>
            <w:vAlign w:val="bottom"/>
          </w:tcPr>
          <w:p w:rsidR="003A68E4" w:rsidRPr="00220C87" w:rsidRDefault="00D70CE8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166,9</w:t>
            </w:r>
          </w:p>
        </w:tc>
      </w:tr>
    </w:tbl>
    <w:p w:rsidR="00655C6A" w:rsidRPr="005C29AD" w:rsidRDefault="00655C6A" w:rsidP="00F1754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9AD">
        <w:rPr>
          <w:rFonts w:ascii="Times New Roman" w:hAnsi="Times New Roman" w:cs="Times New Roman"/>
          <w:sz w:val="28"/>
          <w:szCs w:val="28"/>
        </w:rPr>
        <w:t>Рост производства в 202</w:t>
      </w:r>
      <w:r w:rsidR="009F2655" w:rsidRPr="005C29AD">
        <w:rPr>
          <w:rFonts w:ascii="Times New Roman" w:hAnsi="Times New Roman" w:cs="Times New Roman"/>
          <w:sz w:val="28"/>
          <w:szCs w:val="28"/>
        </w:rPr>
        <w:t>1</w:t>
      </w:r>
      <w:r w:rsidRPr="005C29AD">
        <w:rPr>
          <w:rFonts w:ascii="Times New Roman" w:hAnsi="Times New Roman" w:cs="Times New Roman"/>
          <w:sz w:val="28"/>
          <w:szCs w:val="28"/>
        </w:rPr>
        <w:t xml:space="preserve"> году наблюдался </w:t>
      </w:r>
      <w:r w:rsidR="00CB3737" w:rsidRPr="005C29AD">
        <w:rPr>
          <w:rFonts w:ascii="Times New Roman" w:hAnsi="Times New Roman" w:cs="Times New Roman"/>
          <w:sz w:val="28"/>
          <w:szCs w:val="28"/>
        </w:rPr>
        <w:t xml:space="preserve">во всех отраслях экономики, </w:t>
      </w:r>
      <w:r w:rsidR="005C29AD" w:rsidRPr="005C29AD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CB3737" w:rsidRPr="005C29AD">
        <w:rPr>
          <w:rFonts w:ascii="Times New Roman" w:hAnsi="Times New Roman" w:cs="Times New Roman"/>
          <w:sz w:val="28"/>
          <w:szCs w:val="28"/>
        </w:rPr>
        <w:t xml:space="preserve">строительной отрасли. Наибольшее увеличение объема отгруженной продукции </w:t>
      </w:r>
      <w:r w:rsidR="005C29AD" w:rsidRPr="005C29AD">
        <w:rPr>
          <w:rFonts w:ascii="Times New Roman" w:hAnsi="Times New Roman" w:cs="Times New Roman"/>
          <w:sz w:val="28"/>
          <w:szCs w:val="28"/>
        </w:rPr>
        <w:t xml:space="preserve">отмечено в </w:t>
      </w:r>
      <w:r w:rsidR="00C553E3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5C29AD" w:rsidRPr="005C29AD">
        <w:rPr>
          <w:rFonts w:ascii="Times New Roman" w:hAnsi="Times New Roman" w:cs="Times New Roman"/>
          <w:sz w:val="28"/>
          <w:szCs w:val="28"/>
        </w:rPr>
        <w:t>добыч</w:t>
      </w:r>
      <w:r w:rsidR="00C553E3">
        <w:rPr>
          <w:rFonts w:ascii="Times New Roman" w:hAnsi="Times New Roman" w:cs="Times New Roman"/>
          <w:sz w:val="28"/>
          <w:szCs w:val="28"/>
        </w:rPr>
        <w:t>и</w:t>
      </w:r>
      <w:r w:rsidR="005C29AD" w:rsidRPr="005C29AD">
        <w:rPr>
          <w:rFonts w:ascii="Times New Roman" w:hAnsi="Times New Roman" w:cs="Times New Roman"/>
          <w:sz w:val="28"/>
          <w:szCs w:val="28"/>
        </w:rPr>
        <w:t xml:space="preserve"> полезных ископаемых – 192</w:t>
      </w:r>
      <w:r w:rsidRPr="005C29AD">
        <w:rPr>
          <w:rFonts w:ascii="Times New Roman" w:hAnsi="Times New Roman" w:cs="Times New Roman"/>
          <w:sz w:val="28"/>
          <w:szCs w:val="28"/>
        </w:rPr>
        <w:t>,</w:t>
      </w:r>
      <w:r w:rsidR="005C29AD" w:rsidRPr="005C29AD">
        <w:rPr>
          <w:rFonts w:ascii="Times New Roman" w:hAnsi="Times New Roman" w:cs="Times New Roman"/>
          <w:sz w:val="28"/>
          <w:szCs w:val="28"/>
        </w:rPr>
        <w:t>0% к уровню 2020 года.</w:t>
      </w:r>
    </w:p>
    <w:p w:rsidR="002844FA" w:rsidRPr="00415414" w:rsidRDefault="002844FA" w:rsidP="00441757">
      <w:pPr>
        <w:spacing w:before="120" w:after="12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15414">
        <w:rPr>
          <w:rFonts w:ascii="Times New Roman" w:hAnsi="Times New Roman" w:cs="Times New Roman"/>
          <w:sz w:val="28"/>
          <w:szCs w:val="28"/>
        </w:rPr>
        <w:t xml:space="preserve">Таблица. Структура объема отгруженных товаров собственного производства, выполненных работ и услуг собственными силами, % к общему объему отгруженных товаров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15414" w:rsidRPr="00415414" w:rsidRDefault="00415414" w:rsidP="00E7169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14" w:rsidRPr="00415414" w:rsidRDefault="00415414" w:rsidP="00F133B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14" w:rsidRPr="00415414" w:rsidRDefault="00415414" w:rsidP="00F133B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14" w:rsidRPr="00415414" w:rsidRDefault="00415414" w:rsidP="00F133B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14" w:rsidRPr="00915F89" w:rsidRDefault="00415414" w:rsidP="00F133B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14" w:rsidRPr="00915F89" w:rsidRDefault="00415414" w:rsidP="0041541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15414">
              <w:rPr>
                <w:rFonts w:ascii="Times New Roman" w:hAnsi="Times New Roman" w:cs="Times New Roman"/>
                <w:b/>
                <w:sz w:val="25"/>
                <w:szCs w:val="25"/>
              </w:rPr>
              <w:t>Отгружено продукции</w:t>
            </w:r>
            <w:r w:rsidRPr="00415414">
              <w:rPr>
                <w:rFonts w:ascii="Times New Roman" w:hAnsi="Times New Roman" w:cs="Times New Roman"/>
                <w:sz w:val="25"/>
                <w:szCs w:val="25"/>
              </w:rPr>
              <w:t xml:space="preserve"> (выполнено работ и услуг) – </w:t>
            </w:r>
            <w:r w:rsidRPr="00415414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  <w:r w:rsidRPr="0041541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15414">
              <w:rPr>
                <w:rFonts w:ascii="Times New Roman" w:hAnsi="Times New Roman" w:cs="Times New Roman"/>
                <w:sz w:val="24"/>
                <w:szCs w:val="24"/>
              </w:rPr>
              <w:t>(без НДС, акциза) в действующих ценах каждого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915F89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15414" w:rsidRPr="00915F8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915F89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915F89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915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15F89" w:rsidRPr="00915F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915F89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915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915F89" w:rsidRPr="00915F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15414" w:rsidRPr="00BD61CC" w:rsidTr="00E71698">
        <w:tc>
          <w:tcPr>
            <w:tcW w:w="4536" w:type="dxa"/>
            <w:tcBorders>
              <w:right w:val="single" w:sz="4" w:space="0" w:color="auto"/>
            </w:tcBorders>
          </w:tcPr>
          <w:p w:rsidR="00415414" w:rsidRPr="00415414" w:rsidRDefault="00415414" w:rsidP="00E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 xml:space="preserve">   прочие отрасли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415414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414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14" w:rsidRPr="00915F89" w:rsidRDefault="00415414" w:rsidP="00915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F8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915F89" w:rsidRPr="00915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F17549" w:rsidRDefault="00F17549" w:rsidP="00F1754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D2">
        <w:rPr>
          <w:rFonts w:ascii="Times New Roman" w:hAnsi="Times New Roman" w:cs="Times New Roman"/>
          <w:sz w:val="28"/>
          <w:szCs w:val="28"/>
        </w:rPr>
        <w:t xml:space="preserve">Наиболее весомой среди видов экономической деятельности крупных и средних предприятий Чайковского городского округа является отрасль «Транспортировка и хранение», на её долю приходится более половины в общем объеме производимой продукции. </w:t>
      </w:r>
    </w:p>
    <w:p w:rsidR="00F17549" w:rsidRDefault="00F17549" w:rsidP="00506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307">
        <w:rPr>
          <w:rFonts w:ascii="Times New Roman" w:hAnsi="Times New Roman" w:cs="Times New Roman"/>
          <w:sz w:val="28"/>
          <w:szCs w:val="28"/>
        </w:rPr>
        <w:t>Далее расположились отрасли реального сектора экономики: на втором месте в процентном соотношении находятся «Обрабатывающие производства», их удельный вес в общем объеме производства составляет 15,1%. Удельный вес отрасли «Добыча полезных ископаемых» увеличился в 2021 году на 5,5 про</w:t>
      </w:r>
      <w:r w:rsidRPr="00FE4B24">
        <w:rPr>
          <w:rFonts w:ascii="Times New Roman" w:hAnsi="Times New Roman" w:cs="Times New Roman"/>
          <w:sz w:val="28"/>
          <w:szCs w:val="28"/>
        </w:rPr>
        <w:t>центных пункта относительно 2020 года и составил 13,4%, выйдя на 3 место.</w:t>
      </w:r>
    </w:p>
    <w:p w:rsidR="009946DD" w:rsidRPr="00D94CE9" w:rsidRDefault="009946DD" w:rsidP="00B860A9">
      <w:pPr>
        <w:spacing w:before="360"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94CE9">
        <w:rPr>
          <w:rFonts w:ascii="Times New Roman" w:hAnsi="Times New Roman" w:cs="Times New Roman"/>
          <w:sz w:val="28"/>
          <w:szCs w:val="28"/>
        </w:rPr>
        <w:lastRenderedPageBreak/>
        <w:t>Диаграмма. Структура объема отгруженной продукции за 20</w:t>
      </w:r>
      <w:r w:rsidR="002334B1" w:rsidRPr="00D94CE9">
        <w:rPr>
          <w:rFonts w:ascii="Times New Roman" w:hAnsi="Times New Roman" w:cs="Times New Roman"/>
          <w:sz w:val="28"/>
          <w:szCs w:val="28"/>
        </w:rPr>
        <w:t>2</w:t>
      </w:r>
      <w:r w:rsidR="00415414" w:rsidRPr="00D94CE9">
        <w:rPr>
          <w:rFonts w:ascii="Times New Roman" w:hAnsi="Times New Roman" w:cs="Times New Roman"/>
          <w:sz w:val="28"/>
          <w:szCs w:val="28"/>
        </w:rPr>
        <w:t>1</w:t>
      </w:r>
      <w:r w:rsidRPr="00D94CE9">
        <w:rPr>
          <w:rFonts w:ascii="Times New Roman" w:hAnsi="Times New Roman" w:cs="Times New Roman"/>
          <w:sz w:val="28"/>
          <w:szCs w:val="28"/>
        </w:rPr>
        <w:t xml:space="preserve"> г., %</w:t>
      </w:r>
    </w:p>
    <w:p w:rsidR="009946DD" w:rsidRDefault="009946DD" w:rsidP="009946D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38004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0C01" w:rsidRPr="00702787" w:rsidRDefault="00720C01" w:rsidP="00720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B24">
        <w:rPr>
          <w:rFonts w:ascii="Times New Roman" w:hAnsi="Times New Roman" w:cs="Times New Roman"/>
          <w:b/>
          <w:sz w:val="28"/>
          <w:szCs w:val="28"/>
        </w:rPr>
        <w:t>Обрабатывающие производства</w:t>
      </w:r>
      <w:r w:rsidRPr="00FE4B24">
        <w:rPr>
          <w:rFonts w:ascii="Times New Roman" w:hAnsi="Times New Roman" w:cs="Times New Roman"/>
          <w:sz w:val="28"/>
          <w:szCs w:val="28"/>
        </w:rPr>
        <w:t xml:space="preserve"> в структуре экономики Чайковского городского округа объединяют организации по производству различных видов продовольственных и непродовольственных товаров, в том числе: пищевых продуктов, напитков, текстильных изделий, одежды, нефтепродуктов, химических веществ и продуктов, резиновых и пластмассовых изделий, изделий металлургического производства, готовых металлических изделий, машин и </w:t>
      </w:r>
      <w:r w:rsidRPr="00702787">
        <w:rPr>
          <w:rFonts w:ascii="Times New Roman" w:hAnsi="Times New Roman" w:cs="Times New Roman"/>
          <w:sz w:val="28"/>
          <w:szCs w:val="28"/>
        </w:rPr>
        <w:t>оборудования, электрического оборудования, прочей неметаллической минеральной продукции.</w:t>
      </w:r>
      <w:proofErr w:type="gramEnd"/>
    </w:p>
    <w:p w:rsidR="00720C01" w:rsidRPr="00702787" w:rsidRDefault="00720C01" w:rsidP="00720C0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787">
        <w:rPr>
          <w:rFonts w:ascii="Times New Roman" w:hAnsi="Times New Roman" w:cs="Times New Roman"/>
          <w:sz w:val="28"/>
          <w:szCs w:val="28"/>
        </w:rPr>
        <w:t xml:space="preserve">В номенклатуре </w:t>
      </w:r>
      <w:r w:rsidRPr="00702787">
        <w:rPr>
          <w:rFonts w:ascii="Times New Roman" w:hAnsi="Times New Roman" w:cs="Times New Roman"/>
          <w:b/>
          <w:sz w:val="28"/>
          <w:szCs w:val="28"/>
        </w:rPr>
        <w:t>обрабатывающих производств</w:t>
      </w:r>
      <w:r w:rsidRPr="00702787">
        <w:rPr>
          <w:rFonts w:ascii="Times New Roman" w:hAnsi="Times New Roman" w:cs="Times New Roman"/>
          <w:sz w:val="28"/>
          <w:szCs w:val="28"/>
        </w:rPr>
        <w:t xml:space="preserve"> в 2021 году наибольшее увеличение (в 4,7 раза) составили услуги по ремонту электрического оборудования; производство прочего электрического оборудования выросло в 2,2 раза; производство и консервирование мяса птицы увеличилось в 2 раза.  </w:t>
      </w:r>
    </w:p>
    <w:p w:rsidR="00720C01" w:rsidRPr="00702787" w:rsidRDefault="00720C01" w:rsidP="00720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787">
        <w:rPr>
          <w:rFonts w:ascii="Times New Roman" w:hAnsi="Times New Roman" w:cs="Times New Roman"/>
          <w:sz w:val="28"/>
          <w:szCs w:val="28"/>
        </w:rPr>
        <w:t>Вместе с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787">
        <w:rPr>
          <w:rFonts w:ascii="Times New Roman" w:hAnsi="Times New Roman" w:cs="Times New Roman"/>
          <w:sz w:val="28"/>
          <w:szCs w:val="28"/>
        </w:rPr>
        <w:t xml:space="preserve"> наблюдалось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702787">
        <w:rPr>
          <w:rFonts w:ascii="Times New Roman" w:hAnsi="Times New Roman" w:cs="Times New Roman"/>
          <w:sz w:val="28"/>
          <w:szCs w:val="28"/>
        </w:rPr>
        <w:t>снижение объемов отгрузки</w:t>
      </w:r>
      <w:r w:rsidRPr="00A40AD9">
        <w:rPr>
          <w:rFonts w:ascii="Times New Roman" w:hAnsi="Times New Roman" w:cs="Times New Roman"/>
          <w:sz w:val="28"/>
          <w:szCs w:val="28"/>
        </w:rPr>
        <w:t xml:space="preserve"> </w:t>
      </w:r>
      <w:r w:rsidRPr="00702787">
        <w:rPr>
          <w:rFonts w:ascii="Times New Roman" w:hAnsi="Times New Roman" w:cs="Times New Roman"/>
          <w:sz w:val="28"/>
          <w:szCs w:val="28"/>
        </w:rPr>
        <w:t>по ряду позиций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Pr="00702787">
        <w:rPr>
          <w:rFonts w:ascii="Times New Roman" w:hAnsi="Times New Roman" w:cs="Times New Roman"/>
          <w:sz w:val="28"/>
          <w:szCs w:val="28"/>
        </w:rPr>
        <w:t>: пищевы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787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02787">
        <w:rPr>
          <w:rFonts w:ascii="Times New Roman" w:hAnsi="Times New Roman" w:cs="Times New Roman"/>
          <w:sz w:val="28"/>
          <w:szCs w:val="28"/>
        </w:rPr>
        <w:t xml:space="preserve"> растительны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787">
        <w:rPr>
          <w:rFonts w:ascii="Times New Roman" w:hAnsi="Times New Roman" w:cs="Times New Roman"/>
          <w:sz w:val="28"/>
          <w:szCs w:val="28"/>
        </w:rPr>
        <w:t xml:space="preserve"> и животны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787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>ла и</w:t>
      </w:r>
      <w:r w:rsidRPr="00702787">
        <w:rPr>
          <w:rFonts w:ascii="Times New Roman" w:hAnsi="Times New Roman" w:cs="Times New Roman"/>
          <w:sz w:val="28"/>
          <w:szCs w:val="28"/>
        </w:rPr>
        <w:t xml:space="preserve"> жир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02787">
        <w:rPr>
          <w:rFonts w:ascii="Times New Roman" w:hAnsi="Times New Roman" w:cs="Times New Roman"/>
          <w:sz w:val="28"/>
          <w:szCs w:val="28"/>
        </w:rPr>
        <w:t xml:space="preserve"> молочн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2787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702787">
        <w:rPr>
          <w:rFonts w:ascii="Times New Roman" w:hAnsi="Times New Roman" w:cs="Times New Roman"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02787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а и нефтепродукты</w:t>
      </w:r>
      <w:r w:rsidRPr="00702787">
        <w:rPr>
          <w:rFonts w:ascii="Times New Roman" w:hAnsi="Times New Roman" w:cs="Times New Roman"/>
          <w:sz w:val="28"/>
          <w:szCs w:val="28"/>
        </w:rPr>
        <w:t>.</w:t>
      </w:r>
    </w:p>
    <w:p w:rsidR="00720C01" w:rsidRPr="004928CF" w:rsidRDefault="00720C01" w:rsidP="00BD3272">
      <w:pPr>
        <w:spacing w:before="24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928CF">
        <w:rPr>
          <w:rFonts w:ascii="Times New Roman" w:hAnsi="Times New Roman" w:cs="Times New Roman"/>
          <w:sz w:val="28"/>
          <w:szCs w:val="28"/>
        </w:rPr>
        <w:t>Таблица. Отгружено товаров собственного производства, выполнено работ и услуг собственными силами в обрабатывающих производствах, % к аналогичному периоду прошлого года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536"/>
        <w:gridCol w:w="1049"/>
        <w:gridCol w:w="1049"/>
        <w:gridCol w:w="1049"/>
        <w:gridCol w:w="1049"/>
        <w:gridCol w:w="1049"/>
      </w:tblGrid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20C01" w:rsidRPr="004928CF" w:rsidRDefault="00720C01" w:rsidP="00BD327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1" w:rsidRPr="004928CF" w:rsidRDefault="00720C01" w:rsidP="00BD327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1" w:rsidRPr="004928CF" w:rsidRDefault="00720C01" w:rsidP="00BD327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1" w:rsidRPr="004928CF" w:rsidRDefault="00720C01" w:rsidP="00BD327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1" w:rsidRPr="004928CF" w:rsidRDefault="00720C01" w:rsidP="00BD327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1" w:rsidRPr="004928CF" w:rsidRDefault="00720C01" w:rsidP="00BD327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BD3272" w:rsidRPr="00BD3272" w:rsidTr="00BD3272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928CF">
              <w:rPr>
                <w:rFonts w:ascii="Times New Roman" w:hAnsi="Times New Roman" w:cs="Times New Roman"/>
                <w:b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b/>
                <w:sz w:val="26"/>
                <w:szCs w:val="26"/>
              </w:rP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b/>
                <w:sz w:val="26"/>
                <w:szCs w:val="26"/>
              </w:rPr>
              <w:t>109,3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b/>
                <w:sz w:val="26"/>
                <w:szCs w:val="26"/>
              </w:rPr>
              <w:t>115,6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b/>
                <w:sz w:val="26"/>
                <w:szCs w:val="26"/>
              </w:rPr>
              <w:t>98,0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b/>
                <w:sz w:val="26"/>
                <w:szCs w:val="26"/>
              </w:rPr>
              <w:t>106,8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пищевых продуктов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93,2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текстильных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108,7</w:t>
            </w:r>
          </w:p>
        </w:tc>
      </w:tr>
      <w:tr w:rsidR="00BD3272" w:rsidRPr="00BD3272" w:rsidTr="00BD3272"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2" w:rsidRPr="00BD3272" w:rsidRDefault="00BD3272" w:rsidP="00BD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 xml:space="preserve">   химическое производство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резиновых и пластмассовых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85,2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прочей неметаллической минеральной продукции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1003,7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112,6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125,3</w:t>
            </w:r>
          </w:p>
        </w:tc>
      </w:tr>
      <w:tr w:rsidR="00720C01" w:rsidRPr="004928CF" w:rsidTr="00BD3272">
        <w:tc>
          <w:tcPr>
            <w:tcW w:w="4536" w:type="dxa"/>
            <w:tcBorders>
              <w:right w:val="single" w:sz="4" w:space="0" w:color="auto"/>
            </w:tcBorders>
          </w:tcPr>
          <w:p w:rsidR="00720C01" w:rsidRPr="004928CF" w:rsidRDefault="00720C01" w:rsidP="00BD3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 xml:space="preserve">   производство готовых металлических изделий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710,5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303,8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917,9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01" w:rsidRPr="004928CF" w:rsidRDefault="00720C01" w:rsidP="00BD3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8CF">
              <w:rPr>
                <w:rFonts w:ascii="Times New Roman" w:hAnsi="Times New Roman" w:cs="Times New Roman"/>
                <w:sz w:val="26"/>
                <w:szCs w:val="26"/>
              </w:rPr>
              <w:t>109,3</w:t>
            </w:r>
          </w:p>
        </w:tc>
      </w:tr>
    </w:tbl>
    <w:p w:rsidR="00720C01" w:rsidRDefault="00720C01" w:rsidP="00720C0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0C01" w:rsidRPr="00D155E1" w:rsidRDefault="00720C01" w:rsidP="00BD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5E1">
        <w:rPr>
          <w:rFonts w:ascii="Times New Roman" w:hAnsi="Times New Roman" w:cs="Times New Roman"/>
          <w:b/>
          <w:sz w:val="28"/>
          <w:szCs w:val="28"/>
        </w:rPr>
        <w:t xml:space="preserve">Обеспечение электрической энергией, газом и паром, кондиционирование воздуха </w:t>
      </w:r>
      <w:r w:rsidRPr="00D155E1">
        <w:rPr>
          <w:rFonts w:ascii="Times New Roman" w:hAnsi="Times New Roman" w:cs="Times New Roman"/>
          <w:sz w:val="28"/>
          <w:szCs w:val="28"/>
        </w:rPr>
        <w:t>– данный вид деятельности в отчетном периоде демонстрировал увеличение показателя объема отгруженной продукции к аналогичному периоду прошлого года на 8,9%.</w:t>
      </w:r>
    </w:p>
    <w:p w:rsidR="00720C01" w:rsidRPr="00D155E1" w:rsidRDefault="008434D1" w:rsidP="00BD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D1">
        <w:rPr>
          <w:rFonts w:ascii="Times New Roman" w:hAnsi="Times New Roman" w:cs="Times New Roman"/>
          <w:sz w:val="28"/>
          <w:szCs w:val="28"/>
        </w:rPr>
        <w:t>В отрасли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20C01" w:rsidRPr="00D155E1">
        <w:rPr>
          <w:rFonts w:ascii="Times New Roman" w:hAnsi="Times New Roman" w:cs="Times New Roman"/>
          <w:b/>
          <w:sz w:val="28"/>
          <w:szCs w:val="28"/>
        </w:rPr>
        <w:t>обыч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20C01" w:rsidRPr="00D155E1">
        <w:rPr>
          <w:rFonts w:ascii="Times New Roman" w:hAnsi="Times New Roman" w:cs="Times New Roman"/>
          <w:b/>
          <w:sz w:val="28"/>
          <w:szCs w:val="28"/>
        </w:rPr>
        <w:t xml:space="preserve"> полезных ископаемых</w:t>
      </w:r>
      <w:r w:rsidR="00720C01" w:rsidRPr="00D155E1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>объемы отгруженной продукции увеличились</w:t>
      </w:r>
      <w:r w:rsidR="00720C01" w:rsidRPr="00D155E1">
        <w:rPr>
          <w:rFonts w:ascii="Times New Roman" w:hAnsi="Times New Roman" w:cs="Times New Roman"/>
          <w:sz w:val="28"/>
          <w:szCs w:val="28"/>
        </w:rPr>
        <w:t xml:space="preserve"> в 1,9 раза</w:t>
      </w:r>
      <w:r w:rsidR="005F7DA1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за счет значительного роста цен на нефть и увеличения в 3 раза объема добытого природного и попутного газа</w:t>
      </w:r>
      <w:r w:rsidR="00720C01" w:rsidRPr="00D1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C01" w:rsidRPr="00D155E1" w:rsidRDefault="00720C01" w:rsidP="00BD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55E1">
        <w:rPr>
          <w:rFonts w:ascii="Times New Roman" w:hAnsi="Times New Roman" w:cs="Times New Roman"/>
          <w:sz w:val="28"/>
          <w:szCs w:val="28"/>
        </w:rPr>
        <w:t xml:space="preserve"> сфере </w:t>
      </w:r>
      <w:r w:rsidRPr="00D155E1">
        <w:rPr>
          <w:rFonts w:ascii="Times New Roman" w:hAnsi="Times New Roman" w:cs="Times New Roman"/>
          <w:b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объемы предприятий данной отрасли уменьшаются</w:t>
      </w:r>
      <w:r w:rsidRPr="00D1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C01" w:rsidRDefault="00720C01" w:rsidP="00453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5E1">
        <w:rPr>
          <w:rFonts w:ascii="Times New Roman" w:hAnsi="Times New Roman" w:cs="Times New Roman"/>
          <w:sz w:val="28"/>
          <w:szCs w:val="28"/>
        </w:rPr>
        <w:t xml:space="preserve">В </w:t>
      </w:r>
      <w:r w:rsidRPr="00D155E1">
        <w:rPr>
          <w:rFonts w:ascii="Times New Roman" w:hAnsi="Times New Roman" w:cs="Times New Roman"/>
          <w:b/>
          <w:sz w:val="28"/>
          <w:szCs w:val="28"/>
        </w:rPr>
        <w:t>сельском и лесном хозяйстве</w:t>
      </w:r>
      <w:r w:rsidRPr="00D155E1">
        <w:rPr>
          <w:rFonts w:ascii="Times New Roman" w:hAnsi="Times New Roman" w:cs="Times New Roman"/>
          <w:sz w:val="28"/>
          <w:szCs w:val="28"/>
        </w:rPr>
        <w:t xml:space="preserve"> произошло увеличение показателя отгруженной продукции к уровню предыдущего года на 24,0%, при этом, по выращиванию однолетних культур объемы превышены почти в 4 раза относительно прошлогодних показателей.</w:t>
      </w:r>
    </w:p>
    <w:p w:rsidR="00F17549" w:rsidRPr="00415414" w:rsidRDefault="00F17549" w:rsidP="00BD327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14">
        <w:rPr>
          <w:rFonts w:ascii="Times New Roman" w:hAnsi="Times New Roman" w:cs="Times New Roman"/>
          <w:sz w:val="28"/>
          <w:szCs w:val="28"/>
        </w:rPr>
        <w:t xml:space="preserve">Таблица. Произведено (выращено) основных видов продукции </w:t>
      </w:r>
    </w:p>
    <w:p w:rsidR="00F17549" w:rsidRPr="00415414" w:rsidRDefault="00F17549" w:rsidP="00F175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14">
        <w:rPr>
          <w:rFonts w:ascii="Times New Roman" w:hAnsi="Times New Roman" w:cs="Times New Roman"/>
          <w:sz w:val="28"/>
          <w:szCs w:val="28"/>
        </w:rPr>
        <w:t xml:space="preserve">                 животноводства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F17549" w:rsidRPr="00D85738" w:rsidTr="00993D59">
        <w:tc>
          <w:tcPr>
            <w:tcW w:w="3011" w:type="dxa"/>
            <w:vAlign w:val="center"/>
          </w:tcPr>
          <w:p w:rsidR="00F17549" w:rsidRPr="00D85738" w:rsidRDefault="00F17549" w:rsidP="00993D59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738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животноводства</w:t>
            </w:r>
          </w:p>
        </w:tc>
        <w:tc>
          <w:tcPr>
            <w:tcW w:w="958" w:type="dxa"/>
            <w:vAlign w:val="center"/>
          </w:tcPr>
          <w:p w:rsidR="00F17549" w:rsidRPr="00D85738" w:rsidRDefault="00F17549" w:rsidP="00993D5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573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F17549" w:rsidRPr="00D85738" w:rsidRDefault="00F17549" w:rsidP="00993D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2" w:type="dxa"/>
            <w:vAlign w:val="center"/>
          </w:tcPr>
          <w:p w:rsidR="00F17549" w:rsidRPr="00D85738" w:rsidRDefault="00F17549" w:rsidP="00993D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3" w:type="dxa"/>
            <w:vAlign w:val="center"/>
          </w:tcPr>
          <w:p w:rsidR="00F17549" w:rsidRPr="00D85738" w:rsidRDefault="00F17549" w:rsidP="00993D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42" w:type="dxa"/>
            <w:vAlign w:val="center"/>
          </w:tcPr>
          <w:p w:rsidR="00F17549" w:rsidRPr="00D85738" w:rsidRDefault="00F17549" w:rsidP="00993D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43" w:type="dxa"/>
            <w:vAlign w:val="center"/>
          </w:tcPr>
          <w:p w:rsidR="00F17549" w:rsidRPr="00D85738" w:rsidRDefault="00F17549" w:rsidP="00993D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42" w:type="dxa"/>
            <w:vAlign w:val="center"/>
          </w:tcPr>
          <w:p w:rsidR="00F17549" w:rsidRPr="00D85738" w:rsidRDefault="00F17549" w:rsidP="00993D59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. 2021 к 2020, %</w:t>
            </w:r>
          </w:p>
        </w:tc>
      </w:tr>
      <w:tr w:rsidR="00F17549" w:rsidRPr="00D85738" w:rsidTr="00993D59">
        <w:tc>
          <w:tcPr>
            <w:tcW w:w="3011" w:type="dxa"/>
          </w:tcPr>
          <w:p w:rsidR="00F17549" w:rsidRPr="00D85738" w:rsidRDefault="00F17549" w:rsidP="00993D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Произведено скота и птицы на убой</w:t>
            </w:r>
          </w:p>
        </w:tc>
        <w:tc>
          <w:tcPr>
            <w:tcW w:w="958" w:type="dxa"/>
            <w:vAlign w:val="bottom"/>
          </w:tcPr>
          <w:p w:rsidR="00F17549" w:rsidRPr="00D85738" w:rsidRDefault="00F17549" w:rsidP="00993D59">
            <w:pPr>
              <w:ind w:left="-142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3740,4</w:t>
            </w:r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3666,7</w:t>
            </w:r>
          </w:p>
        </w:tc>
        <w:tc>
          <w:tcPr>
            <w:tcW w:w="943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3731,5</w:t>
            </w:r>
          </w:p>
        </w:tc>
        <w:tc>
          <w:tcPr>
            <w:tcW w:w="942" w:type="dxa"/>
            <w:vAlign w:val="bottom"/>
          </w:tcPr>
          <w:p w:rsidR="00F17549" w:rsidRPr="00D85738" w:rsidRDefault="00AF7A1C" w:rsidP="00AF7A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3637,4</w:t>
            </w:r>
          </w:p>
        </w:tc>
        <w:tc>
          <w:tcPr>
            <w:tcW w:w="943" w:type="dxa"/>
            <w:vAlign w:val="bottom"/>
          </w:tcPr>
          <w:p w:rsidR="00F17549" w:rsidRPr="00D85738" w:rsidRDefault="00AF7A1C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3584,7</w:t>
            </w:r>
          </w:p>
        </w:tc>
        <w:tc>
          <w:tcPr>
            <w:tcW w:w="1242" w:type="dxa"/>
            <w:vAlign w:val="bottom"/>
          </w:tcPr>
          <w:p w:rsidR="00F17549" w:rsidRPr="00D85738" w:rsidRDefault="00AF7A1C" w:rsidP="00AF7A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98,6</w:t>
            </w:r>
          </w:p>
        </w:tc>
      </w:tr>
      <w:tr w:rsidR="00F17549" w:rsidRPr="00D85738" w:rsidTr="00993D59">
        <w:tc>
          <w:tcPr>
            <w:tcW w:w="3011" w:type="dxa"/>
          </w:tcPr>
          <w:p w:rsidR="00F17549" w:rsidRPr="00D85738" w:rsidRDefault="00F17549" w:rsidP="00993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738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958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млн. шт.</w:t>
            </w:r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238,2</w:t>
            </w:r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256,6</w:t>
            </w:r>
          </w:p>
        </w:tc>
        <w:tc>
          <w:tcPr>
            <w:tcW w:w="943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252,6</w:t>
            </w:r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257,8</w:t>
            </w:r>
          </w:p>
        </w:tc>
        <w:tc>
          <w:tcPr>
            <w:tcW w:w="943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275,0</w:t>
            </w:r>
          </w:p>
        </w:tc>
        <w:tc>
          <w:tcPr>
            <w:tcW w:w="12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106,7</w:t>
            </w:r>
          </w:p>
        </w:tc>
      </w:tr>
      <w:tr w:rsidR="00F17549" w:rsidRPr="00D85738" w:rsidTr="00993D59">
        <w:tc>
          <w:tcPr>
            <w:tcW w:w="3011" w:type="dxa"/>
          </w:tcPr>
          <w:p w:rsidR="00F17549" w:rsidRPr="00D85738" w:rsidRDefault="00F17549" w:rsidP="00993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738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958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8290,3</w:t>
            </w:r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8772,5</w:t>
            </w:r>
          </w:p>
        </w:tc>
        <w:tc>
          <w:tcPr>
            <w:tcW w:w="943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8922,1</w:t>
            </w:r>
          </w:p>
        </w:tc>
        <w:tc>
          <w:tcPr>
            <w:tcW w:w="9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9539,7</w:t>
            </w:r>
          </w:p>
        </w:tc>
        <w:tc>
          <w:tcPr>
            <w:tcW w:w="943" w:type="dxa"/>
            <w:vAlign w:val="bottom"/>
          </w:tcPr>
          <w:p w:rsidR="00F17549" w:rsidRPr="00D85738" w:rsidRDefault="00F17549" w:rsidP="00993D59">
            <w:pPr>
              <w:ind w:left="-49"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9476,6</w:t>
            </w:r>
          </w:p>
        </w:tc>
        <w:tc>
          <w:tcPr>
            <w:tcW w:w="1242" w:type="dxa"/>
            <w:vAlign w:val="bottom"/>
          </w:tcPr>
          <w:p w:rsidR="00F17549" w:rsidRPr="00D85738" w:rsidRDefault="00F17549" w:rsidP="00993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5738">
              <w:rPr>
                <w:rFonts w:ascii="Times New Roman" w:hAnsi="Times New Roman" w:cs="Times New Roman"/>
                <w:sz w:val="25"/>
                <w:szCs w:val="25"/>
              </w:rPr>
              <w:t>99,3</w:t>
            </w:r>
          </w:p>
        </w:tc>
      </w:tr>
    </w:tbl>
    <w:p w:rsidR="00B46793" w:rsidRDefault="00441757" w:rsidP="0050659E">
      <w:pPr>
        <w:widowControl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За 202</w:t>
      </w:r>
      <w:r w:rsidR="00415414" w:rsidRPr="00D85738">
        <w:rPr>
          <w:rFonts w:ascii="Times New Roman" w:hAnsi="Times New Roman" w:cs="Times New Roman"/>
          <w:sz w:val="28"/>
          <w:szCs w:val="28"/>
        </w:rPr>
        <w:t>1</w:t>
      </w:r>
      <w:r w:rsidRPr="00D85738">
        <w:rPr>
          <w:rFonts w:ascii="Times New Roman" w:hAnsi="Times New Roman" w:cs="Times New Roman"/>
          <w:sz w:val="28"/>
          <w:szCs w:val="28"/>
        </w:rPr>
        <w:t xml:space="preserve"> год сельхозпредприятиями произведено на убой </w:t>
      </w:r>
      <w:r w:rsidR="00AF7A1C" w:rsidRPr="00D85738">
        <w:rPr>
          <w:rFonts w:ascii="Times New Roman" w:hAnsi="Times New Roman" w:cs="Times New Roman"/>
          <w:sz w:val="25"/>
          <w:szCs w:val="25"/>
        </w:rPr>
        <w:t>3584,7</w:t>
      </w:r>
      <w:r w:rsidRPr="00D8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73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5738">
        <w:rPr>
          <w:rFonts w:ascii="Times New Roman" w:hAnsi="Times New Roman" w:cs="Times New Roman"/>
          <w:sz w:val="28"/>
          <w:szCs w:val="28"/>
        </w:rPr>
        <w:t xml:space="preserve"> скота и птицы (</w:t>
      </w:r>
      <w:r w:rsidR="00AF7A1C">
        <w:rPr>
          <w:rFonts w:ascii="Times New Roman" w:hAnsi="Times New Roman" w:cs="Times New Roman"/>
          <w:sz w:val="28"/>
          <w:szCs w:val="28"/>
        </w:rPr>
        <w:t>98,6</w:t>
      </w:r>
      <w:r w:rsidR="00D85738" w:rsidRPr="00D85738">
        <w:rPr>
          <w:rFonts w:ascii="Times New Roman" w:hAnsi="Times New Roman" w:cs="Times New Roman"/>
          <w:sz w:val="28"/>
          <w:szCs w:val="28"/>
        </w:rPr>
        <w:t>% к</w:t>
      </w:r>
      <w:r w:rsidRPr="00D8573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85738" w:rsidRPr="00D85738">
        <w:rPr>
          <w:rFonts w:ascii="Times New Roman" w:hAnsi="Times New Roman" w:cs="Times New Roman"/>
          <w:sz w:val="28"/>
          <w:szCs w:val="28"/>
        </w:rPr>
        <w:t>ю 2020</w:t>
      </w:r>
      <w:r w:rsidRPr="00D85738">
        <w:rPr>
          <w:rFonts w:ascii="Times New Roman" w:hAnsi="Times New Roman" w:cs="Times New Roman"/>
          <w:sz w:val="28"/>
          <w:szCs w:val="28"/>
        </w:rPr>
        <w:t xml:space="preserve"> года), получено 2</w:t>
      </w:r>
      <w:r w:rsidR="00D85738" w:rsidRPr="00D85738">
        <w:rPr>
          <w:rFonts w:ascii="Times New Roman" w:hAnsi="Times New Roman" w:cs="Times New Roman"/>
          <w:sz w:val="28"/>
          <w:szCs w:val="28"/>
        </w:rPr>
        <w:t>75</w:t>
      </w:r>
      <w:r w:rsidRPr="00D85738">
        <w:rPr>
          <w:rFonts w:ascii="Times New Roman" w:hAnsi="Times New Roman" w:cs="Times New Roman"/>
          <w:sz w:val="28"/>
          <w:szCs w:val="28"/>
        </w:rPr>
        <w:t>,</w:t>
      </w:r>
      <w:r w:rsidR="00D85738" w:rsidRPr="00D85738">
        <w:rPr>
          <w:rFonts w:ascii="Times New Roman" w:hAnsi="Times New Roman" w:cs="Times New Roman"/>
          <w:sz w:val="28"/>
          <w:szCs w:val="28"/>
        </w:rPr>
        <w:t>0</w:t>
      </w:r>
      <w:r w:rsidRPr="00D85738">
        <w:rPr>
          <w:rFonts w:ascii="Times New Roman" w:hAnsi="Times New Roman" w:cs="Times New Roman"/>
          <w:sz w:val="28"/>
          <w:szCs w:val="28"/>
        </w:rPr>
        <w:t xml:space="preserve"> млн. шт. яиц (10</w:t>
      </w:r>
      <w:r w:rsidR="00D85738" w:rsidRPr="00D85738">
        <w:rPr>
          <w:rFonts w:ascii="Times New Roman" w:hAnsi="Times New Roman" w:cs="Times New Roman"/>
          <w:sz w:val="28"/>
          <w:szCs w:val="28"/>
        </w:rPr>
        <w:t>6</w:t>
      </w:r>
      <w:r w:rsidRPr="00D85738">
        <w:rPr>
          <w:rFonts w:ascii="Times New Roman" w:hAnsi="Times New Roman" w:cs="Times New Roman"/>
          <w:sz w:val="28"/>
          <w:szCs w:val="28"/>
        </w:rPr>
        <w:t>,</w:t>
      </w:r>
      <w:r w:rsidR="00D85738" w:rsidRPr="00D85738">
        <w:rPr>
          <w:rFonts w:ascii="Times New Roman" w:hAnsi="Times New Roman" w:cs="Times New Roman"/>
          <w:sz w:val="28"/>
          <w:szCs w:val="28"/>
        </w:rPr>
        <w:t>7</w:t>
      </w:r>
      <w:r w:rsidRPr="00D85738">
        <w:rPr>
          <w:rFonts w:ascii="Times New Roman" w:hAnsi="Times New Roman" w:cs="Times New Roman"/>
          <w:sz w:val="28"/>
          <w:szCs w:val="28"/>
        </w:rPr>
        <w:t>% к уровню 20</w:t>
      </w:r>
      <w:r w:rsidR="00D85738" w:rsidRPr="00D85738">
        <w:rPr>
          <w:rFonts w:ascii="Times New Roman" w:hAnsi="Times New Roman" w:cs="Times New Roman"/>
          <w:sz w:val="28"/>
          <w:szCs w:val="28"/>
        </w:rPr>
        <w:t>20</w:t>
      </w:r>
      <w:r w:rsidRPr="00D85738">
        <w:rPr>
          <w:rFonts w:ascii="Times New Roman" w:hAnsi="Times New Roman" w:cs="Times New Roman"/>
          <w:sz w:val="28"/>
          <w:szCs w:val="28"/>
        </w:rPr>
        <w:t xml:space="preserve"> года), надоено 9</w:t>
      </w:r>
      <w:r w:rsidR="00D85738" w:rsidRPr="00D85738">
        <w:rPr>
          <w:rFonts w:ascii="Times New Roman" w:hAnsi="Times New Roman" w:cs="Times New Roman"/>
          <w:sz w:val="28"/>
          <w:szCs w:val="28"/>
        </w:rPr>
        <w:t>476,6</w:t>
      </w:r>
      <w:r w:rsidRPr="00D8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73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5738">
        <w:rPr>
          <w:rFonts w:ascii="Times New Roman" w:hAnsi="Times New Roman" w:cs="Times New Roman"/>
          <w:sz w:val="28"/>
          <w:szCs w:val="28"/>
        </w:rPr>
        <w:t xml:space="preserve"> молока (</w:t>
      </w:r>
      <w:r w:rsidR="00D85738" w:rsidRPr="00D85738">
        <w:rPr>
          <w:rFonts w:ascii="Times New Roman" w:hAnsi="Times New Roman" w:cs="Times New Roman"/>
          <w:sz w:val="28"/>
          <w:szCs w:val="28"/>
        </w:rPr>
        <w:t>99,3</w:t>
      </w:r>
      <w:r w:rsidRPr="00D85738">
        <w:rPr>
          <w:rFonts w:ascii="Times New Roman" w:hAnsi="Times New Roman" w:cs="Times New Roman"/>
          <w:sz w:val="28"/>
          <w:szCs w:val="28"/>
        </w:rPr>
        <w:t>% к соответствующему периоду 20</w:t>
      </w:r>
      <w:r w:rsidR="00D85738" w:rsidRPr="00D85738">
        <w:rPr>
          <w:rFonts w:ascii="Times New Roman" w:hAnsi="Times New Roman" w:cs="Times New Roman"/>
          <w:sz w:val="28"/>
          <w:szCs w:val="28"/>
        </w:rPr>
        <w:t>20</w:t>
      </w:r>
      <w:r w:rsidRPr="00D85738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5364F" w:rsidRPr="0045364F" w:rsidRDefault="0045364F" w:rsidP="0045364F">
      <w:pPr>
        <w:pStyle w:val="a3"/>
        <w:numPr>
          <w:ilvl w:val="2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64F">
        <w:rPr>
          <w:rFonts w:ascii="Times New Roman" w:hAnsi="Times New Roman" w:cs="Times New Roman"/>
          <w:b/>
          <w:i/>
          <w:sz w:val="28"/>
          <w:szCs w:val="28"/>
        </w:rPr>
        <w:t>Анализ внешней торговли</w:t>
      </w:r>
    </w:p>
    <w:p w:rsidR="0045364F" w:rsidRPr="0045364F" w:rsidRDefault="0045364F" w:rsidP="002B09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5364F">
        <w:rPr>
          <w:rFonts w:ascii="Times New Roman" w:hAnsi="Times New Roman" w:cs="Times New Roman"/>
          <w:sz w:val="28"/>
          <w:szCs w:val="28"/>
          <w:lang/>
        </w:rPr>
        <w:t xml:space="preserve">Чайковские предприятия традиционно представляют свою продукцию на экспортном рынке Российской Федерации. </w:t>
      </w:r>
    </w:p>
    <w:p w:rsidR="0045364F" w:rsidRPr="0045364F" w:rsidRDefault="0045364F" w:rsidP="002B09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5364F">
        <w:rPr>
          <w:rFonts w:ascii="Times New Roman" w:hAnsi="Times New Roman" w:cs="Times New Roman"/>
          <w:sz w:val="28"/>
          <w:szCs w:val="28"/>
          <w:lang/>
        </w:rPr>
        <w:t>Объем внешнеторгового оборота</w:t>
      </w:r>
      <w:r w:rsidR="002B09EF">
        <w:rPr>
          <w:rFonts w:ascii="Times New Roman" w:hAnsi="Times New Roman" w:cs="Times New Roman"/>
          <w:sz w:val="28"/>
          <w:szCs w:val="28"/>
        </w:rPr>
        <w:t xml:space="preserve"> </w:t>
      </w:r>
      <w:r w:rsidRPr="0045364F">
        <w:rPr>
          <w:rFonts w:ascii="Times New Roman" w:hAnsi="Times New Roman" w:cs="Times New Roman"/>
          <w:sz w:val="28"/>
          <w:szCs w:val="28"/>
          <w:lang/>
        </w:rPr>
        <w:t>по Чайковскому городском</w:t>
      </w:r>
      <w:r w:rsidR="002B09EF">
        <w:rPr>
          <w:rFonts w:ascii="Times New Roman" w:hAnsi="Times New Roman" w:cs="Times New Roman"/>
          <w:sz w:val="28"/>
          <w:szCs w:val="28"/>
          <w:lang/>
        </w:rPr>
        <w:t>у округу за 2021 год составил 2</w:t>
      </w:r>
      <w:r w:rsidRPr="0045364F">
        <w:rPr>
          <w:rFonts w:ascii="Times New Roman" w:hAnsi="Times New Roman" w:cs="Times New Roman"/>
          <w:sz w:val="28"/>
          <w:szCs w:val="28"/>
          <w:lang/>
        </w:rPr>
        <w:t>567</w:t>
      </w:r>
      <w:r w:rsidR="002B09EF">
        <w:rPr>
          <w:rFonts w:ascii="Times New Roman" w:hAnsi="Times New Roman" w:cs="Times New Roman"/>
          <w:sz w:val="28"/>
          <w:szCs w:val="28"/>
        </w:rPr>
        <w:t>,2</w:t>
      </w:r>
      <w:r w:rsidRPr="0045364F">
        <w:rPr>
          <w:rFonts w:ascii="Times New Roman" w:hAnsi="Times New Roman" w:cs="Times New Roman"/>
          <w:sz w:val="28"/>
          <w:szCs w:val="28"/>
          <w:lang/>
        </w:rPr>
        <w:t xml:space="preserve"> млн. рублей, в том числе экспорт продукции </w:t>
      </w:r>
      <w:r w:rsidRPr="0045364F">
        <w:rPr>
          <w:rFonts w:ascii="Times New Roman" w:hAnsi="Times New Roman" w:cs="Times New Roman"/>
          <w:sz w:val="28"/>
          <w:szCs w:val="28"/>
          <w:lang/>
        </w:rPr>
        <w:lastRenderedPageBreak/>
        <w:t>предприятий Чайковского городского округа составляет 1652 млн. рублей и импорт 915 млн.</w:t>
      </w:r>
      <w:r w:rsidR="002B09EF">
        <w:rPr>
          <w:rFonts w:ascii="Times New Roman" w:hAnsi="Times New Roman" w:cs="Times New Roman"/>
          <w:sz w:val="28"/>
          <w:szCs w:val="28"/>
        </w:rPr>
        <w:t xml:space="preserve"> </w:t>
      </w:r>
      <w:r w:rsidRPr="0045364F">
        <w:rPr>
          <w:rFonts w:ascii="Times New Roman" w:hAnsi="Times New Roman" w:cs="Times New Roman"/>
          <w:sz w:val="28"/>
          <w:szCs w:val="28"/>
          <w:lang/>
        </w:rPr>
        <w:t>рублей. Сальдо внешней торговли составляет 737 млн.</w:t>
      </w:r>
      <w:r w:rsidR="002B09EF">
        <w:rPr>
          <w:rFonts w:ascii="Times New Roman" w:hAnsi="Times New Roman" w:cs="Times New Roman"/>
          <w:sz w:val="28"/>
          <w:szCs w:val="28"/>
        </w:rPr>
        <w:t xml:space="preserve"> </w:t>
      </w:r>
      <w:r w:rsidRPr="0045364F">
        <w:rPr>
          <w:rFonts w:ascii="Times New Roman" w:hAnsi="Times New Roman" w:cs="Times New Roman"/>
          <w:sz w:val="28"/>
          <w:szCs w:val="28"/>
          <w:lang/>
        </w:rPr>
        <w:t>рублей. Торговый баланс активный, т.е. экспорт превышает импорт.</w:t>
      </w:r>
    </w:p>
    <w:p w:rsidR="0045364F" w:rsidRPr="0045364F" w:rsidRDefault="0045364F" w:rsidP="002B09EF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64F">
        <w:rPr>
          <w:rFonts w:ascii="Times New Roman" w:hAnsi="Times New Roman" w:cs="Times New Roman"/>
          <w:sz w:val="28"/>
          <w:szCs w:val="28"/>
          <w:lang/>
        </w:rPr>
        <w:t>Экспорт продукции осуществляли 15 предприятий и организаций Чайковского городского округа, импорт</w:t>
      </w:r>
      <w:r w:rsidR="002B09EF">
        <w:rPr>
          <w:rFonts w:ascii="Times New Roman" w:hAnsi="Times New Roman" w:cs="Times New Roman"/>
          <w:sz w:val="28"/>
          <w:szCs w:val="28"/>
        </w:rPr>
        <w:t xml:space="preserve"> – 11 </w:t>
      </w:r>
      <w:r w:rsidRPr="0045364F">
        <w:rPr>
          <w:rFonts w:ascii="Times New Roman" w:hAnsi="Times New Roman" w:cs="Times New Roman"/>
          <w:sz w:val="28"/>
          <w:szCs w:val="28"/>
          <w:lang/>
        </w:rPr>
        <w:t>компаний округа и 1 ИП.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1748"/>
        <w:gridCol w:w="1748"/>
        <w:gridCol w:w="1323"/>
      </w:tblGrid>
      <w:tr w:rsidR="0045364F" w:rsidRPr="00067361" w:rsidTr="001646F3">
        <w:trPr>
          <w:trHeight w:val="84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4F" w:rsidRPr="002B09EF" w:rsidRDefault="0045364F" w:rsidP="001646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Показатели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4F" w:rsidRPr="002B09EF" w:rsidRDefault="0045364F" w:rsidP="001646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</w:t>
            </w:r>
            <w:r w:rsidR="002B09EF"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</w:t>
            </w:r>
            <w:r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г. - 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4F" w:rsidRPr="002B09EF" w:rsidRDefault="0045364F" w:rsidP="001646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 w:rsidR="002B09EF"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</w:t>
            </w:r>
            <w:r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г. - всего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64F" w:rsidRPr="002B09EF" w:rsidRDefault="002B09EF" w:rsidP="001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D85738">
              <w:rPr>
                <w:rFonts w:ascii="Times New Roman" w:hAnsi="Times New Roman" w:cs="Times New Roman"/>
                <w:sz w:val="20"/>
                <w:szCs w:val="20"/>
              </w:rPr>
              <w:t>. 2021 к 2020, %</w:t>
            </w:r>
          </w:p>
        </w:tc>
      </w:tr>
      <w:tr w:rsidR="002B09EF" w:rsidRPr="009565BD" w:rsidTr="001646F3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EF" w:rsidRPr="002B09EF" w:rsidRDefault="002B09EF" w:rsidP="00164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9EF">
              <w:rPr>
                <w:rFonts w:ascii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Экспорт,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790C94">
            <w:pPr>
              <w:pStyle w:val="ad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6"/>
                <w:szCs w:val="26"/>
              </w:rPr>
            </w:pPr>
            <w:r w:rsidRPr="002B09EF">
              <w:rPr>
                <w:rFonts w:eastAsia="Calibri"/>
                <w:color w:val="auto"/>
                <w:kern w:val="24"/>
                <w:sz w:val="26"/>
                <w:szCs w:val="26"/>
              </w:rPr>
              <w:t>1030,9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45364F">
            <w:pPr>
              <w:pStyle w:val="ad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6"/>
                <w:szCs w:val="26"/>
              </w:rPr>
            </w:pPr>
            <w:r>
              <w:rPr>
                <w:rFonts w:eastAsia="Calibri"/>
                <w:color w:val="auto"/>
                <w:kern w:val="24"/>
                <w:sz w:val="26"/>
                <w:szCs w:val="26"/>
              </w:rPr>
              <w:t>1652,0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45364F">
            <w:pPr>
              <w:pStyle w:val="ad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6"/>
                <w:szCs w:val="26"/>
              </w:rPr>
            </w:pPr>
            <w:r>
              <w:rPr>
                <w:rFonts w:eastAsia="Calibri"/>
                <w:color w:val="auto"/>
                <w:kern w:val="24"/>
                <w:sz w:val="26"/>
                <w:szCs w:val="26"/>
              </w:rPr>
              <w:t>160,2</w:t>
            </w:r>
          </w:p>
        </w:tc>
      </w:tr>
      <w:tr w:rsidR="002B09EF" w:rsidRPr="009565BD" w:rsidTr="001646F3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1646F3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Импорт,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790C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4536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4536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800,7</w:t>
            </w:r>
          </w:p>
        </w:tc>
      </w:tr>
      <w:tr w:rsidR="002B09EF" w:rsidRPr="009565BD" w:rsidTr="0045364F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Торговый баланс</w:t>
            </w:r>
          </w:p>
          <w:p w:rsidR="002B09EF" w:rsidRPr="002B09EF" w:rsidRDefault="002B09EF" w:rsidP="002B09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(экспор</w:t>
            </w:r>
            <w:proofErr w:type="gramStart"/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2B09EF">
              <w:rPr>
                <w:rFonts w:ascii="Times New Roman" w:hAnsi="Times New Roman" w:cs="Times New Roman"/>
                <w:sz w:val="26"/>
                <w:szCs w:val="26"/>
              </w:rPr>
              <w:t xml:space="preserve"> импорт),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916,6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</w:tc>
      </w:tr>
      <w:tr w:rsidR="002B09EF" w:rsidRPr="009565BD" w:rsidTr="0045364F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Объем внешнеторгового оборота</w:t>
            </w:r>
          </w:p>
          <w:p w:rsidR="002B09EF" w:rsidRPr="002B09EF" w:rsidRDefault="002B09EF" w:rsidP="002B09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экспорт+импорт</w:t>
            </w:r>
            <w:proofErr w:type="spellEnd"/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9EF">
              <w:rPr>
                <w:rFonts w:ascii="Times New Roman" w:hAnsi="Times New Roman" w:cs="Times New Roman"/>
                <w:sz w:val="26"/>
                <w:szCs w:val="26"/>
              </w:rPr>
              <w:t>1145,2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EF" w:rsidRPr="002B09EF" w:rsidRDefault="002B09EF" w:rsidP="002B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224,2</w:t>
            </w:r>
          </w:p>
        </w:tc>
      </w:tr>
    </w:tbl>
    <w:p w:rsidR="00B46793" w:rsidRPr="001C4C4C" w:rsidRDefault="00B46793" w:rsidP="002B09EF">
      <w:pPr>
        <w:pStyle w:val="a3"/>
        <w:numPr>
          <w:ilvl w:val="2"/>
          <w:numId w:val="1"/>
        </w:numPr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C4C">
        <w:rPr>
          <w:rFonts w:ascii="Times New Roman" w:hAnsi="Times New Roman" w:cs="Times New Roman"/>
          <w:b/>
          <w:i/>
          <w:sz w:val="28"/>
          <w:szCs w:val="28"/>
        </w:rPr>
        <w:t>Финансовые результаты деятельности организаций</w:t>
      </w:r>
    </w:p>
    <w:p w:rsidR="00B46793" w:rsidRPr="00BD61CC" w:rsidRDefault="00B46793" w:rsidP="00BD3272">
      <w:pPr>
        <w:tabs>
          <w:tab w:val="left" w:pos="567"/>
        </w:tabs>
        <w:spacing w:after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4C4C">
        <w:rPr>
          <w:rFonts w:ascii="Times New Roman" w:hAnsi="Times New Roman" w:cs="Times New Roman"/>
          <w:sz w:val="28"/>
          <w:szCs w:val="28"/>
        </w:rPr>
        <w:t xml:space="preserve">По </w:t>
      </w:r>
      <w:r w:rsidRPr="00BB1AC4">
        <w:rPr>
          <w:rFonts w:ascii="Times New Roman" w:hAnsi="Times New Roman" w:cs="Times New Roman"/>
          <w:sz w:val="28"/>
          <w:szCs w:val="28"/>
        </w:rPr>
        <w:t>данным оперативной статистической отчетности за 20</w:t>
      </w:r>
      <w:r w:rsidR="00692ECC" w:rsidRPr="00BB1AC4">
        <w:rPr>
          <w:rFonts w:ascii="Times New Roman" w:hAnsi="Times New Roman" w:cs="Times New Roman"/>
          <w:sz w:val="28"/>
          <w:szCs w:val="28"/>
        </w:rPr>
        <w:t>2</w:t>
      </w:r>
      <w:r w:rsidR="001C4C4C" w:rsidRPr="00BB1AC4">
        <w:rPr>
          <w:rFonts w:ascii="Times New Roman" w:hAnsi="Times New Roman" w:cs="Times New Roman"/>
          <w:sz w:val="28"/>
          <w:szCs w:val="28"/>
        </w:rPr>
        <w:t>1</w:t>
      </w:r>
      <w:r w:rsidRPr="00BB1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AC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B1AC4">
        <w:rPr>
          <w:rFonts w:ascii="Times New Roman" w:hAnsi="Times New Roman" w:cs="Times New Roman"/>
          <w:sz w:val="28"/>
          <w:szCs w:val="28"/>
        </w:rPr>
        <w:t xml:space="preserve"> сальдированный финансовый результат крупных и средних организаций Чайковского городского округа сложился в размере (+) </w:t>
      </w:r>
      <w:r w:rsidR="00BB1AC4" w:rsidRPr="00BB1AC4">
        <w:rPr>
          <w:rFonts w:ascii="Times New Roman" w:hAnsi="Times New Roman" w:cs="Times New Roman"/>
          <w:sz w:val="28"/>
          <w:szCs w:val="28"/>
        </w:rPr>
        <w:t>2631</w:t>
      </w:r>
      <w:r w:rsidRPr="00BB1AC4">
        <w:rPr>
          <w:rFonts w:ascii="Times New Roman" w:hAnsi="Times New Roman" w:cs="Times New Roman"/>
          <w:sz w:val="28"/>
          <w:szCs w:val="28"/>
        </w:rPr>
        <w:t>,</w:t>
      </w:r>
      <w:r w:rsidR="00BB1AC4" w:rsidRPr="00BB1AC4">
        <w:rPr>
          <w:rFonts w:ascii="Times New Roman" w:hAnsi="Times New Roman" w:cs="Times New Roman"/>
          <w:sz w:val="28"/>
          <w:szCs w:val="28"/>
        </w:rPr>
        <w:t>4</w:t>
      </w:r>
      <w:r w:rsidRPr="00BB1AC4">
        <w:rPr>
          <w:rFonts w:ascii="Times New Roman" w:hAnsi="Times New Roman" w:cs="Times New Roman"/>
          <w:sz w:val="28"/>
          <w:szCs w:val="28"/>
        </w:rPr>
        <w:t xml:space="preserve"> млн. рублей и составил </w:t>
      </w:r>
      <w:r w:rsidR="00BB1AC4" w:rsidRPr="00BB1AC4">
        <w:rPr>
          <w:rFonts w:ascii="Times New Roman" w:hAnsi="Times New Roman" w:cs="Times New Roman"/>
          <w:sz w:val="28"/>
          <w:szCs w:val="28"/>
        </w:rPr>
        <w:t>150,5</w:t>
      </w:r>
      <w:r w:rsidRPr="00BB1AC4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предыдущего года.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6793" w:rsidRPr="006A65F5" w:rsidRDefault="005F7DA1" w:rsidP="00B4679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46793" w:rsidRPr="006A65F5">
        <w:rPr>
          <w:rFonts w:ascii="Times New Roman" w:hAnsi="Times New Roman" w:cs="Times New Roman"/>
          <w:sz w:val="28"/>
          <w:szCs w:val="28"/>
        </w:rPr>
        <w:t xml:space="preserve">аблица. Финансовые результаты деятельности организаций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011"/>
        <w:gridCol w:w="958"/>
        <w:gridCol w:w="942"/>
        <w:gridCol w:w="942"/>
        <w:gridCol w:w="943"/>
        <w:gridCol w:w="942"/>
        <w:gridCol w:w="943"/>
        <w:gridCol w:w="1242"/>
      </w:tblGrid>
      <w:tr w:rsidR="009C73C4" w:rsidRPr="00BD61CC" w:rsidTr="001C29FF">
        <w:tc>
          <w:tcPr>
            <w:tcW w:w="3011" w:type="dxa"/>
            <w:vAlign w:val="center"/>
          </w:tcPr>
          <w:p w:rsidR="009C73C4" w:rsidRPr="006A65F5" w:rsidRDefault="009C73C4" w:rsidP="001C29FF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  <w:vAlign w:val="center"/>
          </w:tcPr>
          <w:p w:rsidR="009C73C4" w:rsidRPr="006A65F5" w:rsidRDefault="009C73C4" w:rsidP="001C29F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42" w:type="dxa"/>
            <w:vAlign w:val="center"/>
          </w:tcPr>
          <w:p w:rsidR="009C73C4" w:rsidRPr="006A65F5" w:rsidRDefault="009C73C4" w:rsidP="00F133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42" w:type="dxa"/>
            <w:vAlign w:val="center"/>
          </w:tcPr>
          <w:p w:rsidR="009C73C4" w:rsidRPr="006A65F5" w:rsidRDefault="009C73C4" w:rsidP="00F133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43" w:type="dxa"/>
            <w:vAlign w:val="center"/>
          </w:tcPr>
          <w:p w:rsidR="009C73C4" w:rsidRPr="006A65F5" w:rsidRDefault="009C73C4" w:rsidP="00F133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42" w:type="dxa"/>
            <w:vAlign w:val="center"/>
          </w:tcPr>
          <w:p w:rsidR="009C73C4" w:rsidRPr="00BB1AC4" w:rsidRDefault="009C73C4" w:rsidP="00F133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C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43" w:type="dxa"/>
            <w:vAlign w:val="center"/>
          </w:tcPr>
          <w:p w:rsidR="009C73C4" w:rsidRPr="00BB1AC4" w:rsidRDefault="009C73C4" w:rsidP="006A65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C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42" w:type="dxa"/>
            <w:vAlign w:val="center"/>
          </w:tcPr>
          <w:p w:rsidR="009C73C4" w:rsidRPr="00BB1AC4" w:rsidRDefault="009C73C4" w:rsidP="0010186D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AC4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BB1AC4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BB1AC4">
              <w:rPr>
                <w:rFonts w:ascii="Times New Roman" w:hAnsi="Times New Roman" w:cs="Times New Roman"/>
                <w:sz w:val="20"/>
                <w:szCs w:val="20"/>
              </w:rPr>
              <w:t>. 2021 к 2020, %</w:t>
            </w:r>
          </w:p>
        </w:tc>
      </w:tr>
      <w:tr w:rsidR="006A65F5" w:rsidRPr="00BD61CC" w:rsidTr="001C29FF">
        <w:tc>
          <w:tcPr>
            <w:tcW w:w="3011" w:type="dxa"/>
          </w:tcPr>
          <w:p w:rsidR="006A65F5" w:rsidRPr="006A65F5" w:rsidRDefault="006A65F5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A65F5">
              <w:rPr>
                <w:rFonts w:ascii="Times New Roman" w:hAnsi="Times New Roman" w:cs="Times New Roman"/>
                <w:b/>
                <w:sz w:val="25"/>
                <w:szCs w:val="25"/>
              </w:rPr>
              <w:t>Сальдированный финансовый результат</w:t>
            </w:r>
          </w:p>
        </w:tc>
        <w:tc>
          <w:tcPr>
            <w:tcW w:w="958" w:type="dxa"/>
            <w:vAlign w:val="bottom"/>
          </w:tcPr>
          <w:p w:rsidR="006A65F5" w:rsidRPr="006A65F5" w:rsidRDefault="006A65F5" w:rsidP="001C29F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5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6A65F5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6A65F5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b/>
                <w:sz w:val="26"/>
                <w:szCs w:val="26"/>
              </w:rPr>
              <w:t>1368,7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b/>
                <w:sz w:val="26"/>
                <w:szCs w:val="26"/>
              </w:rPr>
              <w:t>1772,7</w:t>
            </w:r>
          </w:p>
        </w:tc>
        <w:tc>
          <w:tcPr>
            <w:tcW w:w="943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b/>
                <w:sz w:val="26"/>
                <w:szCs w:val="26"/>
              </w:rPr>
              <w:t>744,9</w:t>
            </w:r>
          </w:p>
        </w:tc>
        <w:tc>
          <w:tcPr>
            <w:tcW w:w="942" w:type="dxa"/>
            <w:vAlign w:val="bottom"/>
          </w:tcPr>
          <w:p w:rsidR="006A65F5" w:rsidRPr="00BB1AC4" w:rsidRDefault="00BB1AC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b/>
                <w:sz w:val="26"/>
                <w:szCs w:val="26"/>
              </w:rPr>
              <w:t>1748,7</w:t>
            </w:r>
          </w:p>
        </w:tc>
        <w:tc>
          <w:tcPr>
            <w:tcW w:w="943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b/>
                <w:sz w:val="26"/>
                <w:szCs w:val="26"/>
              </w:rPr>
              <w:t>2631,4</w:t>
            </w:r>
          </w:p>
        </w:tc>
        <w:tc>
          <w:tcPr>
            <w:tcW w:w="1242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b/>
                <w:sz w:val="26"/>
                <w:szCs w:val="26"/>
              </w:rPr>
              <w:t>150,5</w:t>
            </w:r>
          </w:p>
        </w:tc>
      </w:tr>
      <w:tr w:rsidR="006A65F5" w:rsidRPr="00BD61CC" w:rsidTr="001C29FF">
        <w:tc>
          <w:tcPr>
            <w:tcW w:w="3011" w:type="dxa"/>
          </w:tcPr>
          <w:p w:rsidR="006A65F5" w:rsidRPr="006A65F5" w:rsidRDefault="006A65F5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Прибыль</w:t>
            </w: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 xml:space="preserve"> до налогообложения</w:t>
            </w:r>
            <w:proofErr w:type="gramStart"/>
            <w:r w:rsidRPr="006A65F5">
              <w:rPr>
                <w:rFonts w:ascii="Times New Roman" w:hAnsi="Times New Roman" w:cs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958" w:type="dxa"/>
            <w:vAlign w:val="bottom"/>
          </w:tcPr>
          <w:p w:rsidR="006A65F5" w:rsidRPr="006A65F5" w:rsidRDefault="006A65F5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1791,1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2733,9</w:t>
            </w:r>
          </w:p>
        </w:tc>
        <w:tc>
          <w:tcPr>
            <w:tcW w:w="943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2317,4</w:t>
            </w:r>
          </w:p>
        </w:tc>
        <w:tc>
          <w:tcPr>
            <w:tcW w:w="942" w:type="dxa"/>
            <w:vAlign w:val="bottom"/>
          </w:tcPr>
          <w:p w:rsidR="006A65F5" w:rsidRPr="00BB1AC4" w:rsidRDefault="00BB1AC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2434,3</w:t>
            </w:r>
          </w:p>
        </w:tc>
        <w:tc>
          <w:tcPr>
            <w:tcW w:w="943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2844,1</w:t>
            </w:r>
          </w:p>
        </w:tc>
        <w:tc>
          <w:tcPr>
            <w:tcW w:w="1242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116,8</w:t>
            </w:r>
          </w:p>
        </w:tc>
      </w:tr>
      <w:tr w:rsidR="006A65F5" w:rsidRPr="00BD61CC" w:rsidTr="001C29FF">
        <w:tc>
          <w:tcPr>
            <w:tcW w:w="3011" w:type="dxa"/>
          </w:tcPr>
          <w:p w:rsidR="006A65F5" w:rsidRPr="006A65F5" w:rsidRDefault="006A65F5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A65F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Убыток</w:t>
            </w:r>
            <w:r w:rsidRPr="006A65F5">
              <w:rPr>
                <w:rFonts w:ascii="Times New Roman" w:hAnsi="Times New Roman" w:cs="Times New Roman"/>
                <w:sz w:val="25"/>
                <w:szCs w:val="25"/>
              </w:rPr>
              <w:t xml:space="preserve"> до налогообложения</w:t>
            </w:r>
            <w:proofErr w:type="gramStart"/>
            <w:r w:rsidRPr="006A65F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A65F5">
              <w:rPr>
                <w:rFonts w:ascii="Times New Roman" w:hAnsi="Times New Roman" w:cs="Times New Roman"/>
                <w:sz w:val="28"/>
                <w:szCs w:val="28"/>
              </w:rPr>
              <w:t>(–)</w:t>
            </w:r>
            <w:proofErr w:type="gramEnd"/>
          </w:p>
        </w:tc>
        <w:tc>
          <w:tcPr>
            <w:tcW w:w="958" w:type="dxa"/>
            <w:vAlign w:val="bottom"/>
          </w:tcPr>
          <w:p w:rsidR="006A65F5" w:rsidRPr="006A65F5" w:rsidRDefault="006A65F5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65F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422,4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961,2</w:t>
            </w:r>
          </w:p>
        </w:tc>
        <w:tc>
          <w:tcPr>
            <w:tcW w:w="943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1572,4</w:t>
            </w:r>
          </w:p>
        </w:tc>
        <w:tc>
          <w:tcPr>
            <w:tcW w:w="942" w:type="dxa"/>
            <w:vAlign w:val="bottom"/>
          </w:tcPr>
          <w:p w:rsidR="006A65F5" w:rsidRPr="00BB1AC4" w:rsidRDefault="00BB1AC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685,7</w:t>
            </w:r>
          </w:p>
        </w:tc>
        <w:tc>
          <w:tcPr>
            <w:tcW w:w="943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212,7</w:t>
            </w:r>
          </w:p>
        </w:tc>
        <w:tc>
          <w:tcPr>
            <w:tcW w:w="1242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</w:tr>
      <w:tr w:rsidR="006A65F5" w:rsidRPr="00BD61CC" w:rsidTr="001C29FF">
        <w:tc>
          <w:tcPr>
            <w:tcW w:w="3011" w:type="dxa"/>
          </w:tcPr>
          <w:p w:rsidR="006A65F5" w:rsidRPr="006A65F5" w:rsidRDefault="006A65F5" w:rsidP="001C29FF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A65F5">
              <w:rPr>
                <w:rFonts w:ascii="Times New Roman" w:hAnsi="Times New Roman" w:cs="Times New Roman"/>
                <w:sz w:val="25"/>
                <w:szCs w:val="25"/>
              </w:rPr>
              <w:t>Количество предприятий, получивших прибыль за отчетный период</w:t>
            </w:r>
          </w:p>
        </w:tc>
        <w:tc>
          <w:tcPr>
            <w:tcW w:w="958" w:type="dxa"/>
            <w:vAlign w:val="bottom"/>
          </w:tcPr>
          <w:p w:rsidR="006A65F5" w:rsidRPr="006A65F5" w:rsidRDefault="006A65F5" w:rsidP="001C29FF">
            <w:pPr>
              <w:jc w:val="center"/>
              <w:rPr>
                <w:rFonts w:ascii="Times New Roman" w:hAnsi="Times New Roman" w:cs="Times New Roman"/>
              </w:rPr>
            </w:pPr>
            <w:r w:rsidRPr="006A65F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3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42" w:type="dxa"/>
            <w:vAlign w:val="bottom"/>
          </w:tcPr>
          <w:p w:rsidR="006A65F5" w:rsidRPr="00BB1AC4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3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2" w:type="dxa"/>
            <w:vAlign w:val="bottom"/>
          </w:tcPr>
          <w:p w:rsidR="006A65F5" w:rsidRPr="00BB1AC4" w:rsidRDefault="00BB1AC4" w:rsidP="00BB1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</w:tr>
      <w:tr w:rsidR="006A65F5" w:rsidRPr="00BD61CC" w:rsidTr="001C29FF">
        <w:tc>
          <w:tcPr>
            <w:tcW w:w="3011" w:type="dxa"/>
          </w:tcPr>
          <w:p w:rsidR="006A65F5" w:rsidRPr="006A65F5" w:rsidRDefault="006A65F5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A65F5">
              <w:rPr>
                <w:rFonts w:ascii="Times New Roman" w:hAnsi="Times New Roman" w:cs="Times New Roman"/>
                <w:sz w:val="25"/>
                <w:szCs w:val="25"/>
              </w:rPr>
              <w:t>Удельный вес прибыльных предприятий в общем числе предприятий</w:t>
            </w:r>
          </w:p>
        </w:tc>
        <w:tc>
          <w:tcPr>
            <w:tcW w:w="958" w:type="dxa"/>
            <w:vAlign w:val="bottom"/>
          </w:tcPr>
          <w:p w:rsidR="006A65F5" w:rsidRPr="006A65F5" w:rsidRDefault="006A65F5" w:rsidP="001C29FF">
            <w:pPr>
              <w:jc w:val="center"/>
              <w:rPr>
                <w:rFonts w:ascii="Times New Roman" w:hAnsi="Times New Roman" w:cs="Times New Roman"/>
              </w:rPr>
            </w:pPr>
            <w:r w:rsidRPr="006A65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42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943" w:type="dxa"/>
            <w:vAlign w:val="bottom"/>
          </w:tcPr>
          <w:p w:rsidR="006A65F5" w:rsidRPr="006A65F5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5F5"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942" w:type="dxa"/>
            <w:vAlign w:val="bottom"/>
          </w:tcPr>
          <w:p w:rsidR="006A65F5" w:rsidRPr="00BB1AC4" w:rsidRDefault="006A65F5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943" w:type="dxa"/>
            <w:vAlign w:val="bottom"/>
          </w:tcPr>
          <w:p w:rsidR="006A65F5" w:rsidRPr="00BB1AC4" w:rsidRDefault="00BB1AC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AC4">
              <w:rPr>
                <w:rFonts w:ascii="Times New Roman" w:hAnsi="Times New Roman" w:cs="Times New Roman"/>
                <w:sz w:val="26"/>
                <w:szCs w:val="26"/>
              </w:rPr>
              <w:t>60,6</w:t>
            </w:r>
          </w:p>
        </w:tc>
        <w:tc>
          <w:tcPr>
            <w:tcW w:w="1242" w:type="dxa"/>
            <w:vAlign w:val="bottom"/>
          </w:tcPr>
          <w:p w:rsidR="006A65F5" w:rsidRPr="00BB1AC4" w:rsidRDefault="00204C4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</w:tr>
    </w:tbl>
    <w:p w:rsidR="00B46793" w:rsidRPr="00BD61CC" w:rsidRDefault="00B46793" w:rsidP="00B46793">
      <w:pPr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3085">
        <w:rPr>
          <w:rFonts w:ascii="Times New Roman" w:hAnsi="Times New Roman" w:cs="Times New Roman"/>
          <w:sz w:val="28"/>
          <w:szCs w:val="28"/>
        </w:rPr>
        <w:t xml:space="preserve">Положительный финансовый результат в </w:t>
      </w:r>
      <w:r w:rsidRPr="00BB1AC4">
        <w:rPr>
          <w:rFonts w:ascii="Times New Roman" w:hAnsi="Times New Roman" w:cs="Times New Roman"/>
          <w:sz w:val="28"/>
          <w:szCs w:val="28"/>
        </w:rPr>
        <w:t>20</w:t>
      </w:r>
      <w:r w:rsidR="002E7167" w:rsidRPr="00BB1AC4">
        <w:rPr>
          <w:rFonts w:ascii="Times New Roman" w:hAnsi="Times New Roman" w:cs="Times New Roman"/>
          <w:sz w:val="28"/>
          <w:szCs w:val="28"/>
        </w:rPr>
        <w:t>2</w:t>
      </w:r>
      <w:r w:rsidR="00D33085" w:rsidRPr="00BB1AC4">
        <w:rPr>
          <w:rFonts w:ascii="Times New Roman" w:hAnsi="Times New Roman" w:cs="Times New Roman"/>
          <w:sz w:val="28"/>
          <w:szCs w:val="28"/>
        </w:rPr>
        <w:t>1</w:t>
      </w:r>
      <w:r w:rsidRPr="00BB1AC4">
        <w:rPr>
          <w:rFonts w:ascii="Times New Roman" w:hAnsi="Times New Roman" w:cs="Times New Roman"/>
          <w:sz w:val="28"/>
          <w:szCs w:val="28"/>
        </w:rPr>
        <w:t xml:space="preserve"> году получен </w:t>
      </w:r>
      <w:r w:rsidR="002E7167" w:rsidRPr="00BB1AC4">
        <w:rPr>
          <w:rFonts w:ascii="Times New Roman" w:hAnsi="Times New Roman" w:cs="Times New Roman"/>
          <w:sz w:val="28"/>
          <w:szCs w:val="28"/>
        </w:rPr>
        <w:t>2</w:t>
      </w:r>
      <w:r w:rsidR="00BB1AC4" w:rsidRPr="00BB1AC4">
        <w:rPr>
          <w:rFonts w:ascii="Times New Roman" w:hAnsi="Times New Roman" w:cs="Times New Roman"/>
          <w:sz w:val="28"/>
          <w:szCs w:val="28"/>
        </w:rPr>
        <w:t>0</w:t>
      </w:r>
      <w:r w:rsidRPr="00BB1AC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E7167" w:rsidRPr="00BB1AC4">
        <w:rPr>
          <w:rFonts w:ascii="Times New Roman" w:hAnsi="Times New Roman" w:cs="Times New Roman"/>
          <w:sz w:val="28"/>
          <w:szCs w:val="28"/>
        </w:rPr>
        <w:t>ями</w:t>
      </w:r>
      <w:r w:rsidRPr="00BB1AC4">
        <w:rPr>
          <w:rFonts w:ascii="Times New Roman" w:hAnsi="Times New Roman" w:cs="Times New Roman"/>
          <w:sz w:val="28"/>
          <w:szCs w:val="28"/>
        </w:rPr>
        <w:t>, прибыль за отчетный период составила  (+) 2</w:t>
      </w:r>
      <w:r w:rsidR="00BB1AC4" w:rsidRPr="00BB1AC4">
        <w:rPr>
          <w:rFonts w:ascii="Times New Roman" w:hAnsi="Times New Roman" w:cs="Times New Roman"/>
          <w:sz w:val="28"/>
          <w:szCs w:val="28"/>
        </w:rPr>
        <w:t> 844,1</w:t>
      </w:r>
      <w:r w:rsidRPr="00BB1AC4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D33085">
        <w:rPr>
          <w:rFonts w:ascii="Times New Roman" w:hAnsi="Times New Roman" w:cs="Times New Roman"/>
          <w:sz w:val="28"/>
          <w:szCs w:val="28"/>
        </w:rPr>
        <w:t xml:space="preserve">Убыток в </w:t>
      </w:r>
      <w:r w:rsidRPr="00101429">
        <w:rPr>
          <w:rFonts w:ascii="Times New Roman" w:hAnsi="Times New Roman" w:cs="Times New Roman"/>
          <w:sz w:val="28"/>
          <w:szCs w:val="28"/>
        </w:rPr>
        <w:t>размер</w:t>
      </w:r>
      <w:r w:rsidRPr="00393F60">
        <w:rPr>
          <w:rFonts w:ascii="Times New Roman" w:hAnsi="Times New Roman" w:cs="Times New Roman"/>
          <w:sz w:val="28"/>
          <w:szCs w:val="28"/>
        </w:rPr>
        <w:t xml:space="preserve">е (–) </w:t>
      </w:r>
      <w:r w:rsidR="002E7167" w:rsidRPr="00393F60">
        <w:rPr>
          <w:rFonts w:ascii="Times New Roman" w:hAnsi="Times New Roman" w:cs="Times New Roman"/>
          <w:sz w:val="28"/>
          <w:szCs w:val="28"/>
        </w:rPr>
        <w:t>68</w:t>
      </w:r>
      <w:r w:rsidR="00BB1AC4" w:rsidRPr="00393F60">
        <w:rPr>
          <w:rFonts w:ascii="Times New Roman" w:hAnsi="Times New Roman" w:cs="Times New Roman"/>
          <w:sz w:val="28"/>
          <w:szCs w:val="28"/>
        </w:rPr>
        <w:t>5</w:t>
      </w:r>
      <w:r w:rsidR="002E7167" w:rsidRPr="00393F60">
        <w:rPr>
          <w:rFonts w:ascii="Times New Roman" w:hAnsi="Times New Roman" w:cs="Times New Roman"/>
          <w:sz w:val="28"/>
          <w:szCs w:val="28"/>
        </w:rPr>
        <w:t>,</w:t>
      </w:r>
      <w:r w:rsidR="00BB1AC4" w:rsidRPr="00393F60">
        <w:rPr>
          <w:rFonts w:ascii="Times New Roman" w:hAnsi="Times New Roman" w:cs="Times New Roman"/>
          <w:sz w:val="28"/>
          <w:szCs w:val="28"/>
        </w:rPr>
        <w:t>7</w:t>
      </w:r>
      <w:r w:rsidRPr="00393F60">
        <w:rPr>
          <w:rFonts w:ascii="Times New Roman" w:hAnsi="Times New Roman" w:cs="Times New Roman"/>
          <w:sz w:val="28"/>
          <w:szCs w:val="28"/>
        </w:rPr>
        <w:t xml:space="preserve"> млн. рублей за тот же период получен </w:t>
      </w:r>
      <w:r w:rsidR="00101429" w:rsidRPr="00393F60">
        <w:rPr>
          <w:rFonts w:ascii="Times New Roman" w:hAnsi="Times New Roman" w:cs="Times New Roman"/>
          <w:sz w:val="28"/>
          <w:szCs w:val="28"/>
        </w:rPr>
        <w:t>13</w:t>
      </w:r>
      <w:r w:rsidRPr="00393F60">
        <w:rPr>
          <w:rFonts w:ascii="Times New Roman" w:hAnsi="Times New Roman" w:cs="Times New Roman"/>
          <w:sz w:val="28"/>
          <w:szCs w:val="28"/>
        </w:rPr>
        <w:t xml:space="preserve"> организациями. По сравнению с прошлым годом сумма полученной предприятиями прибыли до налогообложения у</w:t>
      </w:r>
      <w:r w:rsidR="009A495C" w:rsidRPr="00393F60">
        <w:rPr>
          <w:rFonts w:ascii="Times New Roman" w:hAnsi="Times New Roman" w:cs="Times New Roman"/>
          <w:sz w:val="28"/>
          <w:szCs w:val="28"/>
        </w:rPr>
        <w:t>величилась</w:t>
      </w:r>
      <w:r w:rsidR="00573463" w:rsidRPr="00393F60">
        <w:rPr>
          <w:rFonts w:ascii="Times New Roman" w:hAnsi="Times New Roman" w:cs="Times New Roman"/>
          <w:sz w:val="28"/>
          <w:szCs w:val="28"/>
        </w:rPr>
        <w:t xml:space="preserve"> на </w:t>
      </w:r>
      <w:r w:rsidR="00393F60" w:rsidRPr="00393F60">
        <w:rPr>
          <w:rFonts w:ascii="Times New Roman" w:hAnsi="Times New Roman" w:cs="Times New Roman"/>
          <w:sz w:val="28"/>
          <w:szCs w:val="28"/>
        </w:rPr>
        <w:t>16,8%,</w:t>
      </w:r>
      <w:r w:rsidRPr="00393F60">
        <w:rPr>
          <w:rFonts w:ascii="Times New Roman" w:hAnsi="Times New Roman" w:cs="Times New Roman"/>
          <w:sz w:val="28"/>
          <w:szCs w:val="28"/>
        </w:rPr>
        <w:t xml:space="preserve"> а сумма полученного убытка </w:t>
      </w:r>
      <w:r w:rsidR="00393F60" w:rsidRPr="00393F60">
        <w:rPr>
          <w:rFonts w:ascii="Times New Roman" w:hAnsi="Times New Roman" w:cs="Times New Roman"/>
          <w:sz w:val="28"/>
          <w:szCs w:val="28"/>
        </w:rPr>
        <w:t>составила всего 31,0% от показателя прошлого года</w:t>
      </w:r>
      <w:r w:rsidRPr="00393F60">
        <w:rPr>
          <w:rFonts w:ascii="Times New Roman" w:hAnsi="Times New Roman" w:cs="Times New Roman"/>
          <w:sz w:val="28"/>
          <w:szCs w:val="28"/>
        </w:rPr>
        <w:t xml:space="preserve">. В </w:t>
      </w:r>
      <w:r w:rsidRPr="00393F6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сальдированный финансовый результат по крупным и средним организациям положительный, </w:t>
      </w:r>
      <w:r w:rsidR="009A495C" w:rsidRPr="00393F60">
        <w:rPr>
          <w:rFonts w:ascii="Times New Roman" w:hAnsi="Times New Roman" w:cs="Times New Roman"/>
          <w:sz w:val="28"/>
          <w:szCs w:val="28"/>
        </w:rPr>
        <w:t>а</w:t>
      </w:r>
      <w:r w:rsidRPr="00393F60">
        <w:rPr>
          <w:rFonts w:ascii="Times New Roman" w:hAnsi="Times New Roman" w:cs="Times New Roman"/>
          <w:sz w:val="28"/>
          <w:szCs w:val="28"/>
        </w:rPr>
        <w:t xml:space="preserve"> его величина</w:t>
      </w:r>
      <w:r w:rsidR="009A495C" w:rsidRPr="00393F60">
        <w:rPr>
          <w:rFonts w:ascii="Times New Roman" w:hAnsi="Times New Roman" w:cs="Times New Roman"/>
          <w:sz w:val="28"/>
          <w:szCs w:val="28"/>
        </w:rPr>
        <w:t xml:space="preserve"> превысила аналогичный показатель 20</w:t>
      </w:r>
      <w:r w:rsidR="00D33085" w:rsidRPr="00393F60">
        <w:rPr>
          <w:rFonts w:ascii="Times New Roman" w:hAnsi="Times New Roman" w:cs="Times New Roman"/>
          <w:sz w:val="28"/>
          <w:szCs w:val="28"/>
        </w:rPr>
        <w:t>20</w:t>
      </w:r>
      <w:r w:rsidR="009A495C" w:rsidRPr="00393F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3F60" w:rsidRPr="00393F60">
        <w:rPr>
          <w:rFonts w:ascii="Times New Roman" w:hAnsi="Times New Roman" w:cs="Times New Roman"/>
          <w:sz w:val="28"/>
          <w:szCs w:val="28"/>
        </w:rPr>
        <w:t>в 1,5</w:t>
      </w:r>
      <w:r w:rsidR="009A495C" w:rsidRPr="00393F60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6793" w:rsidRPr="00220B60" w:rsidRDefault="00B46793" w:rsidP="00B46793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1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33085">
        <w:rPr>
          <w:rFonts w:ascii="Times New Roman" w:hAnsi="Times New Roman" w:cs="Times New Roman"/>
          <w:sz w:val="28"/>
          <w:szCs w:val="28"/>
        </w:rPr>
        <w:t>На 1 января 202</w:t>
      </w:r>
      <w:r w:rsidR="00D33085" w:rsidRPr="00D33085">
        <w:rPr>
          <w:rFonts w:ascii="Times New Roman" w:hAnsi="Times New Roman" w:cs="Times New Roman"/>
          <w:sz w:val="28"/>
          <w:szCs w:val="28"/>
        </w:rPr>
        <w:t>2</w:t>
      </w:r>
      <w:r w:rsidRPr="00D33085">
        <w:rPr>
          <w:rFonts w:ascii="Times New Roman" w:hAnsi="Times New Roman" w:cs="Times New Roman"/>
          <w:sz w:val="28"/>
          <w:szCs w:val="28"/>
        </w:rPr>
        <w:t xml:space="preserve"> года общая </w:t>
      </w:r>
      <w:r w:rsidRPr="00AD60C7">
        <w:rPr>
          <w:rFonts w:ascii="Times New Roman" w:hAnsi="Times New Roman" w:cs="Times New Roman"/>
          <w:sz w:val="28"/>
          <w:szCs w:val="28"/>
        </w:rPr>
        <w:t>сумма дебиторской задолженности по крупным и средним предприятиям составила</w:t>
      </w:r>
      <w:r w:rsidR="00AD60C7" w:rsidRPr="00AD60C7">
        <w:rPr>
          <w:rFonts w:ascii="Times New Roman" w:hAnsi="Times New Roman" w:cs="Times New Roman"/>
          <w:sz w:val="28"/>
          <w:szCs w:val="28"/>
        </w:rPr>
        <w:t xml:space="preserve">  20 647,6  </w:t>
      </w:r>
      <w:r w:rsidRPr="00AD60C7">
        <w:rPr>
          <w:rFonts w:ascii="Times New Roman" w:hAnsi="Times New Roman" w:cs="Times New Roman"/>
          <w:sz w:val="28"/>
          <w:szCs w:val="28"/>
        </w:rPr>
        <w:t>млн. рублей (у</w:t>
      </w:r>
      <w:r w:rsidR="00AD60C7" w:rsidRPr="00AD60C7">
        <w:rPr>
          <w:rFonts w:ascii="Times New Roman" w:hAnsi="Times New Roman" w:cs="Times New Roman"/>
          <w:sz w:val="28"/>
          <w:szCs w:val="28"/>
        </w:rPr>
        <w:t>величилась</w:t>
      </w:r>
      <w:r w:rsidRPr="00AD60C7">
        <w:rPr>
          <w:rFonts w:ascii="Times New Roman" w:hAnsi="Times New Roman" w:cs="Times New Roman"/>
          <w:sz w:val="28"/>
          <w:szCs w:val="28"/>
        </w:rPr>
        <w:t xml:space="preserve"> относительно прошлогоднего показателя на </w:t>
      </w:r>
      <w:r w:rsidR="00AD60C7" w:rsidRPr="00AD60C7">
        <w:rPr>
          <w:rFonts w:ascii="Times New Roman" w:hAnsi="Times New Roman" w:cs="Times New Roman"/>
          <w:sz w:val="28"/>
          <w:szCs w:val="28"/>
        </w:rPr>
        <w:t>5,4</w:t>
      </w:r>
      <w:r w:rsidRPr="00AD60C7">
        <w:rPr>
          <w:rFonts w:ascii="Times New Roman" w:hAnsi="Times New Roman" w:cs="Times New Roman"/>
          <w:sz w:val="28"/>
          <w:szCs w:val="28"/>
        </w:rPr>
        <w:t xml:space="preserve">%). Просроченная дебиторская </w:t>
      </w:r>
      <w:r w:rsidRPr="000E1755">
        <w:rPr>
          <w:rFonts w:ascii="Times New Roman" w:hAnsi="Times New Roman" w:cs="Times New Roman"/>
          <w:sz w:val="28"/>
          <w:szCs w:val="28"/>
        </w:rPr>
        <w:t xml:space="preserve">задолженность составляет </w:t>
      </w:r>
      <w:r w:rsidR="00AD60C7" w:rsidRPr="000E1755">
        <w:rPr>
          <w:rFonts w:ascii="Times New Roman" w:hAnsi="Times New Roman" w:cs="Times New Roman"/>
          <w:sz w:val="28"/>
          <w:szCs w:val="28"/>
        </w:rPr>
        <w:t>106</w:t>
      </w:r>
      <w:r w:rsidR="00571963" w:rsidRPr="000E1755">
        <w:rPr>
          <w:rFonts w:ascii="Times New Roman" w:hAnsi="Times New Roman" w:cs="Times New Roman"/>
          <w:sz w:val="28"/>
          <w:szCs w:val="28"/>
        </w:rPr>
        <w:t>,</w:t>
      </w:r>
      <w:r w:rsidR="00AD60C7" w:rsidRPr="000E1755">
        <w:rPr>
          <w:rFonts w:ascii="Times New Roman" w:hAnsi="Times New Roman" w:cs="Times New Roman"/>
          <w:sz w:val="28"/>
          <w:szCs w:val="28"/>
        </w:rPr>
        <w:t>0</w:t>
      </w:r>
      <w:r w:rsidR="00A02DC1" w:rsidRPr="000E1755">
        <w:rPr>
          <w:rFonts w:ascii="Times New Roman" w:hAnsi="Times New Roman" w:cs="Times New Roman"/>
          <w:sz w:val="28"/>
          <w:szCs w:val="28"/>
        </w:rPr>
        <w:t xml:space="preserve"> млн. рублей, или 0,</w:t>
      </w:r>
      <w:r w:rsidR="00AD60C7" w:rsidRPr="000E1755">
        <w:rPr>
          <w:rFonts w:ascii="Times New Roman" w:hAnsi="Times New Roman" w:cs="Times New Roman"/>
          <w:sz w:val="28"/>
          <w:szCs w:val="28"/>
        </w:rPr>
        <w:t>5</w:t>
      </w:r>
      <w:r w:rsidRPr="000E1755">
        <w:rPr>
          <w:rFonts w:ascii="Times New Roman" w:hAnsi="Times New Roman" w:cs="Times New Roman"/>
          <w:sz w:val="28"/>
          <w:szCs w:val="28"/>
        </w:rPr>
        <w:t xml:space="preserve">% от общего объема дебиторской задолженности. Более половины всей суммы дебиторской задолженности </w:t>
      </w:r>
      <w:r w:rsidR="00106D08" w:rsidRPr="000E1755">
        <w:rPr>
          <w:rFonts w:ascii="Times New Roman" w:hAnsi="Times New Roman" w:cs="Times New Roman"/>
          <w:sz w:val="28"/>
          <w:szCs w:val="28"/>
        </w:rPr>
        <w:t>(</w:t>
      </w:r>
      <w:r w:rsidR="00AD60C7" w:rsidRPr="000E1755">
        <w:rPr>
          <w:rFonts w:ascii="Times New Roman" w:hAnsi="Times New Roman" w:cs="Times New Roman"/>
          <w:sz w:val="28"/>
          <w:szCs w:val="28"/>
        </w:rPr>
        <w:t>63,8</w:t>
      </w:r>
      <w:r w:rsidR="00106D08" w:rsidRPr="000E1755">
        <w:rPr>
          <w:rFonts w:ascii="Times New Roman" w:hAnsi="Times New Roman" w:cs="Times New Roman"/>
          <w:sz w:val="28"/>
          <w:szCs w:val="28"/>
        </w:rPr>
        <w:t xml:space="preserve">%) </w:t>
      </w:r>
      <w:r w:rsidRPr="000E1755">
        <w:rPr>
          <w:rFonts w:ascii="Times New Roman" w:hAnsi="Times New Roman" w:cs="Times New Roman"/>
          <w:sz w:val="28"/>
          <w:szCs w:val="28"/>
        </w:rPr>
        <w:t>приходится на отрасль транспортировки и хранения</w:t>
      </w:r>
      <w:r w:rsidR="00106D08" w:rsidRPr="000E1755">
        <w:rPr>
          <w:rFonts w:ascii="Times New Roman" w:hAnsi="Times New Roman" w:cs="Times New Roman"/>
          <w:sz w:val="28"/>
          <w:szCs w:val="28"/>
        </w:rPr>
        <w:t>;</w:t>
      </w:r>
      <w:r w:rsidRPr="000E1755">
        <w:rPr>
          <w:rFonts w:ascii="Times New Roman" w:hAnsi="Times New Roman" w:cs="Times New Roman"/>
          <w:sz w:val="28"/>
          <w:szCs w:val="28"/>
        </w:rPr>
        <w:t xml:space="preserve"> на долю обрабатывающих производств  – </w:t>
      </w:r>
      <w:r w:rsidR="000E1755" w:rsidRPr="000E1755">
        <w:rPr>
          <w:rFonts w:ascii="Times New Roman" w:hAnsi="Times New Roman" w:cs="Times New Roman"/>
          <w:sz w:val="28"/>
          <w:szCs w:val="28"/>
        </w:rPr>
        <w:t>27,5</w:t>
      </w:r>
      <w:r w:rsidRPr="000E1755">
        <w:rPr>
          <w:rFonts w:ascii="Times New Roman" w:hAnsi="Times New Roman" w:cs="Times New Roman"/>
          <w:sz w:val="28"/>
          <w:szCs w:val="28"/>
        </w:rPr>
        <w:t xml:space="preserve">% (в прошлом году – </w:t>
      </w:r>
      <w:r w:rsidR="00AD60C7" w:rsidRPr="000E1755">
        <w:rPr>
          <w:rFonts w:ascii="Times New Roman" w:hAnsi="Times New Roman" w:cs="Times New Roman"/>
          <w:sz w:val="28"/>
          <w:szCs w:val="28"/>
        </w:rPr>
        <w:t>62,5</w:t>
      </w:r>
      <w:r w:rsidRPr="000E1755">
        <w:rPr>
          <w:rFonts w:ascii="Times New Roman" w:hAnsi="Times New Roman" w:cs="Times New Roman"/>
          <w:sz w:val="28"/>
          <w:szCs w:val="28"/>
        </w:rPr>
        <w:t xml:space="preserve">% и </w:t>
      </w:r>
      <w:r w:rsidR="000E1755" w:rsidRPr="000E1755">
        <w:rPr>
          <w:rFonts w:ascii="Times New Roman" w:hAnsi="Times New Roman" w:cs="Times New Roman"/>
          <w:sz w:val="28"/>
          <w:szCs w:val="28"/>
        </w:rPr>
        <w:t>20,7</w:t>
      </w:r>
      <w:r w:rsidRPr="000E1755">
        <w:rPr>
          <w:rFonts w:ascii="Times New Roman" w:hAnsi="Times New Roman" w:cs="Times New Roman"/>
          <w:sz w:val="28"/>
          <w:szCs w:val="28"/>
        </w:rPr>
        <w:t xml:space="preserve">% </w:t>
      </w:r>
      <w:r w:rsidRPr="00220B60">
        <w:rPr>
          <w:rFonts w:ascii="Times New Roman" w:hAnsi="Times New Roman" w:cs="Times New Roman"/>
          <w:sz w:val="28"/>
          <w:szCs w:val="28"/>
        </w:rPr>
        <w:t xml:space="preserve">соответственно). </w:t>
      </w:r>
    </w:p>
    <w:p w:rsidR="00B46793" w:rsidRPr="00220B60" w:rsidRDefault="00B46793" w:rsidP="00B46793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B60">
        <w:rPr>
          <w:rFonts w:ascii="Times New Roman" w:hAnsi="Times New Roman" w:cs="Times New Roman"/>
          <w:sz w:val="28"/>
          <w:szCs w:val="28"/>
        </w:rPr>
        <w:tab/>
        <w:t>Сумма кредиторской задолженности по крупным и средним предприятиям на 1 января 202</w:t>
      </w:r>
      <w:r w:rsidR="000E1755" w:rsidRPr="00220B60">
        <w:rPr>
          <w:rFonts w:ascii="Times New Roman" w:hAnsi="Times New Roman" w:cs="Times New Roman"/>
          <w:sz w:val="28"/>
          <w:szCs w:val="28"/>
        </w:rPr>
        <w:t>2</w:t>
      </w:r>
      <w:r w:rsidRPr="00220B60">
        <w:rPr>
          <w:rFonts w:ascii="Times New Roman" w:hAnsi="Times New Roman" w:cs="Times New Roman"/>
          <w:sz w:val="28"/>
          <w:szCs w:val="28"/>
        </w:rPr>
        <w:t xml:space="preserve"> года составила 13</w:t>
      </w:r>
      <w:r w:rsidR="000E1755" w:rsidRPr="00220B60">
        <w:rPr>
          <w:rFonts w:ascii="Times New Roman" w:hAnsi="Times New Roman" w:cs="Times New Roman"/>
          <w:sz w:val="28"/>
          <w:szCs w:val="28"/>
        </w:rPr>
        <w:t> 284,1</w:t>
      </w:r>
      <w:r w:rsidRPr="00220B60">
        <w:rPr>
          <w:rFonts w:ascii="Times New Roman" w:hAnsi="Times New Roman" w:cs="Times New Roman"/>
          <w:sz w:val="28"/>
          <w:szCs w:val="28"/>
        </w:rPr>
        <w:t xml:space="preserve"> млн. рублей (на </w:t>
      </w:r>
      <w:r w:rsidR="000E1755" w:rsidRPr="00220B60">
        <w:rPr>
          <w:rFonts w:ascii="Times New Roman" w:hAnsi="Times New Roman" w:cs="Times New Roman"/>
          <w:sz w:val="28"/>
          <w:szCs w:val="28"/>
        </w:rPr>
        <w:t>4,8</w:t>
      </w:r>
      <w:r w:rsidRPr="00220B60">
        <w:rPr>
          <w:rFonts w:ascii="Times New Roman" w:hAnsi="Times New Roman" w:cs="Times New Roman"/>
          <w:sz w:val="28"/>
          <w:szCs w:val="28"/>
        </w:rPr>
        <w:t xml:space="preserve">% </w:t>
      </w:r>
      <w:r w:rsidR="000E1755" w:rsidRPr="00220B60">
        <w:rPr>
          <w:rFonts w:ascii="Times New Roman" w:hAnsi="Times New Roman" w:cs="Times New Roman"/>
          <w:sz w:val="28"/>
          <w:szCs w:val="28"/>
        </w:rPr>
        <w:t>меньше</w:t>
      </w:r>
      <w:r w:rsidRPr="00220B60">
        <w:rPr>
          <w:rFonts w:ascii="Times New Roman" w:hAnsi="Times New Roman" w:cs="Times New Roman"/>
          <w:sz w:val="28"/>
          <w:szCs w:val="28"/>
        </w:rPr>
        <w:t xml:space="preserve"> прошлогоднего показателя), просроченная кредиторская задолженность составила </w:t>
      </w:r>
      <w:r w:rsidR="000E1755" w:rsidRPr="00220B60">
        <w:rPr>
          <w:rFonts w:ascii="Times New Roman" w:hAnsi="Times New Roman" w:cs="Times New Roman"/>
          <w:sz w:val="28"/>
          <w:szCs w:val="28"/>
        </w:rPr>
        <w:t>193,5</w:t>
      </w:r>
      <w:r w:rsidRPr="00220B60">
        <w:rPr>
          <w:rFonts w:ascii="Times New Roman" w:hAnsi="Times New Roman" w:cs="Times New Roman"/>
          <w:sz w:val="28"/>
          <w:szCs w:val="28"/>
        </w:rPr>
        <w:t xml:space="preserve"> млн. рублей – </w:t>
      </w:r>
      <w:r w:rsidR="000E1755" w:rsidRPr="00220B60">
        <w:rPr>
          <w:rFonts w:ascii="Times New Roman" w:hAnsi="Times New Roman" w:cs="Times New Roman"/>
          <w:sz w:val="28"/>
          <w:szCs w:val="28"/>
        </w:rPr>
        <w:t>1,5</w:t>
      </w:r>
      <w:r w:rsidRPr="00220B60">
        <w:rPr>
          <w:rFonts w:ascii="Times New Roman" w:hAnsi="Times New Roman" w:cs="Times New Roman"/>
          <w:sz w:val="28"/>
          <w:szCs w:val="28"/>
        </w:rPr>
        <w:t>% от общего объема кредиторской задолженности. Большая часть кредиторской задолженности (57,</w:t>
      </w:r>
      <w:r w:rsidR="005418BA" w:rsidRPr="00220B60">
        <w:rPr>
          <w:rFonts w:ascii="Times New Roman" w:hAnsi="Times New Roman" w:cs="Times New Roman"/>
          <w:sz w:val="28"/>
          <w:szCs w:val="28"/>
        </w:rPr>
        <w:t>4</w:t>
      </w:r>
      <w:r w:rsidRPr="00220B60">
        <w:rPr>
          <w:rFonts w:ascii="Times New Roman" w:hAnsi="Times New Roman" w:cs="Times New Roman"/>
          <w:sz w:val="28"/>
          <w:szCs w:val="28"/>
        </w:rPr>
        <w:t xml:space="preserve">%) приходится также на отрасль транспортировки и хранения, на обрабатывающие производства – </w:t>
      </w:r>
      <w:r w:rsidR="00220B60" w:rsidRPr="00220B60">
        <w:rPr>
          <w:rFonts w:ascii="Times New Roman" w:hAnsi="Times New Roman" w:cs="Times New Roman"/>
          <w:sz w:val="28"/>
          <w:szCs w:val="28"/>
        </w:rPr>
        <w:t>21,2</w:t>
      </w:r>
      <w:r w:rsidRPr="00220B60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46793" w:rsidRPr="007A7173" w:rsidRDefault="00B46793" w:rsidP="009946DD">
      <w:pPr>
        <w:pStyle w:val="a3"/>
        <w:numPr>
          <w:ilvl w:val="2"/>
          <w:numId w:val="1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173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A04D3E" w:rsidRPr="00BD61CC" w:rsidRDefault="00A04D3E" w:rsidP="00A04D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173">
        <w:rPr>
          <w:rFonts w:ascii="Times New Roman" w:hAnsi="Times New Roman" w:cs="Times New Roman"/>
          <w:sz w:val="28"/>
          <w:szCs w:val="28"/>
        </w:rPr>
        <w:t>По данным статистической отчетности за 20</w:t>
      </w:r>
      <w:r w:rsidR="007A7173">
        <w:rPr>
          <w:rFonts w:ascii="Times New Roman" w:hAnsi="Times New Roman" w:cs="Times New Roman"/>
          <w:sz w:val="28"/>
          <w:szCs w:val="28"/>
        </w:rPr>
        <w:t>21</w:t>
      </w:r>
      <w:r w:rsidRPr="007A7173">
        <w:rPr>
          <w:rFonts w:ascii="Times New Roman" w:hAnsi="Times New Roman" w:cs="Times New Roman"/>
          <w:sz w:val="28"/>
          <w:szCs w:val="28"/>
        </w:rPr>
        <w:t xml:space="preserve"> год объем инвестиций в </w:t>
      </w:r>
      <w:r w:rsidRPr="00632070">
        <w:rPr>
          <w:rFonts w:ascii="Times New Roman" w:hAnsi="Times New Roman" w:cs="Times New Roman"/>
          <w:sz w:val="28"/>
          <w:szCs w:val="28"/>
        </w:rPr>
        <w:t xml:space="preserve">основной капитал крупных и средних организаций составил </w:t>
      </w:r>
      <w:r w:rsidR="0079705A" w:rsidRPr="00632070">
        <w:rPr>
          <w:rFonts w:ascii="Times New Roman" w:hAnsi="Times New Roman" w:cs="Times New Roman"/>
          <w:sz w:val="28"/>
          <w:szCs w:val="28"/>
        </w:rPr>
        <w:t>4 4</w:t>
      </w:r>
      <w:r w:rsidR="00632070" w:rsidRPr="00632070">
        <w:rPr>
          <w:rFonts w:ascii="Times New Roman" w:hAnsi="Times New Roman" w:cs="Times New Roman"/>
          <w:sz w:val="28"/>
          <w:szCs w:val="28"/>
        </w:rPr>
        <w:t>57</w:t>
      </w:r>
      <w:r w:rsidR="0079705A" w:rsidRPr="00632070">
        <w:rPr>
          <w:rFonts w:ascii="Times New Roman" w:hAnsi="Times New Roman" w:cs="Times New Roman"/>
          <w:sz w:val="28"/>
          <w:szCs w:val="28"/>
        </w:rPr>
        <w:t>,</w:t>
      </w:r>
      <w:r w:rsidR="00632070" w:rsidRPr="00632070">
        <w:rPr>
          <w:rFonts w:ascii="Times New Roman" w:hAnsi="Times New Roman" w:cs="Times New Roman"/>
          <w:sz w:val="28"/>
          <w:szCs w:val="28"/>
        </w:rPr>
        <w:t>4</w:t>
      </w:r>
      <w:r w:rsidRPr="00632070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32070" w:rsidRPr="00632070">
        <w:rPr>
          <w:rFonts w:ascii="Times New Roman" w:hAnsi="Times New Roman" w:cs="Times New Roman"/>
          <w:sz w:val="28"/>
          <w:szCs w:val="28"/>
        </w:rPr>
        <w:t>99,8</w:t>
      </w:r>
      <w:r w:rsidRPr="00632070">
        <w:rPr>
          <w:rFonts w:ascii="Times New Roman" w:hAnsi="Times New Roman" w:cs="Times New Roman"/>
          <w:sz w:val="28"/>
          <w:szCs w:val="28"/>
        </w:rPr>
        <w:t>%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C92" w:rsidRPr="00632070">
        <w:rPr>
          <w:rFonts w:ascii="Times New Roman" w:hAnsi="Times New Roman" w:cs="Times New Roman"/>
          <w:sz w:val="28"/>
          <w:szCs w:val="28"/>
        </w:rPr>
        <w:t>к 2020 году</w:t>
      </w:r>
      <w:r w:rsidR="00572C92">
        <w:rPr>
          <w:rFonts w:ascii="Times New Roman" w:hAnsi="Times New Roman" w:cs="Times New Roman"/>
          <w:sz w:val="28"/>
          <w:szCs w:val="28"/>
        </w:rPr>
        <w:t>.</w:t>
      </w:r>
    </w:p>
    <w:p w:rsidR="00B46793" w:rsidRPr="00632070" w:rsidRDefault="00B46793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70">
        <w:rPr>
          <w:rFonts w:ascii="Times New Roman" w:hAnsi="Times New Roman" w:cs="Times New Roman"/>
          <w:sz w:val="28"/>
          <w:szCs w:val="28"/>
        </w:rPr>
        <w:t xml:space="preserve">В общем объеме инвестиций собственные средства организаций составили </w:t>
      </w:r>
      <w:r w:rsidR="00561390" w:rsidRPr="00632070">
        <w:rPr>
          <w:rFonts w:ascii="Times New Roman" w:hAnsi="Times New Roman" w:cs="Times New Roman"/>
          <w:sz w:val="28"/>
          <w:szCs w:val="28"/>
        </w:rPr>
        <w:t>6</w:t>
      </w:r>
      <w:r w:rsidRPr="00632070">
        <w:rPr>
          <w:rFonts w:ascii="Times New Roman" w:hAnsi="Times New Roman" w:cs="Times New Roman"/>
          <w:sz w:val="28"/>
          <w:szCs w:val="28"/>
        </w:rPr>
        <w:t>5,</w:t>
      </w:r>
      <w:r w:rsidR="00632070" w:rsidRPr="00632070">
        <w:rPr>
          <w:rFonts w:ascii="Times New Roman" w:hAnsi="Times New Roman" w:cs="Times New Roman"/>
          <w:sz w:val="28"/>
          <w:szCs w:val="28"/>
        </w:rPr>
        <w:t>8</w:t>
      </w:r>
      <w:r w:rsidRPr="00632070">
        <w:rPr>
          <w:rFonts w:ascii="Times New Roman" w:hAnsi="Times New Roman" w:cs="Times New Roman"/>
          <w:sz w:val="28"/>
          <w:szCs w:val="28"/>
        </w:rPr>
        <w:t xml:space="preserve"> (в 20</w:t>
      </w:r>
      <w:r w:rsidR="00632070" w:rsidRPr="00632070">
        <w:rPr>
          <w:rFonts w:ascii="Times New Roman" w:hAnsi="Times New Roman" w:cs="Times New Roman"/>
          <w:sz w:val="28"/>
          <w:szCs w:val="28"/>
        </w:rPr>
        <w:t>20</w:t>
      </w:r>
      <w:r w:rsidRPr="0063207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32070" w:rsidRPr="00632070">
        <w:rPr>
          <w:rFonts w:ascii="Times New Roman" w:hAnsi="Times New Roman" w:cs="Times New Roman"/>
          <w:sz w:val="28"/>
          <w:szCs w:val="28"/>
        </w:rPr>
        <w:t>6</w:t>
      </w:r>
      <w:r w:rsidR="00561390" w:rsidRPr="00632070">
        <w:rPr>
          <w:rFonts w:ascii="Times New Roman" w:hAnsi="Times New Roman" w:cs="Times New Roman"/>
          <w:sz w:val="28"/>
          <w:szCs w:val="28"/>
        </w:rPr>
        <w:t>5</w:t>
      </w:r>
      <w:r w:rsidRPr="00632070">
        <w:rPr>
          <w:rFonts w:ascii="Times New Roman" w:hAnsi="Times New Roman" w:cs="Times New Roman"/>
          <w:sz w:val="28"/>
          <w:szCs w:val="28"/>
        </w:rPr>
        <w:t xml:space="preserve">,5%), привлеченные средства – </w:t>
      </w:r>
      <w:r w:rsidR="00561390" w:rsidRPr="00632070">
        <w:rPr>
          <w:rFonts w:ascii="Times New Roman" w:hAnsi="Times New Roman" w:cs="Times New Roman"/>
          <w:sz w:val="28"/>
          <w:szCs w:val="28"/>
        </w:rPr>
        <w:t>3</w:t>
      </w:r>
      <w:r w:rsidR="00632070" w:rsidRPr="00632070">
        <w:rPr>
          <w:rFonts w:ascii="Times New Roman" w:hAnsi="Times New Roman" w:cs="Times New Roman"/>
          <w:sz w:val="28"/>
          <w:szCs w:val="28"/>
        </w:rPr>
        <w:t>4,2</w:t>
      </w:r>
      <w:r w:rsidRPr="00632070">
        <w:rPr>
          <w:rFonts w:ascii="Times New Roman" w:hAnsi="Times New Roman" w:cs="Times New Roman"/>
          <w:sz w:val="28"/>
          <w:szCs w:val="28"/>
        </w:rPr>
        <w:t>% (в 20</w:t>
      </w:r>
      <w:r w:rsidR="00632070" w:rsidRPr="00632070">
        <w:rPr>
          <w:rFonts w:ascii="Times New Roman" w:hAnsi="Times New Roman" w:cs="Times New Roman"/>
          <w:sz w:val="28"/>
          <w:szCs w:val="28"/>
        </w:rPr>
        <w:t>20 го</w:t>
      </w:r>
      <w:r w:rsidRPr="00632070">
        <w:rPr>
          <w:rFonts w:ascii="Times New Roman" w:hAnsi="Times New Roman" w:cs="Times New Roman"/>
          <w:sz w:val="28"/>
          <w:szCs w:val="28"/>
        </w:rPr>
        <w:t xml:space="preserve">ду – </w:t>
      </w:r>
      <w:r w:rsidR="00632070" w:rsidRPr="00632070">
        <w:rPr>
          <w:rFonts w:ascii="Times New Roman" w:hAnsi="Times New Roman" w:cs="Times New Roman"/>
          <w:sz w:val="28"/>
          <w:szCs w:val="28"/>
        </w:rPr>
        <w:t>3</w:t>
      </w:r>
      <w:r w:rsidR="00561390" w:rsidRPr="00632070">
        <w:rPr>
          <w:rFonts w:ascii="Times New Roman" w:hAnsi="Times New Roman" w:cs="Times New Roman"/>
          <w:sz w:val="28"/>
          <w:szCs w:val="28"/>
        </w:rPr>
        <w:t>4</w:t>
      </w:r>
      <w:r w:rsidRPr="00632070">
        <w:rPr>
          <w:rFonts w:ascii="Times New Roman" w:hAnsi="Times New Roman" w:cs="Times New Roman"/>
          <w:sz w:val="28"/>
          <w:szCs w:val="28"/>
        </w:rPr>
        <w:t xml:space="preserve">,5%). </w:t>
      </w:r>
    </w:p>
    <w:p w:rsidR="00146536" w:rsidRPr="007A7173" w:rsidRDefault="00146536" w:rsidP="00146536">
      <w:pPr>
        <w:spacing w:before="120"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7173">
        <w:rPr>
          <w:rFonts w:ascii="Times New Roman" w:hAnsi="Times New Roman" w:cs="Times New Roman"/>
          <w:bCs/>
          <w:sz w:val="28"/>
          <w:szCs w:val="28"/>
        </w:rPr>
        <w:t xml:space="preserve">     Таблица. Структура инвестиций в основной капитал 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992"/>
        <w:gridCol w:w="1063"/>
        <w:gridCol w:w="1063"/>
        <w:gridCol w:w="1063"/>
        <w:gridCol w:w="1063"/>
        <w:gridCol w:w="1063"/>
        <w:gridCol w:w="1064"/>
      </w:tblGrid>
      <w:tr w:rsidR="009C73C4" w:rsidRPr="00BD61CC" w:rsidTr="00DA5F6A">
        <w:trPr>
          <w:trHeight w:val="86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CF21A5" w:rsidRDefault="009C73C4" w:rsidP="00BD61CC">
            <w:pPr>
              <w:pStyle w:val="6"/>
              <w:keepNext w:val="0"/>
              <w:snapToGrid/>
              <w:jc w:val="center"/>
              <w:rPr>
                <w:rFonts w:eastAsia="Arial Unicode MS"/>
                <w:b w:val="0"/>
                <w:color w:val="auto"/>
                <w:szCs w:val="24"/>
              </w:rPr>
            </w:pPr>
            <w:r w:rsidRPr="00CF21A5">
              <w:rPr>
                <w:rFonts w:eastAsia="Arial Unicode MS"/>
                <w:b w:val="0"/>
                <w:color w:val="auto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CF21A5" w:rsidRDefault="009C73C4" w:rsidP="00D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Ед.</w:t>
            </w:r>
          </w:p>
          <w:p w:rsidR="009C73C4" w:rsidRPr="00CF21A5" w:rsidRDefault="009C73C4" w:rsidP="00DA5F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CF21A5" w:rsidRDefault="009C73C4" w:rsidP="00F133B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2017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CF21A5" w:rsidRDefault="009C73C4" w:rsidP="00F133B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2018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CF21A5" w:rsidRDefault="009C73C4" w:rsidP="00F133B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632070" w:rsidRDefault="009C73C4" w:rsidP="00F133B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20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2020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632070" w:rsidRDefault="009C73C4" w:rsidP="00CF21A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20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2021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4" w:rsidRPr="00632070" w:rsidRDefault="009C73C4" w:rsidP="0010186D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0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632070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632070">
              <w:rPr>
                <w:rFonts w:ascii="Times New Roman" w:hAnsi="Times New Roman" w:cs="Times New Roman"/>
                <w:sz w:val="20"/>
                <w:szCs w:val="20"/>
              </w:rPr>
              <w:t>. 2021 к 2020, %</w:t>
            </w:r>
          </w:p>
        </w:tc>
      </w:tr>
      <w:tr w:rsidR="00CF21A5" w:rsidRPr="00BD61CC" w:rsidTr="00DA5F6A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pStyle w:val="a7"/>
              <w:jc w:val="center"/>
              <w:rPr>
                <w:sz w:val="24"/>
                <w:szCs w:val="24"/>
              </w:rPr>
            </w:pPr>
            <w:r w:rsidRPr="00CF21A5">
              <w:rPr>
                <w:sz w:val="24"/>
                <w:szCs w:val="24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b/>
                <w:sz w:val="24"/>
                <w:szCs w:val="24"/>
              </w:rPr>
              <w:t>5968,2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b/>
                <w:sz w:val="24"/>
                <w:szCs w:val="24"/>
              </w:rPr>
              <w:t>4331,5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b/>
                <w:sz w:val="24"/>
                <w:szCs w:val="24"/>
              </w:rPr>
              <w:t>3229,8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632070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0">
              <w:rPr>
                <w:rFonts w:ascii="Times New Roman" w:hAnsi="Times New Roman" w:cs="Times New Roman"/>
                <w:b/>
                <w:sz w:val="24"/>
                <w:szCs w:val="24"/>
              </w:rPr>
              <w:t>4467,7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632070" w:rsidRDefault="00A7756F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0">
              <w:rPr>
                <w:rFonts w:ascii="Times New Roman" w:hAnsi="Times New Roman" w:cs="Times New Roman"/>
                <w:b/>
                <w:sz w:val="24"/>
                <w:szCs w:val="24"/>
              </w:rPr>
              <w:t>4457,4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632070" w:rsidRDefault="00A7756F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0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CF21A5" w:rsidRPr="00BD61CC" w:rsidTr="00DA5F6A">
        <w:trPr>
          <w:trHeight w:val="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Объемы инвестиций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D61CC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D61CC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D61CC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1A5" w:rsidRPr="00BD61CC" w:rsidTr="00DA5F6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4152,2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3085,1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CF21A5" w:rsidP="00BB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1834" w:rsidRPr="00BB18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34" w:rsidRPr="00BB1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BB1834" w:rsidP="00BB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CF21A5" w:rsidRPr="00BD61CC" w:rsidTr="00DA5F6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BB1834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BB1834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CF21A5" w:rsidRPr="00BD61CC" w:rsidTr="00DA5F6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млн</w:t>
            </w:r>
            <w:proofErr w:type="gramStart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CF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CF21A5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5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CF21A5" w:rsidP="00F1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BB1834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A5" w:rsidRPr="00BB1834" w:rsidRDefault="00BB1834" w:rsidP="00146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34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</w:tbl>
    <w:p w:rsidR="00146536" w:rsidRDefault="00146536" w:rsidP="00B4679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6F3" w:rsidRPr="00BD61CC" w:rsidRDefault="001646F3" w:rsidP="00B4679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793" w:rsidRPr="007A7173" w:rsidRDefault="00B46793" w:rsidP="009946DD">
      <w:pPr>
        <w:pStyle w:val="a3"/>
        <w:numPr>
          <w:ilvl w:val="1"/>
          <w:numId w:val="1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73">
        <w:rPr>
          <w:rFonts w:ascii="Times New Roman" w:hAnsi="Times New Roman" w:cs="Times New Roman"/>
          <w:b/>
          <w:sz w:val="28"/>
          <w:szCs w:val="28"/>
        </w:rPr>
        <w:lastRenderedPageBreak/>
        <w:t>Состояние рынка труда. Уровень жизни населения</w:t>
      </w:r>
    </w:p>
    <w:p w:rsidR="00B46793" w:rsidRPr="007A7173" w:rsidRDefault="00B46793" w:rsidP="009946DD">
      <w:pPr>
        <w:pStyle w:val="a3"/>
        <w:numPr>
          <w:ilvl w:val="2"/>
          <w:numId w:val="1"/>
        </w:numPr>
        <w:tabs>
          <w:tab w:val="left" w:pos="709"/>
        </w:tabs>
        <w:spacing w:after="0"/>
        <w:ind w:hanging="7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173">
        <w:rPr>
          <w:rFonts w:ascii="Times New Roman" w:hAnsi="Times New Roman" w:cs="Times New Roman"/>
          <w:b/>
          <w:i/>
          <w:sz w:val="28"/>
          <w:szCs w:val="28"/>
        </w:rPr>
        <w:t>Среднесписочная численность работников организаций</w:t>
      </w:r>
    </w:p>
    <w:p w:rsidR="006F4DEA" w:rsidRDefault="000B489E" w:rsidP="001646F3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73">
        <w:rPr>
          <w:rFonts w:ascii="Times New Roman" w:hAnsi="Times New Roman" w:cs="Times New Roman"/>
          <w:sz w:val="28"/>
          <w:szCs w:val="28"/>
        </w:rPr>
        <w:t>За 20</w:t>
      </w:r>
      <w:r w:rsidR="00F42FB5" w:rsidRPr="007A7173">
        <w:rPr>
          <w:rFonts w:ascii="Times New Roman" w:hAnsi="Times New Roman" w:cs="Times New Roman"/>
          <w:sz w:val="28"/>
          <w:szCs w:val="28"/>
        </w:rPr>
        <w:t>2</w:t>
      </w:r>
      <w:r w:rsidR="007A7173" w:rsidRPr="007A7173">
        <w:rPr>
          <w:rFonts w:ascii="Times New Roman" w:hAnsi="Times New Roman" w:cs="Times New Roman"/>
          <w:sz w:val="28"/>
          <w:szCs w:val="28"/>
        </w:rPr>
        <w:t>1</w:t>
      </w:r>
      <w:r w:rsidRPr="007A7173">
        <w:rPr>
          <w:rFonts w:ascii="Times New Roman" w:hAnsi="Times New Roman" w:cs="Times New Roman"/>
          <w:sz w:val="28"/>
          <w:szCs w:val="28"/>
        </w:rPr>
        <w:t xml:space="preserve"> год среднесписочная численность работников организаций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составила 2</w:t>
      </w:r>
      <w:r w:rsidR="00C51C9C" w:rsidRPr="005E4926">
        <w:rPr>
          <w:rFonts w:ascii="Times New Roman" w:hAnsi="Times New Roman" w:cs="Times New Roman"/>
          <w:sz w:val="28"/>
          <w:szCs w:val="28"/>
        </w:rPr>
        <w:t xml:space="preserve">1 </w:t>
      </w:r>
      <w:r w:rsidR="005E4926" w:rsidRPr="005E4926">
        <w:rPr>
          <w:rFonts w:ascii="Times New Roman" w:hAnsi="Times New Roman" w:cs="Times New Roman"/>
          <w:sz w:val="28"/>
          <w:szCs w:val="28"/>
        </w:rPr>
        <w:t>025</w:t>
      </w:r>
      <w:r w:rsidRPr="005E4926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5E4926" w:rsidRPr="005E4926">
        <w:rPr>
          <w:rFonts w:ascii="Times New Roman" w:hAnsi="Times New Roman" w:cs="Times New Roman"/>
          <w:sz w:val="28"/>
          <w:szCs w:val="28"/>
        </w:rPr>
        <w:t>559</w:t>
      </w:r>
      <w:r w:rsidRPr="005E4926">
        <w:rPr>
          <w:rFonts w:ascii="Times New Roman" w:hAnsi="Times New Roman" w:cs="Times New Roman"/>
          <w:sz w:val="28"/>
          <w:szCs w:val="28"/>
        </w:rPr>
        <w:t xml:space="preserve"> человек меньше в сравнении с пр</w:t>
      </w:r>
      <w:r w:rsidR="00C51C9C" w:rsidRPr="005E4926">
        <w:rPr>
          <w:rFonts w:ascii="Times New Roman" w:hAnsi="Times New Roman" w:cs="Times New Roman"/>
          <w:sz w:val="28"/>
          <w:szCs w:val="28"/>
        </w:rPr>
        <w:t>едыдущим</w:t>
      </w:r>
      <w:r w:rsidRPr="005E4926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B46793" w:rsidRPr="005E4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793" w:rsidRPr="005E4926" w:rsidRDefault="006F4DEA" w:rsidP="00BD327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6A4">
        <w:rPr>
          <w:rFonts w:ascii="Times New Roman" w:hAnsi="Times New Roman" w:cs="Times New Roman"/>
          <w:sz w:val="28"/>
          <w:szCs w:val="28"/>
        </w:rPr>
        <w:t xml:space="preserve">В структуре среднесписочной численности работающих по видам экономической деятельности наибольший удельный вес приходится на бюджетную </w:t>
      </w:r>
      <w:r w:rsidRPr="005D234E">
        <w:rPr>
          <w:rFonts w:ascii="Times New Roman" w:hAnsi="Times New Roman" w:cs="Times New Roman"/>
          <w:sz w:val="28"/>
          <w:szCs w:val="28"/>
        </w:rPr>
        <w:t>сферу – 27,5%. В обрабатывающих производствах занято 19,2% работающих, 15,6% трудятся в организациях транспортировки и хранения.</w:t>
      </w:r>
      <w:proofErr w:type="gramEnd"/>
    </w:p>
    <w:p w:rsidR="00B46793" w:rsidRPr="00CF21A5" w:rsidRDefault="00B46793" w:rsidP="00BD3272">
      <w:pPr>
        <w:spacing w:before="24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F21A5">
        <w:rPr>
          <w:rFonts w:ascii="Times New Roman" w:hAnsi="Times New Roman" w:cs="Times New Roman"/>
          <w:sz w:val="28"/>
          <w:szCs w:val="28"/>
        </w:rPr>
        <w:t xml:space="preserve">Таблица. Среднесписочная численность работающих в крупных и средних организациях, человек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1"/>
        <w:gridCol w:w="779"/>
        <w:gridCol w:w="780"/>
      </w:tblGrid>
      <w:tr w:rsidR="00CD4494" w:rsidRPr="00BD61CC" w:rsidTr="00C862E2">
        <w:trPr>
          <w:trHeight w:val="58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CD4494" w:rsidRPr="00CD4494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F1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2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1C29FF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926">
              <w:rPr>
                <w:rFonts w:ascii="Times New Roman" w:hAnsi="Times New Roman" w:cs="Times New Roman"/>
                <w:sz w:val="16"/>
                <w:szCs w:val="16"/>
              </w:rPr>
              <w:t>Структура ССЧ,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9C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Отклонение 202</w:t>
            </w:r>
            <w:r w:rsidR="009C73C4" w:rsidRPr="005E4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 w:rsidR="009C73C4" w:rsidRPr="005E49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D4494" w:rsidRPr="00BD61CC" w:rsidTr="00C862E2">
        <w:trPr>
          <w:trHeight w:val="397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CD4494" w:rsidRPr="00CD4494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1C29FF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F63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CD4494" w:rsidRPr="00BD61CC" w:rsidTr="001C29FF">
        <w:trPr>
          <w:trHeight w:val="19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4494" w:rsidRPr="00CD4494" w:rsidRDefault="00CD4494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F1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94" w:rsidRPr="005E4926" w:rsidRDefault="00CD4494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1C29FF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E7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94" w:rsidRPr="005E4926" w:rsidRDefault="00CD4494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44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Среднесписочная численность </w:t>
            </w:r>
            <w:proofErr w:type="gramStart"/>
            <w:r w:rsidRPr="00CD4494">
              <w:rPr>
                <w:rFonts w:ascii="Times New Roman" w:hAnsi="Times New Roman" w:cs="Times New Roman"/>
                <w:b/>
                <w:sz w:val="25"/>
                <w:szCs w:val="25"/>
              </w:rPr>
              <w:t>работающих</w:t>
            </w:r>
            <w:proofErr w:type="gramEnd"/>
            <w:r w:rsidRPr="00CD44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b/>
                <w:sz w:val="26"/>
                <w:szCs w:val="26"/>
              </w:rPr>
              <w:t>22211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b/>
                <w:sz w:val="26"/>
                <w:szCs w:val="26"/>
              </w:rPr>
              <w:t>22480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b/>
                <w:sz w:val="26"/>
                <w:szCs w:val="26"/>
              </w:rPr>
              <w:t>22395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5E4926" w:rsidP="00F13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b/>
                <w:sz w:val="26"/>
                <w:szCs w:val="26"/>
              </w:rPr>
              <w:t>21584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5E4926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b/>
                <w:sz w:val="26"/>
                <w:szCs w:val="26"/>
              </w:rPr>
              <w:t>21025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CD4494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5E4926" w:rsidP="00E7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b/>
                <w:sz w:val="26"/>
                <w:szCs w:val="26"/>
              </w:rPr>
              <w:t>97,4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CD4494" w:rsidP="005E49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E4926" w:rsidRPr="005E4926">
              <w:rPr>
                <w:rFonts w:ascii="Times New Roman" w:hAnsi="Times New Roman" w:cs="Times New Roman"/>
                <w:b/>
                <w:sz w:val="26"/>
                <w:szCs w:val="26"/>
              </w:rPr>
              <w:t>559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BD61CC" w:rsidRDefault="00CD4494" w:rsidP="00F133B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BD61CC" w:rsidRDefault="00CD4494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BD61CC" w:rsidRDefault="00CD4494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BD61CC" w:rsidRDefault="00CD4494" w:rsidP="00E716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BD61CC" w:rsidRDefault="00CD4494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4598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4493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4364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5E49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4038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E41E0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F00E53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0E53" w:rsidRPr="00F00E53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E4926" w:rsidRDefault="005E49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E41E07" w:rsidRDefault="00F00E5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E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E41E07" w:rsidRDefault="00F00E53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E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E41E07" w:rsidRDefault="00F00E5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E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кондиционирование воздуха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1344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1588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1560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1569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F00E5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1508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F00E53" w:rsidP="00E7169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F00E53" w:rsidP="001C29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-61</w:t>
            </w:r>
          </w:p>
        </w:tc>
      </w:tr>
      <w:tr w:rsidR="00CD4494" w:rsidRPr="00F00E53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F00E5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F00E53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F00E53" w:rsidRDefault="00CD4494" w:rsidP="00F0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E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0E53" w:rsidRPr="00F00E5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0C5795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E41E0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0C5795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CD4494" w:rsidP="000C5795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0C5795" w:rsidRPr="000C579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CD4494" w:rsidRPr="00BD61CC" w:rsidTr="001C29FF">
        <w:trPr>
          <w:trHeight w:val="559"/>
        </w:trPr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3528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3278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3282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A1023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23">
              <w:rPr>
                <w:rFonts w:ascii="Times New Roman" w:hAnsi="Times New Roman" w:cs="Times New Roman"/>
                <w:sz w:val="26"/>
                <w:szCs w:val="26"/>
              </w:rPr>
              <w:t>3262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A1023" w:rsidRDefault="005A102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23">
              <w:rPr>
                <w:rFonts w:ascii="Times New Roman" w:hAnsi="Times New Roman" w:cs="Times New Roman"/>
                <w:sz w:val="26"/>
                <w:szCs w:val="26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A1023" w:rsidRDefault="00E41E0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A1023" w:rsidRDefault="005A1023" w:rsidP="005A1023">
            <w:pPr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23"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A1023" w:rsidRDefault="005A1023" w:rsidP="005A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23"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77112" w:rsidRDefault="00CD4494" w:rsidP="00C77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7112" w:rsidRPr="00C7711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77112" w:rsidRDefault="00CD4494" w:rsidP="00C77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7112" w:rsidRPr="00C7711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77112" w:rsidRDefault="00E41E0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77112" w:rsidRDefault="00C77112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77112" w:rsidRDefault="00CD4494" w:rsidP="00C77112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C77112" w:rsidRPr="00C771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6450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6302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6252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5D234E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E">
              <w:rPr>
                <w:rFonts w:ascii="Times New Roman" w:hAnsi="Times New Roman" w:cs="Times New Roman"/>
                <w:sz w:val="26"/>
                <w:szCs w:val="26"/>
              </w:rPr>
              <w:t>5904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5D234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E">
              <w:rPr>
                <w:rFonts w:ascii="Times New Roman" w:hAnsi="Times New Roman" w:cs="Times New Roman"/>
                <w:sz w:val="26"/>
                <w:szCs w:val="26"/>
              </w:rPr>
              <w:t>5772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E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5D234E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E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CD4494" w:rsidP="005D2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D234E" w:rsidRPr="005D234E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5D234E" w:rsidRDefault="00CD4494" w:rsidP="00E7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BD61CC" w:rsidRDefault="00CD4494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D4494" w:rsidRPr="00BD61CC" w:rsidTr="00C862E2">
        <w:trPr>
          <w:trHeight w:val="388"/>
        </w:trPr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3748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3653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3534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35339F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i/>
                <w:sz w:val="26"/>
                <w:szCs w:val="26"/>
              </w:rPr>
              <w:t>3263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35339F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i/>
                <w:sz w:val="26"/>
                <w:szCs w:val="26"/>
              </w:rPr>
              <w:t>3158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E41E07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35339F" w:rsidP="00E71698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i/>
                <w:sz w:val="26"/>
                <w:szCs w:val="26"/>
              </w:rPr>
              <w:t>96,8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CD4494" w:rsidP="0035339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35339F" w:rsidRPr="0035339F">
              <w:rPr>
                <w:rFonts w:ascii="Times New Roman" w:hAnsi="Times New Roman" w:cs="Times New Roman"/>
                <w:i/>
                <w:sz w:val="26"/>
                <w:szCs w:val="26"/>
              </w:rPr>
              <w:t>105</w:t>
            </w:r>
          </w:p>
        </w:tc>
      </w:tr>
      <w:tr w:rsidR="00CD4494" w:rsidRPr="00BD61CC" w:rsidTr="00C862E2">
        <w:trPr>
          <w:trHeight w:val="419"/>
        </w:trPr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2702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2649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i/>
                <w:sz w:val="26"/>
                <w:szCs w:val="26"/>
              </w:rPr>
              <w:t>2718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0C5795" w:rsidP="00F133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i/>
                <w:sz w:val="26"/>
                <w:szCs w:val="26"/>
              </w:rPr>
              <w:t>2641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35339F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i/>
                <w:sz w:val="26"/>
                <w:szCs w:val="26"/>
              </w:rPr>
              <w:t>2614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CD4494" w:rsidP="00E41E0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i/>
                <w:sz w:val="26"/>
                <w:szCs w:val="26"/>
              </w:rPr>
              <w:t>12,</w:t>
            </w:r>
            <w:r w:rsidR="00E41E07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0C5795" w:rsidP="00E71698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i/>
                <w:sz w:val="26"/>
                <w:szCs w:val="26"/>
              </w:rPr>
              <w:t>99,0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0C5795" w:rsidRDefault="00CD4494" w:rsidP="000C5795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5795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0C5795" w:rsidRPr="000C5795"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</w:p>
        </w:tc>
      </w:tr>
    </w:tbl>
    <w:p w:rsidR="001646F3" w:rsidRDefault="001646F3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835"/>
        <w:gridCol w:w="935"/>
        <w:gridCol w:w="936"/>
        <w:gridCol w:w="935"/>
        <w:gridCol w:w="936"/>
        <w:gridCol w:w="936"/>
        <w:gridCol w:w="851"/>
        <w:gridCol w:w="779"/>
        <w:gridCol w:w="780"/>
      </w:tblGrid>
      <w:tr w:rsidR="001646F3" w:rsidRPr="001646F3" w:rsidTr="00790C94">
        <w:tc>
          <w:tcPr>
            <w:tcW w:w="2835" w:type="dxa"/>
            <w:tcBorders>
              <w:right w:val="single" w:sz="4" w:space="0" w:color="auto"/>
            </w:tcBorders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F3" w:rsidRPr="001646F3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6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4494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CD4494" w:rsidRPr="00CD4494" w:rsidRDefault="00CD4494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1568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1561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CD4494" w:rsidRDefault="00CD4494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94">
              <w:rPr>
                <w:rFonts w:ascii="Times New Roman" w:hAnsi="Times New Roman" w:cs="Times New Roman"/>
                <w:sz w:val="26"/>
                <w:szCs w:val="26"/>
              </w:rPr>
              <w:t>1594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CD4494" w:rsidP="00925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25378" w:rsidRPr="0035339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925378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sz w:val="26"/>
                <w:szCs w:val="26"/>
              </w:rPr>
              <w:t>1514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CD449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925378" w:rsidP="00E7169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494" w:rsidRPr="0035339F" w:rsidRDefault="00CD4494" w:rsidP="00925378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3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5378" w:rsidRPr="0035339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84DC2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084DC2" w:rsidRPr="000D0B41" w:rsidRDefault="00084DC2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084DC2" w:rsidRDefault="00084DC2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2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084DC2" w:rsidRDefault="00084DC2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2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084DC2" w:rsidRDefault="00084DC2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2"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5E4926" w:rsidRDefault="005E4926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5E4926" w:rsidRDefault="005E492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5E4926" w:rsidRDefault="00E41E0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5E4926" w:rsidRDefault="005E4926" w:rsidP="00E7169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5E4926" w:rsidRDefault="00084DC2" w:rsidP="005E492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9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5E4926" w:rsidRPr="005E492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4DC2" w:rsidRPr="00BD61CC" w:rsidTr="001C29FF">
        <w:tc>
          <w:tcPr>
            <w:tcW w:w="2835" w:type="dxa"/>
            <w:tcBorders>
              <w:right w:val="single" w:sz="4" w:space="0" w:color="auto"/>
            </w:tcBorders>
          </w:tcPr>
          <w:p w:rsidR="00084DC2" w:rsidRPr="000D0B41" w:rsidRDefault="00084DC2" w:rsidP="001C29F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084DC2" w:rsidRDefault="00084DC2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084DC2" w:rsidRDefault="00084DC2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2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084DC2" w:rsidRDefault="00084DC2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DC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C77112" w:rsidRDefault="005A1023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C77112" w:rsidRDefault="005A102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C77112" w:rsidRDefault="00084DC2" w:rsidP="00E41E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41E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C77112" w:rsidRDefault="00C77112" w:rsidP="00E7169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C2" w:rsidRPr="00C77112" w:rsidRDefault="00084DC2" w:rsidP="00C7711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7112" w:rsidRPr="00C7711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B46793" w:rsidRPr="005D234E" w:rsidRDefault="00B46793" w:rsidP="00B1453B">
      <w:pPr>
        <w:widowControl w:val="0"/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4E">
        <w:rPr>
          <w:rFonts w:ascii="Times New Roman" w:hAnsi="Times New Roman" w:cs="Times New Roman"/>
          <w:sz w:val="28"/>
          <w:szCs w:val="28"/>
        </w:rPr>
        <w:t>В сравнении с 20</w:t>
      </w:r>
      <w:r w:rsidR="005D234E" w:rsidRPr="005D234E">
        <w:rPr>
          <w:rFonts w:ascii="Times New Roman" w:hAnsi="Times New Roman" w:cs="Times New Roman"/>
          <w:sz w:val="28"/>
          <w:szCs w:val="28"/>
        </w:rPr>
        <w:t xml:space="preserve">20 </w:t>
      </w:r>
      <w:r w:rsidRPr="005D234E">
        <w:rPr>
          <w:rFonts w:ascii="Times New Roman" w:hAnsi="Times New Roman" w:cs="Times New Roman"/>
          <w:sz w:val="28"/>
          <w:szCs w:val="28"/>
        </w:rPr>
        <w:t>годом увеличение среднесписочной численности работающих отмечено в организациях следующих видов экономической деятельности:</w:t>
      </w:r>
    </w:p>
    <w:p w:rsidR="008163B2" w:rsidRPr="005D234E" w:rsidRDefault="00B46793" w:rsidP="008163B2">
      <w:pPr>
        <w:widowControl w:val="0"/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D234E">
        <w:rPr>
          <w:rFonts w:ascii="Times New Roman" w:hAnsi="Times New Roman" w:cs="Times New Roman"/>
          <w:sz w:val="28"/>
          <w:szCs w:val="28"/>
        </w:rPr>
        <w:t xml:space="preserve">- </w:t>
      </w:r>
      <w:r w:rsidR="008163B2" w:rsidRPr="005D234E">
        <w:rPr>
          <w:rFonts w:ascii="Times New Roman" w:hAnsi="Times New Roman" w:cs="Times New Roman"/>
          <w:sz w:val="28"/>
          <w:szCs w:val="28"/>
        </w:rPr>
        <w:t xml:space="preserve">«Оптовая и розничная торговля» – на </w:t>
      </w:r>
      <w:r w:rsidR="005D234E" w:rsidRPr="005D234E">
        <w:rPr>
          <w:rFonts w:ascii="Times New Roman" w:hAnsi="Times New Roman" w:cs="Times New Roman"/>
          <w:sz w:val="28"/>
          <w:szCs w:val="28"/>
        </w:rPr>
        <w:t>15 ч</w:t>
      </w:r>
      <w:r w:rsidR="008163B2" w:rsidRPr="005D234E">
        <w:rPr>
          <w:rFonts w:ascii="Times New Roman" w:hAnsi="Times New Roman" w:cs="Times New Roman"/>
          <w:sz w:val="28"/>
          <w:szCs w:val="28"/>
        </w:rPr>
        <w:t>еловек (1</w:t>
      </w:r>
      <w:r w:rsidR="005D234E" w:rsidRPr="005D234E">
        <w:rPr>
          <w:rFonts w:ascii="Times New Roman" w:hAnsi="Times New Roman" w:cs="Times New Roman"/>
          <w:sz w:val="28"/>
          <w:szCs w:val="28"/>
        </w:rPr>
        <w:t>01</w:t>
      </w:r>
      <w:r w:rsidR="008163B2" w:rsidRPr="005D234E">
        <w:rPr>
          <w:rFonts w:ascii="Times New Roman" w:hAnsi="Times New Roman" w:cs="Times New Roman"/>
          <w:sz w:val="28"/>
          <w:szCs w:val="28"/>
        </w:rPr>
        <w:t>,</w:t>
      </w:r>
      <w:r w:rsidR="005D234E" w:rsidRPr="005D234E">
        <w:rPr>
          <w:rFonts w:ascii="Times New Roman" w:hAnsi="Times New Roman" w:cs="Times New Roman"/>
          <w:sz w:val="28"/>
          <w:szCs w:val="28"/>
        </w:rPr>
        <w:t>8</w:t>
      </w:r>
      <w:r w:rsidR="008163B2" w:rsidRPr="005D234E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B46793" w:rsidRPr="005D234E" w:rsidRDefault="008163B2" w:rsidP="008163B2">
      <w:pPr>
        <w:widowControl w:val="0"/>
        <w:tabs>
          <w:tab w:val="left" w:pos="709"/>
        </w:tabs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D234E">
        <w:rPr>
          <w:rFonts w:ascii="Times New Roman" w:hAnsi="Times New Roman" w:cs="Times New Roman"/>
          <w:sz w:val="28"/>
          <w:szCs w:val="28"/>
        </w:rPr>
        <w:t xml:space="preserve">- </w:t>
      </w:r>
      <w:r w:rsidR="00B46793" w:rsidRPr="005D234E">
        <w:rPr>
          <w:rFonts w:ascii="Times New Roman" w:hAnsi="Times New Roman" w:cs="Times New Roman"/>
          <w:sz w:val="28"/>
          <w:szCs w:val="28"/>
        </w:rPr>
        <w:t>«</w:t>
      </w:r>
      <w:r w:rsidR="005D234E" w:rsidRPr="005D234E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Pr="005D234E">
        <w:rPr>
          <w:rFonts w:ascii="Times New Roman" w:hAnsi="Times New Roman" w:cs="Times New Roman"/>
          <w:sz w:val="28"/>
          <w:szCs w:val="28"/>
        </w:rPr>
        <w:t xml:space="preserve">» – на </w:t>
      </w:r>
      <w:r w:rsidR="005D234E" w:rsidRPr="005D234E">
        <w:rPr>
          <w:rFonts w:ascii="Times New Roman" w:hAnsi="Times New Roman" w:cs="Times New Roman"/>
          <w:sz w:val="28"/>
          <w:szCs w:val="28"/>
        </w:rPr>
        <w:t>8</w:t>
      </w:r>
      <w:r w:rsidRPr="005D234E">
        <w:rPr>
          <w:rFonts w:ascii="Times New Roman" w:hAnsi="Times New Roman" w:cs="Times New Roman"/>
          <w:sz w:val="28"/>
          <w:szCs w:val="28"/>
        </w:rPr>
        <w:t xml:space="preserve"> </w:t>
      </w:r>
      <w:r w:rsidR="00B46793" w:rsidRPr="005D234E">
        <w:rPr>
          <w:rFonts w:ascii="Times New Roman" w:hAnsi="Times New Roman" w:cs="Times New Roman"/>
          <w:sz w:val="28"/>
          <w:szCs w:val="28"/>
        </w:rPr>
        <w:t>человек (10</w:t>
      </w:r>
      <w:r w:rsidRPr="005D234E">
        <w:rPr>
          <w:rFonts w:ascii="Times New Roman" w:hAnsi="Times New Roman" w:cs="Times New Roman"/>
          <w:sz w:val="28"/>
          <w:szCs w:val="28"/>
        </w:rPr>
        <w:t>0</w:t>
      </w:r>
      <w:r w:rsidR="00B46793" w:rsidRPr="005D234E">
        <w:rPr>
          <w:rFonts w:ascii="Times New Roman" w:hAnsi="Times New Roman" w:cs="Times New Roman"/>
          <w:sz w:val="28"/>
          <w:szCs w:val="28"/>
        </w:rPr>
        <w:t>,</w:t>
      </w:r>
      <w:r w:rsidR="005D234E" w:rsidRPr="005D234E">
        <w:rPr>
          <w:rFonts w:ascii="Times New Roman" w:hAnsi="Times New Roman" w:cs="Times New Roman"/>
          <w:sz w:val="28"/>
          <w:szCs w:val="28"/>
        </w:rPr>
        <w:t>3</w:t>
      </w:r>
      <w:r w:rsidR="00B46793" w:rsidRPr="005D234E">
        <w:rPr>
          <w:rFonts w:ascii="Times New Roman" w:hAnsi="Times New Roman" w:cs="Times New Roman"/>
          <w:sz w:val="28"/>
          <w:szCs w:val="28"/>
        </w:rPr>
        <w:t>%</w:t>
      </w:r>
      <w:r w:rsidRPr="005D234E">
        <w:rPr>
          <w:rFonts w:ascii="Times New Roman" w:hAnsi="Times New Roman" w:cs="Times New Roman"/>
          <w:sz w:val="28"/>
          <w:szCs w:val="28"/>
        </w:rPr>
        <w:t>).</w:t>
      </w:r>
    </w:p>
    <w:p w:rsidR="00B46793" w:rsidRPr="005D234E" w:rsidRDefault="00B46793" w:rsidP="00001FC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4E">
        <w:rPr>
          <w:rFonts w:ascii="Times New Roman" w:hAnsi="Times New Roman" w:cs="Times New Roman"/>
          <w:sz w:val="28"/>
          <w:szCs w:val="28"/>
        </w:rPr>
        <w:t>По остальным видам экономической деятельности в 20</w:t>
      </w:r>
      <w:r w:rsidR="008163B2" w:rsidRPr="005D234E">
        <w:rPr>
          <w:rFonts w:ascii="Times New Roman" w:hAnsi="Times New Roman" w:cs="Times New Roman"/>
          <w:sz w:val="28"/>
          <w:szCs w:val="28"/>
        </w:rPr>
        <w:t>2</w:t>
      </w:r>
      <w:r w:rsidR="005D234E" w:rsidRPr="005D234E">
        <w:rPr>
          <w:rFonts w:ascii="Times New Roman" w:hAnsi="Times New Roman" w:cs="Times New Roman"/>
          <w:sz w:val="28"/>
          <w:szCs w:val="28"/>
        </w:rPr>
        <w:t>1</w:t>
      </w:r>
      <w:r w:rsidRPr="005D234E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</w:t>
      </w:r>
      <w:r w:rsidR="00172873" w:rsidRPr="005D234E">
        <w:rPr>
          <w:rFonts w:ascii="Times New Roman" w:hAnsi="Times New Roman" w:cs="Times New Roman"/>
          <w:sz w:val="28"/>
          <w:szCs w:val="28"/>
        </w:rPr>
        <w:t>работников уменьшилась</w:t>
      </w:r>
      <w:r w:rsidRPr="005D234E">
        <w:rPr>
          <w:rFonts w:ascii="Times New Roman" w:hAnsi="Times New Roman" w:cs="Times New Roman"/>
          <w:sz w:val="28"/>
          <w:szCs w:val="28"/>
        </w:rPr>
        <w:t>.</w:t>
      </w:r>
    </w:p>
    <w:p w:rsidR="00B46793" w:rsidRPr="001642A3" w:rsidRDefault="00B46793" w:rsidP="00B1453B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A3">
        <w:rPr>
          <w:rFonts w:ascii="Times New Roman" w:hAnsi="Times New Roman" w:cs="Times New Roman"/>
          <w:sz w:val="28"/>
          <w:szCs w:val="28"/>
        </w:rPr>
        <w:t>Всего в организации города за 20</w:t>
      </w:r>
      <w:r w:rsidR="00720DF8" w:rsidRPr="001642A3">
        <w:rPr>
          <w:rFonts w:ascii="Times New Roman" w:hAnsi="Times New Roman" w:cs="Times New Roman"/>
          <w:sz w:val="28"/>
          <w:szCs w:val="28"/>
        </w:rPr>
        <w:t>2</w:t>
      </w:r>
      <w:r w:rsidR="002B56A4" w:rsidRPr="001642A3">
        <w:rPr>
          <w:rFonts w:ascii="Times New Roman" w:hAnsi="Times New Roman" w:cs="Times New Roman"/>
          <w:sz w:val="28"/>
          <w:szCs w:val="28"/>
        </w:rPr>
        <w:t>1</w:t>
      </w:r>
      <w:r w:rsidRPr="001642A3">
        <w:rPr>
          <w:rFonts w:ascii="Times New Roman" w:hAnsi="Times New Roman" w:cs="Times New Roman"/>
          <w:sz w:val="28"/>
          <w:szCs w:val="28"/>
        </w:rPr>
        <w:t xml:space="preserve"> год принято </w:t>
      </w:r>
      <w:r w:rsidR="002E584B" w:rsidRPr="001642A3">
        <w:rPr>
          <w:rFonts w:ascii="Times New Roman" w:hAnsi="Times New Roman" w:cs="Times New Roman"/>
          <w:sz w:val="28"/>
          <w:szCs w:val="28"/>
        </w:rPr>
        <w:t>1</w:t>
      </w:r>
      <w:r w:rsidR="001642A3" w:rsidRPr="001642A3">
        <w:rPr>
          <w:rFonts w:ascii="Times New Roman" w:hAnsi="Times New Roman" w:cs="Times New Roman"/>
          <w:sz w:val="28"/>
          <w:szCs w:val="28"/>
        </w:rPr>
        <w:t>133</w:t>
      </w:r>
      <w:r w:rsidRPr="001642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42A3" w:rsidRPr="001642A3">
        <w:rPr>
          <w:rFonts w:ascii="Times New Roman" w:hAnsi="Times New Roman" w:cs="Times New Roman"/>
          <w:sz w:val="28"/>
          <w:szCs w:val="28"/>
        </w:rPr>
        <w:t>а</w:t>
      </w:r>
      <w:r w:rsidR="002E584B" w:rsidRPr="001642A3">
        <w:rPr>
          <w:rFonts w:ascii="Times New Roman" w:hAnsi="Times New Roman" w:cs="Times New Roman"/>
          <w:sz w:val="28"/>
          <w:szCs w:val="28"/>
        </w:rPr>
        <w:t xml:space="preserve"> (</w:t>
      </w:r>
      <w:r w:rsidR="001642A3" w:rsidRPr="001642A3">
        <w:rPr>
          <w:rFonts w:ascii="Times New Roman" w:hAnsi="Times New Roman" w:cs="Times New Roman"/>
          <w:sz w:val="28"/>
          <w:szCs w:val="28"/>
        </w:rPr>
        <w:t>66,5% от уровня 2020 года</w:t>
      </w:r>
      <w:r w:rsidR="002E584B" w:rsidRPr="001642A3">
        <w:rPr>
          <w:rFonts w:ascii="Times New Roman" w:hAnsi="Times New Roman" w:cs="Times New Roman"/>
          <w:sz w:val="28"/>
          <w:szCs w:val="28"/>
        </w:rPr>
        <w:t>)</w:t>
      </w:r>
      <w:r w:rsidRPr="001642A3">
        <w:rPr>
          <w:rFonts w:ascii="Times New Roman" w:hAnsi="Times New Roman" w:cs="Times New Roman"/>
          <w:sz w:val="28"/>
          <w:szCs w:val="28"/>
        </w:rPr>
        <w:t xml:space="preserve">, из них на дополнительно введенные (созданные) рабочие места – </w:t>
      </w:r>
      <w:r w:rsidR="001642A3" w:rsidRPr="001642A3">
        <w:rPr>
          <w:rFonts w:ascii="Times New Roman" w:hAnsi="Times New Roman" w:cs="Times New Roman"/>
          <w:sz w:val="28"/>
          <w:szCs w:val="28"/>
        </w:rPr>
        <w:t>12</w:t>
      </w:r>
      <w:r w:rsidRPr="001642A3">
        <w:rPr>
          <w:rFonts w:ascii="Times New Roman" w:hAnsi="Times New Roman" w:cs="Times New Roman"/>
          <w:sz w:val="28"/>
          <w:szCs w:val="28"/>
        </w:rPr>
        <w:t xml:space="preserve"> человек (в 20</w:t>
      </w:r>
      <w:r w:rsidR="001642A3" w:rsidRPr="001642A3">
        <w:rPr>
          <w:rFonts w:ascii="Times New Roman" w:hAnsi="Times New Roman" w:cs="Times New Roman"/>
          <w:sz w:val="28"/>
          <w:szCs w:val="28"/>
        </w:rPr>
        <w:t>20</w:t>
      </w:r>
      <w:r w:rsidRPr="001642A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42A3" w:rsidRPr="001642A3">
        <w:rPr>
          <w:rFonts w:ascii="Times New Roman" w:hAnsi="Times New Roman" w:cs="Times New Roman"/>
          <w:sz w:val="28"/>
          <w:szCs w:val="28"/>
        </w:rPr>
        <w:t>105</w:t>
      </w:r>
      <w:r w:rsidRPr="001642A3">
        <w:rPr>
          <w:rFonts w:ascii="Times New Roman" w:hAnsi="Times New Roman" w:cs="Times New Roman"/>
          <w:sz w:val="28"/>
          <w:szCs w:val="28"/>
        </w:rPr>
        <w:t xml:space="preserve"> человек).  </w:t>
      </w:r>
    </w:p>
    <w:p w:rsidR="00B46793" w:rsidRPr="001642A3" w:rsidRDefault="00B46793" w:rsidP="00B46793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A3">
        <w:rPr>
          <w:rFonts w:ascii="Times New Roman" w:hAnsi="Times New Roman" w:cs="Times New Roman"/>
          <w:sz w:val="28"/>
          <w:szCs w:val="28"/>
        </w:rPr>
        <w:t xml:space="preserve">Численность выбывших за </w:t>
      </w:r>
      <w:r w:rsidR="001642A3" w:rsidRPr="001642A3">
        <w:rPr>
          <w:rFonts w:ascii="Times New Roman" w:hAnsi="Times New Roman" w:cs="Times New Roman"/>
          <w:sz w:val="28"/>
          <w:szCs w:val="28"/>
        </w:rPr>
        <w:t>2021</w:t>
      </w:r>
      <w:r w:rsidRPr="001642A3">
        <w:rPr>
          <w:rFonts w:ascii="Times New Roman" w:hAnsi="Times New Roman" w:cs="Times New Roman"/>
          <w:sz w:val="28"/>
          <w:szCs w:val="28"/>
        </w:rPr>
        <w:t xml:space="preserve"> год работников составила </w:t>
      </w:r>
      <w:r w:rsidR="002E584B" w:rsidRPr="001642A3">
        <w:rPr>
          <w:rFonts w:ascii="Times New Roman" w:hAnsi="Times New Roman" w:cs="Times New Roman"/>
          <w:sz w:val="28"/>
          <w:szCs w:val="28"/>
        </w:rPr>
        <w:t>1</w:t>
      </w:r>
      <w:r w:rsidR="001642A3" w:rsidRPr="001642A3">
        <w:rPr>
          <w:rFonts w:ascii="Times New Roman" w:hAnsi="Times New Roman" w:cs="Times New Roman"/>
          <w:sz w:val="28"/>
          <w:szCs w:val="28"/>
        </w:rPr>
        <w:t>238</w:t>
      </w:r>
      <w:r w:rsidRPr="001642A3">
        <w:rPr>
          <w:rFonts w:ascii="Times New Roman" w:hAnsi="Times New Roman" w:cs="Times New Roman"/>
          <w:sz w:val="28"/>
          <w:szCs w:val="28"/>
        </w:rPr>
        <w:t xml:space="preserve"> человек (показатель 20</w:t>
      </w:r>
      <w:r w:rsidR="001642A3" w:rsidRPr="001642A3">
        <w:rPr>
          <w:rFonts w:ascii="Times New Roman" w:hAnsi="Times New Roman" w:cs="Times New Roman"/>
          <w:sz w:val="28"/>
          <w:szCs w:val="28"/>
        </w:rPr>
        <w:t>20</w:t>
      </w:r>
      <w:r w:rsidRPr="001642A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42A3" w:rsidRPr="001642A3">
        <w:rPr>
          <w:rFonts w:ascii="Times New Roman" w:hAnsi="Times New Roman" w:cs="Times New Roman"/>
          <w:sz w:val="28"/>
          <w:szCs w:val="28"/>
        </w:rPr>
        <w:t>1845</w:t>
      </w:r>
      <w:r w:rsidRPr="001642A3">
        <w:rPr>
          <w:rFonts w:ascii="Times New Roman" w:hAnsi="Times New Roman" w:cs="Times New Roman"/>
          <w:sz w:val="28"/>
          <w:szCs w:val="28"/>
        </w:rPr>
        <w:t xml:space="preserve"> человек). Основные причины увольнения были следующими: в связи с сокращением численности персонала – </w:t>
      </w:r>
      <w:r w:rsidR="001642A3" w:rsidRPr="001642A3">
        <w:rPr>
          <w:rFonts w:ascii="Times New Roman" w:hAnsi="Times New Roman" w:cs="Times New Roman"/>
          <w:sz w:val="28"/>
          <w:szCs w:val="28"/>
        </w:rPr>
        <w:t>1,0</w:t>
      </w:r>
      <w:r w:rsidRPr="001642A3">
        <w:rPr>
          <w:rFonts w:ascii="Times New Roman" w:hAnsi="Times New Roman" w:cs="Times New Roman"/>
          <w:sz w:val="28"/>
          <w:szCs w:val="28"/>
        </w:rPr>
        <w:t xml:space="preserve">%, по соглашению сторон – </w:t>
      </w:r>
      <w:r w:rsidR="001642A3" w:rsidRPr="001642A3">
        <w:rPr>
          <w:rFonts w:ascii="Times New Roman" w:hAnsi="Times New Roman" w:cs="Times New Roman"/>
          <w:sz w:val="28"/>
          <w:szCs w:val="28"/>
        </w:rPr>
        <w:t>7,4</w:t>
      </w:r>
      <w:r w:rsidRPr="001642A3">
        <w:rPr>
          <w:rFonts w:ascii="Times New Roman" w:hAnsi="Times New Roman" w:cs="Times New Roman"/>
          <w:sz w:val="28"/>
          <w:szCs w:val="28"/>
        </w:rPr>
        <w:t>%, и</w:t>
      </w:r>
      <w:r w:rsidR="001642A3" w:rsidRPr="001642A3">
        <w:rPr>
          <w:rFonts w:ascii="Times New Roman" w:hAnsi="Times New Roman" w:cs="Times New Roman"/>
          <w:sz w:val="28"/>
          <w:szCs w:val="28"/>
        </w:rPr>
        <w:t>,</w:t>
      </w:r>
      <w:r w:rsidRPr="001642A3">
        <w:rPr>
          <w:rFonts w:ascii="Times New Roman" w:hAnsi="Times New Roman" w:cs="Times New Roman"/>
          <w:sz w:val="28"/>
          <w:szCs w:val="28"/>
        </w:rPr>
        <w:t xml:space="preserve"> наиболее часто</w:t>
      </w:r>
      <w:r w:rsidR="001642A3" w:rsidRPr="001642A3">
        <w:rPr>
          <w:rFonts w:ascii="Times New Roman" w:hAnsi="Times New Roman" w:cs="Times New Roman"/>
          <w:sz w:val="28"/>
          <w:szCs w:val="28"/>
        </w:rPr>
        <w:t>,</w:t>
      </w:r>
      <w:r w:rsidRPr="001642A3">
        <w:rPr>
          <w:rFonts w:ascii="Times New Roman" w:hAnsi="Times New Roman" w:cs="Times New Roman"/>
          <w:sz w:val="28"/>
          <w:szCs w:val="28"/>
        </w:rPr>
        <w:t xml:space="preserve"> по собственному желанию – </w:t>
      </w:r>
      <w:r w:rsidR="001642A3" w:rsidRPr="001642A3">
        <w:rPr>
          <w:rFonts w:ascii="Times New Roman" w:hAnsi="Times New Roman" w:cs="Times New Roman"/>
          <w:sz w:val="28"/>
          <w:szCs w:val="28"/>
        </w:rPr>
        <w:t>69,1</w:t>
      </w:r>
      <w:r w:rsidRPr="001642A3">
        <w:rPr>
          <w:rFonts w:ascii="Times New Roman" w:hAnsi="Times New Roman" w:cs="Times New Roman"/>
          <w:sz w:val="28"/>
          <w:szCs w:val="28"/>
        </w:rPr>
        <w:t>%.</w:t>
      </w:r>
      <w:r w:rsidR="001642A3" w:rsidRPr="001642A3">
        <w:rPr>
          <w:rFonts w:ascii="Times New Roman" w:hAnsi="Times New Roman" w:cs="Times New Roman"/>
          <w:sz w:val="28"/>
          <w:szCs w:val="28"/>
        </w:rPr>
        <w:t xml:space="preserve"> По другим причинам уволились 278 человек, или 22,5%.</w:t>
      </w:r>
    </w:p>
    <w:p w:rsidR="00B46793" w:rsidRPr="002B56A4" w:rsidRDefault="00B46793" w:rsidP="00166F18">
      <w:pPr>
        <w:pStyle w:val="a3"/>
        <w:numPr>
          <w:ilvl w:val="2"/>
          <w:numId w:val="1"/>
        </w:numPr>
        <w:tabs>
          <w:tab w:val="left" w:pos="709"/>
        </w:tabs>
        <w:spacing w:before="240" w:after="12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6A4">
        <w:rPr>
          <w:rFonts w:ascii="Times New Roman" w:hAnsi="Times New Roman" w:cs="Times New Roman"/>
          <w:b/>
          <w:i/>
          <w:sz w:val="28"/>
          <w:szCs w:val="28"/>
        </w:rPr>
        <w:t>Уровень безработицы и занятость населения</w:t>
      </w:r>
    </w:p>
    <w:p w:rsidR="00B85F93" w:rsidRPr="00F60ACF" w:rsidRDefault="00B46793" w:rsidP="001F31FA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 xml:space="preserve">На </w:t>
      </w:r>
      <w:r w:rsidR="00B85F93" w:rsidRPr="00187006">
        <w:rPr>
          <w:rFonts w:ascii="Times New Roman" w:hAnsi="Times New Roman" w:cs="Times New Roman"/>
          <w:sz w:val="28"/>
          <w:szCs w:val="28"/>
        </w:rPr>
        <w:t xml:space="preserve">1 </w:t>
      </w:r>
      <w:r w:rsidR="00B85F93" w:rsidRPr="00F60ACF">
        <w:rPr>
          <w:rFonts w:ascii="Times New Roman" w:hAnsi="Times New Roman" w:cs="Times New Roman"/>
          <w:sz w:val="28"/>
          <w:szCs w:val="28"/>
        </w:rPr>
        <w:t>января 202</w:t>
      </w:r>
      <w:r w:rsidR="002B56A4" w:rsidRPr="00F60ACF">
        <w:rPr>
          <w:rFonts w:ascii="Times New Roman" w:hAnsi="Times New Roman" w:cs="Times New Roman"/>
          <w:sz w:val="28"/>
          <w:szCs w:val="28"/>
        </w:rPr>
        <w:t>2</w:t>
      </w:r>
      <w:r w:rsidR="00B85F93" w:rsidRPr="00F60ACF">
        <w:rPr>
          <w:rFonts w:ascii="Times New Roman" w:hAnsi="Times New Roman" w:cs="Times New Roman"/>
          <w:sz w:val="28"/>
          <w:szCs w:val="28"/>
        </w:rPr>
        <w:t xml:space="preserve"> года на территории Чайковского городского округа зарегистрировано </w:t>
      </w:r>
      <w:r w:rsidR="00D2508A" w:rsidRPr="00F60ACF">
        <w:rPr>
          <w:rFonts w:ascii="Times New Roman" w:hAnsi="Times New Roman" w:cs="Times New Roman"/>
          <w:sz w:val="28"/>
          <w:szCs w:val="28"/>
        </w:rPr>
        <w:t>294</w:t>
      </w:r>
      <w:r w:rsidR="00B85F93" w:rsidRPr="00F60ACF">
        <w:rPr>
          <w:rFonts w:ascii="Times New Roman" w:hAnsi="Times New Roman" w:cs="Times New Roman"/>
          <w:sz w:val="28"/>
          <w:szCs w:val="28"/>
        </w:rPr>
        <w:t xml:space="preserve"> безработных граждан, уровень регистрируемой безработицы составил </w:t>
      </w:r>
      <w:r w:rsidR="00D2508A" w:rsidRPr="00F60ACF">
        <w:rPr>
          <w:rFonts w:ascii="Times New Roman" w:hAnsi="Times New Roman" w:cs="Times New Roman"/>
          <w:sz w:val="28"/>
          <w:szCs w:val="28"/>
        </w:rPr>
        <w:t>0,61</w:t>
      </w:r>
      <w:r w:rsidR="00B85F93" w:rsidRPr="00F60ACF">
        <w:rPr>
          <w:rFonts w:ascii="Times New Roman" w:hAnsi="Times New Roman" w:cs="Times New Roman"/>
          <w:sz w:val="28"/>
          <w:szCs w:val="28"/>
        </w:rPr>
        <w:t xml:space="preserve">% (в аналогичном периоде прошлого года численность безработных граждан – </w:t>
      </w:r>
      <w:r w:rsidR="00D2508A" w:rsidRPr="00F60ACF">
        <w:rPr>
          <w:rFonts w:ascii="Times New Roman" w:hAnsi="Times New Roman" w:cs="Times New Roman"/>
          <w:sz w:val="28"/>
          <w:szCs w:val="28"/>
        </w:rPr>
        <w:t>584</w:t>
      </w:r>
      <w:r w:rsidR="00B85F93" w:rsidRPr="00F60A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508A" w:rsidRPr="00F60ACF">
        <w:rPr>
          <w:rFonts w:ascii="Times New Roman" w:hAnsi="Times New Roman" w:cs="Times New Roman"/>
          <w:sz w:val="28"/>
          <w:szCs w:val="28"/>
        </w:rPr>
        <w:t>а</w:t>
      </w:r>
      <w:r w:rsidR="00B85F93" w:rsidRPr="00F60ACF">
        <w:rPr>
          <w:rFonts w:ascii="Times New Roman" w:hAnsi="Times New Roman" w:cs="Times New Roman"/>
          <w:sz w:val="28"/>
          <w:szCs w:val="28"/>
        </w:rPr>
        <w:t xml:space="preserve">, уровень безработицы – </w:t>
      </w:r>
      <w:r w:rsidR="00D2508A" w:rsidRPr="00F60ACF">
        <w:rPr>
          <w:rFonts w:ascii="Times New Roman" w:hAnsi="Times New Roman" w:cs="Times New Roman"/>
          <w:sz w:val="28"/>
          <w:szCs w:val="28"/>
        </w:rPr>
        <w:t>1,13</w:t>
      </w:r>
      <w:r w:rsidR="00B85F93" w:rsidRPr="00F60AC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6793" w:rsidRPr="00F60ACF" w:rsidRDefault="00B85F93" w:rsidP="001F31FA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CF">
        <w:rPr>
          <w:rFonts w:ascii="Times New Roman" w:hAnsi="Times New Roman" w:cs="Times New Roman"/>
          <w:sz w:val="28"/>
          <w:szCs w:val="28"/>
        </w:rPr>
        <w:t xml:space="preserve">Число вакансий увеличилось до </w:t>
      </w:r>
      <w:r w:rsidR="00F60ACF" w:rsidRPr="00F60ACF">
        <w:rPr>
          <w:rFonts w:ascii="Times New Roman" w:hAnsi="Times New Roman" w:cs="Times New Roman"/>
          <w:sz w:val="28"/>
          <w:szCs w:val="28"/>
        </w:rPr>
        <w:t>1057</w:t>
      </w:r>
      <w:r w:rsidRPr="00F60ACF">
        <w:rPr>
          <w:rFonts w:ascii="Times New Roman" w:hAnsi="Times New Roman" w:cs="Times New Roman"/>
          <w:sz w:val="28"/>
          <w:szCs w:val="28"/>
        </w:rPr>
        <w:t xml:space="preserve"> единиц (на начало 202</w:t>
      </w:r>
      <w:r w:rsidR="00F60ACF" w:rsidRPr="00F60ACF">
        <w:rPr>
          <w:rFonts w:ascii="Times New Roman" w:hAnsi="Times New Roman" w:cs="Times New Roman"/>
          <w:sz w:val="28"/>
          <w:szCs w:val="28"/>
        </w:rPr>
        <w:t>1</w:t>
      </w:r>
      <w:r w:rsidRPr="00F60ACF">
        <w:rPr>
          <w:rFonts w:ascii="Times New Roman" w:hAnsi="Times New Roman" w:cs="Times New Roman"/>
          <w:sz w:val="28"/>
          <w:szCs w:val="28"/>
        </w:rPr>
        <w:t xml:space="preserve"> года показатель составлял </w:t>
      </w:r>
      <w:r w:rsidR="00F60ACF" w:rsidRPr="00F60ACF">
        <w:rPr>
          <w:rFonts w:ascii="Times New Roman" w:hAnsi="Times New Roman" w:cs="Times New Roman"/>
          <w:sz w:val="28"/>
          <w:szCs w:val="28"/>
        </w:rPr>
        <w:t>837</w:t>
      </w:r>
      <w:r w:rsidRPr="00F60ACF">
        <w:rPr>
          <w:rFonts w:ascii="Times New Roman" w:hAnsi="Times New Roman" w:cs="Times New Roman"/>
          <w:sz w:val="28"/>
          <w:szCs w:val="28"/>
        </w:rPr>
        <w:t xml:space="preserve"> единицы). В структуре вакансий наибольший удельный вес, по-прежнему, занимают рабочие профессии</w:t>
      </w:r>
      <w:r w:rsidR="00572153">
        <w:rPr>
          <w:rFonts w:ascii="Times New Roman" w:hAnsi="Times New Roman" w:cs="Times New Roman"/>
          <w:sz w:val="28"/>
          <w:szCs w:val="28"/>
        </w:rPr>
        <w:t xml:space="preserve"> (операторы, аппаратчики, машинисты установок и машин, слесари-сборщики, квалифицированные рабочие крупных и средних промышленных предприятий)</w:t>
      </w:r>
      <w:r w:rsidR="00572153" w:rsidRPr="00140F85">
        <w:rPr>
          <w:rFonts w:ascii="Times New Roman" w:hAnsi="Times New Roman" w:cs="Times New Roman"/>
          <w:sz w:val="28"/>
          <w:szCs w:val="28"/>
        </w:rPr>
        <w:t>.</w:t>
      </w:r>
      <w:r w:rsidR="00B46793" w:rsidRPr="00F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F3" w:rsidRDefault="001646F3" w:rsidP="00B1453B">
      <w:pPr>
        <w:spacing w:before="240" w:after="120" w:line="240" w:lineRule="auto"/>
        <w:ind w:left="1843" w:hanging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6F3" w:rsidRDefault="001646F3" w:rsidP="00B1453B">
      <w:pPr>
        <w:spacing w:before="240" w:after="120" w:line="240" w:lineRule="auto"/>
        <w:ind w:left="1843" w:hanging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6F3" w:rsidRDefault="001646F3" w:rsidP="00B1453B">
      <w:pPr>
        <w:spacing w:before="240" w:after="120" w:line="240" w:lineRule="auto"/>
        <w:ind w:left="1843" w:hanging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793" w:rsidRPr="006443FD" w:rsidRDefault="00B46793" w:rsidP="001646F3">
      <w:pPr>
        <w:spacing w:before="24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D61C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6443FD">
        <w:rPr>
          <w:rFonts w:ascii="Times New Roman" w:hAnsi="Times New Roman" w:cs="Times New Roman"/>
          <w:sz w:val="28"/>
          <w:szCs w:val="28"/>
        </w:rPr>
        <w:t>Таблица. Динамика имеющихся вакансий в Чайковском ЦЗН, чел.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111"/>
        <w:gridCol w:w="1134"/>
        <w:gridCol w:w="1134"/>
        <w:gridCol w:w="1134"/>
        <w:gridCol w:w="1134"/>
        <w:gridCol w:w="1134"/>
      </w:tblGrid>
      <w:tr w:rsidR="006443FD" w:rsidRPr="00BD61CC" w:rsidTr="00306DCE">
        <w:trPr>
          <w:trHeight w:val="39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443FD" w:rsidRPr="006443FD" w:rsidRDefault="006443FD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FD" w:rsidRPr="006443FD" w:rsidRDefault="006443FD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FD" w:rsidRPr="006443FD" w:rsidRDefault="006443FD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FD" w:rsidRPr="006443FD" w:rsidRDefault="006443FD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FD" w:rsidRPr="006443FD" w:rsidRDefault="006443FD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FD" w:rsidRPr="00281875" w:rsidRDefault="006443FD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875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6443FD" w:rsidRPr="00BD61CC" w:rsidTr="002645DB">
        <w:tc>
          <w:tcPr>
            <w:tcW w:w="4111" w:type="dxa"/>
            <w:tcBorders>
              <w:right w:val="single" w:sz="4" w:space="0" w:color="auto"/>
            </w:tcBorders>
          </w:tcPr>
          <w:p w:rsidR="006443FD" w:rsidRPr="006443FD" w:rsidRDefault="006443FD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281875" w:rsidRDefault="00281875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875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</w:tr>
      <w:tr w:rsidR="006443FD" w:rsidRPr="00BD61CC" w:rsidTr="002645DB">
        <w:tc>
          <w:tcPr>
            <w:tcW w:w="4111" w:type="dxa"/>
            <w:tcBorders>
              <w:right w:val="single" w:sz="4" w:space="0" w:color="auto"/>
            </w:tcBorders>
          </w:tcPr>
          <w:p w:rsidR="006443FD" w:rsidRPr="006443FD" w:rsidRDefault="006443FD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 2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281875" w:rsidRDefault="00281875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875">
              <w:rPr>
                <w:rFonts w:ascii="Times New Roman" w:hAnsi="Times New Roman" w:cs="Times New Roman"/>
                <w:sz w:val="26"/>
                <w:szCs w:val="26"/>
              </w:rPr>
              <w:t>1312</w:t>
            </w:r>
          </w:p>
        </w:tc>
      </w:tr>
      <w:tr w:rsidR="006443FD" w:rsidRPr="00BD61CC" w:rsidTr="002645DB">
        <w:tc>
          <w:tcPr>
            <w:tcW w:w="4111" w:type="dxa"/>
            <w:tcBorders>
              <w:right w:val="single" w:sz="4" w:space="0" w:color="auto"/>
            </w:tcBorders>
          </w:tcPr>
          <w:p w:rsidR="006443FD" w:rsidRPr="006443FD" w:rsidRDefault="006443FD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 3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281875" w:rsidRDefault="00281875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875">
              <w:rPr>
                <w:rFonts w:ascii="Times New Roman" w:hAnsi="Times New Roman" w:cs="Times New Roman"/>
                <w:sz w:val="26"/>
                <w:szCs w:val="26"/>
              </w:rPr>
              <w:t>1482</w:t>
            </w:r>
          </w:p>
        </w:tc>
      </w:tr>
      <w:tr w:rsidR="006443FD" w:rsidRPr="00BD61CC" w:rsidTr="002645DB">
        <w:tc>
          <w:tcPr>
            <w:tcW w:w="4111" w:type="dxa"/>
            <w:tcBorders>
              <w:right w:val="single" w:sz="4" w:space="0" w:color="auto"/>
            </w:tcBorders>
          </w:tcPr>
          <w:p w:rsidR="006443FD" w:rsidRPr="006443FD" w:rsidRDefault="006443FD" w:rsidP="001C2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6443FD">
              <w:rPr>
                <w:rFonts w:ascii="Times New Roman" w:hAnsi="Times New Roman" w:cs="Times New Roman"/>
                <w:sz w:val="26"/>
                <w:szCs w:val="26"/>
              </w:rPr>
              <w:t xml:space="preserve"> 4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6443FD" w:rsidRDefault="006443FD" w:rsidP="00F133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D" w:rsidRPr="00281875" w:rsidRDefault="00281875" w:rsidP="001C29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875">
              <w:rPr>
                <w:rFonts w:ascii="Times New Roman" w:hAnsi="Times New Roman" w:cs="Times New Roman"/>
                <w:sz w:val="26"/>
                <w:szCs w:val="26"/>
              </w:rPr>
              <w:t>1057</w:t>
            </w:r>
          </w:p>
        </w:tc>
      </w:tr>
    </w:tbl>
    <w:p w:rsidR="00B46793" w:rsidRPr="00D2508A" w:rsidRDefault="00B46793" w:rsidP="001646F3">
      <w:pPr>
        <w:spacing w:before="24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2508A">
        <w:rPr>
          <w:rFonts w:ascii="Times New Roman" w:hAnsi="Times New Roman" w:cs="Times New Roman"/>
          <w:sz w:val="28"/>
          <w:szCs w:val="28"/>
        </w:rPr>
        <w:t>Таблица. Состояние безработицы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3261"/>
        <w:gridCol w:w="1086"/>
        <w:gridCol w:w="1087"/>
        <w:gridCol w:w="1087"/>
        <w:gridCol w:w="1086"/>
        <w:gridCol w:w="1087"/>
        <w:gridCol w:w="1087"/>
      </w:tblGrid>
      <w:tr w:rsidR="002645DB" w:rsidRPr="00443480" w:rsidTr="00306DCE">
        <w:trPr>
          <w:trHeight w:val="80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645DB" w:rsidRPr="000D0B41" w:rsidRDefault="002645DB" w:rsidP="00306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DB" w:rsidRPr="006443FD" w:rsidRDefault="002645DB" w:rsidP="00306DC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DB" w:rsidRPr="006443FD" w:rsidRDefault="002645DB" w:rsidP="00306DC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DB" w:rsidRPr="006443FD" w:rsidRDefault="002645DB" w:rsidP="00306DC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DB" w:rsidRPr="006443FD" w:rsidRDefault="002645DB" w:rsidP="00306DC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6443FD"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DB" w:rsidRPr="00443480" w:rsidRDefault="002645DB" w:rsidP="00306DCE">
            <w:pPr>
              <w:ind w:left="-108" w:right="-80"/>
              <w:jc w:val="center"/>
              <w:rPr>
                <w:rFonts w:ascii="Times New Roman" w:hAnsi="Times New Roman" w:cs="Times New Roman"/>
              </w:rPr>
            </w:pPr>
            <w:r w:rsidRPr="00443480"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DB" w:rsidRPr="00632070" w:rsidRDefault="002645DB" w:rsidP="00306D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0">
              <w:rPr>
                <w:rFonts w:ascii="Times New Roman" w:hAnsi="Times New Roman" w:cs="Times New Roman"/>
                <w:sz w:val="20"/>
                <w:szCs w:val="20"/>
              </w:rPr>
              <w:t>Темп роста/</w:t>
            </w:r>
            <w:proofErr w:type="spellStart"/>
            <w:r w:rsidRPr="00632070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proofErr w:type="spellEnd"/>
            <w:r w:rsidRPr="00632070">
              <w:rPr>
                <w:rFonts w:ascii="Times New Roman" w:hAnsi="Times New Roman" w:cs="Times New Roman"/>
                <w:sz w:val="20"/>
                <w:szCs w:val="20"/>
              </w:rPr>
              <w:t>. 2021 к 2020, %</w:t>
            </w:r>
          </w:p>
        </w:tc>
      </w:tr>
      <w:tr w:rsidR="002645DB" w:rsidRPr="00BD61CC" w:rsidTr="00CF5E13">
        <w:tc>
          <w:tcPr>
            <w:tcW w:w="3261" w:type="dxa"/>
            <w:tcBorders>
              <w:right w:val="single" w:sz="4" w:space="0" w:color="auto"/>
            </w:tcBorders>
          </w:tcPr>
          <w:p w:rsidR="002645DB" w:rsidRPr="002645DB" w:rsidRDefault="002645DB" w:rsidP="00671B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5D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безработицы,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2645DB" w:rsidRDefault="002645DB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5DB">
              <w:rPr>
                <w:rFonts w:ascii="Times New Roman" w:hAnsi="Times New Roman" w:cs="Times New Roman"/>
                <w:b/>
                <w:sz w:val="26"/>
                <w:szCs w:val="26"/>
              </w:rPr>
              <w:t>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2645DB" w:rsidRDefault="002645DB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5DB">
              <w:rPr>
                <w:rFonts w:ascii="Times New Roman" w:hAnsi="Times New Roman" w:cs="Times New Roman"/>
                <w:b/>
                <w:sz w:val="26"/>
                <w:szCs w:val="26"/>
              </w:rPr>
              <w:t>0,78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2645DB" w:rsidRDefault="002645DB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5DB">
              <w:rPr>
                <w:rFonts w:ascii="Times New Roman" w:hAnsi="Times New Roman" w:cs="Times New Roman"/>
                <w:b/>
                <w:sz w:val="26"/>
                <w:szCs w:val="26"/>
              </w:rPr>
              <w:t>0,88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2645DB" w:rsidRDefault="002645DB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5DB">
              <w:rPr>
                <w:rFonts w:ascii="Times New Roman" w:hAnsi="Times New Roman" w:cs="Times New Roman"/>
                <w:b/>
                <w:sz w:val="26"/>
                <w:szCs w:val="26"/>
              </w:rPr>
              <w:t>1,13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2645DB" w:rsidRDefault="002645DB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5DB">
              <w:rPr>
                <w:rFonts w:ascii="Times New Roman" w:hAnsi="Times New Roman" w:cs="Times New Roman"/>
                <w:b/>
                <w:sz w:val="26"/>
                <w:szCs w:val="26"/>
              </w:rPr>
              <w:t>0,61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B" w:rsidRPr="002645DB" w:rsidRDefault="002645DB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54,0</w:t>
            </w:r>
          </w:p>
        </w:tc>
      </w:tr>
      <w:tr w:rsidR="002645DB" w:rsidRPr="00BD61CC" w:rsidTr="00CF5E13">
        <w:tc>
          <w:tcPr>
            <w:tcW w:w="3261" w:type="dxa"/>
            <w:tcBorders>
              <w:right w:val="single" w:sz="4" w:space="0" w:color="auto"/>
            </w:tcBorders>
          </w:tcPr>
          <w:p w:rsidR="002645DB" w:rsidRPr="000D0B41" w:rsidRDefault="002645DB" w:rsidP="00264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A449A0" w:rsidRDefault="002645D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0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B" w:rsidRDefault="002645D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DB" w:rsidRPr="00A449A0" w:rsidRDefault="002645D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</w:tc>
      </w:tr>
      <w:tr w:rsidR="002645DB" w:rsidRPr="00BD61CC" w:rsidTr="00CF5E13">
        <w:tc>
          <w:tcPr>
            <w:tcW w:w="3261" w:type="dxa"/>
            <w:tcBorders>
              <w:right w:val="single" w:sz="4" w:space="0" w:color="auto"/>
            </w:tcBorders>
          </w:tcPr>
          <w:p w:rsidR="002645DB" w:rsidRPr="000D0B41" w:rsidRDefault="002645DB" w:rsidP="00CF5E1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Заявленная работодателями потребность в работниках,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2645DB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3FD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D2508A" w:rsidRDefault="002645D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08A">
              <w:rPr>
                <w:rFonts w:ascii="Times New Roman" w:hAnsi="Times New Roman" w:cs="Times New Roman"/>
                <w:sz w:val="26"/>
                <w:szCs w:val="26"/>
              </w:rPr>
              <w:t>1057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B" w:rsidRDefault="002645D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E13" w:rsidRDefault="00CF5E1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E13" w:rsidRPr="00D2508A" w:rsidRDefault="00CF5E13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126,3</w:t>
            </w:r>
          </w:p>
        </w:tc>
      </w:tr>
      <w:tr w:rsidR="002645DB" w:rsidRPr="00BD61CC" w:rsidTr="006B0633">
        <w:tc>
          <w:tcPr>
            <w:tcW w:w="3261" w:type="dxa"/>
            <w:tcBorders>
              <w:right w:val="single" w:sz="4" w:space="0" w:color="auto"/>
            </w:tcBorders>
          </w:tcPr>
          <w:p w:rsidR="002645DB" w:rsidRPr="00306DCE" w:rsidRDefault="00306DCE" w:rsidP="00CF5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DC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306DCE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306DCE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306DCE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6443FD" w:rsidRDefault="00306DCE" w:rsidP="00F13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D2508A" w:rsidRDefault="00306DCE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5DB" w:rsidRPr="00D2508A" w:rsidRDefault="00306DCE" w:rsidP="006B0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257,1</w:t>
            </w:r>
          </w:p>
        </w:tc>
      </w:tr>
    </w:tbl>
    <w:p w:rsidR="00B1453B" w:rsidRDefault="00B1453B" w:rsidP="00572153">
      <w:pPr>
        <w:pStyle w:val="a3"/>
        <w:tabs>
          <w:tab w:val="left" w:pos="709"/>
        </w:tabs>
        <w:spacing w:before="120" w:after="0"/>
        <w:ind w:left="149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6793" w:rsidRPr="00CE3C31" w:rsidRDefault="00B46793" w:rsidP="006B0633">
      <w:pPr>
        <w:pStyle w:val="a3"/>
        <w:numPr>
          <w:ilvl w:val="2"/>
          <w:numId w:val="1"/>
        </w:numPr>
        <w:tabs>
          <w:tab w:val="left" w:pos="709"/>
        </w:tabs>
        <w:spacing w:before="120" w:after="0"/>
        <w:ind w:left="1491" w:hanging="7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C31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proofErr w:type="gramStart"/>
      <w:r w:rsidRPr="00CE3C31">
        <w:rPr>
          <w:rFonts w:ascii="Times New Roman" w:hAnsi="Times New Roman" w:cs="Times New Roman"/>
          <w:b/>
          <w:i/>
          <w:sz w:val="28"/>
          <w:szCs w:val="28"/>
        </w:rPr>
        <w:t>работающих</w:t>
      </w:r>
      <w:proofErr w:type="gramEnd"/>
    </w:p>
    <w:p w:rsidR="00B46793" w:rsidRPr="00FF0C09" w:rsidRDefault="00B46793" w:rsidP="00B46793">
      <w:pPr>
        <w:keepNext/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09">
        <w:rPr>
          <w:rFonts w:ascii="Times New Roman" w:hAnsi="Times New Roman" w:cs="Times New Roman"/>
          <w:sz w:val="28"/>
          <w:szCs w:val="28"/>
        </w:rPr>
        <w:t>Среднемесячная заработная плата работающих в 20</w:t>
      </w:r>
      <w:r w:rsidR="00720DF8" w:rsidRPr="00FF0C09">
        <w:rPr>
          <w:rFonts w:ascii="Times New Roman" w:hAnsi="Times New Roman" w:cs="Times New Roman"/>
          <w:sz w:val="28"/>
          <w:szCs w:val="28"/>
        </w:rPr>
        <w:t>2</w:t>
      </w:r>
      <w:r w:rsidR="00CE3C31" w:rsidRPr="00FF0C09">
        <w:rPr>
          <w:rFonts w:ascii="Times New Roman" w:hAnsi="Times New Roman" w:cs="Times New Roman"/>
          <w:sz w:val="28"/>
          <w:szCs w:val="28"/>
        </w:rPr>
        <w:t>1</w:t>
      </w:r>
      <w:r w:rsidRPr="00FF0C09">
        <w:rPr>
          <w:rFonts w:ascii="Times New Roman" w:hAnsi="Times New Roman" w:cs="Times New Roman"/>
          <w:sz w:val="28"/>
          <w:szCs w:val="28"/>
        </w:rPr>
        <w:t xml:space="preserve"> году в целом по территории составила </w:t>
      </w:r>
      <w:r w:rsidR="00CF7E84" w:rsidRPr="00FF0C09">
        <w:rPr>
          <w:rFonts w:ascii="Times New Roman" w:hAnsi="Times New Roman" w:cs="Times New Roman"/>
          <w:sz w:val="28"/>
          <w:szCs w:val="28"/>
        </w:rPr>
        <w:t>45 568,4</w:t>
      </w:r>
      <w:r w:rsidRPr="00FF0C0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6A86" w:rsidRPr="00FF0C09">
        <w:rPr>
          <w:rFonts w:ascii="Times New Roman" w:hAnsi="Times New Roman" w:cs="Times New Roman"/>
          <w:sz w:val="28"/>
          <w:szCs w:val="28"/>
        </w:rPr>
        <w:t>е</w:t>
      </w:r>
      <w:r w:rsidR="00FF0C09" w:rsidRPr="00FF0C09">
        <w:rPr>
          <w:rFonts w:ascii="Times New Roman" w:hAnsi="Times New Roman" w:cs="Times New Roman"/>
          <w:sz w:val="28"/>
          <w:szCs w:val="28"/>
        </w:rPr>
        <w:t>й</w:t>
      </w:r>
      <w:r w:rsidRPr="00FF0C09">
        <w:rPr>
          <w:rFonts w:ascii="Times New Roman" w:hAnsi="Times New Roman" w:cs="Times New Roman"/>
          <w:sz w:val="28"/>
          <w:szCs w:val="28"/>
        </w:rPr>
        <w:t xml:space="preserve">, увеличилась на </w:t>
      </w:r>
      <w:r w:rsidR="00322120" w:rsidRPr="00FF0C09">
        <w:rPr>
          <w:rFonts w:ascii="Times New Roman" w:hAnsi="Times New Roman" w:cs="Times New Roman"/>
          <w:sz w:val="28"/>
          <w:szCs w:val="28"/>
        </w:rPr>
        <w:t>6,9</w:t>
      </w:r>
      <w:r w:rsidRPr="00FF0C09">
        <w:rPr>
          <w:rFonts w:ascii="Times New Roman" w:hAnsi="Times New Roman" w:cs="Times New Roman"/>
          <w:sz w:val="28"/>
          <w:szCs w:val="28"/>
        </w:rPr>
        <w:t>% по сравнению с 20</w:t>
      </w:r>
      <w:r w:rsidR="000D0B41" w:rsidRPr="00FF0C09">
        <w:rPr>
          <w:rFonts w:ascii="Times New Roman" w:hAnsi="Times New Roman" w:cs="Times New Roman"/>
          <w:sz w:val="28"/>
          <w:szCs w:val="28"/>
        </w:rPr>
        <w:t xml:space="preserve">20 </w:t>
      </w:r>
      <w:r w:rsidRPr="00FF0C09">
        <w:rPr>
          <w:rFonts w:ascii="Times New Roman" w:hAnsi="Times New Roman" w:cs="Times New Roman"/>
          <w:sz w:val="28"/>
          <w:szCs w:val="28"/>
        </w:rPr>
        <w:t>годом. Уровень реальной заработной платы (с учетом инфляции за 20</w:t>
      </w:r>
      <w:r w:rsidR="00322120" w:rsidRPr="00FF0C09">
        <w:rPr>
          <w:rFonts w:ascii="Times New Roman" w:hAnsi="Times New Roman" w:cs="Times New Roman"/>
          <w:sz w:val="28"/>
          <w:szCs w:val="28"/>
        </w:rPr>
        <w:t>2</w:t>
      </w:r>
      <w:r w:rsidR="00502B5B" w:rsidRPr="00FF0C09">
        <w:rPr>
          <w:rFonts w:ascii="Times New Roman" w:hAnsi="Times New Roman" w:cs="Times New Roman"/>
          <w:sz w:val="28"/>
          <w:szCs w:val="28"/>
        </w:rPr>
        <w:t>1</w:t>
      </w:r>
      <w:r w:rsidRPr="00FF0C09">
        <w:rPr>
          <w:rFonts w:ascii="Times New Roman" w:hAnsi="Times New Roman" w:cs="Times New Roman"/>
          <w:sz w:val="28"/>
          <w:szCs w:val="28"/>
        </w:rPr>
        <w:t xml:space="preserve"> год по Пермскому краю в размере </w:t>
      </w:r>
      <w:r w:rsidR="00FF0C09" w:rsidRPr="00FF0C09">
        <w:rPr>
          <w:rFonts w:ascii="Times New Roman" w:hAnsi="Times New Roman" w:cs="Times New Roman"/>
          <w:sz w:val="28"/>
          <w:szCs w:val="28"/>
        </w:rPr>
        <w:t>8,86</w:t>
      </w:r>
      <w:r w:rsidRPr="00FF0C09">
        <w:rPr>
          <w:rFonts w:ascii="Times New Roman" w:hAnsi="Times New Roman" w:cs="Times New Roman"/>
          <w:sz w:val="28"/>
          <w:szCs w:val="28"/>
        </w:rPr>
        <w:t xml:space="preserve">%) </w:t>
      </w:r>
      <w:r w:rsidR="00FF0C09" w:rsidRPr="00FF0C09">
        <w:rPr>
          <w:rFonts w:ascii="Times New Roman" w:hAnsi="Times New Roman" w:cs="Times New Roman"/>
          <w:sz w:val="28"/>
          <w:szCs w:val="28"/>
        </w:rPr>
        <w:t>составил 98,2% к 2020 году</w:t>
      </w:r>
      <w:r w:rsidRPr="00FF0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93" w:rsidRPr="00502B5B" w:rsidRDefault="00B46793" w:rsidP="001646F3">
      <w:pPr>
        <w:spacing w:before="240" w:after="24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FF0C09">
        <w:rPr>
          <w:rFonts w:ascii="Times New Roman" w:hAnsi="Times New Roman" w:cs="Times New Roman"/>
          <w:sz w:val="28"/>
          <w:szCs w:val="28"/>
        </w:rPr>
        <w:t>Таблица. Среднемесячная заработная плата по видам экономической</w:t>
      </w:r>
      <w:r w:rsidRPr="00502B5B">
        <w:rPr>
          <w:rFonts w:ascii="Times New Roman" w:hAnsi="Times New Roman" w:cs="Times New Roman"/>
          <w:sz w:val="28"/>
          <w:szCs w:val="28"/>
        </w:rPr>
        <w:t xml:space="preserve"> деятельности (без выплат социального характера), рублей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0D0B41" w:rsidRPr="00BD61CC" w:rsidTr="001C29FF">
        <w:trPr>
          <w:trHeight w:val="4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CF7E84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CF7E84" w:rsidRDefault="000D0B41" w:rsidP="000D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1" w:rsidRPr="00CF7E84" w:rsidRDefault="000D0B41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</w:t>
            </w:r>
          </w:p>
          <w:p w:rsidR="000D0B41" w:rsidRPr="00CF7E84" w:rsidRDefault="000D0B41" w:rsidP="009C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73C4" w:rsidRPr="00CF7E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 w:rsidR="009C73C4" w:rsidRPr="00CF7E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0D0B41" w:rsidRPr="00BD61CC" w:rsidTr="001C29FF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CF7E84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CF7E84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1" w:rsidRPr="00CF7E84" w:rsidRDefault="000D0B41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. зарплата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1" w:rsidRPr="00CF7E84" w:rsidRDefault="000D0B41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арплата</w:t>
            </w:r>
          </w:p>
        </w:tc>
      </w:tr>
      <w:tr w:rsidR="000D0B41" w:rsidRPr="00BD61CC" w:rsidTr="001C29FF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CF7E84" w:rsidRDefault="000D0B41" w:rsidP="0044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41" w:rsidRPr="00CF7E84" w:rsidRDefault="000D0B41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1" w:rsidRPr="00CF7E84" w:rsidRDefault="000D0B41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1" w:rsidRPr="00CF7E84" w:rsidRDefault="000D0B41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D0B41">
              <w:rPr>
                <w:rFonts w:ascii="Times New Roman" w:hAnsi="Times New Roman" w:cs="Times New Roman"/>
                <w:b/>
                <w:sz w:val="25"/>
                <w:szCs w:val="25"/>
              </w:rPr>
              <w:t>Среднемесячная заработная плата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b/>
                <w:sz w:val="24"/>
                <w:szCs w:val="24"/>
              </w:rPr>
              <w:t>34928,2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b/>
                <w:sz w:val="24"/>
                <w:szCs w:val="24"/>
              </w:rPr>
              <w:t>37859,7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b/>
                <w:sz w:val="24"/>
                <w:szCs w:val="24"/>
              </w:rPr>
              <w:t>39886,2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b/>
                <w:sz w:val="24"/>
                <w:szCs w:val="24"/>
              </w:rPr>
              <w:t>42639,0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b/>
                <w:sz w:val="24"/>
                <w:szCs w:val="24"/>
              </w:rPr>
              <w:t>45568,4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0D0B41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E84">
              <w:rPr>
                <w:rFonts w:ascii="Times New Roman" w:hAnsi="Times New Roman" w:cs="Times New Roman"/>
                <w:b/>
                <w:sz w:val="26"/>
                <w:szCs w:val="26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b/>
                <w:sz w:val="26"/>
                <w:szCs w:val="26"/>
              </w:rPr>
              <w:t>98,2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44348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32577,2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34379,0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35409,8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35704,4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40781,4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E84">
              <w:rPr>
                <w:rFonts w:ascii="Times New Roman" w:hAnsi="Times New Roman" w:cs="Times New Roman"/>
                <w:sz w:val="26"/>
                <w:szCs w:val="26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40669,9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46252,9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52342,8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57071,8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70932,2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E84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FF0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114,2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46677,4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47996,7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51972,9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A82CCB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CB">
              <w:rPr>
                <w:rFonts w:ascii="Times New Roman" w:hAnsi="Times New Roman" w:cs="Times New Roman"/>
                <w:sz w:val="24"/>
                <w:szCs w:val="24"/>
              </w:rPr>
              <w:t>52071,8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A82CCB" w:rsidRDefault="00A82CCB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CB">
              <w:rPr>
                <w:rFonts w:ascii="Times New Roman" w:hAnsi="Times New Roman" w:cs="Times New Roman"/>
                <w:sz w:val="24"/>
                <w:szCs w:val="24"/>
              </w:rPr>
              <w:t>54261,9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A82CCB" w:rsidRDefault="00A82CC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CB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0D0B41" w:rsidP="00FF0C0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95,</w:t>
            </w:r>
            <w:r w:rsidR="00FF0C09" w:rsidRPr="00FF0C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1646F3" w:rsidRDefault="001646F3"/>
    <w:p w:rsidR="001646F3" w:rsidRDefault="001646F3"/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020"/>
        <w:gridCol w:w="1021"/>
        <w:gridCol w:w="1020"/>
        <w:gridCol w:w="1021"/>
        <w:gridCol w:w="1021"/>
        <w:gridCol w:w="850"/>
        <w:gridCol w:w="851"/>
      </w:tblGrid>
      <w:tr w:rsidR="001646F3" w:rsidRPr="00BD61CC" w:rsidTr="00790C94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646F3" w:rsidRPr="000D0B41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F3" w:rsidRPr="000D0B41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F3" w:rsidRPr="000D0B41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F3" w:rsidRPr="000D0B41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F3" w:rsidRPr="00CF7E84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F3" w:rsidRPr="00CF7E84" w:rsidRDefault="001646F3" w:rsidP="0079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3" w:rsidRPr="00CF7E84" w:rsidRDefault="001646F3" w:rsidP="00790C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F3" w:rsidRPr="00CF7E84" w:rsidRDefault="001646F3" w:rsidP="00790C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1A4EBD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A4EBD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18278,6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20309,2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23121,9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24845,1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84">
              <w:rPr>
                <w:rFonts w:ascii="Times New Roman" w:hAnsi="Times New Roman" w:cs="Times New Roman"/>
                <w:sz w:val="24"/>
                <w:szCs w:val="24"/>
              </w:rPr>
              <w:t>27138,2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CF7E84" w:rsidRDefault="00CF7E8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E84">
              <w:rPr>
                <w:rFonts w:ascii="Times New Roman" w:hAnsi="Times New Roman" w:cs="Times New Roman"/>
                <w:sz w:val="26"/>
                <w:szCs w:val="26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FF0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28478,5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31779,4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34841,1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2A2217" w:rsidRDefault="002A2217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7">
              <w:rPr>
                <w:rFonts w:ascii="Times New Roman" w:hAnsi="Times New Roman" w:cs="Times New Roman"/>
                <w:sz w:val="24"/>
                <w:szCs w:val="24"/>
              </w:rPr>
              <w:t>36729,5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2A2217" w:rsidRDefault="002A2217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7">
              <w:rPr>
                <w:rFonts w:ascii="Times New Roman" w:hAnsi="Times New Roman" w:cs="Times New Roman"/>
                <w:sz w:val="24"/>
                <w:szCs w:val="24"/>
              </w:rPr>
              <w:t>43667,2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2A2217" w:rsidRDefault="002A221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17">
              <w:rPr>
                <w:rFonts w:ascii="Times New Roman" w:hAnsi="Times New Roman" w:cs="Times New Roman"/>
                <w:sz w:val="26"/>
                <w:szCs w:val="26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FF0C0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109,2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53466,4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56775,4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60082,9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6A1764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4">
              <w:rPr>
                <w:rFonts w:ascii="Times New Roman" w:hAnsi="Times New Roman" w:cs="Times New Roman"/>
                <w:sz w:val="24"/>
                <w:szCs w:val="24"/>
              </w:rPr>
              <w:t>63194,8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6A1764" w:rsidRDefault="006A1764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4">
              <w:rPr>
                <w:rFonts w:ascii="Times New Roman" w:hAnsi="Times New Roman" w:cs="Times New Roman"/>
                <w:sz w:val="24"/>
                <w:szCs w:val="24"/>
              </w:rPr>
              <w:t>65745,0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6A1764" w:rsidRDefault="006A176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764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40673,1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46903,5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50136,3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sz w:val="24"/>
                <w:szCs w:val="24"/>
              </w:rPr>
              <w:t>51195,2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sz w:val="24"/>
                <w:szCs w:val="24"/>
              </w:rPr>
              <w:t>56828,1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A8C">
              <w:rPr>
                <w:rFonts w:ascii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ind w:left="-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26099,5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29048,0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30623,5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C2">
              <w:rPr>
                <w:rFonts w:ascii="Times New Roman" w:hAnsi="Times New Roman" w:cs="Times New Roman"/>
                <w:sz w:val="24"/>
                <w:szCs w:val="24"/>
              </w:rPr>
              <w:t>35559,2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C2">
              <w:rPr>
                <w:rFonts w:ascii="Times New Roman" w:hAnsi="Times New Roman" w:cs="Times New Roman"/>
                <w:sz w:val="24"/>
                <w:szCs w:val="24"/>
              </w:rPr>
              <w:t>36199,2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8C2">
              <w:rPr>
                <w:rFonts w:ascii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8C2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4434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25551,4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26951,7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28027,6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i/>
                <w:sz w:val="24"/>
                <w:szCs w:val="24"/>
              </w:rPr>
              <w:t>30881,7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i/>
                <w:sz w:val="24"/>
                <w:szCs w:val="24"/>
              </w:rPr>
              <w:t>34455,8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0D0B41" w:rsidP="00521A8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1A8C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521A8C" w:rsidRPr="00521A8C">
              <w:rPr>
                <w:rFonts w:ascii="Times New Roman" w:hAnsi="Times New Roman" w:cs="Times New Roman"/>
                <w:i/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i/>
                <w:sz w:val="26"/>
                <w:szCs w:val="26"/>
              </w:rPr>
              <w:t>102,5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26522,1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31320,3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33492,3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E1010C" w:rsidRDefault="00E1010C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10C">
              <w:rPr>
                <w:rFonts w:ascii="Times New Roman" w:hAnsi="Times New Roman" w:cs="Times New Roman"/>
                <w:i/>
                <w:sz w:val="24"/>
                <w:szCs w:val="24"/>
              </w:rPr>
              <w:t>41000,3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E1010C" w:rsidRDefault="00E1010C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10C">
              <w:rPr>
                <w:rFonts w:ascii="Times New Roman" w:hAnsi="Times New Roman" w:cs="Times New Roman"/>
                <w:i/>
                <w:sz w:val="24"/>
                <w:szCs w:val="24"/>
              </w:rPr>
              <w:t>38093,4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E1010C" w:rsidRDefault="00E1010C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010C">
              <w:rPr>
                <w:rFonts w:ascii="Times New Roman" w:hAnsi="Times New Roman" w:cs="Times New Roman"/>
                <w:i/>
                <w:sz w:val="26"/>
                <w:szCs w:val="26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i/>
                <w:sz w:val="26"/>
                <w:szCs w:val="26"/>
              </w:rPr>
              <w:t>85,3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36725,5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38646,3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42607,0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02B5B" w:rsidRDefault="00502B5B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5B">
              <w:rPr>
                <w:rFonts w:ascii="Times New Roman" w:hAnsi="Times New Roman" w:cs="Times New Roman"/>
                <w:sz w:val="24"/>
                <w:szCs w:val="24"/>
              </w:rPr>
              <w:t>45954,4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02B5B" w:rsidRDefault="00502B5B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5B">
              <w:rPr>
                <w:rFonts w:ascii="Times New Roman" w:hAnsi="Times New Roman" w:cs="Times New Roman"/>
                <w:sz w:val="24"/>
                <w:szCs w:val="24"/>
              </w:rPr>
              <w:t>48519,1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02B5B" w:rsidRDefault="00502B5B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B5B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27474,9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30974,2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28842,4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2A2217" w:rsidRDefault="002A2217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7">
              <w:rPr>
                <w:rFonts w:ascii="Times New Roman" w:hAnsi="Times New Roman" w:cs="Times New Roman"/>
                <w:sz w:val="24"/>
                <w:szCs w:val="24"/>
              </w:rPr>
              <w:t>31759,5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2A2217" w:rsidRDefault="002A2217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7">
              <w:rPr>
                <w:rFonts w:ascii="Times New Roman" w:hAnsi="Times New Roman" w:cs="Times New Roman"/>
                <w:sz w:val="24"/>
                <w:szCs w:val="24"/>
              </w:rPr>
              <w:t>34837,3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2A2217" w:rsidRDefault="002A2217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17">
              <w:rPr>
                <w:rFonts w:ascii="Times New Roman" w:hAnsi="Times New Roman" w:cs="Times New Roman"/>
                <w:sz w:val="26"/>
                <w:szCs w:val="26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FF0C0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23002,8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24639,5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27698,5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6A1764" w:rsidRDefault="006A1764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4">
              <w:rPr>
                <w:rFonts w:ascii="Times New Roman" w:hAnsi="Times New Roman" w:cs="Times New Roman"/>
                <w:sz w:val="24"/>
                <w:szCs w:val="24"/>
              </w:rPr>
              <w:t>30575,0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6A1764" w:rsidRDefault="006A1764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4">
              <w:rPr>
                <w:rFonts w:ascii="Times New Roman" w:hAnsi="Times New Roman" w:cs="Times New Roman"/>
                <w:sz w:val="24"/>
                <w:szCs w:val="24"/>
              </w:rPr>
              <w:t>37263,0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6A1764" w:rsidRDefault="006A1764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764">
              <w:rPr>
                <w:rFonts w:ascii="Times New Roman" w:hAnsi="Times New Roman" w:cs="Times New Roman"/>
                <w:sz w:val="26"/>
                <w:szCs w:val="26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112,0</w:t>
            </w:r>
          </w:p>
        </w:tc>
      </w:tr>
      <w:tr w:rsidR="00B1453B" w:rsidRPr="00521A8C" w:rsidTr="001A4EBD">
        <w:trPr>
          <w:trHeight w:val="20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1453B" w:rsidRPr="00521A8C" w:rsidRDefault="00B1453B" w:rsidP="001A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B" w:rsidRPr="00521A8C" w:rsidRDefault="00B1453B" w:rsidP="001A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B" w:rsidRPr="00521A8C" w:rsidRDefault="00B1453B" w:rsidP="001A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B" w:rsidRPr="00521A8C" w:rsidRDefault="00B1453B" w:rsidP="001A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B" w:rsidRPr="00521A8C" w:rsidRDefault="00B1453B" w:rsidP="001A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3B" w:rsidRPr="00521A8C" w:rsidRDefault="00B1453B" w:rsidP="001A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B" w:rsidRPr="00521A8C" w:rsidRDefault="00B1453B" w:rsidP="001A4E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3B" w:rsidRPr="00521A8C" w:rsidRDefault="00B1453B" w:rsidP="001A4E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21241,4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40878,2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26539,3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sz w:val="24"/>
                <w:szCs w:val="24"/>
              </w:rPr>
              <w:t>46245,2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sz w:val="24"/>
                <w:szCs w:val="24"/>
              </w:rPr>
              <w:t>60334,2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521A8C" w:rsidRDefault="00521A8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A8C">
              <w:rPr>
                <w:rFonts w:ascii="Times New Roman" w:hAnsi="Times New Roman" w:cs="Times New Roman"/>
                <w:sz w:val="26"/>
                <w:szCs w:val="26"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FF0C09" w:rsidP="00FF0C0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119,9</w:t>
            </w:r>
          </w:p>
        </w:tc>
      </w:tr>
      <w:tr w:rsidR="000D0B41" w:rsidRPr="00BD61CC" w:rsidTr="001C29FF">
        <w:tc>
          <w:tcPr>
            <w:tcW w:w="3119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предоставление прочих персональных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31566,8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40705,5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41994,9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E1010C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0C">
              <w:rPr>
                <w:rFonts w:ascii="Times New Roman" w:hAnsi="Times New Roman" w:cs="Times New Roman"/>
                <w:sz w:val="24"/>
                <w:szCs w:val="24"/>
              </w:rPr>
              <w:t>42258,7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E1010C" w:rsidRDefault="00E1010C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E1010C" w:rsidRDefault="00E1010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1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0C09" w:rsidRDefault="00E1010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C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46793" w:rsidRPr="00BD61CC" w:rsidRDefault="00B46793" w:rsidP="00B46793">
      <w:pPr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A3">
        <w:rPr>
          <w:rFonts w:ascii="Times New Roman" w:hAnsi="Times New Roman" w:cs="Times New Roman"/>
          <w:sz w:val="28"/>
          <w:szCs w:val="28"/>
        </w:rPr>
        <w:t xml:space="preserve">В разрезе основных видов экономической деятельности наибольший рост реальной заработной платы за отчетный год по сравнению с предыдущим </w:t>
      </w:r>
      <w:r w:rsidRPr="00F46758">
        <w:rPr>
          <w:rFonts w:ascii="Times New Roman" w:hAnsi="Times New Roman" w:cs="Times New Roman"/>
          <w:sz w:val="28"/>
          <w:szCs w:val="28"/>
        </w:rPr>
        <w:t>отмечен</w:t>
      </w:r>
      <w:r w:rsidR="00F46758" w:rsidRPr="00F46758">
        <w:rPr>
          <w:rFonts w:ascii="Times New Roman" w:hAnsi="Times New Roman" w:cs="Times New Roman"/>
          <w:sz w:val="28"/>
          <w:szCs w:val="28"/>
        </w:rPr>
        <w:t>:</w:t>
      </w:r>
      <w:r w:rsidRPr="00F46758">
        <w:rPr>
          <w:rFonts w:ascii="Times New Roman" w:hAnsi="Times New Roman" w:cs="Times New Roman"/>
          <w:sz w:val="28"/>
          <w:szCs w:val="28"/>
        </w:rPr>
        <w:t xml:space="preserve"> в </w:t>
      </w:r>
      <w:r w:rsidR="001642A3" w:rsidRPr="00F46758">
        <w:rPr>
          <w:rFonts w:ascii="Times New Roman" w:hAnsi="Times New Roman" w:cs="Times New Roman"/>
          <w:sz w:val="28"/>
          <w:szCs w:val="28"/>
        </w:rPr>
        <w:t xml:space="preserve">отрасли по добыче полезных ископаемых </w:t>
      </w:r>
      <w:r w:rsidR="00641B54" w:rsidRPr="00F46758">
        <w:rPr>
          <w:rFonts w:ascii="Times New Roman" w:hAnsi="Times New Roman" w:cs="Times New Roman"/>
          <w:sz w:val="28"/>
          <w:szCs w:val="28"/>
        </w:rPr>
        <w:t>– 1</w:t>
      </w:r>
      <w:r w:rsidR="001642A3" w:rsidRPr="00F46758">
        <w:rPr>
          <w:rFonts w:ascii="Times New Roman" w:hAnsi="Times New Roman" w:cs="Times New Roman"/>
          <w:sz w:val="28"/>
          <w:szCs w:val="28"/>
        </w:rPr>
        <w:t>14,2</w:t>
      </w:r>
      <w:r w:rsidR="00641B54" w:rsidRPr="00F46758">
        <w:rPr>
          <w:rFonts w:ascii="Times New Roman" w:hAnsi="Times New Roman" w:cs="Times New Roman"/>
          <w:sz w:val="28"/>
          <w:szCs w:val="28"/>
        </w:rPr>
        <w:t>%,</w:t>
      </w:r>
      <w:r w:rsidR="00166F18" w:rsidRPr="00F46758">
        <w:rPr>
          <w:rFonts w:ascii="Times New Roman" w:hAnsi="Times New Roman" w:cs="Times New Roman"/>
          <w:sz w:val="28"/>
          <w:szCs w:val="28"/>
        </w:rPr>
        <w:t xml:space="preserve"> </w:t>
      </w:r>
      <w:r w:rsidR="00641B54" w:rsidRPr="00F46758">
        <w:rPr>
          <w:rFonts w:ascii="Times New Roman" w:hAnsi="Times New Roman" w:cs="Times New Roman"/>
          <w:sz w:val="28"/>
          <w:szCs w:val="28"/>
        </w:rPr>
        <w:t xml:space="preserve">в </w:t>
      </w:r>
      <w:r w:rsidR="001642A3" w:rsidRPr="00F46758">
        <w:rPr>
          <w:rFonts w:ascii="Times New Roman" w:hAnsi="Times New Roman" w:cs="Times New Roman"/>
          <w:sz w:val="28"/>
          <w:szCs w:val="28"/>
        </w:rPr>
        <w:t>сфере операций с недвижимым имуществом</w:t>
      </w:r>
      <w:r w:rsidRPr="00F46758">
        <w:rPr>
          <w:rFonts w:ascii="Times New Roman" w:hAnsi="Times New Roman" w:cs="Times New Roman"/>
          <w:sz w:val="28"/>
          <w:szCs w:val="28"/>
        </w:rPr>
        <w:t xml:space="preserve"> – 11</w:t>
      </w:r>
      <w:r w:rsidR="001642A3" w:rsidRPr="00F46758">
        <w:rPr>
          <w:rFonts w:ascii="Times New Roman" w:hAnsi="Times New Roman" w:cs="Times New Roman"/>
          <w:sz w:val="28"/>
          <w:szCs w:val="28"/>
        </w:rPr>
        <w:t>9</w:t>
      </w:r>
      <w:r w:rsidRPr="00F46758">
        <w:rPr>
          <w:rFonts w:ascii="Times New Roman" w:hAnsi="Times New Roman" w:cs="Times New Roman"/>
          <w:sz w:val="28"/>
          <w:szCs w:val="28"/>
        </w:rPr>
        <w:t>,</w:t>
      </w:r>
      <w:r w:rsidR="00641B54" w:rsidRPr="00F46758">
        <w:rPr>
          <w:rFonts w:ascii="Times New Roman" w:hAnsi="Times New Roman" w:cs="Times New Roman"/>
          <w:sz w:val="28"/>
          <w:szCs w:val="28"/>
        </w:rPr>
        <w:t>9</w:t>
      </w:r>
      <w:r w:rsidRPr="00F46758">
        <w:rPr>
          <w:rFonts w:ascii="Times New Roman" w:hAnsi="Times New Roman" w:cs="Times New Roman"/>
          <w:sz w:val="28"/>
          <w:szCs w:val="28"/>
        </w:rPr>
        <w:t xml:space="preserve">%; в </w:t>
      </w:r>
      <w:r w:rsidR="00F46758" w:rsidRPr="00F46758">
        <w:rPr>
          <w:rFonts w:ascii="Times New Roman" w:hAnsi="Times New Roman" w:cs="Times New Roman"/>
          <w:sz w:val="28"/>
          <w:szCs w:val="28"/>
        </w:rPr>
        <w:t>гостиничном и ресторанном бизнесе – 112,0%.</w:t>
      </w:r>
      <w:r w:rsidR="00F46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7B9A" w:rsidRPr="00CF7B9A" w:rsidRDefault="00300550" w:rsidP="00B4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9A">
        <w:rPr>
          <w:rFonts w:ascii="Times New Roman" w:hAnsi="Times New Roman" w:cs="Times New Roman"/>
          <w:sz w:val="28"/>
          <w:szCs w:val="28"/>
        </w:rPr>
        <w:t>Наибольшее уменьшение</w:t>
      </w:r>
      <w:r w:rsidR="001569E4" w:rsidRPr="00CF7B9A">
        <w:rPr>
          <w:rFonts w:ascii="Times New Roman" w:hAnsi="Times New Roman" w:cs="Times New Roman"/>
          <w:sz w:val="28"/>
          <w:szCs w:val="28"/>
        </w:rPr>
        <w:t xml:space="preserve"> реальной заработной платы в 20</w:t>
      </w:r>
      <w:r w:rsidR="00641B54" w:rsidRPr="00CF7B9A">
        <w:rPr>
          <w:rFonts w:ascii="Times New Roman" w:hAnsi="Times New Roman" w:cs="Times New Roman"/>
          <w:sz w:val="28"/>
          <w:szCs w:val="28"/>
        </w:rPr>
        <w:t>2</w:t>
      </w:r>
      <w:r w:rsidRPr="00CF7B9A">
        <w:rPr>
          <w:rFonts w:ascii="Times New Roman" w:hAnsi="Times New Roman" w:cs="Times New Roman"/>
          <w:sz w:val="28"/>
          <w:szCs w:val="28"/>
        </w:rPr>
        <w:t>1</w:t>
      </w:r>
      <w:r w:rsidR="001569E4" w:rsidRPr="00CF7B9A">
        <w:rPr>
          <w:rFonts w:ascii="Times New Roman" w:hAnsi="Times New Roman" w:cs="Times New Roman"/>
          <w:sz w:val="28"/>
          <w:szCs w:val="28"/>
        </w:rPr>
        <w:t xml:space="preserve"> году по сравнению с прошлым годом </w:t>
      </w:r>
      <w:r w:rsidRPr="00CF7B9A">
        <w:rPr>
          <w:rFonts w:ascii="Times New Roman" w:hAnsi="Times New Roman" w:cs="Times New Roman"/>
          <w:sz w:val="28"/>
          <w:szCs w:val="28"/>
        </w:rPr>
        <w:t xml:space="preserve">наблюдалось в здравоохранении – на 14,7% (в связи с опережающим ростом выплат медицинским работникам в </w:t>
      </w:r>
      <w:r w:rsidR="004C1D0E" w:rsidRPr="00CF7B9A">
        <w:rPr>
          <w:rFonts w:ascii="Times New Roman" w:hAnsi="Times New Roman" w:cs="Times New Roman"/>
          <w:sz w:val="28"/>
          <w:szCs w:val="28"/>
        </w:rPr>
        <w:t>период пандемии),</w:t>
      </w:r>
      <w:r w:rsidR="001569E4" w:rsidRPr="00CF7B9A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4C1D0E" w:rsidRPr="00CF7B9A">
        <w:rPr>
          <w:rFonts w:ascii="Times New Roman" w:hAnsi="Times New Roman" w:cs="Times New Roman"/>
          <w:sz w:val="28"/>
          <w:szCs w:val="28"/>
        </w:rPr>
        <w:t>отраслях</w:t>
      </w:r>
      <w:r w:rsidR="00B26F12">
        <w:rPr>
          <w:rFonts w:ascii="Times New Roman" w:hAnsi="Times New Roman" w:cs="Times New Roman"/>
          <w:sz w:val="28"/>
          <w:szCs w:val="28"/>
        </w:rPr>
        <w:t>:</w:t>
      </w:r>
      <w:r w:rsidR="004C1D0E" w:rsidRPr="00CF7B9A">
        <w:rPr>
          <w:rFonts w:ascii="Times New Roman" w:hAnsi="Times New Roman" w:cs="Times New Roman"/>
          <w:sz w:val="28"/>
          <w:szCs w:val="28"/>
        </w:rPr>
        <w:t xml:space="preserve"> электроэнергетики, </w:t>
      </w:r>
      <w:r w:rsidR="00CF7B9A" w:rsidRPr="00CF7B9A">
        <w:rPr>
          <w:rFonts w:ascii="Times New Roman" w:hAnsi="Times New Roman" w:cs="Times New Roman"/>
          <w:sz w:val="28"/>
          <w:szCs w:val="28"/>
        </w:rPr>
        <w:t xml:space="preserve">транспортировки и хранения, </w:t>
      </w:r>
      <w:proofErr w:type="spellStart"/>
      <w:r w:rsidR="00CF7B9A" w:rsidRPr="00CF7B9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F7B9A" w:rsidRPr="00CF7B9A">
        <w:rPr>
          <w:rFonts w:ascii="Times New Roman" w:hAnsi="Times New Roman" w:cs="Times New Roman"/>
          <w:sz w:val="28"/>
          <w:szCs w:val="28"/>
        </w:rPr>
        <w:t>. управления и обеспечения военной безопасности – менее чем на 5%.</w:t>
      </w:r>
    </w:p>
    <w:p w:rsidR="001646F3" w:rsidRDefault="001646F3" w:rsidP="00BB3637">
      <w:pPr>
        <w:spacing w:before="24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646F3" w:rsidRDefault="001646F3" w:rsidP="00BB3637">
      <w:pPr>
        <w:spacing w:before="24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46793" w:rsidRPr="00230E7C" w:rsidRDefault="00B46793" w:rsidP="00BB3637">
      <w:pPr>
        <w:spacing w:before="240" w:after="0" w:line="240" w:lineRule="auto"/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 w:rsidRPr="00230E7C">
        <w:rPr>
          <w:rFonts w:ascii="Times New Roman" w:hAnsi="Times New Roman" w:cs="Times New Roman"/>
          <w:sz w:val="28"/>
          <w:szCs w:val="28"/>
        </w:rPr>
        <w:lastRenderedPageBreak/>
        <w:t>Диаграмма. Динамика среднемесячной заработной платы работников по видам экономической деятельности в 20</w:t>
      </w:r>
      <w:r w:rsidR="008147DE" w:rsidRPr="00230E7C">
        <w:rPr>
          <w:rFonts w:ascii="Times New Roman" w:hAnsi="Times New Roman" w:cs="Times New Roman"/>
          <w:sz w:val="28"/>
          <w:szCs w:val="28"/>
        </w:rPr>
        <w:t>20</w:t>
      </w:r>
      <w:r w:rsidRPr="00230E7C">
        <w:rPr>
          <w:rFonts w:ascii="Times New Roman" w:hAnsi="Times New Roman" w:cs="Times New Roman"/>
          <w:sz w:val="28"/>
          <w:szCs w:val="28"/>
        </w:rPr>
        <w:t>-20</w:t>
      </w:r>
      <w:r w:rsidR="00987FB8" w:rsidRPr="00230E7C">
        <w:rPr>
          <w:rFonts w:ascii="Times New Roman" w:hAnsi="Times New Roman" w:cs="Times New Roman"/>
          <w:sz w:val="28"/>
          <w:szCs w:val="28"/>
        </w:rPr>
        <w:t>2</w:t>
      </w:r>
      <w:r w:rsidR="008147DE" w:rsidRPr="00230E7C">
        <w:rPr>
          <w:rFonts w:ascii="Times New Roman" w:hAnsi="Times New Roman" w:cs="Times New Roman"/>
          <w:sz w:val="28"/>
          <w:szCs w:val="28"/>
        </w:rPr>
        <w:t>1</w:t>
      </w:r>
      <w:r w:rsidRPr="00230E7C">
        <w:rPr>
          <w:rFonts w:ascii="Times New Roman" w:hAnsi="Times New Roman" w:cs="Times New Roman"/>
          <w:sz w:val="28"/>
          <w:szCs w:val="28"/>
        </w:rPr>
        <w:t xml:space="preserve"> гг., руб.</w:t>
      </w:r>
    </w:p>
    <w:p w:rsidR="00B46793" w:rsidRDefault="00B46793" w:rsidP="002C19EE">
      <w:pPr>
        <w:widowControl w:val="0"/>
        <w:tabs>
          <w:tab w:val="left" w:pos="709"/>
          <w:tab w:val="left" w:pos="8080"/>
        </w:tabs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5583" cy="4300702"/>
            <wp:effectExtent l="57150" t="19050" r="1046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4EBD" w:rsidRPr="00E21C7C" w:rsidRDefault="001A4EBD" w:rsidP="001A4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2">
        <w:rPr>
          <w:rFonts w:ascii="Times New Roman" w:hAnsi="Times New Roman" w:cs="Times New Roman"/>
          <w:sz w:val="28"/>
          <w:szCs w:val="28"/>
        </w:rPr>
        <w:t>Дифференциация в оплате труда работников различных отраслей экономики сохраняется.</w:t>
      </w:r>
      <w:r>
        <w:rPr>
          <w:rFonts w:ascii="Times New Roman" w:hAnsi="Times New Roman" w:cs="Times New Roman"/>
          <w:sz w:val="28"/>
          <w:szCs w:val="28"/>
        </w:rPr>
        <w:t xml:space="preserve"> Самые высокие доходы</w:t>
      </w:r>
      <w:r w:rsidRPr="00B26F12">
        <w:rPr>
          <w:rFonts w:ascii="Times New Roman" w:hAnsi="Times New Roman" w:cs="Times New Roman"/>
          <w:sz w:val="28"/>
          <w:szCs w:val="28"/>
        </w:rPr>
        <w:t xml:space="preserve"> отмечены в следующих отраслях: «Добыча полезных ископаемых»; «Транспортировка и хранение»;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C7C">
        <w:rPr>
          <w:rFonts w:ascii="Times New Roman" w:hAnsi="Times New Roman" w:cs="Times New Roman"/>
          <w:sz w:val="28"/>
          <w:szCs w:val="28"/>
        </w:rPr>
        <w:t>«Операции с недвижимым имуществом». Самыми низкооплачиваемыми остаются работники отрасли «Сельское, лесное хозяйство, охота, рыболовство и рыбоводство».</w:t>
      </w:r>
    </w:p>
    <w:p w:rsidR="001A4EBD" w:rsidRPr="00230E7C" w:rsidRDefault="001A4EBD" w:rsidP="001A4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7C"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по обследуемому кругу крупных и </w:t>
      </w:r>
      <w:r w:rsidRPr="00230E7C">
        <w:rPr>
          <w:rFonts w:ascii="Times New Roman" w:hAnsi="Times New Roman" w:cs="Times New Roman"/>
          <w:sz w:val="28"/>
          <w:szCs w:val="28"/>
        </w:rPr>
        <w:t>средних предприятий по состоянию на 1 января 2022 года отсутствует.</w:t>
      </w:r>
    </w:p>
    <w:p w:rsidR="009847D0" w:rsidRPr="009847D0" w:rsidRDefault="00F8229D" w:rsidP="00F8229D">
      <w:pPr>
        <w:tabs>
          <w:tab w:val="left" w:pos="709"/>
        </w:tabs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EBD" w:rsidRPr="00230E7C">
        <w:rPr>
          <w:rFonts w:ascii="Times New Roman" w:hAnsi="Times New Roman" w:cs="Times New Roman"/>
          <w:sz w:val="28"/>
          <w:szCs w:val="28"/>
        </w:rPr>
        <w:t xml:space="preserve">По данным Росстата, среднемесячная заработная плата в целом по Российской Федерации за 2021 год составила 56545 рублей, по Пермскому краю – </w:t>
      </w:r>
      <w:r w:rsidR="001A4EBD">
        <w:rPr>
          <w:rFonts w:ascii="Times New Roman" w:hAnsi="Times New Roman" w:cs="Times New Roman"/>
          <w:sz w:val="28"/>
          <w:szCs w:val="28"/>
        </w:rPr>
        <w:t>49258,8</w:t>
      </w:r>
      <w:r w:rsidR="001A4EBD" w:rsidRPr="00230E7C">
        <w:rPr>
          <w:rFonts w:ascii="Times New Roman" w:hAnsi="Times New Roman" w:cs="Times New Roman"/>
          <w:sz w:val="28"/>
          <w:szCs w:val="28"/>
        </w:rPr>
        <w:t xml:space="preserve"> рубл</w:t>
      </w:r>
      <w:r w:rsidR="001A4EBD">
        <w:rPr>
          <w:rFonts w:ascii="Times New Roman" w:hAnsi="Times New Roman" w:cs="Times New Roman"/>
          <w:sz w:val="28"/>
          <w:szCs w:val="28"/>
        </w:rPr>
        <w:t>ей</w:t>
      </w:r>
      <w:r w:rsidR="001A4EBD" w:rsidRPr="00230E7C">
        <w:rPr>
          <w:rFonts w:ascii="Times New Roman" w:hAnsi="Times New Roman" w:cs="Times New Roman"/>
          <w:sz w:val="28"/>
          <w:szCs w:val="28"/>
        </w:rPr>
        <w:t>.</w:t>
      </w:r>
    </w:p>
    <w:p w:rsidR="001646F3" w:rsidRDefault="00B46793" w:rsidP="001646F3">
      <w:pPr>
        <w:pStyle w:val="a3"/>
        <w:numPr>
          <w:ilvl w:val="2"/>
          <w:numId w:val="1"/>
        </w:numPr>
        <w:tabs>
          <w:tab w:val="left" w:pos="709"/>
        </w:tabs>
        <w:spacing w:after="120" w:line="240" w:lineRule="auto"/>
        <w:ind w:left="14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B41">
        <w:rPr>
          <w:rFonts w:ascii="Times New Roman" w:hAnsi="Times New Roman" w:cs="Times New Roman"/>
          <w:b/>
          <w:i/>
          <w:sz w:val="28"/>
          <w:szCs w:val="28"/>
        </w:rPr>
        <w:t>Фонд оплаты труда работников по крупным и средним организациям</w:t>
      </w:r>
    </w:p>
    <w:p w:rsidR="00B46793" w:rsidRPr="001646F3" w:rsidRDefault="00B46793" w:rsidP="001646F3">
      <w:pPr>
        <w:tabs>
          <w:tab w:val="left" w:pos="709"/>
        </w:tabs>
        <w:spacing w:after="120" w:line="240" w:lineRule="auto"/>
        <w:ind w:firstLine="7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6F3">
        <w:rPr>
          <w:rFonts w:ascii="Times New Roman" w:hAnsi="Times New Roman" w:cs="Times New Roman"/>
          <w:sz w:val="28"/>
          <w:szCs w:val="28"/>
        </w:rPr>
        <w:t>В 20</w:t>
      </w:r>
      <w:r w:rsidR="006C5CF1" w:rsidRPr="001646F3">
        <w:rPr>
          <w:rFonts w:ascii="Times New Roman" w:hAnsi="Times New Roman" w:cs="Times New Roman"/>
          <w:sz w:val="28"/>
          <w:szCs w:val="28"/>
        </w:rPr>
        <w:t>2</w:t>
      </w:r>
      <w:r w:rsidR="000D0B41" w:rsidRPr="001646F3">
        <w:rPr>
          <w:rFonts w:ascii="Times New Roman" w:hAnsi="Times New Roman" w:cs="Times New Roman"/>
          <w:sz w:val="28"/>
          <w:szCs w:val="28"/>
        </w:rPr>
        <w:t>1</w:t>
      </w:r>
      <w:r w:rsidRPr="001646F3">
        <w:rPr>
          <w:rFonts w:ascii="Times New Roman" w:hAnsi="Times New Roman" w:cs="Times New Roman"/>
          <w:sz w:val="28"/>
          <w:szCs w:val="28"/>
        </w:rPr>
        <w:t xml:space="preserve"> году фонд оплаты труда по крупным и средним организациям увеличился на </w:t>
      </w:r>
      <w:r w:rsidR="009847D0" w:rsidRPr="001646F3">
        <w:rPr>
          <w:rFonts w:ascii="Times New Roman" w:hAnsi="Times New Roman" w:cs="Times New Roman"/>
          <w:sz w:val="28"/>
          <w:szCs w:val="28"/>
        </w:rPr>
        <w:t>4,1</w:t>
      </w:r>
      <w:r w:rsidRPr="001646F3">
        <w:rPr>
          <w:rFonts w:ascii="Times New Roman" w:hAnsi="Times New Roman" w:cs="Times New Roman"/>
          <w:sz w:val="28"/>
          <w:szCs w:val="28"/>
        </w:rPr>
        <w:t>% по сравнению с 20</w:t>
      </w:r>
      <w:r w:rsidR="000D0B41" w:rsidRPr="001646F3">
        <w:rPr>
          <w:rFonts w:ascii="Times New Roman" w:hAnsi="Times New Roman" w:cs="Times New Roman"/>
          <w:sz w:val="28"/>
          <w:szCs w:val="28"/>
        </w:rPr>
        <w:t>20</w:t>
      </w:r>
      <w:r w:rsidRPr="001646F3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A070E7" w:rsidRPr="001646F3">
        <w:rPr>
          <w:rFonts w:ascii="Times New Roman" w:hAnsi="Times New Roman" w:cs="Times New Roman"/>
          <w:sz w:val="28"/>
          <w:szCs w:val="28"/>
        </w:rPr>
        <w:t xml:space="preserve">Наибольшими </w:t>
      </w:r>
      <w:r w:rsidRPr="001646F3">
        <w:rPr>
          <w:rFonts w:ascii="Times New Roman" w:hAnsi="Times New Roman" w:cs="Times New Roman"/>
          <w:sz w:val="28"/>
          <w:szCs w:val="28"/>
        </w:rPr>
        <w:t>темпами роста данного показателя отмечены отрасли: «</w:t>
      </w:r>
      <w:r w:rsidR="00A070E7" w:rsidRPr="001646F3">
        <w:rPr>
          <w:rFonts w:ascii="Times New Roman" w:hAnsi="Times New Roman" w:cs="Times New Roman"/>
          <w:sz w:val="28"/>
          <w:szCs w:val="28"/>
        </w:rPr>
        <w:t>Операции с недвижимым имуществом</w:t>
      </w:r>
      <w:r w:rsidRPr="001646F3">
        <w:rPr>
          <w:rFonts w:ascii="Times New Roman" w:hAnsi="Times New Roman" w:cs="Times New Roman"/>
          <w:sz w:val="28"/>
          <w:szCs w:val="28"/>
        </w:rPr>
        <w:t>» – 1</w:t>
      </w:r>
      <w:r w:rsidR="00A070E7" w:rsidRPr="001646F3">
        <w:rPr>
          <w:rFonts w:ascii="Times New Roman" w:hAnsi="Times New Roman" w:cs="Times New Roman"/>
          <w:sz w:val="28"/>
          <w:szCs w:val="28"/>
        </w:rPr>
        <w:t>26</w:t>
      </w:r>
      <w:r w:rsidRPr="001646F3">
        <w:rPr>
          <w:rFonts w:ascii="Times New Roman" w:hAnsi="Times New Roman" w:cs="Times New Roman"/>
          <w:sz w:val="28"/>
          <w:szCs w:val="28"/>
        </w:rPr>
        <w:t>,</w:t>
      </w:r>
      <w:r w:rsidR="009847D0" w:rsidRPr="001646F3">
        <w:rPr>
          <w:rFonts w:ascii="Times New Roman" w:hAnsi="Times New Roman" w:cs="Times New Roman"/>
          <w:sz w:val="28"/>
          <w:szCs w:val="28"/>
        </w:rPr>
        <w:t>2</w:t>
      </w:r>
      <w:r w:rsidRPr="001646F3">
        <w:rPr>
          <w:rFonts w:ascii="Times New Roman" w:hAnsi="Times New Roman" w:cs="Times New Roman"/>
          <w:sz w:val="28"/>
          <w:szCs w:val="28"/>
        </w:rPr>
        <w:t>%; «О</w:t>
      </w:r>
      <w:r w:rsidR="00A070E7" w:rsidRPr="001646F3">
        <w:rPr>
          <w:rFonts w:ascii="Times New Roman" w:hAnsi="Times New Roman" w:cs="Times New Roman"/>
          <w:sz w:val="28"/>
          <w:szCs w:val="28"/>
        </w:rPr>
        <w:t>птовая и розничная торговля</w:t>
      </w:r>
      <w:r w:rsidRPr="001646F3">
        <w:rPr>
          <w:rFonts w:ascii="Times New Roman" w:hAnsi="Times New Roman" w:cs="Times New Roman"/>
          <w:sz w:val="28"/>
          <w:szCs w:val="28"/>
        </w:rPr>
        <w:t>» – 1</w:t>
      </w:r>
      <w:r w:rsidR="009847D0" w:rsidRPr="001646F3">
        <w:rPr>
          <w:rFonts w:ascii="Times New Roman" w:hAnsi="Times New Roman" w:cs="Times New Roman"/>
          <w:sz w:val="28"/>
          <w:szCs w:val="28"/>
        </w:rPr>
        <w:t>11,8</w:t>
      </w:r>
      <w:r w:rsidRPr="001646F3">
        <w:rPr>
          <w:rFonts w:ascii="Times New Roman" w:hAnsi="Times New Roman" w:cs="Times New Roman"/>
          <w:sz w:val="28"/>
          <w:szCs w:val="28"/>
        </w:rPr>
        <w:t>%; «</w:t>
      </w:r>
      <w:r w:rsidR="009847D0" w:rsidRPr="001646F3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Pr="001646F3">
        <w:rPr>
          <w:rFonts w:ascii="Times New Roman" w:hAnsi="Times New Roman" w:cs="Times New Roman"/>
          <w:sz w:val="28"/>
          <w:szCs w:val="28"/>
        </w:rPr>
        <w:t>» – 1</w:t>
      </w:r>
      <w:r w:rsidR="009847D0" w:rsidRPr="001646F3">
        <w:rPr>
          <w:rFonts w:ascii="Times New Roman" w:hAnsi="Times New Roman" w:cs="Times New Roman"/>
          <w:sz w:val="28"/>
          <w:szCs w:val="28"/>
        </w:rPr>
        <w:t>05</w:t>
      </w:r>
      <w:r w:rsidRPr="001646F3">
        <w:rPr>
          <w:rFonts w:ascii="Times New Roman" w:hAnsi="Times New Roman" w:cs="Times New Roman"/>
          <w:sz w:val="28"/>
          <w:szCs w:val="28"/>
        </w:rPr>
        <w:t>,</w:t>
      </w:r>
      <w:r w:rsidR="009847D0" w:rsidRPr="001646F3">
        <w:rPr>
          <w:rFonts w:ascii="Times New Roman" w:hAnsi="Times New Roman" w:cs="Times New Roman"/>
          <w:sz w:val="28"/>
          <w:szCs w:val="28"/>
        </w:rPr>
        <w:t>8</w:t>
      </w:r>
      <w:r w:rsidRPr="001646F3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46793" w:rsidRPr="009847D0" w:rsidRDefault="00B46793" w:rsidP="00164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D0">
        <w:rPr>
          <w:rFonts w:ascii="Times New Roman" w:hAnsi="Times New Roman" w:cs="Times New Roman"/>
          <w:sz w:val="28"/>
          <w:szCs w:val="28"/>
        </w:rPr>
        <w:t>Снижение фонда оплаты труда в 20</w:t>
      </w:r>
      <w:r w:rsidR="009847D0" w:rsidRPr="009847D0">
        <w:rPr>
          <w:rFonts w:ascii="Times New Roman" w:hAnsi="Times New Roman" w:cs="Times New Roman"/>
          <w:sz w:val="28"/>
          <w:szCs w:val="28"/>
        </w:rPr>
        <w:t>21</w:t>
      </w:r>
      <w:r w:rsidRPr="009847D0">
        <w:rPr>
          <w:rFonts w:ascii="Times New Roman" w:hAnsi="Times New Roman" w:cs="Times New Roman"/>
          <w:sz w:val="28"/>
          <w:szCs w:val="28"/>
        </w:rPr>
        <w:t xml:space="preserve"> году отмечено в строительных организациях – на </w:t>
      </w:r>
      <w:r w:rsidR="00A070E7" w:rsidRPr="009847D0">
        <w:rPr>
          <w:rFonts w:ascii="Times New Roman" w:hAnsi="Times New Roman" w:cs="Times New Roman"/>
          <w:sz w:val="28"/>
          <w:szCs w:val="28"/>
        </w:rPr>
        <w:t>1</w:t>
      </w:r>
      <w:r w:rsidR="009847D0" w:rsidRPr="009847D0">
        <w:rPr>
          <w:rFonts w:ascii="Times New Roman" w:hAnsi="Times New Roman" w:cs="Times New Roman"/>
          <w:sz w:val="28"/>
          <w:szCs w:val="28"/>
        </w:rPr>
        <w:t>4</w:t>
      </w:r>
      <w:r w:rsidRPr="009847D0">
        <w:rPr>
          <w:rFonts w:ascii="Times New Roman" w:hAnsi="Times New Roman" w:cs="Times New Roman"/>
          <w:sz w:val="28"/>
          <w:szCs w:val="28"/>
        </w:rPr>
        <w:t>,</w:t>
      </w:r>
      <w:r w:rsidR="009847D0" w:rsidRPr="009847D0">
        <w:rPr>
          <w:rFonts w:ascii="Times New Roman" w:hAnsi="Times New Roman" w:cs="Times New Roman"/>
          <w:sz w:val="28"/>
          <w:szCs w:val="28"/>
        </w:rPr>
        <w:t>5</w:t>
      </w:r>
      <w:r w:rsidRPr="009847D0">
        <w:rPr>
          <w:rFonts w:ascii="Times New Roman" w:hAnsi="Times New Roman" w:cs="Times New Roman"/>
          <w:sz w:val="28"/>
          <w:szCs w:val="28"/>
        </w:rPr>
        <w:t xml:space="preserve">%, в </w:t>
      </w:r>
      <w:r w:rsidR="009847D0" w:rsidRPr="009847D0">
        <w:rPr>
          <w:rFonts w:ascii="Times New Roman" w:hAnsi="Times New Roman" w:cs="Times New Roman"/>
          <w:sz w:val="28"/>
          <w:szCs w:val="28"/>
        </w:rPr>
        <w:t>здравоохранении</w:t>
      </w:r>
      <w:r w:rsidRPr="009847D0">
        <w:rPr>
          <w:rFonts w:ascii="Times New Roman" w:hAnsi="Times New Roman" w:cs="Times New Roman"/>
          <w:sz w:val="28"/>
          <w:szCs w:val="28"/>
        </w:rPr>
        <w:t xml:space="preserve"> – на </w:t>
      </w:r>
      <w:r w:rsidR="009847D0" w:rsidRPr="009847D0">
        <w:rPr>
          <w:rFonts w:ascii="Times New Roman" w:hAnsi="Times New Roman" w:cs="Times New Roman"/>
          <w:sz w:val="28"/>
          <w:szCs w:val="28"/>
        </w:rPr>
        <w:t>8,4</w:t>
      </w:r>
      <w:r w:rsidRPr="009847D0">
        <w:rPr>
          <w:rFonts w:ascii="Times New Roman" w:hAnsi="Times New Roman" w:cs="Times New Roman"/>
          <w:sz w:val="28"/>
          <w:szCs w:val="28"/>
        </w:rPr>
        <w:t xml:space="preserve">%, </w:t>
      </w:r>
      <w:r w:rsidR="009847D0" w:rsidRPr="009847D0">
        <w:rPr>
          <w:rFonts w:ascii="Times New Roman" w:hAnsi="Times New Roman" w:cs="Times New Roman"/>
          <w:sz w:val="28"/>
          <w:szCs w:val="28"/>
        </w:rPr>
        <w:t>в сфере финансовой и страховой деятельности</w:t>
      </w:r>
      <w:r w:rsidRPr="009847D0">
        <w:rPr>
          <w:rFonts w:ascii="Times New Roman" w:hAnsi="Times New Roman" w:cs="Times New Roman"/>
          <w:sz w:val="28"/>
          <w:szCs w:val="28"/>
        </w:rPr>
        <w:t xml:space="preserve"> – на 2,</w:t>
      </w:r>
      <w:r w:rsidR="009847D0" w:rsidRPr="009847D0">
        <w:rPr>
          <w:rFonts w:ascii="Times New Roman" w:hAnsi="Times New Roman" w:cs="Times New Roman"/>
          <w:sz w:val="28"/>
          <w:szCs w:val="28"/>
        </w:rPr>
        <w:t>7</w:t>
      </w:r>
      <w:r w:rsidRPr="009847D0">
        <w:rPr>
          <w:rFonts w:ascii="Times New Roman" w:hAnsi="Times New Roman" w:cs="Times New Roman"/>
          <w:sz w:val="28"/>
          <w:szCs w:val="28"/>
        </w:rPr>
        <w:t>%</w:t>
      </w:r>
      <w:r w:rsidR="009847D0" w:rsidRPr="009847D0">
        <w:rPr>
          <w:rFonts w:ascii="Times New Roman" w:hAnsi="Times New Roman" w:cs="Times New Roman"/>
          <w:sz w:val="28"/>
          <w:szCs w:val="28"/>
        </w:rPr>
        <w:t>.</w:t>
      </w:r>
    </w:p>
    <w:p w:rsidR="00B46793" w:rsidRPr="009847D0" w:rsidRDefault="00B46793" w:rsidP="001D3C2E">
      <w:pPr>
        <w:spacing w:before="120" w:after="12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847D0">
        <w:rPr>
          <w:rFonts w:ascii="Times New Roman" w:hAnsi="Times New Roman" w:cs="Times New Roman"/>
          <w:sz w:val="28"/>
          <w:szCs w:val="28"/>
        </w:rPr>
        <w:lastRenderedPageBreak/>
        <w:t xml:space="preserve">Таблица. Фонд оплаты труда работников, млн. руб.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544"/>
        <w:gridCol w:w="1049"/>
        <w:gridCol w:w="1049"/>
        <w:gridCol w:w="1049"/>
        <w:gridCol w:w="1049"/>
        <w:gridCol w:w="1049"/>
        <w:gridCol w:w="1134"/>
      </w:tblGrid>
      <w:tr w:rsidR="000D0B41" w:rsidRPr="00BD61CC" w:rsidTr="00D94FD3">
        <w:trPr>
          <w:trHeight w:val="869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D06236" w:rsidRDefault="000D0B41" w:rsidP="000D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41" w:rsidRPr="00D06236" w:rsidRDefault="000D0B41" w:rsidP="008147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202</w:t>
            </w:r>
            <w:r w:rsidR="008147DE" w:rsidRPr="00D06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 w:rsidR="008147DE" w:rsidRPr="00D062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0D0B41" w:rsidRPr="00BD61CC" w:rsidTr="00D94FD3">
        <w:trPr>
          <w:trHeight w:val="7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D0B41" w:rsidRPr="000D0B41" w:rsidRDefault="000D0B41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D06236" w:rsidRDefault="00CE6A32" w:rsidP="00CE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41" w:rsidRPr="00D06236" w:rsidRDefault="000D0B41" w:rsidP="001C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41" w:rsidRPr="00D06236" w:rsidRDefault="000D0B41" w:rsidP="001C29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D0B41">
              <w:rPr>
                <w:rFonts w:ascii="Times New Roman" w:hAnsi="Times New Roman" w:cs="Times New Roman"/>
                <w:b/>
                <w:sz w:val="25"/>
                <w:szCs w:val="25"/>
              </w:rPr>
              <w:t>Фонд оплаты труда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b/>
                <w:sz w:val="24"/>
                <w:szCs w:val="24"/>
              </w:rPr>
              <w:t>9255,9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b/>
                <w:sz w:val="24"/>
                <w:szCs w:val="24"/>
              </w:rPr>
              <w:t>10212,9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b/>
                <w:sz w:val="24"/>
                <w:szCs w:val="24"/>
              </w:rPr>
              <w:t>10719,0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b/>
                <w:sz w:val="24"/>
                <w:szCs w:val="24"/>
              </w:rPr>
              <w:t>11043,8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b/>
                <w:sz w:val="24"/>
                <w:szCs w:val="24"/>
              </w:rPr>
              <w:t>11496,9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b/>
                <w:sz w:val="26"/>
                <w:szCs w:val="26"/>
              </w:rPr>
              <w:t>104,1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44348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BD61CC" w:rsidRDefault="000D0B41" w:rsidP="001C29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1756,7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1863,3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1970,8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1879,3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электроэнергией, газом и паром, </w:t>
            </w: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кондиционирование </w:t>
            </w: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воздуха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979,4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D0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D06236" w:rsidRPr="00D06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0B41" w:rsidRPr="00D06236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104,7</w:t>
            </w:r>
          </w:p>
        </w:tc>
      </w:tr>
      <w:tr w:rsidR="000D0B41" w:rsidRPr="00D06236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D06236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 xml:space="preserve">   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транспортировка и 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2237,3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2373,1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2477,7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0D0B41" w:rsidP="00D0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104,</w:t>
            </w:r>
            <w:r w:rsidR="00D06236" w:rsidRPr="00D062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деятельность финансовая и страховая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D06236" w:rsidRDefault="00D06236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бюджетная сфера (образование, здравоохранение и соц. обеспечение)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2196,7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2297,5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C2">
              <w:rPr>
                <w:rFonts w:ascii="Times New Roman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C2">
              <w:rPr>
                <w:rFonts w:ascii="Times New Roman" w:hAnsi="Times New Roman" w:cs="Times New Roman"/>
                <w:sz w:val="24"/>
                <w:szCs w:val="24"/>
              </w:rPr>
              <w:t>2507,3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8348C2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8C2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0D0B41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8348C2" w:rsidRDefault="000D0B41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1138,7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1188,3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1193,6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AA">
              <w:rPr>
                <w:rFonts w:ascii="Times New Roman" w:hAnsi="Times New Roman" w:cs="Times New Roman"/>
                <w:i/>
                <w:sz w:val="24"/>
                <w:szCs w:val="24"/>
              </w:rPr>
              <w:t>1213,6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AA">
              <w:rPr>
                <w:rFonts w:ascii="Times New Roman" w:hAnsi="Times New Roman" w:cs="Times New Roman"/>
                <w:i/>
                <w:sz w:val="24"/>
                <w:szCs w:val="24"/>
              </w:rPr>
              <w:t>1311,1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1CAA">
              <w:rPr>
                <w:rFonts w:ascii="Times New Roman" w:hAnsi="Times New Roman" w:cs="Times New Roman"/>
                <w:i/>
                <w:sz w:val="26"/>
                <w:szCs w:val="26"/>
              </w:rPr>
              <w:t>108,0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878,1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1008,4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i/>
                <w:sz w:val="24"/>
                <w:szCs w:val="24"/>
              </w:rPr>
              <w:t>1103,9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AA">
              <w:rPr>
                <w:rFonts w:ascii="Times New Roman" w:hAnsi="Times New Roman" w:cs="Times New Roman"/>
                <w:i/>
                <w:sz w:val="24"/>
                <w:szCs w:val="24"/>
              </w:rPr>
              <w:t>1305,7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1C2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CAA">
              <w:rPr>
                <w:rFonts w:ascii="Times New Roman" w:hAnsi="Times New Roman" w:cs="Times New Roman"/>
                <w:i/>
                <w:sz w:val="24"/>
                <w:szCs w:val="24"/>
              </w:rPr>
              <w:t>1196,2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1C29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1CAA">
              <w:rPr>
                <w:rFonts w:ascii="Times New Roman" w:hAnsi="Times New Roman" w:cs="Times New Roman"/>
                <w:i/>
                <w:sz w:val="26"/>
                <w:szCs w:val="26"/>
              </w:rPr>
              <w:t>91,6</w:t>
            </w:r>
          </w:p>
        </w:tc>
      </w:tr>
      <w:tr w:rsidR="000D0B41" w:rsidRPr="00BD61CC" w:rsidTr="00D94FD3">
        <w:tc>
          <w:tcPr>
            <w:tcW w:w="3544" w:type="dxa"/>
            <w:tcBorders>
              <w:right w:val="single" w:sz="4" w:space="0" w:color="auto"/>
            </w:tcBorders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. управление и обеспечение военной безопасности; обязательное соц.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724,2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AA">
              <w:rPr>
                <w:rFonts w:ascii="Times New Roman" w:hAnsi="Times New Roman" w:cs="Times New Roman"/>
                <w:sz w:val="24"/>
                <w:szCs w:val="24"/>
              </w:rPr>
              <w:t>855,2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D06236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AA">
              <w:rPr>
                <w:rFonts w:ascii="Times New Roman" w:hAnsi="Times New Roman" w:cs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41" w:rsidRPr="00FF1CAA" w:rsidRDefault="00FF1CAA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CAA"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</w:tr>
      <w:tr w:rsidR="000D0B41" w:rsidRPr="00BD61CC" w:rsidTr="003B13FC">
        <w:tc>
          <w:tcPr>
            <w:tcW w:w="3544" w:type="dxa"/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оптовая и розничная торговля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049" w:type="dxa"/>
            <w:vAlign w:val="bottom"/>
          </w:tcPr>
          <w:p w:rsidR="000D0B41" w:rsidRPr="00D06236" w:rsidRDefault="00D06236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49" w:type="dxa"/>
            <w:vAlign w:val="bottom"/>
          </w:tcPr>
          <w:p w:rsidR="000D0B41" w:rsidRPr="00D06236" w:rsidRDefault="00D06236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1134" w:type="dxa"/>
            <w:vAlign w:val="bottom"/>
          </w:tcPr>
          <w:p w:rsidR="000D0B41" w:rsidRPr="00D06236" w:rsidRDefault="00D06236" w:rsidP="003B1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</w:tr>
      <w:tr w:rsidR="000D0B41" w:rsidRPr="00BD61CC" w:rsidTr="003B13FC">
        <w:tc>
          <w:tcPr>
            <w:tcW w:w="3544" w:type="dxa"/>
          </w:tcPr>
          <w:p w:rsidR="000D0B41" w:rsidRPr="000D0B41" w:rsidRDefault="000D0B41" w:rsidP="001C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деятельность  гостиниц и предприятий общественного питания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049" w:type="dxa"/>
            <w:vAlign w:val="bottom"/>
          </w:tcPr>
          <w:p w:rsidR="000D0B41" w:rsidRPr="00D06236" w:rsidRDefault="00D06236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49" w:type="dxa"/>
            <w:vAlign w:val="bottom"/>
          </w:tcPr>
          <w:p w:rsidR="000D0B41" w:rsidRPr="00D06236" w:rsidRDefault="00D06236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bottom"/>
          </w:tcPr>
          <w:p w:rsidR="000D0B41" w:rsidRPr="00D06236" w:rsidRDefault="00D06236" w:rsidP="003B1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104,5</w:t>
            </w:r>
          </w:p>
        </w:tc>
      </w:tr>
      <w:tr w:rsidR="000D0B41" w:rsidRPr="00BD61CC" w:rsidTr="003B13FC">
        <w:tc>
          <w:tcPr>
            <w:tcW w:w="3544" w:type="dxa"/>
          </w:tcPr>
          <w:p w:rsidR="000D0B41" w:rsidRPr="000D0B41" w:rsidRDefault="000D0B41" w:rsidP="001C29F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 xml:space="preserve">   операции с недвижимым имуществом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9" w:type="dxa"/>
            <w:vAlign w:val="bottom"/>
          </w:tcPr>
          <w:p w:rsidR="000D0B41" w:rsidRPr="000D0B41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49" w:type="dxa"/>
            <w:vAlign w:val="bottom"/>
          </w:tcPr>
          <w:p w:rsidR="000D0B41" w:rsidRPr="00D06236" w:rsidRDefault="000D0B41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49" w:type="dxa"/>
            <w:vAlign w:val="bottom"/>
          </w:tcPr>
          <w:p w:rsidR="000D0B41" w:rsidRPr="00D06236" w:rsidRDefault="00D06236" w:rsidP="003B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vAlign w:val="bottom"/>
          </w:tcPr>
          <w:p w:rsidR="000D0B41" w:rsidRPr="00D06236" w:rsidRDefault="000D0B41" w:rsidP="00D0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236">
              <w:rPr>
                <w:rFonts w:ascii="Times New Roman" w:hAnsi="Times New Roman" w:cs="Times New Roman"/>
                <w:sz w:val="26"/>
                <w:szCs w:val="26"/>
              </w:rPr>
              <w:t>126,</w:t>
            </w:r>
            <w:r w:rsidR="00D06236" w:rsidRPr="00D06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46793" w:rsidRPr="00511BD5" w:rsidRDefault="00B46793" w:rsidP="00CE6A32">
      <w:pPr>
        <w:pStyle w:val="a3"/>
        <w:numPr>
          <w:ilvl w:val="1"/>
          <w:numId w:val="1"/>
        </w:numPr>
        <w:tabs>
          <w:tab w:val="left" w:pos="709"/>
        </w:tabs>
        <w:spacing w:before="360" w:after="12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BD5">
        <w:rPr>
          <w:rFonts w:ascii="Times New Roman" w:hAnsi="Times New Roman" w:cs="Times New Roman"/>
          <w:b/>
          <w:sz w:val="28"/>
          <w:szCs w:val="28"/>
        </w:rPr>
        <w:t>Динамика жилищного строительства</w:t>
      </w:r>
    </w:p>
    <w:p w:rsidR="00671B96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BD5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4935D3">
        <w:rPr>
          <w:rFonts w:ascii="Times New Roman" w:hAnsi="Times New Roman" w:cs="Times New Roman"/>
          <w:sz w:val="28"/>
          <w:szCs w:val="28"/>
        </w:rPr>
        <w:t>20</w:t>
      </w:r>
      <w:r w:rsidR="00315202" w:rsidRPr="004935D3">
        <w:rPr>
          <w:rFonts w:ascii="Times New Roman" w:hAnsi="Times New Roman" w:cs="Times New Roman"/>
          <w:sz w:val="28"/>
          <w:szCs w:val="28"/>
        </w:rPr>
        <w:t>2</w:t>
      </w:r>
      <w:r w:rsidR="000D0B41" w:rsidRPr="004935D3">
        <w:rPr>
          <w:rFonts w:ascii="Times New Roman" w:hAnsi="Times New Roman" w:cs="Times New Roman"/>
          <w:sz w:val="28"/>
          <w:szCs w:val="28"/>
        </w:rPr>
        <w:t>1</w:t>
      </w:r>
      <w:r w:rsidRPr="004935D3">
        <w:rPr>
          <w:rFonts w:ascii="Times New Roman" w:hAnsi="Times New Roman" w:cs="Times New Roman"/>
          <w:sz w:val="28"/>
          <w:szCs w:val="28"/>
        </w:rPr>
        <w:t xml:space="preserve"> год на территории Чайковского городского округа </w:t>
      </w:r>
      <w:r w:rsidR="00A92669" w:rsidRPr="004935D3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4935D3" w:rsidRPr="004935D3">
        <w:rPr>
          <w:rFonts w:ascii="Times New Roman" w:hAnsi="Times New Roman" w:cs="Times New Roman"/>
          <w:sz w:val="28"/>
          <w:szCs w:val="28"/>
        </w:rPr>
        <w:t>293</w:t>
      </w:r>
      <w:r w:rsidR="00A92669" w:rsidRPr="0049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669" w:rsidRPr="004935D3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A92669" w:rsidRPr="004935D3">
        <w:rPr>
          <w:rFonts w:ascii="Times New Roman" w:hAnsi="Times New Roman" w:cs="Times New Roman"/>
          <w:sz w:val="28"/>
          <w:szCs w:val="28"/>
        </w:rPr>
        <w:t xml:space="preserve"> дом</w:t>
      </w:r>
      <w:r w:rsidR="004935D3" w:rsidRPr="004935D3">
        <w:rPr>
          <w:rFonts w:ascii="Times New Roman" w:hAnsi="Times New Roman" w:cs="Times New Roman"/>
          <w:sz w:val="28"/>
          <w:szCs w:val="28"/>
        </w:rPr>
        <w:t>а</w:t>
      </w:r>
      <w:r w:rsidR="00A92669" w:rsidRPr="004935D3">
        <w:rPr>
          <w:rFonts w:ascii="Times New Roman" w:hAnsi="Times New Roman" w:cs="Times New Roman"/>
          <w:sz w:val="28"/>
          <w:szCs w:val="28"/>
        </w:rPr>
        <w:t>. В</w:t>
      </w:r>
      <w:r w:rsidRPr="004935D3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330DF5" w:rsidRPr="004935D3">
        <w:rPr>
          <w:rFonts w:ascii="Times New Roman" w:hAnsi="Times New Roman" w:cs="Times New Roman"/>
          <w:sz w:val="28"/>
          <w:szCs w:val="28"/>
        </w:rPr>
        <w:t>45 639</w:t>
      </w:r>
      <w:r w:rsidRPr="004935D3">
        <w:rPr>
          <w:rFonts w:ascii="Times New Roman" w:hAnsi="Times New Roman" w:cs="Times New Roman"/>
          <w:sz w:val="28"/>
          <w:szCs w:val="28"/>
        </w:rPr>
        <w:t xml:space="preserve"> кв. метров общей площади жилых </w:t>
      </w:r>
      <w:r w:rsidR="004935D3" w:rsidRPr="004935D3">
        <w:rPr>
          <w:rFonts w:ascii="Times New Roman" w:hAnsi="Times New Roman" w:cs="Times New Roman"/>
          <w:sz w:val="28"/>
          <w:szCs w:val="28"/>
        </w:rPr>
        <w:t>помещений</w:t>
      </w:r>
      <w:r w:rsidRPr="004935D3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0DF5" w:rsidRPr="004935D3">
        <w:rPr>
          <w:rFonts w:ascii="Times New Roman" w:hAnsi="Times New Roman" w:cs="Times New Roman"/>
          <w:sz w:val="28"/>
          <w:szCs w:val="28"/>
        </w:rPr>
        <w:t xml:space="preserve">в 2,1 раза превышает уровень </w:t>
      </w:r>
      <w:r w:rsidR="00172C32" w:rsidRPr="004935D3">
        <w:rPr>
          <w:rFonts w:ascii="Times New Roman" w:hAnsi="Times New Roman" w:cs="Times New Roman"/>
          <w:sz w:val="28"/>
          <w:szCs w:val="28"/>
        </w:rPr>
        <w:t>прошлого года</w:t>
      </w:r>
      <w:r w:rsidRPr="004935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35D3">
        <w:rPr>
          <w:rFonts w:ascii="Times New Roman" w:hAnsi="Times New Roman" w:cs="Times New Roman"/>
          <w:sz w:val="28"/>
          <w:szCs w:val="28"/>
        </w:rPr>
        <w:t>Застройщиками – юридическими лицами сдан</w:t>
      </w:r>
      <w:r w:rsidR="004935D3" w:rsidRPr="004935D3">
        <w:rPr>
          <w:rFonts w:ascii="Times New Roman" w:hAnsi="Times New Roman" w:cs="Times New Roman"/>
          <w:sz w:val="28"/>
          <w:szCs w:val="28"/>
        </w:rPr>
        <w:t xml:space="preserve">ы </w:t>
      </w:r>
      <w:r w:rsidRPr="004935D3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4935D3" w:rsidRPr="004935D3">
        <w:rPr>
          <w:rFonts w:ascii="Times New Roman" w:hAnsi="Times New Roman" w:cs="Times New Roman"/>
          <w:sz w:val="28"/>
          <w:szCs w:val="28"/>
        </w:rPr>
        <w:t>2</w:t>
      </w:r>
      <w:r w:rsidRPr="004935D3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4935D3" w:rsidRPr="004935D3">
        <w:rPr>
          <w:rFonts w:ascii="Times New Roman" w:hAnsi="Times New Roman" w:cs="Times New Roman"/>
          <w:sz w:val="28"/>
          <w:szCs w:val="28"/>
        </w:rPr>
        <w:t>х</w:t>
      </w:r>
      <w:r w:rsidRPr="004935D3">
        <w:rPr>
          <w:rFonts w:ascii="Times New Roman" w:hAnsi="Times New Roman" w:cs="Times New Roman"/>
          <w:sz w:val="28"/>
          <w:szCs w:val="28"/>
        </w:rPr>
        <w:t xml:space="preserve"> жил</w:t>
      </w:r>
      <w:r w:rsidR="004935D3" w:rsidRPr="004935D3">
        <w:rPr>
          <w:rFonts w:ascii="Times New Roman" w:hAnsi="Times New Roman" w:cs="Times New Roman"/>
          <w:sz w:val="28"/>
          <w:szCs w:val="28"/>
        </w:rPr>
        <w:t>ых</w:t>
      </w:r>
      <w:r w:rsidRPr="004935D3">
        <w:rPr>
          <w:rFonts w:ascii="Times New Roman" w:hAnsi="Times New Roman" w:cs="Times New Roman"/>
          <w:sz w:val="28"/>
          <w:szCs w:val="28"/>
        </w:rPr>
        <w:t xml:space="preserve"> дом</w:t>
      </w:r>
      <w:r w:rsidR="004935D3" w:rsidRPr="004935D3">
        <w:rPr>
          <w:rFonts w:ascii="Times New Roman" w:hAnsi="Times New Roman" w:cs="Times New Roman"/>
          <w:sz w:val="28"/>
          <w:szCs w:val="28"/>
        </w:rPr>
        <w:t>а</w:t>
      </w:r>
      <w:r w:rsidRPr="004935D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935D3" w:rsidRPr="004935D3">
        <w:rPr>
          <w:rFonts w:ascii="Times New Roman" w:hAnsi="Times New Roman" w:cs="Times New Roman"/>
          <w:sz w:val="28"/>
          <w:szCs w:val="28"/>
        </w:rPr>
        <w:t>ам</w:t>
      </w:r>
      <w:r w:rsidRPr="004935D3">
        <w:rPr>
          <w:rFonts w:ascii="Times New Roman" w:hAnsi="Times New Roman" w:cs="Times New Roman"/>
          <w:sz w:val="28"/>
          <w:szCs w:val="28"/>
        </w:rPr>
        <w:t>: ул. </w:t>
      </w:r>
      <w:r w:rsidR="00A92669" w:rsidRPr="004935D3">
        <w:rPr>
          <w:rFonts w:ascii="Times New Roman" w:hAnsi="Times New Roman" w:cs="Times New Roman"/>
          <w:sz w:val="28"/>
          <w:szCs w:val="28"/>
        </w:rPr>
        <w:t>Карла Маркса</w:t>
      </w:r>
      <w:r w:rsidRPr="004935D3">
        <w:rPr>
          <w:rFonts w:ascii="Times New Roman" w:hAnsi="Times New Roman" w:cs="Times New Roman"/>
          <w:sz w:val="28"/>
          <w:szCs w:val="28"/>
        </w:rPr>
        <w:t xml:space="preserve">, д. </w:t>
      </w:r>
      <w:r w:rsidR="00A92669" w:rsidRPr="004935D3">
        <w:rPr>
          <w:rFonts w:ascii="Times New Roman" w:hAnsi="Times New Roman" w:cs="Times New Roman"/>
          <w:sz w:val="28"/>
          <w:szCs w:val="28"/>
        </w:rPr>
        <w:t xml:space="preserve">35, корп. </w:t>
      </w:r>
      <w:r w:rsidR="004935D3" w:rsidRPr="004935D3">
        <w:rPr>
          <w:rFonts w:ascii="Times New Roman" w:hAnsi="Times New Roman" w:cs="Times New Roman"/>
          <w:sz w:val="28"/>
          <w:szCs w:val="28"/>
        </w:rPr>
        <w:t>2 и ул. Декабристов, 36А</w:t>
      </w:r>
      <w:r w:rsidR="004935D3">
        <w:rPr>
          <w:rFonts w:ascii="Times New Roman" w:hAnsi="Times New Roman" w:cs="Times New Roman"/>
          <w:sz w:val="28"/>
          <w:szCs w:val="28"/>
        </w:rPr>
        <w:t xml:space="preserve"> (</w:t>
      </w:r>
      <w:r w:rsidR="004935D3" w:rsidRPr="004935D3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4935D3" w:rsidRPr="004935D3">
        <w:rPr>
          <w:rFonts w:ascii="Times New Roman" w:hAnsi="Times New Roman" w:cs="Times New Roman"/>
          <w:sz w:val="28"/>
          <w:szCs w:val="28"/>
        </w:rPr>
        <w:lastRenderedPageBreak/>
        <w:t>очередь</w:t>
      </w:r>
      <w:r w:rsidR="004935D3">
        <w:rPr>
          <w:rFonts w:ascii="Times New Roman" w:hAnsi="Times New Roman" w:cs="Times New Roman"/>
          <w:sz w:val="28"/>
          <w:szCs w:val="28"/>
        </w:rPr>
        <w:t>)</w:t>
      </w:r>
      <w:r w:rsidR="00A92669" w:rsidRPr="00493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669" w:rsidRPr="004935D3">
        <w:rPr>
          <w:rFonts w:ascii="Times New Roman" w:hAnsi="Times New Roman" w:cs="Times New Roman"/>
          <w:sz w:val="28"/>
          <w:szCs w:val="28"/>
        </w:rPr>
        <w:t xml:space="preserve"> </w:t>
      </w:r>
      <w:r w:rsidRPr="004935D3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Pr="004935D3">
        <w:rPr>
          <w:rFonts w:ascii="Times New Roman" w:hAnsi="Times New Roman" w:cs="Times New Roman"/>
          <w:sz w:val="28"/>
          <w:szCs w:val="28"/>
        </w:rPr>
        <w:t>сданн</w:t>
      </w:r>
      <w:r w:rsidR="004935D3" w:rsidRPr="004935D3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4935D3">
        <w:rPr>
          <w:rFonts w:ascii="Times New Roman" w:hAnsi="Times New Roman" w:cs="Times New Roman"/>
          <w:sz w:val="28"/>
          <w:szCs w:val="28"/>
        </w:rPr>
        <w:t xml:space="preserve"> в эксплуатацию МКД – </w:t>
      </w:r>
      <w:r w:rsidR="004935D3" w:rsidRPr="004935D3">
        <w:rPr>
          <w:rFonts w:ascii="Times New Roman" w:hAnsi="Times New Roman" w:cs="Times New Roman"/>
          <w:sz w:val="28"/>
          <w:szCs w:val="28"/>
        </w:rPr>
        <w:t>10 900</w:t>
      </w:r>
      <w:r w:rsidRPr="004935D3">
        <w:rPr>
          <w:rFonts w:ascii="Times New Roman" w:hAnsi="Times New Roman" w:cs="Times New Roman"/>
          <w:sz w:val="28"/>
          <w:szCs w:val="28"/>
        </w:rPr>
        <w:t xml:space="preserve"> кв. м (</w:t>
      </w:r>
      <w:r w:rsidR="004935D3" w:rsidRPr="004935D3">
        <w:rPr>
          <w:rFonts w:ascii="Times New Roman" w:hAnsi="Times New Roman" w:cs="Times New Roman"/>
          <w:sz w:val="28"/>
          <w:szCs w:val="28"/>
        </w:rPr>
        <w:t>23,9</w:t>
      </w:r>
      <w:r w:rsidRPr="004935D3">
        <w:rPr>
          <w:rFonts w:ascii="Times New Roman" w:hAnsi="Times New Roman" w:cs="Times New Roman"/>
          <w:sz w:val="28"/>
          <w:szCs w:val="28"/>
        </w:rPr>
        <w:t>% о</w:t>
      </w:r>
      <w:r w:rsidR="000C6D7D" w:rsidRPr="004935D3">
        <w:rPr>
          <w:rFonts w:ascii="Times New Roman" w:hAnsi="Times New Roman" w:cs="Times New Roman"/>
          <w:sz w:val="28"/>
          <w:szCs w:val="28"/>
        </w:rPr>
        <w:t>т общего объема сданного жилья).</w:t>
      </w:r>
      <w:r w:rsidR="000C6D7D"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6D7D" w:rsidRPr="004935D3">
        <w:rPr>
          <w:rFonts w:ascii="Times New Roman" w:hAnsi="Times New Roman" w:cs="Times New Roman"/>
          <w:sz w:val="28"/>
          <w:szCs w:val="28"/>
        </w:rPr>
        <w:t xml:space="preserve">Населением построен </w:t>
      </w:r>
      <w:r w:rsidR="004935D3" w:rsidRPr="004935D3">
        <w:rPr>
          <w:rFonts w:ascii="Times New Roman" w:hAnsi="Times New Roman" w:cs="Times New Roman"/>
          <w:sz w:val="28"/>
          <w:szCs w:val="28"/>
        </w:rPr>
        <w:t>291</w:t>
      </w:r>
      <w:r w:rsidR="000C6D7D" w:rsidRPr="004935D3">
        <w:rPr>
          <w:rFonts w:ascii="Times New Roman" w:hAnsi="Times New Roman" w:cs="Times New Roman"/>
          <w:sz w:val="28"/>
          <w:szCs w:val="28"/>
        </w:rPr>
        <w:t xml:space="preserve"> жил</w:t>
      </w:r>
      <w:r w:rsidR="004935D3" w:rsidRPr="004935D3">
        <w:rPr>
          <w:rFonts w:ascii="Times New Roman" w:hAnsi="Times New Roman" w:cs="Times New Roman"/>
          <w:sz w:val="28"/>
          <w:szCs w:val="28"/>
        </w:rPr>
        <w:t>ой дом</w:t>
      </w:r>
      <w:r w:rsidR="000C6D7D" w:rsidRPr="004935D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935D3" w:rsidRPr="004935D3">
        <w:rPr>
          <w:rFonts w:ascii="Times New Roman" w:hAnsi="Times New Roman" w:cs="Times New Roman"/>
          <w:sz w:val="28"/>
          <w:szCs w:val="28"/>
        </w:rPr>
        <w:t>34 739</w:t>
      </w:r>
      <w:r w:rsidR="000C6D7D" w:rsidRPr="004935D3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4935D3" w:rsidRPr="004935D3">
        <w:rPr>
          <w:rFonts w:ascii="Times New Roman" w:hAnsi="Times New Roman" w:cs="Times New Roman"/>
          <w:sz w:val="28"/>
          <w:szCs w:val="28"/>
        </w:rPr>
        <w:t>ов</w:t>
      </w:r>
      <w:r w:rsidR="000C6D7D" w:rsidRPr="004935D3">
        <w:rPr>
          <w:rFonts w:ascii="Times New Roman" w:hAnsi="Times New Roman" w:cs="Times New Roman"/>
          <w:sz w:val="28"/>
          <w:szCs w:val="28"/>
        </w:rPr>
        <w:t xml:space="preserve"> (</w:t>
      </w:r>
      <w:r w:rsidR="004935D3" w:rsidRPr="004935D3">
        <w:rPr>
          <w:rFonts w:ascii="Times New Roman" w:hAnsi="Times New Roman" w:cs="Times New Roman"/>
          <w:sz w:val="28"/>
          <w:szCs w:val="28"/>
        </w:rPr>
        <w:t>76,1</w:t>
      </w:r>
      <w:r w:rsidRPr="004935D3">
        <w:rPr>
          <w:rFonts w:ascii="Times New Roman" w:hAnsi="Times New Roman" w:cs="Times New Roman"/>
          <w:sz w:val="28"/>
          <w:szCs w:val="28"/>
        </w:rPr>
        <w:t>%</w:t>
      </w:r>
      <w:r w:rsidR="000C6D7D" w:rsidRPr="004935D3">
        <w:rPr>
          <w:rFonts w:ascii="Times New Roman" w:hAnsi="Times New Roman" w:cs="Times New Roman"/>
          <w:sz w:val="28"/>
          <w:szCs w:val="28"/>
        </w:rPr>
        <w:t xml:space="preserve"> от общего объема сданного жилья</w:t>
      </w:r>
      <w:r w:rsidRPr="004935D3">
        <w:rPr>
          <w:rFonts w:ascii="Times New Roman" w:hAnsi="Times New Roman" w:cs="Times New Roman"/>
          <w:sz w:val="28"/>
          <w:szCs w:val="28"/>
        </w:rPr>
        <w:t>).</w:t>
      </w:r>
    </w:p>
    <w:p w:rsidR="00671B96" w:rsidRPr="009847D0" w:rsidRDefault="00671B96" w:rsidP="00CE6A32">
      <w:pPr>
        <w:spacing w:before="120" w:after="24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847D0">
        <w:rPr>
          <w:rFonts w:ascii="Times New Roman" w:hAnsi="Times New Roman" w:cs="Times New Roman"/>
          <w:sz w:val="28"/>
          <w:szCs w:val="28"/>
        </w:rPr>
        <w:t>Таблица. </w:t>
      </w:r>
      <w:r>
        <w:rPr>
          <w:rFonts w:ascii="Times New Roman" w:hAnsi="Times New Roman" w:cs="Times New Roman"/>
          <w:sz w:val="28"/>
          <w:szCs w:val="28"/>
        </w:rPr>
        <w:t>Жилищное строительство</w:t>
      </w:r>
      <w:r w:rsidRPr="009847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261"/>
        <w:gridCol w:w="1110"/>
        <w:gridCol w:w="1110"/>
        <w:gridCol w:w="1111"/>
        <w:gridCol w:w="1110"/>
        <w:gridCol w:w="1110"/>
        <w:gridCol w:w="1111"/>
      </w:tblGrid>
      <w:tr w:rsidR="00671B96" w:rsidRPr="00BD61CC" w:rsidTr="00CE6A32">
        <w:trPr>
          <w:trHeight w:val="869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4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4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D06236" w:rsidRDefault="00671B96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D06236" w:rsidRDefault="00671B96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3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6" w:rsidRPr="00D06236" w:rsidRDefault="00671B96" w:rsidP="00671B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2021/ 2020, %</w:t>
            </w:r>
          </w:p>
        </w:tc>
      </w:tr>
      <w:tr w:rsidR="00671B96" w:rsidRPr="00BD61CC" w:rsidTr="00CE6A32">
        <w:trPr>
          <w:trHeight w:val="71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0D0B41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D06236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96" w:rsidRPr="00D06236" w:rsidRDefault="00671B96" w:rsidP="00671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96" w:rsidRPr="00D06236" w:rsidRDefault="00671B96" w:rsidP="00671B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6A32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CE6A32" w:rsidRPr="00CE6A32" w:rsidRDefault="00CE6A32" w:rsidP="0057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3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2" w:rsidRPr="000D0B41" w:rsidRDefault="00C118AE" w:rsidP="00CE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26 277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2" w:rsidRPr="000D0B41" w:rsidRDefault="00F21EA7" w:rsidP="00CE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36 982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2" w:rsidRPr="000D0B41" w:rsidRDefault="00CE6A32" w:rsidP="00CE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32 533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2" w:rsidRPr="00D06236" w:rsidRDefault="00CE6A32" w:rsidP="00CE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21 819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2" w:rsidRPr="00D06236" w:rsidRDefault="00D64FFE" w:rsidP="00CE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45 639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32" w:rsidRPr="00D06236" w:rsidRDefault="00D64FFE" w:rsidP="00CE6A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209,2</w:t>
            </w:r>
          </w:p>
        </w:tc>
      </w:tr>
      <w:tr w:rsidR="00CE6A32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CE6A32" w:rsidRPr="00CE6A32" w:rsidRDefault="00CE6A32" w:rsidP="0057215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E6A32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E6A32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E6A32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BD61CC" w:rsidRDefault="00CE6A32" w:rsidP="00671B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BD61CC" w:rsidRDefault="00CE6A32" w:rsidP="00671B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BD61CC" w:rsidRDefault="00CE6A32" w:rsidP="00671B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A32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CE6A32" w:rsidRPr="00CE6A32" w:rsidRDefault="00CE6A32" w:rsidP="0057215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BF387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9A4529" w:rsidRDefault="00F21EA7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29">
              <w:rPr>
                <w:rFonts w:ascii="Times New Roman" w:hAnsi="Times New Roman" w:cs="Times New Roman"/>
                <w:sz w:val="24"/>
                <w:szCs w:val="24"/>
              </w:rPr>
              <w:t>21 602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D64FF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D64FF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D64FF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D64FFE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174,9</w:t>
            </w:r>
          </w:p>
        </w:tc>
      </w:tr>
      <w:tr w:rsidR="00CE6A32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CE6A32" w:rsidRPr="00CE6A32" w:rsidRDefault="00CE6A32" w:rsidP="0057215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BF387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F21EA7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D64FF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D64FF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D64FF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D64FFE" w:rsidP="00C118AE">
            <w:pPr>
              <w:ind w:left="-13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8AE">
              <w:rPr>
                <w:rFonts w:ascii="Times New Roman" w:hAnsi="Times New Roman" w:cs="Times New Roman"/>
              </w:rPr>
              <w:t>ув</w:t>
            </w:r>
            <w:proofErr w:type="spellEnd"/>
            <w:r w:rsidRPr="00C118AE">
              <w:rPr>
                <w:rFonts w:ascii="Times New Roman" w:hAnsi="Times New Roman" w:cs="Times New Roman"/>
              </w:rPr>
              <w:t>.</w:t>
            </w:r>
            <w:r w:rsidR="00C118AE" w:rsidRPr="00C118AE">
              <w:rPr>
                <w:rFonts w:ascii="Times New Roman" w:hAnsi="Times New Roman" w:cs="Times New Roman"/>
              </w:rPr>
              <w:t xml:space="preserve"> </w:t>
            </w:r>
            <w:r w:rsidRPr="00C118AE">
              <w:rPr>
                <w:rFonts w:ascii="Times New Roman" w:hAnsi="Times New Roman" w:cs="Times New Roman"/>
              </w:rPr>
              <w:t>в 5,6 р.</w:t>
            </w:r>
          </w:p>
        </w:tc>
      </w:tr>
      <w:tr w:rsidR="00CE6A32" w:rsidRPr="00BD61CC" w:rsidTr="00C118AE">
        <w:trPr>
          <w:trHeight w:val="505"/>
        </w:trPr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CE6A32" w:rsidRPr="00CE6A32" w:rsidRDefault="00CE6A32" w:rsidP="0057215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Введено домов, ед.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9A4529" w:rsidP="0067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9A4529" w:rsidP="0067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C118AE" w:rsidP="0067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C118AE" w:rsidP="0067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C118AE" w:rsidP="0067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E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C118AE" w:rsidRDefault="009A4529" w:rsidP="00671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196,6</w:t>
            </w:r>
          </w:p>
        </w:tc>
      </w:tr>
      <w:tr w:rsidR="00CE6A32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CE6A32" w:rsidRPr="00CE6A32" w:rsidRDefault="00CE6A32" w:rsidP="0057215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E6A3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E6A3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E6A3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CE6A3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CE6A3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CE6A32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A32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CE6A32" w:rsidRPr="00CE6A32" w:rsidRDefault="00CE6A32" w:rsidP="0057215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BF3872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F21EA7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0D0B41" w:rsidRDefault="00C118A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C118A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C118AE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32" w:rsidRPr="00D06236" w:rsidRDefault="008125D9" w:rsidP="00671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196,6</w:t>
            </w:r>
          </w:p>
        </w:tc>
      </w:tr>
      <w:tr w:rsidR="008125D9" w:rsidRPr="00BD61CC" w:rsidTr="00CE6A32"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8125D9" w:rsidRPr="00CE6A32" w:rsidRDefault="008125D9" w:rsidP="0057215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6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D9" w:rsidRPr="000D0B41" w:rsidRDefault="008125D9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D9" w:rsidRPr="009A4529" w:rsidRDefault="008125D9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D9" w:rsidRPr="000D0B41" w:rsidRDefault="008125D9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D9" w:rsidRPr="00D06236" w:rsidRDefault="008125D9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D9" w:rsidRPr="00D06236" w:rsidRDefault="008125D9" w:rsidP="0067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D9" w:rsidRPr="00C118AE" w:rsidRDefault="008125D9" w:rsidP="008125D9">
            <w:pPr>
              <w:ind w:left="-13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8AE">
              <w:rPr>
                <w:rFonts w:ascii="Times New Roman" w:hAnsi="Times New Roman" w:cs="Times New Roman"/>
              </w:rPr>
              <w:t>ув</w:t>
            </w:r>
            <w:proofErr w:type="spellEnd"/>
            <w:r w:rsidRPr="00C118AE">
              <w:rPr>
                <w:rFonts w:ascii="Times New Roman" w:hAnsi="Times New Roman" w:cs="Times New Roman"/>
              </w:rPr>
              <w:t xml:space="preserve">. в </w:t>
            </w:r>
            <w:r>
              <w:rPr>
                <w:rFonts w:ascii="Times New Roman" w:hAnsi="Times New Roman" w:cs="Times New Roman"/>
              </w:rPr>
              <w:t>2</w:t>
            </w:r>
            <w:r w:rsidRPr="00C118AE">
              <w:rPr>
                <w:rFonts w:ascii="Times New Roman" w:hAnsi="Times New Roman" w:cs="Times New Roman"/>
              </w:rPr>
              <w:t xml:space="preserve"> р.</w:t>
            </w:r>
          </w:p>
        </w:tc>
      </w:tr>
    </w:tbl>
    <w:p w:rsidR="00B46793" w:rsidRPr="00BD61CC" w:rsidRDefault="00B46793" w:rsidP="00B46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6793" w:rsidRPr="005B0E11" w:rsidRDefault="00B46793" w:rsidP="001D3C2E">
      <w:pPr>
        <w:pStyle w:val="a3"/>
        <w:numPr>
          <w:ilvl w:val="1"/>
          <w:numId w:val="1"/>
        </w:numPr>
        <w:tabs>
          <w:tab w:val="left" w:pos="709"/>
        </w:tabs>
        <w:spacing w:before="120"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1">
        <w:rPr>
          <w:rFonts w:ascii="Times New Roman" w:hAnsi="Times New Roman" w:cs="Times New Roman"/>
          <w:b/>
          <w:sz w:val="28"/>
          <w:szCs w:val="28"/>
        </w:rPr>
        <w:t>Динамика цен</w:t>
      </w:r>
    </w:p>
    <w:p w:rsidR="00B46793" w:rsidRPr="005F7D26" w:rsidRDefault="00B46793" w:rsidP="00BF3872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D61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7D26">
        <w:rPr>
          <w:rFonts w:ascii="Times New Roman" w:hAnsi="Times New Roman" w:cs="Times New Roman"/>
          <w:sz w:val="28"/>
          <w:szCs w:val="28"/>
        </w:rPr>
        <w:t>Сводный индекс потребительских цен на все товары и услуги в Пермском крае в декабре 20</w:t>
      </w:r>
      <w:r w:rsidR="00D90EE5" w:rsidRPr="005F7D26">
        <w:rPr>
          <w:rFonts w:ascii="Times New Roman" w:hAnsi="Times New Roman" w:cs="Times New Roman"/>
          <w:sz w:val="28"/>
          <w:szCs w:val="28"/>
        </w:rPr>
        <w:t>2</w:t>
      </w:r>
      <w:r w:rsidR="005F7D26" w:rsidRPr="005F7D26">
        <w:rPr>
          <w:rFonts w:ascii="Times New Roman" w:hAnsi="Times New Roman" w:cs="Times New Roman"/>
          <w:sz w:val="28"/>
          <w:szCs w:val="28"/>
        </w:rPr>
        <w:t>1</w:t>
      </w:r>
      <w:r w:rsidRPr="005F7D26">
        <w:rPr>
          <w:rFonts w:ascii="Times New Roman" w:hAnsi="Times New Roman" w:cs="Times New Roman"/>
          <w:sz w:val="28"/>
          <w:szCs w:val="28"/>
        </w:rPr>
        <w:t xml:space="preserve"> года по отношению к декабрю 20</w:t>
      </w:r>
      <w:r w:rsidR="005F7D26" w:rsidRPr="005F7D26">
        <w:rPr>
          <w:rFonts w:ascii="Times New Roman" w:hAnsi="Times New Roman" w:cs="Times New Roman"/>
          <w:sz w:val="28"/>
          <w:szCs w:val="28"/>
        </w:rPr>
        <w:t>20</w:t>
      </w:r>
      <w:r w:rsidRPr="005F7D26">
        <w:rPr>
          <w:rFonts w:ascii="Times New Roman" w:hAnsi="Times New Roman" w:cs="Times New Roman"/>
          <w:sz w:val="28"/>
          <w:szCs w:val="28"/>
        </w:rPr>
        <w:t xml:space="preserve"> года составил 10</w:t>
      </w:r>
      <w:r w:rsidR="005F7D26" w:rsidRPr="005F7D26">
        <w:rPr>
          <w:rFonts w:ascii="Times New Roman" w:hAnsi="Times New Roman" w:cs="Times New Roman"/>
          <w:sz w:val="28"/>
          <w:szCs w:val="28"/>
        </w:rPr>
        <w:t>8</w:t>
      </w:r>
      <w:r w:rsidRPr="005F7D26">
        <w:rPr>
          <w:rFonts w:ascii="Times New Roman" w:hAnsi="Times New Roman" w:cs="Times New Roman"/>
          <w:sz w:val="28"/>
          <w:szCs w:val="28"/>
        </w:rPr>
        <w:t>,</w:t>
      </w:r>
      <w:r w:rsidR="005F7D26" w:rsidRPr="005F7D26">
        <w:rPr>
          <w:rFonts w:ascii="Times New Roman" w:hAnsi="Times New Roman" w:cs="Times New Roman"/>
          <w:sz w:val="28"/>
          <w:szCs w:val="28"/>
        </w:rPr>
        <w:t>86%</w:t>
      </w:r>
      <w:r w:rsidRPr="005F7D26">
        <w:rPr>
          <w:rFonts w:ascii="Times New Roman" w:hAnsi="Times New Roman" w:cs="Times New Roman"/>
          <w:sz w:val="28"/>
          <w:szCs w:val="28"/>
        </w:rPr>
        <w:t>, в том числе</w:t>
      </w:r>
      <w:r w:rsidR="001D3C2E" w:rsidRPr="005F7D26">
        <w:rPr>
          <w:rFonts w:ascii="Times New Roman" w:hAnsi="Times New Roman" w:cs="Times New Roman"/>
          <w:sz w:val="28"/>
          <w:szCs w:val="28"/>
        </w:rPr>
        <w:t>:</w:t>
      </w:r>
      <w:r w:rsidRPr="005F7D26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 – 1</w:t>
      </w:r>
      <w:r w:rsidR="005F7D26" w:rsidRPr="005F7D26">
        <w:rPr>
          <w:rFonts w:ascii="Times New Roman" w:hAnsi="Times New Roman" w:cs="Times New Roman"/>
          <w:sz w:val="28"/>
          <w:szCs w:val="28"/>
        </w:rPr>
        <w:t>10</w:t>
      </w:r>
      <w:r w:rsidRPr="005F7D26">
        <w:rPr>
          <w:rFonts w:ascii="Times New Roman" w:hAnsi="Times New Roman" w:cs="Times New Roman"/>
          <w:sz w:val="28"/>
          <w:szCs w:val="28"/>
        </w:rPr>
        <w:t>,</w:t>
      </w:r>
      <w:r w:rsidR="005F7D26" w:rsidRPr="005F7D26">
        <w:rPr>
          <w:rFonts w:ascii="Times New Roman" w:hAnsi="Times New Roman" w:cs="Times New Roman"/>
          <w:sz w:val="28"/>
          <w:szCs w:val="28"/>
        </w:rPr>
        <w:t>35</w:t>
      </w:r>
      <w:r w:rsidRPr="005F7D26">
        <w:rPr>
          <w:rFonts w:ascii="Times New Roman" w:hAnsi="Times New Roman" w:cs="Times New Roman"/>
          <w:sz w:val="28"/>
          <w:szCs w:val="28"/>
        </w:rPr>
        <w:t>%, непродовольственные товары – 1</w:t>
      </w:r>
      <w:r w:rsidR="005F7D26" w:rsidRPr="005F7D26">
        <w:rPr>
          <w:rFonts w:ascii="Times New Roman" w:hAnsi="Times New Roman" w:cs="Times New Roman"/>
          <w:sz w:val="28"/>
          <w:szCs w:val="28"/>
        </w:rPr>
        <w:t>10</w:t>
      </w:r>
      <w:r w:rsidRPr="005F7D26">
        <w:rPr>
          <w:rFonts w:ascii="Times New Roman" w:hAnsi="Times New Roman" w:cs="Times New Roman"/>
          <w:sz w:val="28"/>
          <w:szCs w:val="28"/>
        </w:rPr>
        <w:t>,</w:t>
      </w:r>
      <w:r w:rsidR="005F7D26" w:rsidRPr="005F7D26">
        <w:rPr>
          <w:rFonts w:ascii="Times New Roman" w:hAnsi="Times New Roman" w:cs="Times New Roman"/>
          <w:sz w:val="28"/>
          <w:szCs w:val="28"/>
        </w:rPr>
        <w:t>6</w:t>
      </w:r>
      <w:r w:rsidRPr="005F7D26">
        <w:rPr>
          <w:rFonts w:ascii="Times New Roman" w:hAnsi="Times New Roman" w:cs="Times New Roman"/>
          <w:sz w:val="28"/>
          <w:szCs w:val="28"/>
        </w:rPr>
        <w:t>%, услуги, оказываемые населению – 10</w:t>
      </w:r>
      <w:r w:rsidR="005F7D26" w:rsidRPr="005F7D26">
        <w:rPr>
          <w:rFonts w:ascii="Times New Roman" w:hAnsi="Times New Roman" w:cs="Times New Roman"/>
          <w:sz w:val="28"/>
          <w:szCs w:val="28"/>
        </w:rPr>
        <w:t>4</w:t>
      </w:r>
      <w:r w:rsidRPr="005F7D26">
        <w:rPr>
          <w:rFonts w:ascii="Times New Roman" w:hAnsi="Times New Roman" w:cs="Times New Roman"/>
          <w:sz w:val="28"/>
          <w:szCs w:val="28"/>
        </w:rPr>
        <w:t>,</w:t>
      </w:r>
      <w:r w:rsidR="005F7D26" w:rsidRPr="005F7D26">
        <w:rPr>
          <w:rFonts w:ascii="Times New Roman" w:hAnsi="Times New Roman" w:cs="Times New Roman"/>
          <w:sz w:val="28"/>
          <w:szCs w:val="28"/>
        </w:rPr>
        <w:t>25</w:t>
      </w:r>
      <w:r w:rsidRPr="005F7D26">
        <w:rPr>
          <w:rFonts w:ascii="Times New Roman" w:hAnsi="Times New Roman" w:cs="Times New Roman"/>
          <w:sz w:val="28"/>
          <w:szCs w:val="28"/>
        </w:rPr>
        <w:t>%.</w:t>
      </w:r>
    </w:p>
    <w:p w:rsidR="00B46793" w:rsidRPr="00FC2110" w:rsidRDefault="00B46793" w:rsidP="00BF3872">
      <w:pPr>
        <w:spacing w:before="360" w:after="24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FC2110">
        <w:rPr>
          <w:rFonts w:ascii="Times New Roman" w:hAnsi="Times New Roman" w:cs="Times New Roman"/>
          <w:sz w:val="28"/>
          <w:szCs w:val="28"/>
        </w:rPr>
        <w:t xml:space="preserve">Таблица. Стоимость </w:t>
      </w:r>
      <w:r w:rsidR="00572153">
        <w:rPr>
          <w:rFonts w:ascii="Times New Roman" w:hAnsi="Times New Roman" w:cs="Times New Roman"/>
          <w:sz w:val="28"/>
          <w:szCs w:val="28"/>
        </w:rPr>
        <w:t xml:space="preserve">условного </w:t>
      </w:r>
      <w:r w:rsidRPr="00FC2110">
        <w:rPr>
          <w:rFonts w:ascii="Times New Roman" w:hAnsi="Times New Roman" w:cs="Times New Roman"/>
          <w:sz w:val="28"/>
          <w:szCs w:val="28"/>
        </w:rPr>
        <w:t xml:space="preserve">минимального набора продуктов питания, руб. </w:t>
      </w:r>
      <w:r w:rsidR="00572153" w:rsidRPr="009F0E4C">
        <w:rPr>
          <w:rFonts w:ascii="Times New Roman" w:hAnsi="Times New Roman" w:cs="Times New Roman"/>
          <w:sz w:val="28"/>
          <w:szCs w:val="28"/>
        </w:rPr>
        <w:t>на 1 человека в месяц</w:t>
      </w:r>
      <w:r w:rsidR="00572153" w:rsidRPr="009F0E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2153" w:rsidRPr="009F0E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268"/>
        <w:gridCol w:w="1190"/>
        <w:gridCol w:w="1191"/>
        <w:gridCol w:w="1191"/>
        <w:gridCol w:w="1191"/>
        <w:gridCol w:w="1191"/>
        <w:gridCol w:w="1559"/>
      </w:tblGrid>
      <w:tr w:rsidR="008147DE" w:rsidRPr="00BD61CC" w:rsidTr="008147DE">
        <w:trPr>
          <w:trHeight w:val="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B0E11" w:rsidRDefault="008147DE" w:rsidP="001C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1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B0E11" w:rsidRDefault="008147DE" w:rsidP="00443480">
            <w:pPr>
              <w:jc w:val="center"/>
            </w:pPr>
            <w:r w:rsidRPr="005B0E1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B0E11" w:rsidRDefault="008147DE" w:rsidP="00443480">
            <w:pPr>
              <w:jc w:val="center"/>
            </w:pPr>
            <w:r w:rsidRPr="005B0E1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B0E11" w:rsidRDefault="008147DE" w:rsidP="00443480">
            <w:pPr>
              <w:jc w:val="center"/>
            </w:pPr>
            <w:r w:rsidRPr="005B0E1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B0E11" w:rsidRDefault="008147DE" w:rsidP="00443480">
            <w:pPr>
              <w:jc w:val="center"/>
            </w:pPr>
            <w:r w:rsidRPr="005B0E1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F7D26" w:rsidRDefault="008147DE" w:rsidP="005B0E11">
            <w:pPr>
              <w:jc w:val="center"/>
            </w:pPr>
            <w:r w:rsidRPr="005F7D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DE" w:rsidRPr="005F7D26" w:rsidRDefault="008147DE" w:rsidP="008147DE">
            <w:pPr>
              <w:jc w:val="center"/>
            </w:pPr>
            <w:r w:rsidRPr="005F7D26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2021/ 2020, %</w:t>
            </w:r>
          </w:p>
        </w:tc>
      </w:tr>
      <w:tr w:rsidR="00CB63F4" w:rsidRPr="009F0E4C" w:rsidTr="00CB63F4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E4C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Чайковский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CB63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b/>
                <w:sz w:val="26"/>
                <w:szCs w:val="26"/>
              </w:rPr>
              <w:t>3554,97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FC2110" w:rsidP="00443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b/>
                <w:sz w:val="26"/>
                <w:szCs w:val="26"/>
              </w:rPr>
              <w:t>3566,44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b/>
                <w:sz w:val="26"/>
                <w:szCs w:val="26"/>
              </w:rPr>
              <w:t>3635,83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b/>
                <w:sz w:val="26"/>
                <w:szCs w:val="26"/>
              </w:rPr>
              <w:t>4057,13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b/>
                <w:sz w:val="26"/>
                <w:szCs w:val="26"/>
              </w:rPr>
              <w:t>4652,78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b/>
                <w:sz w:val="26"/>
                <w:szCs w:val="26"/>
              </w:rPr>
              <w:t>114,7</w:t>
            </w:r>
          </w:p>
        </w:tc>
      </w:tr>
      <w:tr w:rsidR="00CB63F4" w:rsidRPr="009F0E4C" w:rsidTr="00CB63F4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E4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Пермский край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3600,66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FC2110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3735,60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3820,39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4191,60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4942,36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117,9</w:t>
            </w:r>
          </w:p>
        </w:tc>
      </w:tr>
      <w:tr w:rsidR="00CB63F4" w:rsidRPr="009F0E4C" w:rsidTr="00CB63F4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Пермь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3574,94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FC2110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3742,77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3818,35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4197,43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4995,32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</w:tr>
      <w:tr w:rsidR="00CB63F4" w:rsidRPr="009F0E4C" w:rsidTr="00CB63F4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Березники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3717,24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FC2110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3825,98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3954,14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4247,34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4968,18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CB63F4" w:rsidRPr="009F0E4C" w:rsidTr="00CB63F4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Кудымкар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3439,93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FC2110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3596,35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3770,24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CB63F4" w:rsidP="0044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4143,39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4794,97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F4" w:rsidRPr="009F0E4C" w:rsidRDefault="009F0E4C" w:rsidP="001C2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E4C">
              <w:rPr>
                <w:rFonts w:ascii="Times New Roman" w:hAnsi="Times New Roman" w:cs="Times New Roman"/>
                <w:sz w:val="26"/>
                <w:szCs w:val="26"/>
              </w:rPr>
              <w:t>115,7</w:t>
            </w:r>
          </w:p>
        </w:tc>
      </w:tr>
    </w:tbl>
    <w:p w:rsidR="008125D9" w:rsidRDefault="008125D9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153" w:rsidRDefault="00B46793" w:rsidP="00C118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E4C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Диаграмма. Стоимость условного </w:t>
      </w:r>
      <w:r w:rsidR="00572153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 w:rsidRPr="009F0E4C">
        <w:rPr>
          <w:rFonts w:ascii="Times New Roman" w:hAnsi="Times New Roman" w:cs="Times New Roman"/>
          <w:sz w:val="28"/>
          <w:szCs w:val="28"/>
        </w:rPr>
        <w:t xml:space="preserve">набора продуктов </w:t>
      </w:r>
    </w:p>
    <w:p w:rsidR="00B46793" w:rsidRPr="009F0E4C" w:rsidRDefault="00572153" w:rsidP="00572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6793" w:rsidRPr="009F0E4C">
        <w:rPr>
          <w:rFonts w:ascii="Times New Roman" w:hAnsi="Times New Roman" w:cs="Times New Roman"/>
          <w:sz w:val="28"/>
          <w:szCs w:val="28"/>
        </w:rPr>
        <w:t xml:space="preserve">питания  </w:t>
      </w:r>
      <w:r w:rsidR="00A55FB9" w:rsidRPr="009F0E4C">
        <w:rPr>
          <w:rFonts w:ascii="Times New Roman" w:hAnsi="Times New Roman" w:cs="Times New Roman"/>
          <w:sz w:val="28"/>
          <w:szCs w:val="28"/>
        </w:rPr>
        <w:t xml:space="preserve">по </w:t>
      </w:r>
      <w:r w:rsidR="00B46793" w:rsidRPr="009F0E4C">
        <w:rPr>
          <w:rFonts w:ascii="Times New Roman" w:hAnsi="Times New Roman" w:cs="Times New Roman"/>
          <w:sz w:val="28"/>
          <w:szCs w:val="28"/>
        </w:rPr>
        <w:t xml:space="preserve">обследуемым территориям Пермского края, </w:t>
      </w:r>
    </w:p>
    <w:p w:rsidR="00B46793" w:rsidRPr="009F0E4C" w:rsidRDefault="00B46793" w:rsidP="00C118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E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5FB9" w:rsidRPr="009F0E4C">
        <w:rPr>
          <w:rFonts w:ascii="Times New Roman" w:hAnsi="Times New Roman" w:cs="Times New Roman"/>
          <w:sz w:val="28"/>
          <w:szCs w:val="28"/>
        </w:rPr>
        <w:t xml:space="preserve">руб. на 1 </w:t>
      </w:r>
      <w:r w:rsidRPr="009F0E4C">
        <w:rPr>
          <w:rFonts w:ascii="Times New Roman" w:hAnsi="Times New Roman" w:cs="Times New Roman"/>
          <w:sz w:val="28"/>
          <w:szCs w:val="28"/>
        </w:rPr>
        <w:t>человека в месяц</w:t>
      </w:r>
      <w:r w:rsidRPr="009F0E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Default="00B46793" w:rsidP="00B46793">
      <w:pPr>
        <w:spacing w:after="0"/>
        <w:ind w:firstLine="708"/>
      </w:pPr>
      <w:r>
        <w:rPr>
          <w:noProof/>
          <w:lang w:eastAsia="ru-RU"/>
        </w:rPr>
        <w:drawing>
          <wp:inline distT="0" distB="0" distL="0" distR="0">
            <wp:extent cx="5483291" cy="2837793"/>
            <wp:effectExtent l="19050" t="0" r="310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229D" w:rsidRPr="00F8229D" w:rsidRDefault="00F8229D" w:rsidP="00D52CD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обследуемых территорий Пермского края в Чайковском сам</w:t>
      </w:r>
      <w:r w:rsidR="008B74AA">
        <w:rPr>
          <w:rFonts w:ascii="Times New Roman" w:hAnsi="Times New Roman" w:cs="Times New Roman"/>
          <w:sz w:val="28"/>
          <w:szCs w:val="28"/>
        </w:rPr>
        <w:t>ая низкая стоимость условного минимального набора продуктов питания и товаров, входящих в него.</w:t>
      </w:r>
      <w:r w:rsidR="00D5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93" w:rsidRPr="001D4177" w:rsidRDefault="00B46793" w:rsidP="00D97B82">
      <w:pPr>
        <w:pStyle w:val="a3"/>
        <w:keepNext/>
        <w:numPr>
          <w:ilvl w:val="0"/>
          <w:numId w:val="1"/>
        </w:numPr>
        <w:tabs>
          <w:tab w:val="left" w:pos="709"/>
        </w:tabs>
        <w:spacing w:before="120" w:after="12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17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FC2110" w:rsidRPr="00FC2110" w:rsidRDefault="00FC2110" w:rsidP="00D97B82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10">
        <w:rPr>
          <w:rFonts w:ascii="Times New Roman" w:hAnsi="Times New Roman" w:cs="Times New Roman"/>
          <w:sz w:val="28"/>
          <w:szCs w:val="28"/>
        </w:rPr>
        <w:t xml:space="preserve">В 2021 году по данным </w:t>
      </w:r>
      <w:proofErr w:type="spellStart"/>
      <w:r w:rsidRPr="00FC2110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FC2110">
        <w:rPr>
          <w:rFonts w:ascii="Times New Roman" w:hAnsi="Times New Roman" w:cs="Times New Roman"/>
          <w:sz w:val="28"/>
          <w:szCs w:val="28"/>
        </w:rPr>
        <w:t xml:space="preserve"> численность населения Чайковского городского округа составила 103 133 человек, снизилась по сравнению </w:t>
      </w:r>
      <w:r w:rsidR="0025106F" w:rsidRPr="00FC2110">
        <w:rPr>
          <w:rFonts w:ascii="Times New Roman" w:hAnsi="Times New Roman" w:cs="Times New Roman"/>
          <w:sz w:val="28"/>
          <w:szCs w:val="28"/>
        </w:rPr>
        <w:t>с 2020 годом на 738 человек</w:t>
      </w:r>
      <w:r w:rsidR="001A238D">
        <w:rPr>
          <w:rFonts w:ascii="Times New Roman" w:hAnsi="Times New Roman" w:cs="Times New Roman"/>
          <w:sz w:val="28"/>
          <w:szCs w:val="28"/>
        </w:rPr>
        <w:t>.</w:t>
      </w:r>
      <w:r w:rsidRPr="00FC2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793" w:rsidRDefault="00D94FD3" w:rsidP="00926D02">
      <w:pPr>
        <w:keepNext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1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84288">
        <w:rPr>
          <w:rFonts w:ascii="Times New Roman" w:hAnsi="Times New Roman" w:cs="Times New Roman"/>
          <w:sz w:val="28"/>
          <w:szCs w:val="28"/>
        </w:rPr>
        <w:t>За 202</w:t>
      </w:r>
      <w:r w:rsidR="00B84288" w:rsidRPr="00B84288">
        <w:rPr>
          <w:rFonts w:ascii="Times New Roman" w:hAnsi="Times New Roman" w:cs="Times New Roman"/>
          <w:sz w:val="28"/>
          <w:szCs w:val="28"/>
        </w:rPr>
        <w:t>1</w:t>
      </w:r>
      <w:r w:rsidRPr="00B84288">
        <w:rPr>
          <w:rFonts w:ascii="Times New Roman" w:hAnsi="Times New Roman" w:cs="Times New Roman"/>
          <w:sz w:val="28"/>
          <w:szCs w:val="28"/>
        </w:rPr>
        <w:t xml:space="preserve"> год родилось детей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36E">
        <w:rPr>
          <w:rFonts w:ascii="Times New Roman" w:hAnsi="Times New Roman" w:cs="Times New Roman"/>
          <w:sz w:val="28"/>
          <w:szCs w:val="28"/>
        </w:rPr>
        <w:t xml:space="preserve">– </w:t>
      </w:r>
      <w:r w:rsidR="00457E89" w:rsidRPr="0035336E">
        <w:rPr>
          <w:rFonts w:ascii="Times New Roman" w:hAnsi="Times New Roman" w:cs="Times New Roman"/>
          <w:sz w:val="28"/>
          <w:szCs w:val="28"/>
        </w:rPr>
        <w:t>91</w:t>
      </w:r>
      <w:r w:rsidR="0035336E" w:rsidRPr="0035336E">
        <w:rPr>
          <w:rFonts w:ascii="Times New Roman" w:hAnsi="Times New Roman" w:cs="Times New Roman"/>
          <w:sz w:val="28"/>
          <w:szCs w:val="28"/>
        </w:rPr>
        <w:t>3</w:t>
      </w:r>
      <w:r w:rsidRPr="0035336E">
        <w:rPr>
          <w:rFonts w:ascii="Times New Roman" w:hAnsi="Times New Roman" w:cs="Times New Roman"/>
          <w:sz w:val="28"/>
          <w:szCs w:val="28"/>
        </w:rPr>
        <w:t>, умерло – 1</w:t>
      </w:r>
      <w:r w:rsidR="00457E89" w:rsidRPr="0035336E">
        <w:rPr>
          <w:rFonts w:ascii="Times New Roman" w:hAnsi="Times New Roman" w:cs="Times New Roman"/>
          <w:sz w:val="28"/>
          <w:szCs w:val="28"/>
        </w:rPr>
        <w:t> </w:t>
      </w:r>
      <w:r w:rsidR="0035336E" w:rsidRPr="0035336E">
        <w:rPr>
          <w:rFonts w:ascii="Times New Roman" w:hAnsi="Times New Roman" w:cs="Times New Roman"/>
          <w:sz w:val="28"/>
          <w:szCs w:val="28"/>
        </w:rPr>
        <w:t>726</w:t>
      </w:r>
      <w:r w:rsidRPr="0035336E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36E">
        <w:rPr>
          <w:rFonts w:ascii="Times New Roman" w:hAnsi="Times New Roman" w:cs="Times New Roman"/>
          <w:sz w:val="28"/>
          <w:szCs w:val="28"/>
        </w:rPr>
        <w:t xml:space="preserve">Естественная </w:t>
      </w:r>
      <w:r w:rsidRPr="00727BB6">
        <w:rPr>
          <w:rFonts w:ascii="Times New Roman" w:hAnsi="Times New Roman" w:cs="Times New Roman"/>
          <w:sz w:val="28"/>
          <w:szCs w:val="28"/>
        </w:rPr>
        <w:t xml:space="preserve">убыль населения составила </w:t>
      </w:r>
      <w:r w:rsidR="00C85690" w:rsidRPr="00727BB6">
        <w:rPr>
          <w:rFonts w:ascii="Times New Roman" w:hAnsi="Times New Roman" w:cs="Times New Roman"/>
          <w:sz w:val="28"/>
          <w:szCs w:val="28"/>
        </w:rPr>
        <w:t>813</w:t>
      </w:r>
      <w:r w:rsidRPr="00727BB6">
        <w:rPr>
          <w:rFonts w:ascii="Times New Roman" w:hAnsi="Times New Roman" w:cs="Times New Roman"/>
          <w:sz w:val="28"/>
          <w:szCs w:val="28"/>
        </w:rPr>
        <w:t xml:space="preserve"> человек. Миграционный баланс также отрицательный: число прибывших на территорию граждан (</w:t>
      </w:r>
      <w:r w:rsidR="00391290" w:rsidRPr="00727BB6">
        <w:rPr>
          <w:rFonts w:ascii="Times New Roman" w:hAnsi="Times New Roman" w:cs="Times New Roman"/>
          <w:sz w:val="28"/>
          <w:szCs w:val="28"/>
        </w:rPr>
        <w:t>3</w:t>
      </w:r>
      <w:r w:rsidR="00727BB6" w:rsidRPr="00727BB6">
        <w:rPr>
          <w:rFonts w:ascii="Times New Roman" w:hAnsi="Times New Roman" w:cs="Times New Roman"/>
          <w:sz w:val="28"/>
          <w:szCs w:val="28"/>
        </w:rPr>
        <w:t>938</w:t>
      </w:r>
      <w:r w:rsidRPr="00727BB6">
        <w:rPr>
          <w:rFonts w:ascii="Times New Roman" w:hAnsi="Times New Roman" w:cs="Times New Roman"/>
          <w:sz w:val="28"/>
          <w:szCs w:val="28"/>
        </w:rPr>
        <w:t xml:space="preserve"> человек) на </w:t>
      </w:r>
      <w:r w:rsidR="00727BB6" w:rsidRPr="00727BB6">
        <w:rPr>
          <w:rFonts w:ascii="Times New Roman" w:hAnsi="Times New Roman" w:cs="Times New Roman"/>
          <w:sz w:val="28"/>
          <w:szCs w:val="28"/>
        </w:rPr>
        <w:t>146</w:t>
      </w:r>
      <w:r w:rsidRPr="00727BB6">
        <w:rPr>
          <w:rFonts w:ascii="Times New Roman" w:hAnsi="Times New Roman" w:cs="Times New Roman"/>
          <w:sz w:val="28"/>
          <w:szCs w:val="28"/>
        </w:rPr>
        <w:t xml:space="preserve"> меньше, чем выбывших (</w:t>
      </w:r>
      <w:r w:rsidR="00727BB6" w:rsidRPr="00727BB6">
        <w:rPr>
          <w:rFonts w:ascii="Times New Roman" w:hAnsi="Times New Roman" w:cs="Times New Roman"/>
          <w:sz w:val="28"/>
          <w:szCs w:val="28"/>
        </w:rPr>
        <w:t>4084</w:t>
      </w:r>
      <w:r w:rsidRPr="00727BB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B46793" w:rsidRPr="0072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D02" w:rsidRPr="00BD61CC" w:rsidRDefault="00926D02" w:rsidP="00926D0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BD61CC">
        <w:rPr>
          <w:rFonts w:ascii="Times New Roman" w:hAnsi="Times New Roman" w:cs="Times New Roman"/>
          <w:sz w:val="28"/>
          <w:szCs w:val="28"/>
        </w:rPr>
        <w:t xml:space="preserve">Население Чайковского городского округа распределяется по возрастным группам в следующем соотношении: население трудоспособного возраста </w:t>
      </w:r>
      <w:r w:rsidRPr="00256164">
        <w:rPr>
          <w:rFonts w:ascii="Times New Roman" w:hAnsi="Times New Roman" w:cs="Times New Roman"/>
          <w:sz w:val="28"/>
          <w:szCs w:val="28"/>
        </w:rPr>
        <w:t>составляет 54,3%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54,5%)</w:t>
      </w:r>
      <w:r w:rsidRPr="00256164">
        <w:rPr>
          <w:rFonts w:ascii="Times New Roman" w:hAnsi="Times New Roman" w:cs="Times New Roman"/>
          <w:sz w:val="28"/>
          <w:szCs w:val="28"/>
        </w:rPr>
        <w:t>;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1CC">
        <w:rPr>
          <w:rFonts w:ascii="Times New Roman" w:hAnsi="Times New Roman" w:cs="Times New Roman"/>
          <w:sz w:val="28"/>
          <w:szCs w:val="28"/>
        </w:rPr>
        <w:t xml:space="preserve">моложе трудоспособного </w:t>
      </w:r>
      <w:r w:rsidRPr="00256164">
        <w:rPr>
          <w:rFonts w:ascii="Times New Roman" w:hAnsi="Times New Roman" w:cs="Times New Roman"/>
          <w:sz w:val="28"/>
          <w:szCs w:val="28"/>
        </w:rPr>
        <w:t>возраста – 20,8%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21,0%)</w:t>
      </w:r>
      <w:r w:rsidRPr="00256164">
        <w:rPr>
          <w:rFonts w:ascii="Times New Roman" w:hAnsi="Times New Roman" w:cs="Times New Roman"/>
          <w:sz w:val="28"/>
          <w:szCs w:val="28"/>
        </w:rPr>
        <w:t>;</w:t>
      </w:r>
      <w:r w:rsidRPr="00BD61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1CC">
        <w:rPr>
          <w:rFonts w:ascii="Times New Roman" w:hAnsi="Times New Roman" w:cs="Times New Roman"/>
          <w:sz w:val="28"/>
          <w:szCs w:val="28"/>
        </w:rPr>
        <w:t xml:space="preserve">старше трудоспособного </w:t>
      </w:r>
      <w:r w:rsidRPr="00CB3737">
        <w:rPr>
          <w:rFonts w:ascii="Times New Roman" w:hAnsi="Times New Roman" w:cs="Times New Roman"/>
          <w:sz w:val="28"/>
          <w:szCs w:val="28"/>
        </w:rPr>
        <w:t>возраста – 24,9%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24,5%)</w:t>
      </w:r>
      <w:r w:rsidRPr="00CB3737">
        <w:rPr>
          <w:rFonts w:ascii="Times New Roman" w:hAnsi="Times New Roman" w:cs="Times New Roman"/>
          <w:sz w:val="28"/>
          <w:szCs w:val="28"/>
        </w:rPr>
        <w:t>. Из общего количества жителей всех возрастов: мужчин – 45,5%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</w:t>
      </w:r>
      <w:r w:rsidR="00E544C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,6%)</w:t>
      </w:r>
      <w:r w:rsidRPr="00CB3737">
        <w:rPr>
          <w:rFonts w:ascii="Times New Roman" w:hAnsi="Times New Roman" w:cs="Times New Roman"/>
          <w:sz w:val="28"/>
          <w:szCs w:val="28"/>
        </w:rPr>
        <w:t>, женщин – 54,5%</w:t>
      </w:r>
      <w:r>
        <w:rPr>
          <w:rFonts w:ascii="Times New Roman" w:hAnsi="Times New Roman" w:cs="Times New Roman"/>
          <w:sz w:val="28"/>
          <w:szCs w:val="28"/>
        </w:rPr>
        <w:t xml:space="preserve"> (в 2020 году – 54,4%)</w:t>
      </w:r>
      <w:r w:rsidRPr="00CB3737">
        <w:rPr>
          <w:rFonts w:ascii="Times New Roman" w:hAnsi="Times New Roman" w:cs="Times New Roman"/>
          <w:sz w:val="28"/>
          <w:szCs w:val="28"/>
        </w:rPr>
        <w:t>.</w:t>
      </w:r>
    </w:p>
    <w:p w:rsidR="00D97B82" w:rsidRDefault="00D97B82" w:rsidP="00926D02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926D02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926D02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B82" w:rsidRDefault="00D97B82" w:rsidP="00926D02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02" w:rsidRDefault="00926D02" w:rsidP="00926D02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FA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Диаграмма. </w:t>
      </w:r>
      <w:r>
        <w:rPr>
          <w:rFonts w:ascii="Times New Roman" w:hAnsi="Times New Roman" w:cs="Times New Roman"/>
          <w:sz w:val="28"/>
          <w:szCs w:val="28"/>
        </w:rPr>
        <w:t>Половозрастной состав населения Чайковского городского округа, %</w:t>
      </w:r>
    </w:p>
    <w:p w:rsidR="00926D02" w:rsidRDefault="00926D02" w:rsidP="00926D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46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068" cy="2333297"/>
            <wp:effectExtent l="19050" t="0" r="7882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46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7323" cy="2333297"/>
            <wp:effectExtent l="19050" t="0" r="2627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74AA" w:rsidRPr="00FC2110" w:rsidRDefault="00926D02" w:rsidP="00926D02">
      <w:pPr>
        <w:spacing w:before="120" w:after="240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8B74AA" w:rsidRPr="00FC2110">
        <w:rPr>
          <w:rFonts w:ascii="Times New Roman" w:hAnsi="Times New Roman" w:cs="Times New Roman"/>
          <w:sz w:val="28"/>
          <w:szCs w:val="28"/>
        </w:rPr>
        <w:t>блица. </w:t>
      </w:r>
      <w:r w:rsidR="008B74AA">
        <w:rPr>
          <w:rFonts w:ascii="Times New Roman" w:hAnsi="Times New Roman" w:cs="Times New Roman"/>
          <w:sz w:val="28"/>
          <w:szCs w:val="28"/>
        </w:rPr>
        <w:t>Динамика демографических процессов</w:t>
      </w:r>
      <w:r w:rsidR="008B74AA" w:rsidRPr="009F0E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410"/>
        <w:gridCol w:w="1190"/>
        <w:gridCol w:w="1191"/>
        <w:gridCol w:w="1191"/>
        <w:gridCol w:w="1191"/>
        <w:gridCol w:w="1191"/>
        <w:gridCol w:w="1417"/>
      </w:tblGrid>
      <w:tr w:rsidR="00FC2110" w:rsidRPr="00727BB6" w:rsidTr="00FC2110">
        <w:trPr>
          <w:trHeight w:val="5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jc w:val="center"/>
            </w:pPr>
            <w:r w:rsidRPr="00727BB6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2021/ 2020, %</w:t>
            </w:r>
          </w:p>
        </w:tc>
      </w:tr>
      <w:tr w:rsidR="00FC2110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Численность населения</w:t>
            </w:r>
            <w:r w:rsidRPr="00727B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b/>
                <w:sz w:val="24"/>
                <w:szCs w:val="24"/>
              </w:rPr>
              <w:t>105 241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b/>
                <w:sz w:val="24"/>
                <w:szCs w:val="24"/>
              </w:rPr>
              <w:t>104 780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b/>
                <w:sz w:val="24"/>
                <w:szCs w:val="24"/>
              </w:rPr>
              <w:t>104 306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b/>
                <w:sz w:val="24"/>
                <w:szCs w:val="24"/>
              </w:rPr>
              <w:t>103 871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b/>
                <w:sz w:val="24"/>
                <w:szCs w:val="24"/>
              </w:rPr>
              <w:t>103 133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C85690" w:rsidP="0044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FC2110" w:rsidRPr="00727BB6" w:rsidTr="00443480">
        <w:trPr>
          <w:trHeight w:val="34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05424F" w:rsidRDefault="00FC2110" w:rsidP="00FC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Демография</w:t>
            </w:r>
          </w:p>
        </w:tc>
      </w:tr>
      <w:tr w:rsidR="00FC2110" w:rsidRPr="00727BB6" w:rsidTr="0044348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10" w:rsidRPr="00727BB6" w:rsidRDefault="00FC2110" w:rsidP="0044348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Родилось,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39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9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1E397E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5457D3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E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C85690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CF5976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05424F" w:rsidRPr="00727BB6" w:rsidTr="0044348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24F" w:rsidRPr="00727BB6" w:rsidRDefault="0005424F" w:rsidP="0044348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1E3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1E3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1E3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1E3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106,0</w:t>
            </w:r>
          </w:p>
        </w:tc>
      </w:tr>
      <w:tr w:rsidR="00FC2110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FC2110" w:rsidP="00443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B6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Умерло,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1D4177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B84288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E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1E397E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1E397E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1E397E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10" w:rsidRPr="00727BB6" w:rsidRDefault="00C85690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 w:rsidR="00CF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24F" w:rsidRPr="00727BB6" w:rsidTr="0005424F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24F" w:rsidRPr="00727BB6" w:rsidRDefault="0005424F" w:rsidP="0005424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Коэффициент смертности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1E3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117,6</w:t>
            </w:r>
          </w:p>
        </w:tc>
      </w:tr>
      <w:tr w:rsidR="0005424F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27BB6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1E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05424F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05424F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-0,4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-1,7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-2,8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-5,3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-7,9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i/>
                <w:sz w:val="24"/>
                <w:szCs w:val="24"/>
              </w:rPr>
              <w:t>149,1</w:t>
            </w:r>
          </w:p>
        </w:tc>
      </w:tr>
      <w:tr w:rsidR="0005424F" w:rsidRPr="00727BB6" w:rsidTr="00443480">
        <w:trPr>
          <w:trHeight w:val="34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05424F" w:rsidRDefault="0005424F" w:rsidP="002C18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Миграция</w:t>
            </w:r>
          </w:p>
        </w:tc>
      </w:tr>
      <w:tr w:rsidR="0005424F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27BB6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926D02" w:rsidRPr="00926D02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926D02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926D0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Коэффициент прибытия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D02">
              <w:rPr>
                <w:rFonts w:ascii="Times New Roman" w:hAnsi="Times New Roman" w:cs="Times New Roman"/>
                <w:i/>
                <w:sz w:val="24"/>
                <w:szCs w:val="24"/>
              </w:rPr>
              <w:t>42,9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109,7</w:t>
            </w:r>
          </w:p>
        </w:tc>
      </w:tr>
      <w:tr w:rsidR="0005424F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27BB6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Выбыло,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5076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26D02" w:rsidRPr="00926D02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926D02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926D0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Коэффициент выбытия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D02">
              <w:rPr>
                <w:rFonts w:ascii="Times New Roman" w:hAnsi="Times New Roman" w:cs="Times New Roman"/>
                <w:i/>
                <w:sz w:val="24"/>
                <w:szCs w:val="24"/>
              </w:rPr>
              <w:t>46,9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108,2</w:t>
            </w:r>
          </w:p>
        </w:tc>
      </w:tr>
      <w:tr w:rsidR="0005424F" w:rsidRPr="00727BB6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27BB6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Миграционный прирост (убыль)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-417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-291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AB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B6"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F" w:rsidRPr="00727BB6" w:rsidRDefault="0005424F" w:rsidP="0044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926D02" w:rsidRPr="00926D02" w:rsidTr="00FC2110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926D02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926D0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Коэффициент миграции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AB5E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02" w:rsidRPr="00926D02" w:rsidRDefault="00926D02" w:rsidP="004434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77,8</w:t>
            </w:r>
          </w:p>
        </w:tc>
      </w:tr>
    </w:tbl>
    <w:p w:rsidR="00F8229D" w:rsidRDefault="00F8229D" w:rsidP="00C118AE">
      <w:pPr>
        <w:pStyle w:val="ab"/>
        <w:jc w:val="left"/>
        <w:rPr>
          <w:b w:val="0"/>
          <w:sz w:val="24"/>
          <w:szCs w:val="24"/>
        </w:rPr>
      </w:pPr>
    </w:p>
    <w:p w:rsidR="00D97B82" w:rsidRDefault="00D97B82" w:rsidP="00C118AE">
      <w:pPr>
        <w:pStyle w:val="ab"/>
        <w:jc w:val="left"/>
        <w:rPr>
          <w:b w:val="0"/>
          <w:sz w:val="24"/>
          <w:szCs w:val="24"/>
        </w:rPr>
      </w:pPr>
    </w:p>
    <w:p w:rsidR="00D97B82" w:rsidRDefault="00D97B82" w:rsidP="00C118AE">
      <w:pPr>
        <w:pStyle w:val="ab"/>
        <w:jc w:val="left"/>
        <w:rPr>
          <w:b w:val="0"/>
          <w:sz w:val="24"/>
          <w:szCs w:val="24"/>
        </w:rPr>
      </w:pPr>
    </w:p>
    <w:p w:rsidR="00B46793" w:rsidRPr="00BD61CC" w:rsidRDefault="002C18A3" w:rsidP="00C118AE">
      <w:pPr>
        <w:pStyle w:val="ab"/>
        <w:jc w:val="left"/>
        <w:rPr>
          <w:color w:val="FF0000"/>
          <w:sz w:val="27"/>
          <w:szCs w:val="27"/>
        </w:rPr>
      </w:pPr>
      <w:r w:rsidRPr="00581894">
        <w:rPr>
          <w:b w:val="0"/>
          <w:sz w:val="24"/>
          <w:szCs w:val="24"/>
        </w:rPr>
        <w:t>* Итоги формировались на основе данных Федеральной службы государственной статистики по Пермскому краю</w:t>
      </w:r>
    </w:p>
    <w:sectPr w:rsidR="00B46793" w:rsidRPr="00BD61CC" w:rsidSect="00A83D3C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3F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C6672E0"/>
    <w:multiLevelType w:val="hybridMultilevel"/>
    <w:tmpl w:val="FDE28050"/>
    <w:lvl w:ilvl="0" w:tplc="828A4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A6382E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B98225D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06C581E"/>
    <w:multiLevelType w:val="multilevel"/>
    <w:tmpl w:val="ACC6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4FE20C6"/>
    <w:multiLevelType w:val="hybridMultilevel"/>
    <w:tmpl w:val="6EF4EB6E"/>
    <w:lvl w:ilvl="0" w:tplc="4EB027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A8A"/>
    <w:multiLevelType w:val="hybridMultilevel"/>
    <w:tmpl w:val="879E26A6"/>
    <w:lvl w:ilvl="0" w:tplc="BA12F8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3E"/>
    <w:rsid w:val="00001FC5"/>
    <w:rsid w:val="00031219"/>
    <w:rsid w:val="00033D68"/>
    <w:rsid w:val="0005424F"/>
    <w:rsid w:val="00057159"/>
    <w:rsid w:val="000612AB"/>
    <w:rsid w:val="00070CBA"/>
    <w:rsid w:val="00084DC2"/>
    <w:rsid w:val="000B038D"/>
    <w:rsid w:val="000B2E2B"/>
    <w:rsid w:val="000B464B"/>
    <w:rsid w:val="000B489E"/>
    <w:rsid w:val="000C5795"/>
    <w:rsid w:val="000C6D7D"/>
    <w:rsid w:val="000D0245"/>
    <w:rsid w:val="000D0B41"/>
    <w:rsid w:val="000D63DB"/>
    <w:rsid w:val="000E1755"/>
    <w:rsid w:val="00101429"/>
    <w:rsid w:val="0010186D"/>
    <w:rsid w:val="00106D08"/>
    <w:rsid w:val="0011058D"/>
    <w:rsid w:val="00130A67"/>
    <w:rsid w:val="00142F22"/>
    <w:rsid w:val="00146536"/>
    <w:rsid w:val="001569CD"/>
    <w:rsid w:val="001569E4"/>
    <w:rsid w:val="00163092"/>
    <w:rsid w:val="001642A3"/>
    <w:rsid w:val="00164532"/>
    <w:rsid w:val="001646F3"/>
    <w:rsid w:val="00166F18"/>
    <w:rsid w:val="00172873"/>
    <w:rsid w:val="00172C32"/>
    <w:rsid w:val="001860E6"/>
    <w:rsid w:val="00187006"/>
    <w:rsid w:val="001A238D"/>
    <w:rsid w:val="001A4EBD"/>
    <w:rsid w:val="001A68A3"/>
    <w:rsid w:val="001C29FF"/>
    <w:rsid w:val="001C4C4C"/>
    <w:rsid w:val="001D3C2E"/>
    <w:rsid w:val="001D4177"/>
    <w:rsid w:val="001E397E"/>
    <w:rsid w:val="001F2C20"/>
    <w:rsid w:val="001F31FA"/>
    <w:rsid w:val="00204C43"/>
    <w:rsid w:val="00220B60"/>
    <w:rsid w:val="00220C87"/>
    <w:rsid w:val="002245A7"/>
    <w:rsid w:val="002263AE"/>
    <w:rsid w:val="00230E7C"/>
    <w:rsid w:val="002334B1"/>
    <w:rsid w:val="002351F5"/>
    <w:rsid w:val="0025106F"/>
    <w:rsid w:val="00255A92"/>
    <w:rsid w:val="00256164"/>
    <w:rsid w:val="00262C82"/>
    <w:rsid w:val="002645DB"/>
    <w:rsid w:val="002715A7"/>
    <w:rsid w:val="00281875"/>
    <w:rsid w:val="0028269C"/>
    <w:rsid w:val="002844FA"/>
    <w:rsid w:val="002A2217"/>
    <w:rsid w:val="002B09EF"/>
    <w:rsid w:val="002B56A4"/>
    <w:rsid w:val="002C18A3"/>
    <w:rsid w:val="002C19EE"/>
    <w:rsid w:val="002C4294"/>
    <w:rsid w:val="002D1F1B"/>
    <w:rsid w:val="002E584B"/>
    <w:rsid w:val="002E7167"/>
    <w:rsid w:val="002F5D43"/>
    <w:rsid w:val="00300550"/>
    <w:rsid w:val="00306DCE"/>
    <w:rsid w:val="00315202"/>
    <w:rsid w:val="00316BE0"/>
    <w:rsid w:val="00322120"/>
    <w:rsid w:val="00326628"/>
    <w:rsid w:val="00330DF5"/>
    <w:rsid w:val="0035336E"/>
    <w:rsid w:val="0035339F"/>
    <w:rsid w:val="00362EE6"/>
    <w:rsid w:val="0036403B"/>
    <w:rsid w:val="00366499"/>
    <w:rsid w:val="00377B7D"/>
    <w:rsid w:val="00387124"/>
    <w:rsid w:val="00391290"/>
    <w:rsid w:val="00393F60"/>
    <w:rsid w:val="003947B7"/>
    <w:rsid w:val="00395530"/>
    <w:rsid w:val="003A0D89"/>
    <w:rsid w:val="003A68E4"/>
    <w:rsid w:val="003B13FC"/>
    <w:rsid w:val="003B767A"/>
    <w:rsid w:val="003B7ED6"/>
    <w:rsid w:val="003C379D"/>
    <w:rsid w:val="003F22B9"/>
    <w:rsid w:val="003F7DE2"/>
    <w:rsid w:val="00415414"/>
    <w:rsid w:val="00441757"/>
    <w:rsid w:val="00441F20"/>
    <w:rsid w:val="00443480"/>
    <w:rsid w:val="0045364F"/>
    <w:rsid w:val="00457E89"/>
    <w:rsid w:val="004774AE"/>
    <w:rsid w:val="004935D3"/>
    <w:rsid w:val="0049648C"/>
    <w:rsid w:val="004969BB"/>
    <w:rsid w:val="004B3A67"/>
    <w:rsid w:val="004C1D0E"/>
    <w:rsid w:val="00502B5B"/>
    <w:rsid w:val="0050659E"/>
    <w:rsid w:val="00511BD5"/>
    <w:rsid w:val="00513D5A"/>
    <w:rsid w:val="00521A8C"/>
    <w:rsid w:val="005273FE"/>
    <w:rsid w:val="005418BA"/>
    <w:rsid w:val="005457D3"/>
    <w:rsid w:val="00545AD6"/>
    <w:rsid w:val="00561390"/>
    <w:rsid w:val="00571963"/>
    <w:rsid w:val="00572153"/>
    <w:rsid w:val="00572C92"/>
    <w:rsid w:val="00573463"/>
    <w:rsid w:val="00575CD1"/>
    <w:rsid w:val="005A1023"/>
    <w:rsid w:val="005A1853"/>
    <w:rsid w:val="005A5E4F"/>
    <w:rsid w:val="005B0E11"/>
    <w:rsid w:val="005C29AD"/>
    <w:rsid w:val="005D234E"/>
    <w:rsid w:val="005D7EC7"/>
    <w:rsid w:val="005E22D1"/>
    <w:rsid w:val="005E4926"/>
    <w:rsid w:val="005F041C"/>
    <w:rsid w:val="005F7D26"/>
    <w:rsid w:val="005F7DA1"/>
    <w:rsid w:val="00632070"/>
    <w:rsid w:val="00641B54"/>
    <w:rsid w:val="006443FD"/>
    <w:rsid w:val="00655C6A"/>
    <w:rsid w:val="00671B96"/>
    <w:rsid w:val="006765A4"/>
    <w:rsid w:val="0069133D"/>
    <w:rsid w:val="00692ECC"/>
    <w:rsid w:val="006A12EC"/>
    <w:rsid w:val="006A1764"/>
    <w:rsid w:val="006A4F46"/>
    <w:rsid w:val="006A65F5"/>
    <w:rsid w:val="006B0633"/>
    <w:rsid w:val="006B5E04"/>
    <w:rsid w:val="006C4023"/>
    <w:rsid w:val="006C59AB"/>
    <w:rsid w:val="006C5CF1"/>
    <w:rsid w:val="006D17FF"/>
    <w:rsid w:val="006D41E0"/>
    <w:rsid w:val="006F0243"/>
    <w:rsid w:val="006F1D17"/>
    <w:rsid w:val="006F4DEA"/>
    <w:rsid w:val="006F6304"/>
    <w:rsid w:val="00720C01"/>
    <w:rsid w:val="00720DF8"/>
    <w:rsid w:val="007260DD"/>
    <w:rsid w:val="00727BB6"/>
    <w:rsid w:val="0073713C"/>
    <w:rsid w:val="00746722"/>
    <w:rsid w:val="00787A3C"/>
    <w:rsid w:val="007901F6"/>
    <w:rsid w:val="0079705A"/>
    <w:rsid w:val="007A7173"/>
    <w:rsid w:val="0080080B"/>
    <w:rsid w:val="008125D9"/>
    <w:rsid w:val="008147DE"/>
    <w:rsid w:val="008163B2"/>
    <w:rsid w:val="008348C2"/>
    <w:rsid w:val="00835E06"/>
    <w:rsid w:val="0084133B"/>
    <w:rsid w:val="008434D1"/>
    <w:rsid w:val="00861A81"/>
    <w:rsid w:val="00865B56"/>
    <w:rsid w:val="00867C22"/>
    <w:rsid w:val="008B0A7F"/>
    <w:rsid w:val="008B74AA"/>
    <w:rsid w:val="008E5D18"/>
    <w:rsid w:val="008F4D20"/>
    <w:rsid w:val="008F6514"/>
    <w:rsid w:val="00903856"/>
    <w:rsid w:val="00915F89"/>
    <w:rsid w:val="00924D90"/>
    <w:rsid w:val="00925378"/>
    <w:rsid w:val="00926988"/>
    <w:rsid w:val="00926D02"/>
    <w:rsid w:val="00937EDF"/>
    <w:rsid w:val="00952B68"/>
    <w:rsid w:val="00966A86"/>
    <w:rsid w:val="009847D0"/>
    <w:rsid w:val="00985DE5"/>
    <w:rsid w:val="00987FB8"/>
    <w:rsid w:val="00993D59"/>
    <w:rsid w:val="009946DD"/>
    <w:rsid w:val="009950CC"/>
    <w:rsid w:val="009A4529"/>
    <w:rsid w:val="009A495C"/>
    <w:rsid w:val="009B4631"/>
    <w:rsid w:val="009C73C4"/>
    <w:rsid w:val="009F0E4C"/>
    <w:rsid w:val="009F2655"/>
    <w:rsid w:val="009F5AB0"/>
    <w:rsid w:val="00A021BE"/>
    <w:rsid w:val="00A02DC1"/>
    <w:rsid w:val="00A04D3E"/>
    <w:rsid w:val="00A06FCE"/>
    <w:rsid w:val="00A070E7"/>
    <w:rsid w:val="00A27309"/>
    <w:rsid w:val="00A449A0"/>
    <w:rsid w:val="00A55FB9"/>
    <w:rsid w:val="00A57A35"/>
    <w:rsid w:val="00A614F8"/>
    <w:rsid w:val="00A7756F"/>
    <w:rsid w:val="00A8207D"/>
    <w:rsid w:val="00A82CCB"/>
    <w:rsid w:val="00A83D3C"/>
    <w:rsid w:val="00A92669"/>
    <w:rsid w:val="00A9785B"/>
    <w:rsid w:val="00AB5E48"/>
    <w:rsid w:val="00AD60C7"/>
    <w:rsid w:val="00AF61EF"/>
    <w:rsid w:val="00AF7A1C"/>
    <w:rsid w:val="00B0040C"/>
    <w:rsid w:val="00B10AD6"/>
    <w:rsid w:val="00B1453B"/>
    <w:rsid w:val="00B26F12"/>
    <w:rsid w:val="00B302A3"/>
    <w:rsid w:val="00B33126"/>
    <w:rsid w:val="00B37AFF"/>
    <w:rsid w:val="00B46793"/>
    <w:rsid w:val="00B61341"/>
    <w:rsid w:val="00B755BB"/>
    <w:rsid w:val="00B76D82"/>
    <w:rsid w:val="00B77006"/>
    <w:rsid w:val="00B84288"/>
    <w:rsid w:val="00B85F93"/>
    <w:rsid w:val="00B860A9"/>
    <w:rsid w:val="00B861A9"/>
    <w:rsid w:val="00BA3D8C"/>
    <w:rsid w:val="00BB1834"/>
    <w:rsid w:val="00BB1AC4"/>
    <w:rsid w:val="00BB3637"/>
    <w:rsid w:val="00BD2BD2"/>
    <w:rsid w:val="00BD3272"/>
    <w:rsid w:val="00BD43B2"/>
    <w:rsid w:val="00BD61CC"/>
    <w:rsid w:val="00BF3872"/>
    <w:rsid w:val="00C050B0"/>
    <w:rsid w:val="00C0761F"/>
    <w:rsid w:val="00C118AE"/>
    <w:rsid w:val="00C16234"/>
    <w:rsid w:val="00C21E51"/>
    <w:rsid w:val="00C43700"/>
    <w:rsid w:val="00C477BF"/>
    <w:rsid w:val="00C51C9C"/>
    <w:rsid w:val="00C553E3"/>
    <w:rsid w:val="00C76024"/>
    <w:rsid w:val="00C77112"/>
    <w:rsid w:val="00C82D26"/>
    <w:rsid w:val="00C85690"/>
    <w:rsid w:val="00C85857"/>
    <w:rsid w:val="00C862E2"/>
    <w:rsid w:val="00CA465B"/>
    <w:rsid w:val="00CA744F"/>
    <w:rsid w:val="00CB3737"/>
    <w:rsid w:val="00CB63F4"/>
    <w:rsid w:val="00CD4494"/>
    <w:rsid w:val="00CD58C2"/>
    <w:rsid w:val="00CE3C31"/>
    <w:rsid w:val="00CE6A32"/>
    <w:rsid w:val="00CE76F1"/>
    <w:rsid w:val="00CF21A5"/>
    <w:rsid w:val="00CF5976"/>
    <w:rsid w:val="00CF5E13"/>
    <w:rsid w:val="00CF7B9A"/>
    <w:rsid w:val="00CF7E84"/>
    <w:rsid w:val="00D06236"/>
    <w:rsid w:val="00D067CF"/>
    <w:rsid w:val="00D078A6"/>
    <w:rsid w:val="00D11329"/>
    <w:rsid w:val="00D15771"/>
    <w:rsid w:val="00D2508A"/>
    <w:rsid w:val="00D33085"/>
    <w:rsid w:val="00D36CF4"/>
    <w:rsid w:val="00D5103B"/>
    <w:rsid w:val="00D52CD7"/>
    <w:rsid w:val="00D54AF0"/>
    <w:rsid w:val="00D56EF4"/>
    <w:rsid w:val="00D64FFE"/>
    <w:rsid w:val="00D70CE8"/>
    <w:rsid w:val="00D7105D"/>
    <w:rsid w:val="00D85738"/>
    <w:rsid w:val="00D90EE5"/>
    <w:rsid w:val="00D9154B"/>
    <w:rsid w:val="00D94CE9"/>
    <w:rsid w:val="00D94FD3"/>
    <w:rsid w:val="00D97B82"/>
    <w:rsid w:val="00DA5F6A"/>
    <w:rsid w:val="00DD5E2E"/>
    <w:rsid w:val="00E01ED8"/>
    <w:rsid w:val="00E1010C"/>
    <w:rsid w:val="00E21C7C"/>
    <w:rsid w:val="00E22843"/>
    <w:rsid w:val="00E371F7"/>
    <w:rsid w:val="00E41E07"/>
    <w:rsid w:val="00E544CE"/>
    <w:rsid w:val="00E55C3E"/>
    <w:rsid w:val="00E71698"/>
    <w:rsid w:val="00E7617C"/>
    <w:rsid w:val="00E97711"/>
    <w:rsid w:val="00ED673F"/>
    <w:rsid w:val="00EE58C1"/>
    <w:rsid w:val="00F00E53"/>
    <w:rsid w:val="00F133BB"/>
    <w:rsid w:val="00F17549"/>
    <w:rsid w:val="00F21EA7"/>
    <w:rsid w:val="00F2553D"/>
    <w:rsid w:val="00F42FB5"/>
    <w:rsid w:val="00F46758"/>
    <w:rsid w:val="00F60ACF"/>
    <w:rsid w:val="00F6397D"/>
    <w:rsid w:val="00F710F1"/>
    <w:rsid w:val="00F76026"/>
    <w:rsid w:val="00F8229D"/>
    <w:rsid w:val="00FA2213"/>
    <w:rsid w:val="00FB6F5F"/>
    <w:rsid w:val="00FC2110"/>
    <w:rsid w:val="00FC3579"/>
    <w:rsid w:val="00FD7B6C"/>
    <w:rsid w:val="00FE043E"/>
    <w:rsid w:val="00FE2A65"/>
    <w:rsid w:val="00FF0C09"/>
    <w:rsid w:val="00FF1CAA"/>
    <w:rsid w:val="00FF525A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93"/>
  </w:style>
  <w:style w:type="paragraph" w:styleId="6">
    <w:name w:val="heading 6"/>
    <w:basedOn w:val="a"/>
    <w:next w:val="a"/>
    <w:link w:val="60"/>
    <w:qFormat/>
    <w:rsid w:val="00146536"/>
    <w:pPr>
      <w:keepNext/>
      <w:snapToGri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93"/>
    <w:pPr>
      <w:ind w:left="720"/>
      <w:contextualSpacing/>
    </w:pPr>
  </w:style>
  <w:style w:type="table" w:styleId="a4">
    <w:name w:val="Table Grid"/>
    <w:basedOn w:val="a1"/>
    <w:uiPriority w:val="59"/>
    <w:rsid w:val="00B4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9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14653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146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6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1465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46536"/>
    <w:rPr>
      <w:rFonts w:ascii="Courier New" w:eastAsia="Times New Roman" w:hAnsi="Courier New" w:cs="Times New Roman"/>
      <w:sz w:val="20"/>
      <w:szCs w:val="20"/>
    </w:rPr>
  </w:style>
  <w:style w:type="paragraph" w:styleId="ab">
    <w:name w:val="Title"/>
    <w:basedOn w:val="a"/>
    <w:link w:val="ac"/>
    <w:qFormat/>
    <w:rsid w:val="002C1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C18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Normal (Web)"/>
    <w:basedOn w:val="a"/>
    <w:uiPriority w:val="99"/>
    <w:rsid w:val="0045364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6666666666667E-2"/>
          <c:y val="4.1157165867713966E-2"/>
          <c:w val="0.54720000000000002"/>
          <c:h val="0.8361858190709046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1600" prst="riblet"/>
              <a:bevelB prst="slope"/>
            </a:sp3d>
          </c:spPr>
          <c:explosion val="25"/>
          <c:dLbls>
            <c:dLbl>
              <c:idx val="3"/>
              <c:layout>
                <c:manualLayout>
                  <c:x val="0"/>
                  <c:y val="3.3416875522138692E-2"/>
                </c:manualLayout>
              </c:layout>
              <c:showVal val="1"/>
            </c:dLbl>
            <c:dLbl>
              <c:idx val="5"/>
              <c:layout>
                <c:manualLayout>
                  <c:x val="-2.7426160337552748E-2"/>
                  <c:y val="-6.6833751044278198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341687552213869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 - 15,1%</c:v>
                </c:pt>
                <c:pt idx="1">
                  <c:v>добыча полезных ископаемых - 13,4%</c:v>
                </c:pt>
                <c:pt idx="2">
                  <c:v>обеспечение электроэнергией, газом и паром -7,8%</c:v>
                </c:pt>
                <c:pt idx="3">
                  <c:v>сельско, лесное хозяйство, охота, рыболовство и рыбоводство - 1,6%</c:v>
                </c:pt>
                <c:pt idx="4">
                  <c:v>транспортировка и хранение - 58,2%</c:v>
                </c:pt>
                <c:pt idx="5">
                  <c:v>строительство - 0,2%</c:v>
                </c:pt>
                <c:pt idx="6">
                  <c:v>прочие виды деятельности - 3,7%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15.1</c:v>
                </c:pt>
                <c:pt idx="1">
                  <c:v>13.4</c:v>
                </c:pt>
                <c:pt idx="2">
                  <c:v>7.8</c:v>
                </c:pt>
                <c:pt idx="3">
                  <c:v>1.6</c:v>
                </c:pt>
                <c:pt idx="4">
                  <c:v>58.2</c:v>
                </c:pt>
                <c:pt idx="5">
                  <c:v>0.2</c:v>
                </c:pt>
                <c:pt idx="6" formatCode="0.0">
                  <c:v>3.7</c:v>
                </c:pt>
              </c:numCache>
            </c:numRef>
          </c:val>
        </c:ser>
        <c:firstSliceAng val="0"/>
        <c:holeSize val="50"/>
      </c:doughnutChart>
      <c:spPr>
        <a:scene3d>
          <a:camera prst="orthographicFront"/>
          <a:lightRig rig="threePt" dir="t"/>
        </a:scene3d>
        <a:sp3d>
          <a:bevelB w="165100" prst="coolSlant"/>
        </a:sp3d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11"/>
              <c:layout>
                <c:manualLayout>
                  <c:x val="2.213868017904787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Добыча полезных ископаемых</c:v>
                </c:pt>
                <c:pt idx="2">
                  <c:v>Деятельность финансовая и страховая</c:v>
                </c:pt>
                <c:pt idx="3">
                  <c:v>Обеспечение электроэнергией, газом и паром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63194.8</c:v>
                </c:pt>
                <c:pt idx="1">
                  <c:v>57071.8</c:v>
                </c:pt>
                <c:pt idx="2">
                  <c:v>51195.199999999997</c:v>
                </c:pt>
                <c:pt idx="3">
                  <c:v>52071.8</c:v>
                </c:pt>
                <c:pt idx="4">
                  <c:v>35704.400000000001</c:v>
                </c:pt>
                <c:pt idx="5" formatCode="0.0">
                  <c:v>45954.400000000001</c:v>
                </c:pt>
                <c:pt idx="6">
                  <c:v>36729.5</c:v>
                </c:pt>
                <c:pt idx="7" formatCode="0.0">
                  <c:v>31759.5</c:v>
                </c:pt>
                <c:pt idx="8" formatCode="0.0">
                  <c:v>35559.199999999997</c:v>
                </c:pt>
                <c:pt idx="9">
                  <c:v>30575</c:v>
                </c:pt>
                <c:pt idx="10">
                  <c:v>46245.2</c:v>
                </c:pt>
                <c:pt idx="11">
                  <c:v>24845.1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10"/>
              <c:layout>
                <c:manualLayout>
                  <c:x val="-6.7981552313801333E-4"/>
                  <c:y val="-5.6732598538564334E-3"/>
                </c:manualLayout>
              </c:layout>
              <c:showVal val="1"/>
            </c:dLbl>
            <c:dLbl>
              <c:idx val="11"/>
              <c:layout>
                <c:manualLayout>
                  <c:x val="6.6416040537144901E-3"/>
                  <c:y val="-2.8366513219465236E-3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Транспортировка и хранение</c:v>
                </c:pt>
                <c:pt idx="1">
                  <c:v>Добыча полезных ископаемых</c:v>
                </c:pt>
                <c:pt idx="2">
                  <c:v>Деятельность финансовая и страховая</c:v>
                </c:pt>
                <c:pt idx="3">
                  <c:v>Обеспечение электроэнергией, газом и паром</c:v>
                </c:pt>
                <c:pt idx="4">
                  <c:v>Обрабатывающие производства</c:v>
                </c:pt>
                <c:pt idx="5">
                  <c:v>Гос. управление и обепечение военной безопасности</c:v>
                </c:pt>
                <c:pt idx="6">
                  <c:v>Строительство</c:v>
                </c:pt>
                <c:pt idx="7">
                  <c:v>Оптовая и розничная торговля</c:v>
                </c:pt>
                <c:pt idx="8">
                  <c:v>Бюджетная сфера</c:v>
                </c:pt>
                <c:pt idx="9">
                  <c:v>Деятельность гостиниц и ресторанов</c:v>
                </c:pt>
                <c:pt idx="10">
                  <c:v>Операции с недвижимым имуществом</c:v>
                </c:pt>
                <c:pt idx="11">
                  <c:v>Сельское и лесное хозяйство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65745</c:v>
                </c:pt>
                <c:pt idx="1">
                  <c:v>70932.2</c:v>
                </c:pt>
                <c:pt idx="2">
                  <c:v>56828.1</c:v>
                </c:pt>
                <c:pt idx="3">
                  <c:v>54261.9</c:v>
                </c:pt>
                <c:pt idx="4">
                  <c:v>40781.4</c:v>
                </c:pt>
                <c:pt idx="5">
                  <c:v>48519.1</c:v>
                </c:pt>
                <c:pt idx="6">
                  <c:v>43667.199999999997</c:v>
                </c:pt>
                <c:pt idx="7" formatCode="0.0">
                  <c:v>34837.300000000003</c:v>
                </c:pt>
                <c:pt idx="8">
                  <c:v>36199.199999999997</c:v>
                </c:pt>
                <c:pt idx="9">
                  <c:v>37263</c:v>
                </c:pt>
                <c:pt idx="10">
                  <c:v>60334.2</c:v>
                </c:pt>
                <c:pt idx="11">
                  <c:v>27138.2</c:v>
                </c:pt>
              </c:numCache>
            </c:numRef>
          </c:val>
        </c:ser>
        <c:shape val="cylinder"/>
        <c:axId val="129942272"/>
        <c:axId val="129944960"/>
        <c:axId val="0"/>
      </c:bar3DChart>
      <c:catAx>
        <c:axId val="129942272"/>
        <c:scaling>
          <c:orientation val="minMax"/>
        </c:scaling>
        <c:axPos val="l"/>
        <c:tickLblPos val="nextTo"/>
        <c:crossAx val="129944960"/>
        <c:crosses val="autoZero"/>
        <c:auto val="1"/>
        <c:lblAlgn val="ctr"/>
        <c:lblOffset val="100"/>
      </c:catAx>
      <c:valAx>
        <c:axId val="12994496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994227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  <a:scene3d>
      <a:camera prst="orthographicFront"/>
      <a:lightRig rig="threePt" dir="t"/>
    </a:scene3d>
    <a:sp3d prstMaterial="softEdge">
      <a:bevelB prst="convex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7.1963082175622042E-2"/>
          <c:y val="2.5383019885691006E-2"/>
          <c:w val="0.92068367747043922"/>
          <c:h val="0.891213476823935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2020</c:v>
                </c:pt>
              </c:strCache>
            </c:strRef>
          </c:tx>
          <c:dLbls>
            <c:dLbl>
              <c:idx val="0"/>
              <c:layout>
                <c:manualLayout>
                  <c:x val="-1.1566229113136806E-2"/>
                  <c:y val="1.1904321421611921E-2"/>
                </c:manualLayout>
              </c:layout>
              <c:showVal val="1"/>
            </c:dLbl>
            <c:dLbl>
              <c:idx val="1"/>
              <c:layout>
                <c:manualLayout>
                  <c:x val="-2.0836027123127529E-2"/>
                  <c:y val="2.1362375620773151E-2"/>
                </c:manualLayout>
              </c:layout>
              <c:showVal val="1"/>
            </c:dLbl>
            <c:dLbl>
              <c:idx val="2"/>
              <c:layout>
                <c:manualLayout>
                  <c:x val="-4.1686279280089278E-2"/>
                  <c:y val="2.1869107436659662E-2"/>
                </c:manualLayout>
              </c:layout>
              <c:showVal val="1"/>
            </c:dLbl>
            <c:dLbl>
              <c:idx val="3"/>
              <c:layout>
                <c:manualLayout>
                  <c:x val="8.5657864957378843E-2"/>
                  <c:y val="2.1972356687045252E-2"/>
                </c:manualLayout>
              </c:layout>
              <c:showVal val="1"/>
            </c:dLbl>
            <c:dLbl>
              <c:idx val="4"/>
              <c:layout>
                <c:manualLayout>
                  <c:x val="7.8703703703703734E-2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4191.6000000000004</c:v>
                </c:pt>
                <c:pt idx="1">
                  <c:v>4197.4299999999994</c:v>
                </c:pt>
                <c:pt idx="2">
                  <c:v>4247.34</c:v>
                </c:pt>
                <c:pt idx="3">
                  <c:v>4057.13</c:v>
                </c:pt>
                <c:pt idx="4">
                  <c:v>4143.3900000000003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2021</c:v>
                </c:pt>
              </c:strCache>
            </c:strRef>
          </c:tx>
          <c:dLbls>
            <c:dLbl>
              <c:idx val="0"/>
              <c:layout>
                <c:manualLayout>
                  <c:x val="-2.1218890680035315E-17"/>
                  <c:y val="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2.3146683260107767E-3"/>
                  <c:y val="-1.521252607219786E-3"/>
                </c:manualLayout>
              </c:layout>
              <c:showVal val="1"/>
            </c:dLbl>
            <c:dLbl>
              <c:idx val="4"/>
              <c:layout>
                <c:manualLayout>
                  <c:x val="4.6296296296297014E-3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0">
                  <c:v>4942.3600000000024</c:v>
                </c:pt>
                <c:pt idx="1">
                  <c:v>4995.3200000000024</c:v>
                </c:pt>
                <c:pt idx="2">
                  <c:v>4968.18</c:v>
                </c:pt>
                <c:pt idx="3">
                  <c:v>4652.78</c:v>
                </c:pt>
                <c:pt idx="4">
                  <c:v>4794.9699999999993</c:v>
                </c:pt>
              </c:numCache>
            </c:numRef>
          </c:val>
        </c:ser>
        <c:shape val="cylinder"/>
        <c:axId val="137693824"/>
        <c:axId val="132887296"/>
        <c:axId val="129651584"/>
      </c:bar3DChart>
      <c:catAx>
        <c:axId val="137693824"/>
        <c:scaling>
          <c:orientation val="minMax"/>
        </c:scaling>
        <c:axPos val="b"/>
        <c:tickLblPos val="nextTo"/>
        <c:crossAx val="132887296"/>
        <c:crosses val="autoZero"/>
        <c:auto val="1"/>
        <c:lblAlgn val="ctr"/>
        <c:lblOffset val="100"/>
      </c:catAx>
      <c:valAx>
        <c:axId val="132887296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noFill/>
          </a:ln>
        </c:spPr>
        <c:crossAx val="137693824"/>
        <c:crosses val="autoZero"/>
        <c:crossBetween val="between"/>
      </c:valAx>
      <c:serAx>
        <c:axId val="129651584"/>
        <c:scaling>
          <c:orientation val="minMax"/>
        </c:scaling>
        <c:delete val="1"/>
        <c:axPos val="b"/>
        <c:tickLblPos val="none"/>
        <c:crossAx val="132887296"/>
        <c:crosses val="autoZero"/>
      </c:serAx>
    </c:plotArea>
    <c:legend>
      <c:legendPos val="r"/>
      <c:layout>
        <c:manualLayout>
          <c:xMode val="edge"/>
          <c:yMode val="edge"/>
          <c:x val="0.2667025736366288"/>
          <c:y val="0.80092925884264454"/>
          <c:w val="0.33746409303005126"/>
          <c:h val="0.14351518560180346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населения по полу,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по полу, %</c:v>
                </c:pt>
              </c:strCache>
            </c:strRef>
          </c:tx>
          <c:dLbls>
            <c:dLbl>
              <c:idx val="0"/>
              <c:layout>
                <c:manualLayout>
                  <c:x val="-0.21194990691976617"/>
                  <c:y val="5.968600736993909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0.45500000000000002</c:v>
                </c:pt>
                <c:pt idx="1">
                  <c:v>0.54500000000000004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населения по возрасту,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по возрасту, %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Трудоспособного возраста</c:v>
                </c:pt>
                <c:pt idx="1">
                  <c:v>Моложе трудоспособного возраста</c:v>
                </c:pt>
                <c:pt idx="2">
                  <c:v>Старше трудоспособного возраста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0.54300000000000004</c:v>
                </c:pt>
                <c:pt idx="1">
                  <c:v>0.20800000000000021</c:v>
                </c:pt>
                <c:pt idx="2">
                  <c:v>0.24900000000000044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9B30-FD72-44F0-9283-856D350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15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yahina</cp:lastModifiedBy>
  <cp:revision>24</cp:revision>
  <cp:lastPrinted>2022-03-17T10:03:00Z</cp:lastPrinted>
  <dcterms:created xsi:type="dcterms:W3CDTF">2020-04-14T13:49:00Z</dcterms:created>
  <dcterms:modified xsi:type="dcterms:W3CDTF">2022-05-05T07:37:00Z</dcterms:modified>
</cp:coreProperties>
</file>