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Пермского края от 10.10.2011 N 755-п</w:t>
              <w:br/>
              <w:t xml:space="preserve">(ред. от 30.11.2022)</w:t>
              <w:br/>
              <w:t xml:space="preserve">"Об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04.07.2023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ПЕРМСКОГО КРАЯ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10 октября 2011 г. N 755-п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УСТАНОВЛЕНИИ ДОПОЛНИТЕЛЬНЫХ ОГРАНИЧЕНИЙ УСЛОВИЙ И МЕСТ</w:t>
      </w:r>
    </w:p>
    <w:p>
      <w:pPr>
        <w:pStyle w:val="2"/>
        <w:jc w:val="center"/>
      </w:pPr>
      <w:r>
        <w:rPr>
          <w:sz w:val="20"/>
        </w:rPr>
        <w:t xml:space="preserve">РОЗНИЧНОЙ ПРОДАЖИ АЛКОГОЛЬНОЙ ПРОДУКЦИИ, ТРЕБОВАНИЙ</w:t>
      </w:r>
    </w:p>
    <w:p>
      <w:pPr>
        <w:pStyle w:val="2"/>
        <w:jc w:val="center"/>
      </w:pPr>
      <w:r>
        <w:rPr>
          <w:sz w:val="20"/>
        </w:rPr>
        <w:t xml:space="preserve">К МИНИМАЛЬНОМУ РАЗМЕРУ ОПЛАЧЕННОГО УСТАВНОГО КАПИТАЛА</w:t>
      </w:r>
    </w:p>
    <w:p>
      <w:pPr>
        <w:pStyle w:val="2"/>
        <w:jc w:val="center"/>
      </w:pPr>
      <w:r>
        <w:rPr>
          <w:sz w:val="20"/>
        </w:rPr>
        <w:t xml:space="preserve">(УСТАВНОГО ФОНДА)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29.05.2012 </w:t>
            </w:r>
            <w:hyperlink w:history="0" r:id="rId7" w:tooltip="Постановление Правительства Пермского края от 29.05.2012 N 348-п (ред. от 19.09.2012)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.10.2011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      <w:r>
                <w:rPr>
                  <w:sz w:val="20"/>
                  <w:color w:val="0000ff"/>
                </w:rPr>
                <w:t xml:space="preserve">N 348-п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19.09.2012 </w:t>
            </w:r>
            <w:hyperlink w:history="0" r:id="rId8" w:tooltip="Постановление Правительства Пермского края от 19.09.2012 N 888-п &quot;О внесении изменений в некоторые постановления Правительства Пермского края&quot; {КонсультантПлюс}">
              <w:r>
                <w:rPr>
                  <w:sz w:val="20"/>
                  <w:color w:val="0000ff"/>
                </w:rPr>
                <w:t xml:space="preserve">N 888-п</w:t>
              </w:r>
            </w:hyperlink>
            <w:r>
              <w:rPr>
                <w:sz w:val="20"/>
                <w:color w:val="392c69"/>
              </w:rPr>
              <w:t xml:space="preserve">, от 18.06.2013 </w:t>
            </w:r>
            <w:hyperlink w:history="0" r:id="rId9" w:tooltip="Постановление Правительства Пермского края от 18.06.2013 N 705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&quot; {КонсультантПлюс}">
              <w:r>
                <w:rPr>
                  <w:sz w:val="20"/>
                  <w:color w:val="0000ff"/>
                </w:rPr>
                <w:t xml:space="preserve">N 705-п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10" w:tooltip="Постановление Правительства Пермского края от 18.04.2016 N 230-п &quot;О внесении изменения в приложение к Постановлению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      <w:r>
                <w:rPr>
                  <w:sz w:val="20"/>
                  <w:color w:val="0000ff"/>
                </w:rPr>
                <w:t xml:space="preserve">N 230-п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10.11.2017 </w:t>
            </w:r>
            <w:hyperlink w:history="0" r:id="rId11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      <w:r>
                <w:rPr>
                  <w:sz w:val="20"/>
                  <w:color w:val="0000ff"/>
                </w:rPr>
                <w:t xml:space="preserve">N 907-п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12" w:tooltip="Постановление Правительства Пермского края от 30.11.2022 N 1022-п &quot;О внесении изменения в пункт 2.8 приложения к постановлению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      <w:r>
                <w:rPr>
                  <w:sz w:val="20"/>
                  <w:color w:val="0000ff"/>
                </w:rPr>
                <w:t xml:space="preserve">N 1022-п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Федерального </w:t>
      </w:r>
      <w:hyperlink w:history="0" r:id="rId13" w:tooltip="Федеральный закон от 22.11.1995 N 171-ФЗ (ред. от 28.04.2023) &quot;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Правительство Пермского края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Установить дополнительные </w:t>
      </w:r>
      <w:hyperlink w:history="0" w:anchor="P45" w:tooltip="ДОПОЛНИТЕЛЬНЫЕ ОГРАНИЧЕНИЯ">
        <w:r>
          <w:rPr>
            <w:sz w:val="20"/>
            <w:color w:val="0000ff"/>
          </w:rPr>
          <w:t xml:space="preserve">ограничения</w:t>
        </w:r>
      </w:hyperlink>
      <w:r>
        <w:rPr>
          <w:sz w:val="20"/>
        </w:rPr>
        <w:t xml:space="preserve"> условий и мест розничной продажи алкогольной продукции согласно приложению к настоящему Постановлению.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Установить для организаций, осуществляющих розничную продажу алкогольной продукции (за исключением организаций общественного питания), требования к минимальному размеру оплаченного уставного капитала (уставного фонда) в размере 250000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Признать утратившими силу:</w:t>
      </w:r>
    </w:p>
    <w:p>
      <w:pPr>
        <w:pStyle w:val="0"/>
        <w:spacing w:before="200" w:line-rule="auto"/>
        <w:ind w:firstLine="540"/>
        <w:jc w:val="both"/>
      </w:pPr>
      <w:hyperlink w:history="0" r:id="rId14" w:tooltip="Постановление Правительства Пермского края от 06.07.2007 N 134-п (ред. от 18.05.2011) &quot;Об утверждении Порядка лицензирования розничной продажи алкогольной продук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6 июля 2007 г. N 134-п "Об утверждении Порядка лицензирования розничной продажи алкогольной продукции";</w:t>
      </w:r>
    </w:p>
    <w:p>
      <w:pPr>
        <w:pStyle w:val="0"/>
        <w:spacing w:before="200" w:line-rule="auto"/>
        <w:ind w:firstLine="540"/>
        <w:jc w:val="both"/>
      </w:pPr>
      <w:hyperlink w:history="0" r:id="rId15" w:tooltip="Постановление Правительства Пермского края от 21.05.2008 N 119-п &quot;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21 мая 2008 г. N 119-п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>
      <w:pPr>
        <w:pStyle w:val="0"/>
        <w:spacing w:before="200" w:line-rule="auto"/>
        <w:ind w:firstLine="540"/>
        <w:jc w:val="both"/>
      </w:pPr>
      <w:hyperlink w:history="0" r:id="rId16" w:tooltip="Постановление Правительства Пермского края от 07.11.2008 N 607-п &quot;О внесении изменений в Постановление Правительства Пермского края от 06.07.2007 N 134-п &quot;Об утверждении Порядка лицензирования розничной продажи алкогольной продук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7 ноября 2008 г. N 607-п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>
      <w:pPr>
        <w:pStyle w:val="0"/>
        <w:spacing w:before="200" w:line-rule="auto"/>
        <w:ind w:firstLine="540"/>
        <w:jc w:val="both"/>
      </w:pPr>
      <w:hyperlink w:history="0" r:id="rId17" w:tooltip="Постановление Правительства Пермского края от 26.12.2008 N 803-п &quot;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26 декабря 2008 г. N 803-п "О внесении изменений в пункт 7.2 Порядка лицензирования розничной продажи алкогольной продукции, утвержденного Постановлением Правительства Пермского края от 06.07.2007 N 134-п";</w:t>
      </w:r>
    </w:p>
    <w:p>
      <w:pPr>
        <w:pStyle w:val="0"/>
        <w:spacing w:before="200" w:line-rule="auto"/>
        <w:ind w:firstLine="540"/>
        <w:jc w:val="both"/>
      </w:pPr>
      <w:hyperlink w:history="0" r:id="rId18" w:tooltip="Постановление Правительства Пермского края от 31.03.2009 N 171-п &quot;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31 марта 2009 г. N 171-п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>
      <w:pPr>
        <w:pStyle w:val="0"/>
        <w:spacing w:before="200" w:line-rule="auto"/>
        <w:ind w:firstLine="540"/>
        <w:jc w:val="both"/>
      </w:pPr>
      <w:hyperlink w:history="0" r:id="rId19" w:tooltip="Постановление Правительства Пермского края от 13.07.2009 N 445-п (ред. от 13.07.2010) &quot;О внесении изменений в отдельные правовые акты Правительства Пермского края&quot; ------------ Недействующая редакция {КонсультантПлюс}">
        <w:r>
          <w:rPr>
            <w:sz w:val="20"/>
            <w:color w:val="0000ff"/>
          </w:rPr>
          <w:t xml:space="preserve">пункт 2</w:t>
        </w:r>
      </w:hyperlink>
      <w:r>
        <w:rPr>
          <w:sz w:val="20"/>
        </w:rPr>
        <w:t xml:space="preserve"> Постановления Правительства Пермского края от 13 июля 2009 г. N 445-п "О внесении изменений в отдельные правовые акты Правительства Пермского края";</w:t>
      </w:r>
    </w:p>
    <w:p>
      <w:pPr>
        <w:pStyle w:val="0"/>
        <w:spacing w:before="200" w:line-rule="auto"/>
        <w:ind w:firstLine="540"/>
        <w:jc w:val="both"/>
      </w:pPr>
      <w:hyperlink w:history="0" r:id="rId20" w:tooltip="Постановление Правительства Пермского края от 27.10.2009 N 783-п &quot;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27 октября 2009 г. N 783-п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134-п";</w:t>
      </w:r>
    </w:p>
    <w:p>
      <w:pPr>
        <w:pStyle w:val="0"/>
        <w:spacing w:before="200" w:line-rule="auto"/>
        <w:ind w:firstLine="540"/>
        <w:jc w:val="both"/>
      </w:pPr>
      <w:hyperlink w:history="0" r:id="rId21" w:tooltip="Постановление Правительства Пермского края от 13.04.2010 N 163-п &quot;О внесении изменений в Постановление Правительства Пермского края от 06.07.2007 N 134-п &quot;Об утверждении Порядка лицензирования розничной продажи алкогольной продук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13 апреля 2010 г. N 163-п "О внесении изменений в Постановление Правительства Пермского края от 06.07.2007 N 134-п "Об утверждении Порядка лицензирования розничной продажи алкогольной продукции";</w:t>
      </w:r>
    </w:p>
    <w:p>
      <w:pPr>
        <w:pStyle w:val="0"/>
        <w:spacing w:before="200" w:line-rule="auto"/>
        <w:ind w:firstLine="540"/>
        <w:jc w:val="both"/>
      </w:pPr>
      <w:hyperlink w:history="0" r:id="rId22" w:tooltip="Постановление Правительства Пермского края от 18.05.2011 N 280-п &quot;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18 мая 2011 г. N 280-п "О внесении изменений в Порядок лицензирования розничной продажи алкогольной продукции, утвержденный Постановлением Правительства Пермского края от 06.07.2007 N 134-п".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Настоящее Постановление вступает в силу через десять дней после дня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края</w:t>
      </w:r>
    </w:p>
    <w:p>
      <w:pPr>
        <w:pStyle w:val="0"/>
        <w:jc w:val="right"/>
      </w:pPr>
      <w:r>
        <w:rPr>
          <w:sz w:val="20"/>
        </w:rPr>
        <w:t xml:space="preserve">В.А.СУХИХ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Постановлению</w:t>
      </w:r>
    </w:p>
    <w:p>
      <w:pPr>
        <w:pStyle w:val="0"/>
        <w:jc w:val="right"/>
      </w:pPr>
      <w:r>
        <w:rPr>
          <w:sz w:val="20"/>
        </w:rPr>
        <w:t xml:space="preserve">Правительства</w:t>
      </w:r>
    </w:p>
    <w:p>
      <w:pPr>
        <w:pStyle w:val="0"/>
        <w:jc w:val="right"/>
      </w:pPr>
      <w:r>
        <w:rPr>
          <w:sz w:val="20"/>
        </w:rPr>
        <w:t xml:space="preserve">Пермского края</w:t>
      </w:r>
    </w:p>
    <w:p>
      <w:pPr>
        <w:pStyle w:val="0"/>
        <w:jc w:val="right"/>
      </w:pPr>
      <w:r>
        <w:rPr>
          <w:sz w:val="20"/>
        </w:rPr>
        <w:t xml:space="preserve">от 10.10.2011 N 755-п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ДОПОЛНИТЕЛЬНЫЕ ОГРАНИЧЕНИЯ</w:t>
      </w:r>
    </w:p>
    <w:p>
      <w:pPr>
        <w:pStyle w:val="2"/>
        <w:jc w:val="center"/>
      </w:pPr>
      <w:r>
        <w:rPr>
          <w:sz w:val="20"/>
        </w:rPr>
        <w:t xml:space="preserve">УСЛОВИЙ И МЕСТ РОЗНИЧНОЙ ПРОДАЖИ АЛКОГОЛЬНОЙ ПРОДУКЦИИ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Пермского края от 18.04.2016 </w:t>
            </w:r>
            <w:hyperlink w:history="0" r:id="rId23" w:tooltip="Постановление Правительства Пермского края от 18.04.2016 N 230-п &quot;О внесении изменения в приложение к Постановлению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      <w:r>
                <w:rPr>
                  <w:sz w:val="20"/>
                  <w:color w:val="0000ff"/>
                </w:rPr>
                <w:t xml:space="preserve">N 230-п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10.11.2017 </w:t>
            </w:r>
            <w:hyperlink w:history="0" r:id="rId24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      <w:r>
                <w:rPr>
                  <w:sz w:val="20"/>
                  <w:color w:val="0000ff"/>
                </w:rPr>
                <w:t xml:space="preserve">N 907-п</w:t>
              </w:r>
            </w:hyperlink>
            <w:r>
              <w:rPr>
                <w:sz w:val="20"/>
                <w:color w:val="392c69"/>
              </w:rPr>
              <w:t xml:space="preserve">, от 30.11.2022 </w:t>
            </w:r>
            <w:hyperlink w:history="0" r:id="rId25" w:tooltip="Постановление Правительства Пермского края от 30.11.2022 N 1022-п &quot;О внесении изменения в пункт 2.8 приложения к постановлению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      <w:r>
                <w:rPr>
                  <w:sz w:val="20"/>
                  <w:color w:val="0000ff"/>
                </w:rPr>
                <w:t xml:space="preserve">N 1022-п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Торговый объект - здание или часть здания, строение или часть строения, сооружение или часть сооружения, специально оснащенные оборудованием, предназначенным и используемым для выкладки, демонстрации товаров, обслуживания покупателей и проведения денежных расчетов с покупателями при продаже товаров;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предприятие (объект) общественного питания (предприятие (объект) питания) - имущественный комплекс, используемый юридическим лицом или индивидуальным предпринимателем для оказания услуг общественного питания, в том числе изготовления продукции общественного питания, создания условий для потребления и реализации продукции общественного питания и покупных товаров как на месте изготовления, так и вне его по заказам, а также для оказания разнообразных дополнительных услуг (рестораны, кафе, бары и буфеты) в соответствии с Межгосударственным стандартом.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6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10.11.2017 N 907-п)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 территории Пермского края не допускается розничная продажа алкогольной продукции, за исключением розничной продажи алкогольной продукции при оказании услуг общественного питания: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10.11.2017 N 907-п)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утратил силу. - </w:t>
      </w:r>
      <w:hyperlink w:history="0" r:id="rId28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10.11.2017 N 907-п;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в торговых объектах, расположенных в зданиях, в которых находятся студенческие общежития, и на прилегающих к ним территориях;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10.11.2017 N 907-п)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2.3. в торговых объектах, расположенных в нежилых помещениях многоквартирного дома, вход(выход) для посетителей в которые организован со стороны того же фасада многоквартирного дома, на котором расположен(ы) подъезд(ы) многоквартирного дома.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входом для посетителей понимается вход(входы)/выход(выходы), за исключением служебных входов (или въездов) в здание, строение, сооружение, в котором расположен торговый объект.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 служебным входом понимается вход, предназначенный для пользования работниками торгового объекта, без доступа прохода для посетителей;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2.4. в торговых объектах, расположенных в зданиях, в которых осуществляют деятельность организации социального обслуживания граждан пожилого возраста и инвалидов, и на прилегающих к ним территориях;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0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10.11.2017 N 907-п)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2.5. в монастырских, храмовых и (или) иных культовых комплексах, построенных для осуществления и (или) обеспечения таких видов деятельности религиозных организаций, как совершение богослужений, других религиозных обрядов и церемоний, проведение молитвенных и религиозных собраний, обучение религии, профессиональное религиозное образование, монашеская жизнедеятельность, религиозное почитание (паломничество), в том числе в зданиях для временного проживания паломников, и на прилегающих к ним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2.6. в парках и скверах, к которым относятся озелененные территории многофункционального или специализированного направления рекреационной деятельности с системой благоустройства, предназначенные для отдыха населения и проведения массовых мероприятий;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10.11.2017 N 907-п)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2.7. в торговых объектах, расположенных в зданиях, в которых осуществляет деятельность Федеральная служба исполнения наказаний, а также в исправительных колониях, колониях-поселениях, воспитательных колониях, лечебных исправительных учреждениях, тюрьмах, следственных изоляторах, изоляторах временного содержания и на прилегающих к ним территориях;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2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10.11.2017 N 907-п)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2.8. в торговых объектах, расположенных в стационарных организациях отдыха детей и их оздоровления сезонного или круглогодичного функционирования (загородные лагеря отдыха и оздоровления детей, детские оздоровительные лагеря санаторного типа, лагеря досуга и отдыха, лагеря с дневным пребыванием детей, детские специализированные (профильные) лагеря, краевые детские специализированные (профильные) лагеря (смены)), независимо от организационно-правовых форм и форм собственности, деятельность которых направлена на реализацию услуг по обеспечению отдыха детей и их оздоровления, и на прилегающих к ним территориях;</w:t>
      </w:r>
    </w:p>
    <w:p>
      <w:pPr>
        <w:pStyle w:val="0"/>
        <w:jc w:val="both"/>
      </w:pPr>
      <w:r>
        <w:rPr>
          <w:sz w:val="20"/>
        </w:rPr>
        <w:t xml:space="preserve">(п. 2.8 в ред. </w:t>
      </w:r>
      <w:hyperlink w:history="0" r:id="rId33" w:tooltip="Постановление Правительства Пермского края от 30.11.2022 N 1022-п &quot;О внесении изменения в пункт 2.8 приложения к постановлению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Пермского края от 30.11.2022 N 1022-п)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2.9. утратил силу. - </w:t>
      </w:r>
      <w:hyperlink w:history="0" r:id="rId34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10.11.2017 N 907-п;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2.10. в Праздник Весны и Труда (1 мая), в День Победы (9 мая), в День пограничника (28 мая), в Международный день защиты детей (1 июня), в День России (12 июня), в День воздушно-десантных войск (2 августа), в День знаний (1 сентября) (в случае если 1 сентября приходится на воскресенье - в следующий за 1 сентября рабочий день), в День народного единства (4 ноября);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день проведения в общеобразовательных организациях мероприятия "Последний звонок", проводимого на территории муниципального образования Пермского края в соответствии с муниципальным правовым актом, но не более чем на 1 день;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2.11. в местах проведения культурно-массовых, спортивно-массовых и иных массовых зрелищных мероприятий, проводимых по решению органа государственной власти Пермского края, органа местного самоуправления муниципального образования Пермского края, а также на прилегающих к таким местам территориям, за два часа до начала указанных мероприятий - в период проведения и в течение одного часа - после их окончания (на улицах, площадях, в зданиях, строениях, задействованных в проведении массовых гуляний, зрелищных мероприятий, парадов, митингов, спортивных мероприятий).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Утратил силу. - </w:t>
      </w:r>
      <w:hyperlink w:history="0" r:id="rId35" w:tooltip="Постановление Правительства Пермского края от 10.11.2017 N 907-п &quot;О внесении изменений в дополнительные ограничения условий и мест розничной продажи алкогольной продукции, установленные Постановлением Правительства Пермского края от 10 октября 2011 г. N 755-п &quot;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Пермского края от 10.11.2017 N 907-п.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Пермского края от 10.10.2011 N 755-п</w:t>
            <w:br/>
            <w:t>(ред. от 30.11.2022)</w:t>
            <w:br/>
            <w:t>"Об установлении дополнительных ог...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04.07.2023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E1E9B667962AFF0252A7203154F55D51B4F75ABDA5C73D77E47DE8A512FF7A61F59FA4ACAD78EF6543D38590A26A6E698324138346498D72672C04wD6FF" TargetMode = "External"/>
	<Relationship Id="rId8" Type="http://schemas.openxmlformats.org/officeDocument/2006/relationships/hyperlink" Target="consultantplus://offline/ref=E1E9B667962AFF0252A7203154F55D51B4F75ABDA5C6357BE47DE8A512FF7A61F59FA4ACAD78EF6543D38590A26A6E698324138346498D72672C04wD6FF" TargetMode = "External"/>
	<Relationship Id="rId9" Type="http://schemas.openxmlformats.org/officeDocument/2006/relationships/hyperlink" Target="consultantplus://offline/ref=E1E9B667962AFF0252A7203154F55D51B4F75ABDA5C13C7AED7DE8A512FF7A61F59FA4ACAD78EF6543D38590A26A6E698324138346498D72672C04wD6FF" TargetMode = "External"/>
	<Relationship Id="rId10" Type="http://schemas.openxmlformats.org/officeDocument/2006/relationships/hyperlink" Target="consultantplus://offline/ref=E1E9B667962AFF0252A7203154F55D51B4F75ABDAAC53B70E67DE8A512FF7A61F59FA4ACAD78EF6543D38590A26A6E698324138346498D72672C04wD6FF" TargetMode = "External"/>
	<Relationship Id="rId11" Type="http://schemas.openxmlformats.org/officeDocument/2006/relationships/hyperlink" Target="consultantplus://offline/ref=E1E9B667962AFF0252A7203154F55D51B4F75ABDA2C63575ED74B5AF1AA67663F290FBBBAA31E36443D38595AC356B7C927C1E875C578A6B7B2E06DEwF61F" TargetMode = "External"/>
	<Relationship Id="rId12" Type="http://schemas.openxmlformats.org/officeDocument/2006/relationships/hyperlink" Target="consultantplus://offline/ref=E1E9B667962AFF0252A7203154F55D51B4F75ABDA2C13E75E47FB5AF1AA67663F290FBBBAA31E36443D38595AC356B7C927C1E875C578A6B7B2E06DEwF61F" TargetMode = "External"/>
	<Relationship Id="rId13" Type="http://schemas.openxmlformats.org/officeDocument/2006/relationships/hyperlink" Target="consultantplus://offline/ref=E1E9B667962AFF0252A73E3C4299005AB8F802B2A3C63624B822B3F845F67036B2D0FDEEE975EA6047D8D1C4ED6B322DD2371380464B8A6Ew666F" TargetMode = "External"/>
	<Relationship Id="rId14" Type="http://schemas.openxmlformats.org/officeDocument/2006/relationships/hyperlink" Target="consultantplus://offline/ref=E1E9B667962AFF0252A7203154F55D51B4F75ABDA6C63C7AE27DE8A512FF7A61F59FA4BEAD20E36547CD8592B73C3F2FwD65F" TargetMode = "External"/>
	<Relationship Id="rId15" Type="http://schemas.openxmlformats.org/officeDocument/2006/relationships/hyperlink" Target="consultantplus://offline/ref=E1E9B667962AFF0252A7203154F55D51B4F75ABDA0C43A70E07DE8A512FF7A61F59FA4BEAD20E36547CD8592B73C3F2FwD65F" TargetMode = "External"/>
	<Relationship Id="rId16" Type="http://schemas.openxmlformats.org/officeDocument/2006/relationships/hyperlink" Target="consultantplus://offline/ref=E1E9B667962AFF0252A7203154F55D51B4F75ABDA0C33F70E77DE8A512FF7A61F59FA4BEAD20E36547CD8592B73C3F2FwD65F" TargetMode = "External"/>
	<Relationship Id="rId17" Type="http://schemas.openxmlformats.org/officeDocument/2006/relationships/hyperlink" Target="consultantplus://offline/ref=E1E9B667962AFF0252A7203154F55D51B4F75ABDA0C03D7BE37DE8A512FF7A61F59FA4BEAD20E36547CD8592B73C3F2FwD65F" TargetMode = "External"/>
	<Relationship Id="rId18" Type="http://schemas.openxmlformats.org/officeDocument/2006/relationships/hyperlink" Target="consultantplus://offline/ref=E1E9B667962AFF0252A7203154F55D51B4F75ABDA0C13E77ED7DE8A512FF7A61F59FA4BEAD20E36547CD8592B73C3F2FwD65F" TargetMode = "External"/>
	<Relationship Id="rId19" Type="http://schemas.openxmlformats.org/officeDocument/2006/relationships/hyperlink" Target="consultantplus://offline/ref=E1E9B667962AFF0252A7203154F55D51B4F75ABDA7C23A77E07DE8A512FF7A61F59FA4ACAD78EF6543D38592A26A6E698324138346498D72672C04wD6FF" TargetMode = "External"/>
	<Relationship Id="rId20" Type="http://schemas.openxmlformats.org/officeDocument/2006/relationships/hyperlink" Target="consultantplus://offline/ref=E1E9B667962AFF0252A7203154F55D51B4F75ABDA7C63F75E17DE8A512FF7A61F59FA4BEAD20E36547CD8592B73C3F2FwD65F" TargetMode = "External"/>
	<Relationship Id="rId21" Type="http://schemas.openxmlformats.org/officeDocument/2006/relationships/hyperlink" Target="consultantplus://offline/ref=E1E9B667962AFF0252A7203154F55D51B4F75ABDA7C53E76EC7DE8A512FF7A61F59FA4BEAD20E36547CD8592B73C3F2FwD65F" TargetMode = "External"/>
	<Relationship Id="rId22" Type="http://schemas.openxmlformats.org/officeDocument/2006/relationships/hyperlink" Target="consultantplus://offline/ref=E1E9B667962AFF0252A7203154F55D51B4F75ABDA6C63D77E37DE8A512FF7A61F59FA4BEAD20E36547CD8592B73C3F2FwD65F" TargetMode = "External"/>
	<Relationship Id="rId23" Type="http://schemas.openxmlformats.org/officeDocument/2006/relationships/hyperlink" Target="consultantplus://offline/ref=E1E9B667962AFF0252A7203154F55D51B4F75ABDAAC53B70E67DE8A512FF7A61F59FA4ACAD78EF6543D38590A26A6E698324138346498D72672C04wD6FF" TargetMode = "External"/>
	<Relationship Id="rId24" Type="http://schemas.openxmlformats.org/officeDocument/2006/relationships/hyperlink" Target="consultantplus://offline/ref=E1E9B667962AFF0252A7203154F55D51B4F75ABDA2C63575ED74B5AF1AA67663F290FBBBAA31E36443D38595AC356B7C927C1E875C578A6B7B2E06DEwF61F" TargetMode = "External"/>
	<Relationship Id="rId25" Type="http://schemas.openxmlformats.org/officeDocument/2006/relationships/hyperlink" Target="consultantplus://offline/ref=E1E9B667962AFF0252A7203154F55D51B4F75ABDA2C13E75E47FB5AF1AA67663F290FBBBAA31E36443D38595AC356B7C927C1E875C578A6B7B2E06DEwF61F" TargetMode = "External"/>
	<Relationship Id="rId26" Type="http://schemas.openxmlformats.org/officeDocument/2006/relationships/hyperlink" Target="consultantplus://offline/ref=E1E9B667962AFF0252A7203154F55D51B4F75ABDA2C63575ED74B5AF1AA67663F290FBBBAA31E36443D38595AF356B7C927C1E875C578A6B7B2E06DEwF61F" TargetMode = "External"/>
	<Relationship Id="rId27" Type="http://schemas.openxmlformats.org/officeDocument/2006/relationships/hyperlink" Target="consultantplus://offline/ref=E1E9B667962AFF0252A7203154F55D51B4F75ABDA2C63575ED74B5AF1AA67663F290FBBBAA31E36443D38595A0356B7C927C1E875C578A6B7B2E06DEwF61F" TargetMode = "External"/>
	<Relationship Id="rId28" Type="http://schemas.openxmlformats.org/officeDocument/2006/relationships/hyperlink" Target="consultantplus://offline/ref=E1E9B667962AFF0252A7203154F55D51B4F75ABDA2C63575ED74B5AF1AA67663F290FBBBAA31E36443D38594A8356B7C927C1E875C578A6B7B2E06DEwF61F" TargetMode = "External"/>
	<Relationship Id="rId29" Type="http://schemas.openxmlformats.org/officeDocument/2006/relationships/hyperlink" Target="consultantplus://offline/ref=E1E9B667962AFF0252A7203154F55D51B4F75ABDA2C63575ED74B5AF1AA67663F290FBBBAA31E36443D38594AB356B7C927C1E875C578A6B7B2E06DEwF61F" TargetMode = "External"/>
	<Relationship Id="rId30" Type="http://schemas.openxmlformats.org/officeDocument/2006/relationships/hyperlink" Target="consultantplus://offline/ref=E1E9B667962AFF0252A7203154F55D51B4F75ABDA2C63575ED74B5AF1AA67663F290FBBBAA31E36443D38594AA356B7C927C1E875C578A6B7B2E06DEwF61F" TargetMode = "External"/>
	<Relationship Id="rId31" Type="http://schemas.openxmlformats.org/officeDocument/2006/relationships/hyperlink" Target="consultantplus://offline/ref=E1E9B667962AFF0252A7203154F55D51B4F75ABDA2C63575ED74B5AF1AA67663F290FBBBAA31E36443D38594AD356B7C927C1E875C578A6B7B2E06DEwF61F" TargetMode = "External"/>
	<Relationship Id="rId32" Type="http://schemas.openxmlformats.org/officeDocument/2006/relationships/hyperlink" Target="consultantplus://offline/ref=E1E9B667962AFF0252A7203154F55D51B4F75ABDA2C63575ED74B5AF1AA67663F290FBBBAA31E36443D38594AC356B7C927C1E875C578A6B7B2E06DEwF61F" TargetMode = "External"/>
	<Relationship Id="rId33" Type="http://schemas.openxmlformats.org/officeDocument/2006/relationships/hyperlink" Target="consultantplus://offline/ref=E1E9B667962AFF0252A7203154F55D51B4F75ABDA2C13E75E47FB5AF1AA67663F290FBBBAA31E36443D38595AC356B7C927C1E875C578A6B7B2E06DEwF61F" TargetMode = "External"/>
	<Relationship Id="rId34" Type="http://schemas.openxmlformats.org/officeDocument/2006/relationships/hyperlink" Target="consultantplus://offline/ref=E1E9B667962AFF0252A7203154F55D51B4F75ABDA2C63575ED74B5AF1AA67663F290FBBBAA31E36443D38594AE356B7C927C1E875C578A6B7B2E06DEwF61F" TargetMode = "External"/>
	<Relationship Id="rId35" Type="http://schemas.openxmlformats.org/officeDocument/2006/relationships/hyperlink" Target="consultantplus://offline/ref=E1E9B667962AFF0252A7203154F55D51B4F75ABDA2C63575ED74B5AF1AA67663F290FBBBAA31E36443D38594A1356B7C927C1E875C578A6B7B2E06DEwF61F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Пермского края от 10.10.2011 N 755-п
(ред. от 30.11.2022)
"Об установлении дополнительных ограничений условий и мест розничной продажи алкогольной продукции, требований к минимальному размеру оплаченного уставного капитала (уставного фонда)"</dc:title>
  <dcterms:created xsi:type="dcterms:W3CDTF">2023-07-04T05:58:48Z</dcterms:created>
</cp:coreProperties>
</file>