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Пермского края от 19.06.2020 N 545-ПК</w:t>
              <w:br/>
              <w:t xml:space="preserve">"Об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на территории Пермского края"</w:t>
              <w:br/>
              <w:t xml:space="preserve">(принят ЗС ПК 11.06.2020)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 июня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545-ПК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ПЕРМСКИЙ КРАЙ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ДОПОЛНИТЕЛЬНЫХ ОГРАНИЧЕНИЙ РОЗНИЧНОЙ ПРОДАЖИ</w:t>
      </w:r>
    </w:p>
    <w:p>
      <w:pPr>
        <w:pStyle w:val="2"/>
        <w:jc w:val="center"/>
      </w:pPr>
      <w:r>
        <w:rPr>
          <w:sz w:val="20"/>
        </w:rPr>
        <w:t xml:space="preserve">АЛКОГОЛЬНОЙ ПРОДУКЦИИ ПРИ ОКАЗАНИИ УСЛУГ ОБЩЕСТВЕННОГО</w:t>
      </w:r>
    </w:p>
    <w:p>
      <w:pPr>
        <w:pStyle w:val="2"/>
        <w:jc w:val="center"/>
      </w:pPr>
      <w:r>
        <w:rPr>
          <w:sz w:val="20"/>
        </w:rPr>
        <w:t xml:space="preserve">ПИТАНИЯ В ОБЪЕКТАХ ОБЩЕСТВЕННОГО ПИТАНИЯ, РАСПОЛОЖЕННЫХ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 И (ИЛИ) НА ПРИЛЕГАЮЩИХ К НИМ</w:t>
      </w:r>
    </w:p>
    <w:p>
      <w:pPr>
        <w:pStyle w:val="2"/>
        <w:jc w:val="center"/>
      </w:pPr>
      <w:r>
        <w:rPr>
          <w:sz w:val="20"/>
        </w:rPr>
        <w:t xml:space="preserve">ТЕРРИТОРИЯХ (В ЧАСТИ УВЕЛИЧЕНИЯ РАЗМЕРА ПЛОЩАДИ ЗАЛА</w:t>
      </w:r>
    </w:p>
    <w:p>
      <w:pPr>
        <w:pStyle w:val="2"/>
        <w:jc w:val="center"/>
      </w:pPr>
      <w:r>
        <w:rPr>
          <w:sz w:val="20"/>
        </w:rPr>
        <w:t xml:space="preserve">ОБСЛУЖИВАНИЯ ПОСЕТИТЕЛЕЙ В ОБЪЕКТАХ ОБЩЕСТВЕННОГО ПИТАНИЯ),</w:t>
      </w:r>
    </w:p>
    <w:p>
      <w:pPr>
        <w:pStyle w:val="2"/>
        <w:jc w:val="center"/>
      </w:pPr>
      <w:r>
        <w:rPr>
          <w:sz w:val="20"/>
        </w:rPr>
        <w:t xml:space="preserve">НА ТЕРРИТОРИИ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11 июня 2020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в соответствии с </w:t>
      </w:r>
      <w:hyperlink w:history="0" r:id="rId7" w:tooltip="Федеральный закон от 22.11.1995 N 171-ФЗ (ред. от 28.04.2023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{КонсультантПлюс}">
        <w:r>
          <w:rPr>
            <w:sz w:val="20"/>
            <w:color w:val="0000ff"/>
          </w:rPr>
          <w:t xml:space="preserve">абзацем третьим пункта 4.1 статьи 16</w:t>
        </w:r>
      </w:hyperlink>
      <w:r>
        <w:rPr>
          <w:sz w:val="20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на территории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30 квадратных 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августа 2020 года, но не ранее чем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Пермского края</w:t>
      </w:r>
    </w:p>
    <w:p>
      <w:pPr>
        <w:pStyle w:val="0"/>
        <w:jc w:val="right"/>
      </w:pPr>
      <w:r>
        <w:rPr>
          <w:sz w:val="20"/>
        </w:rPr>
        <w:t xml:space="preserve">Д.Н.МАХОНИН</w:t>
      </w:r>
    </w:p>
    <w:p>
      <w:pPr>
        <w:pStyle w:val="0"/>
      </w:pPr>
      <w:r>
        <w:rPr>
          <w:sz w:val="20"/>
        </w:rPr>
        <w:t xml:space="preserve">19.06.2020 N 545-ПК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Пермского края от 19.06.2020 N 545-ПК</w:t>
            <w:br/>
            <w:t>"Об установлении дополнительных ограничений розничной продажи алкогольной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21F2C18B41842BD58B3DF986536BF4C9DC9D88EF86CE07F91BA181FD45A8091EAF0F77B2F8D915B94F7C90C7C8585DD8DD095112CrEN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Пермского края от 19.06.2020 N 545-ПК
"Об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на территории Пермского края"
(принят ЗС ПК 11.06.2020)</dc:title>
  <dcterms:created xsi:type="dcterms:W3CDTF">2023-07-04T06:13:43Z</dcterms:created>
</cp:coreProperties>
</file>