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Override PartName="/word/theme/themeOverride1.xml" ContentType="application/vnd.openxmlformats-officedocument.themeOverride+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drawings/drawing1.xml" ContentType="application/vnd.openxmlformats-officedocument.drawingml.chartshapes+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docProps/core.xml" ContentType="application/vnd.openxmlformats-package.core-propertie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7204" w:rsidRPr="002A1FE9" w:rsidRDefault="00A27204" w:rsidP="005809DC">
      <w:pPr>
        <w:keepNext/>
        <w:keepLines/>
        <w:suppressLineNumbers/>
        <w:suppressAutoHyphens/>
        <w:jc w:val="center"/>
        <w:rPr>
          <w:rFonts w:eastAsia="Calibri"/>
          <w:b/>
          <w:bCs/>
          <w:sz w:val="24"/>
          <w:szCs w:val="24"/>
        </w:rPr>
      </w:pPr>
      <w:bookmarkStart w:id="0" w:name="_Toc287465497"/>
      <w:bookmarkStart w:id="1" w:name="_Toc287460873"/>
      <w:bookmarkStart w:id="2" w:name="_Toc287460444"/>
      <w:bookmarkStart w:id="3" w:name="_Toc287460088"/>
      <w:bookmarkStart w:id="4" w:name="_Toc289798985"/>
      <w:bookmarkStart w:id="5" w:name="_Toc289796540"/>
      <w:bookmarkStart w:id="6" w:name="_Toc277527468"/>
      <w:bookmarkStart w:id="7" w:name="_Toc277523564"/>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6E00B8" w:rsidRDefault="00A27204" w:rsidP="005809DC">
      <w:pPr>
        <w:keepNext/>
        <w:keepLines/>
        <w:suppressLineNumbers/>
        <w:suppressAutoHyphens/>
        <w:jc w:val="center"/>
        <w:rPr>
          <w:rFonts w:eastAsia="Calibri"/>
          <w:b/>
          <w:bCs/>
          <w:szCs w:val="28"/>
        </w:rPr>
      </w:pPr>
      <w:r w:rsidRPr="006E00B8">
        <w:rPr>
          <w:rFonts w:eastAsia="Calibri"/>
          <w:b/>
          <w:bCs/>
          <w:szCs w:val="28"/>
        </w:rPr>
        <w:t xml:space="preserve">ЕЖЕГОДНЫЙ ОТЧЕТ </w:t>
      </w:r>
    </w:p>
    <w:p w:rsidR="00A27204" w:rsidRPr="006E00B8" w:rsidRDefault="00A27204" w:rsidP="005809DC">
      <w:pPr>
        <w:keepNext/>
        <w:keepLines/>
        <w:suppressLineNumbers/>
        <w:suppressAutoHyphens/>
        <w:jc w:val="center"/>
        <w:rPr>
          <w:rFonts w:eastAsia="Calibri"/>
          <w:b/>
          <w:bCs/>
          <w:szCs w:val="28"/>
        </w:rPr>
      </w:pPr>
      <w:r w:rsidRPr="006E00B8">
        <w:rPr>
          <w:rFonts w:eastAsia="Calibri"/>
          <w:b/>
          <w:bCs/>
          <w:szCs w:val="28"/>
        </w:rPr>
        <w:t xml:space="preserve">ГЛАВЫ </w:t>
      </w:r>
      <w:r w:rsidR="00641392" w:rsidRPr="006E00B8">
        <w:rPr>
          <w:rFonts w:eastAsia="Calibri"/>
          <w:b/>
          <w:bCs/>
          <w:szCs w:val="28"/>
        </w:rPr>
        <w:t>ГОРОДСКОГО ОКРУГА</w:t>
      </w:r>
      <w:r w:rsidRPr="006E00B8">
        <w:rPr>
          <w:rFonts w:eastAsia="Calibri"/>
          <w:b/>
          <w:bCs/>
          <w:szCs w:val="28"/>
        </w:rPr>
        <w:t xml:space="preserve"> - ГЛАВЫ АДМИНИСТРАЦИИ ЧАЙКОВСКОГО </w:t>
      </w:r>
      <w:r w:rsidR="00641392" w:rsidRPr="006E00B8">
        <w:rPr>
          <w:rFonts w:eastAsia="Calibri"/>
          <w:b/>
          <w:bCs/>
          <w:szCs w:val="28"/>
        </w:rPr>
        <w:t xml:space="preserve">ГОРОДСКОГО ОКРУГА </w:t>
      </w:r>
      <w:r w:rsidRPr="006E00B8">
        <w:rPr>
          <w:rFonts w:eastAsia="Calibri"/>
          <w:b/>
          <w:bCs/>
          <w:szCs w:val="28"/>
        </w:rPr>
        <w:t xml:space="preserve"> О РЕЗУЛЬТАТАХ ДЕЯТЕЛЬНОСТИ ГЛАВЫ</w:t>
      </w:r>
      <w:r w:rsidR="00641392" w:rsidRPr="006E00B8">
        <w:rPr>
          <w:rFonts w:eastAsia="Calibri"/>
          <w:b/>
          <w:bCs/>
          <w:szCs w:val="28"/>
        </w:rPr>
        <w:t xml:space="preserve"> ЧАЙКОВСКОГО </w:t>
      </w:r>
      <w:r w:rsidR="00EB0055" w:rsidRPr="006E00B8">
        <w:rPr>
          <w:rFonts w:eastAsia="Calibri"/>
          <w:b/>
          <w:bCs/>
          <w:szCs w:val="28"/>
        </w:rPr>
        <w:t>ГОРОДСКОГО ОКРУГА</w:t>
      </w:r>
      <w:r w:rsidR="00641392" w:rsidRPr="006E00B8">
        <w:rPr>
          <w:rFonts w:eastAsia="Calibri"/>
          <w:b/>
          <w:bCs/>
          <w:szCs w:val="28"/>
        </w:rPr>
        <w:t xml:space="preserve"> И</w:t>
      </w:r>
      <w:r w:rsidRPr="006E00B8">
        <w:rPr>
          <w:rFonts w:eastAsia="Calibri"/>
          <w:b/>
          <w:bCs/>
          <w:szCs w:val="28"/>
        </w:rPr>
        <w:t xml:space="preserve"> АДМИНИСТРАЦИИ ЧАЙКОВСКОГО </w:t>
      </w:r>
      <w:r w:rsidR="00EB0055" w:rsidRPr="006E00B8">
        <w:rPr>
          <w:rFonts w:eastAsia="Calibri"/>
          <w:b/>
          <w:bCs/>
          <w:szCs w:val="28"/>
        </w:rPr>
        <w:t>ГОРОДСКОГО ОКРУГА</w:t>
      </w:r>
      <w:r w:rsidRPr="006E00B8">
        <w:rPr>
          <w:rFonts w:eastAsia="Calibri"/>
          <w:b/>
          <w:bCs/>
          <w:szCs w:val="28"/>
        </w:rPr>
        <w:t xml:space="preserve"> И ИНЫХ ПОДВЕДОМСТВЕННЫХ ГЛАВЕ ОРГАНОВ МЕСТНОГО САМОУПРАВЛЕНИЯ</w:t>
      </w:r>
    </w:p>
    <w:p w:rsidR="006E00B8" w:rsidRPr="006E00B8" w:rsidRDefault="006E00B8" w:rsidP="005809DC">
      <w:pPr>
        <w:keepNext/>
        <w:keepLines/>
        <w:suppressLineNumbers/>
        <w:suppressAutoHyphens/>
        <w:jc w:val="center"/>
        <w:rPr>
          <w:rFonts w:eastAsia="Calibri"/>
          <w:b/>
          <w:bCs/>
          <w:szCs w:val="28"/>
        </w:rPr>
      </w:pPr>
      <w:r w:rsidRPr="006E00B8">
        <w:rPr>
          <w:rFonts w:eastAsia="Calibri"/>
          <w:b/>
          <w:bCs/>
          <w:szCs w:val="28"/>
        </w:rPr>
        <w:t>за 202</w:t>
      </w:r>
      <w:r w:rsidR="002C707D">
        <w:rPr>
          <w:rFonts w:eastAsia="Calibri"/>
          <w:b/>
          <w:bCs/>
          <w:szCs w:val="28"/>
        </w:rPr>
        <w:t>3</w:t>
      </w:r>
      <w:r w:rsidRPr="006E00B8">
        <w:rPr>
          <w:rFonts w:eastAsia="Calibri"/>
          <w:b/>
          <w:bCs/>
          <w:szCs w:val="28"/>
        </w:rPr>
        <w:t xml:space="preserve"> год</w:t>
      </w: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A27204" w:rsidP="005809DC">
      <w:pPr>
        <w:keepNext/>
        <w:keepLines/>
        <w:suppressLineNumbers/>
        <w:suppressAutoHyphens/>
        <w:jc w:val="center"/>
        <w:rPr>
          <w:rFonts w:eastAsia="Calibri"/>
          <w:b/>
          <w:bCs/>
          <w:sz w:val="24"/>
          <w:szCs w:val="24"/>
        </w:rPr>
      </w:pPr>
    </w:p>
    <w:p w:rsidR="00A27204" w:rsidRPr="002A1FE9" w:rsidRDefault="00EB0055" w:rsidP="005809DC">
      <w:pPr>
        <w:keepNext/>
        <w:keepLines/>
        <w:suppressLineNumbers/>
        <w:suppressAutoHyphens/>
        <w:jc w:val="center"/>
        <w:rPr>
          <w:rFonts w:eastAsia="Calibri"/>
          <w:b/>
          <w:bCs/>
          <w:sz w:val="24"/>
          <w:szCs w:val="24"/>
        </w:rPr>
      </w:pPr>
      <w:r>
        <w:rPr>
          <w:rFonts w:eastAsia="Calibri"/>
          <w:b/>
          <w:bCs/>
          <w:sz w:val="24"/>
          <w:szCs w:val="24"/>
        </w:rPr>
        <w:t>202</w:t>
      </w:r>
      <w:r w:rsidR="002C707D">
        <w:rPr>
          <w:rFonts w:eastAsia="Calibri"/>
          <w:b/>
          <w:bCs/>
          <w:sz w:val="24"/>
          <w:szCs w:val="24"/>
        </w:rPr>
        <w:t>4</w:t>
      </w:r>
      <w:r w:rsidR="00273EF7">
        <w:rPr>
          <w:rFonts w:eastAsia="Calibri"/>
          <w:b/>
          <w:bCs/>
          <w:sz w:val="24"/>
          <w:szCs w:val="24"/>
        </w:rPr>
        <w:t xml:space="preserve"> </w:t>
      </w:r>
      <w:r w:rsidR="00A27204" w:rsidRPr="002A1FE9">
        <w:rPr>
          <w:rFonts w:eastAsia="Calibri"/>
          <w:b/>
          <w:bCs/>
          <w:sz w:val="24"/>
          <w:szCs w:val="24"/>
        </w:rPr>
        <w:t>год</w:t>
      </w:r>
    </w:p>
    <w:p w:rsidR="00390F46" w:rsidRPr="00B21025" w:rsidRDefault="00B21025" w:rsidP="00B21025">
      <w:pPr>
        <w:pStyle w:val="a5"/>
        <w:jc w:val="center"/>
        <w:rPr>
          <w:color w:val="auto"/>
          <w:sz w:val="32"/>
          <w:szCs w:val="32"/>
        </w:rPr>
      </w:pPr>
      <w:r>
        <w:rPr>
          <w:color w:val="auto"/>
          <w:sz w:val="32"/>
          <w:szCs w:val="32"/>
        </w:rPr>
        <w:lastRenderedPageBreak/>
        <w:t>Оглавление</w:t>
      </w:r>
    </w:p>
    <w:p w:rsidR="00390F46" w:rsidRPr="00E825B5" w:rsidRDefault="00390F46" w:rsidP="00390F46">
      <w:pPr>
        <w:rPr>
          <w:b/>
          <w:lang w:eastAsia="en-US"/>
        </w:rPr>
      </w:pPr>
    </w:p>
    <w:tbl>
      <w:tblPr>
        <w:tblStyle w:val="af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55"/>
        <w:gridCol w:w="1242"/>
      </w:tblGrid>
      <w:tr w:rsidR="00B21025" w:rsidTr="00765D39">
        <w:tc>
          <w:tcPr>
            <w:tcW w:w="8755" w:type="dxa"/>
            <w:vAlign w:val="bottom"/>
          </w:tcPr>
          <w:p w:rsidR="00B21025" w:rsidRDefault="00B21025" w:rsidP="00765D39">
            <w:pPr>
              <w:pStyle w:val="a5"/>
              <w:suppressLineNumbers/>
              <w:tabs>
                <w:tab w:val="left" w:pos="0"/>
              </w:tabs>
              <w:suppressAutoHyphens/>
              <w:spacing w:after="120" w:line="360" w:lineRule="exact"/>
              <w:outlineLvl w:val="0"/>
              <w:rPr>
                <w:rFonts w:ascii="Times New Roman" w:hAnsi="Times New Roman"/>
                <w:color w:val="auto"/>
              </w:rPr>
            </w:pPr>
            <w:r w:rsidRPr="00B21025">
              <w:rPr>
                <w:rFonts w:ascii="Times New Roman" w:hAnsi="Times New Roman"/>
                <w:color w:val="auto"/>
              </w:rPr>
              <w:t>I. ОБЩАЯ ИНФОРМАЦИЯ</w:t>
            </w:r>
          </w:p>
        </w:tc>
        <w:tc>
          <w:tcPr>
            <w:tcW w:w="1242" w:type="dxa"/>
            <w:vAlign w:val="bottom"/>
          </w:tcPr>
          <w:p w:rsidR="00B21025" w:rsidRDefault="00B21025"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3</w:t>
            </w:r>
          </w:p>
        </w:tc>
      </w:tr>
      <w:tr w:rsidR="00B21025" w:rsidTr="00765D39">
        <w:tc>
          <w:tcPr>
            <w:tcW w:w="8755" w:type="dxa"/>
            <w:vAlign w:val="bottom"/>
          </w:tcPr>
          <w:p w:rsidR="00B21025" w:rsidRDefault="00B21025" w:rsidP="00765D39">
            <w:pPr>
              <w:pStyle w:val="a5"/>
              <w:suppressLineNumbers/>
              <w:tabs>
                <w:tab w:val="left" w:pos="0"/>
              </w:tabs>
              <w:suppressAutoHyphens/>
              <w:spacing w:after="120" w:line="360" w:lineRule="exact"/>
              <w:outlineLvl w:val="0"/>
              <w:rPr>
                <w:rFonts w:ascii="Times New Roman" w:hAnsi="Times New Roman"/>
                <w:color w:val="auto"/>
              </w:rPr>
            </w:pPr>
            <w:r w:rsidRPr="00B21025">
              <w:rPr>
                <w:rFonts w:ascii="Times New Roman" w:hAnsi="Times New Roman"/>
                <w:color w:val="auto"/>
              </w:rPr>
              <w:t>II. #ПОМОЩЬ ЗДЕСЬ</w:t>
            </w:r>
          </w:p>
        </w:tc>
        <w:tc>
          <w:tcPr>
            <w:tcW w:w="1242" w:type="dxa"/>
            <w:vAlign w:val="bottom"/>
          </w:tcPr>
          <w:p w:rsidR="00B21025" w:rsidRDefault="00B21025"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3</w:t>
            </w:r>
          </w:p>
        </w:tc>
      </w:tr>
      <w:tr w:rsidR="00B21025" w:rsidTr="00765D39">
        <w:tc>
          <w:tcPr>
            <w:tcW w:w="8755" w:type="dxa"/>
            <w:vAlign w:val="bottom"/>
          </w:tcPr>
          <w:p w:rsidR="00B21025" w:rsidRDefault="00B21025" w:rsidP="00765D39">
            <w:pPr>
              <w:pStyle w:val="a5"/>
              <w:suppressLineNumbers/>
              <w:tabs>
                <w:tab w:val="left" w:pos="0"/>
              </w:tabs>
              <w:suppressAutoHyphens/>
              <w:spacing w:after="120" w:line="360" w:lineRule="exact"/>
              <w:outlineLvl w:val="0"/>
              <w:rPr>
                <w:rFonts w:ascii="Times New Roman" w:hAnsi="Times New Roman"/>
                <w:color w:val="auto"/>
              </w:rPr>
            </w:pPr>
            <w:r w:rsidRPr="00B21025">
              <w:rPr>
                <w:rFonts w:ascii="Times New Roman" w:hAnsi="Times New Roman"/>
                <w:color w:val="auto"/>
              </w:rPr>
              <w:t>III. ОСНОВНЫЕ ПОКАЗАТЕЛИ  РАЗВИТИЯ ЭКОНОМИКИ</w:t>
            </w:r>
          </w:p>
        </w:tc>
        <w:tc>
          <w:tcPr>
            <w:tcW w:w="1242" w:type="dxa"/>
            <w:vAlign w:val="bottom"/>
          </w:tcPr>
          <w:p w:rsidR="00B21025" w:rsidRDefault="00B21025"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6</w:t>
            </w:r>
          </w:p>
        </w:tc>
      </w:tr>
      <w:tr w:rsidR="00B21025" w:rsidTr="00765D39">
        <w:tc>
          <w:tcPr>
            <w:tcW w:w="8755" w:type="dxa"/>
            <w:vAlign w:val="bottom"/>
          </w:tcPr>
          <w:p w:rsidR="00B21025" w:rsidRDefault="00B21025" w:rsidP="00765D39">
            <w:pPr>
              <w:pStyle w:val="a5"/>
              <w:suppressLineNumbers/>
              <w:tabs>
                <w:tab w:val="left" w:pos="0"/>
              </w:tabs>
              <w:suppressAutoHyphens/>
              <w:spacing w:after="120" w:line="360" w:lineRule="exact"/>
              <w:outlineLvl w:val="0"/>
              <w:rPr>
                <w:rFonts w:ascii="Times New Roman" w:hAnsi="Times New Roman"/>
                <w:color w:val="auto"/>
              </w:rPr>
            </w:pPr>
            <w:r w:rsidRPr="00B21025">
              <w:rPr>
                <w:rFonts w:ascii="Times New Roman" w:hAnsi="Times New Roman"/>
                <w:color w:val="auto"/>
              </w:rPr>
              <w:t>VI. ИНФОРМАЦИЯ ОБ ОСНОВНЫХ ПАРАМЕТРАХ ИСПОЛНЕНИЯ БЮДЖЕТА</w:t>
            </w:r>
          </w:p>
        </w:tc>
        <w:tc>
          <w:tcPr>
            <w:tcW w:w="1242" w:type="dxa"/>
            <w:vAlign w:val="bottom"/>
          </w:tcPr>
          <w:p w:rsidR="00B21025" w:rsidRDefault="00B21025"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19</w:t>
            </w:r>
          </w:p>
        </w:tc>
      </w:tr>
      <w:tr w:rsidR="00B21025" w:rsidTr="00765D39">
        <w:tc>
          <w:tcPr>
            <w:tcW w:w="8755" w:type="dxa"/>
            <w:vAlign w:val="bottom"/>
          </w:tcPr>
          <w:p w:rsidR="00B21025" w:rsidRDefault="00B21025" w:rsidP="00765D39">
            <w:pPr>
              <w:pStyle w:val="a5"/>
              <w:suppressLineNumbers/>
              <w:tabs>
                <w:tab w:val="left" w:pos="0"/>
              </w:tabs>
              <w:suppressAutoHyphens/>
              <w:spacing w:after="120" w:line="360" w:lineRule="exact"/>
              <w:outlineLvl w:val="0"/>
              <w:rPr>
                <w:rFonts w:ascii="Times New Roman" w:hAnsi="Times New Roman"/>
                <w:color w:val="auto"/>
              </w:rPr>
            </w:pPr>
            <w:r w:rsidRPr="00B21025">
              <w:rPr>
                <w:rFonts w:ascii="Times New Roman" w:hAnsi="Times New Roman"/>
                <w:color w:val="auto"/>
              </w:rPr>
              <w:t>V. ОБ ИТОГАХ РЕАЛИЗАЦИИ НАЦИОНАЛЬНЫХ ПРОЕКТОВ</w:t>
            </w:r>
          </w:p>
        </w:tc>
        <w:tc>
          <w:tcPr>
            <w:tcW w:w="1242" w:type="dxa"/>
            <w:vAlign w:val="bottom"/>
          </w:tcPr>
          <w:p w:rsidR="00B21025" w:rsidRDefault="00B21025"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26</w:t>
            </w:r>
          </w:p>
        </w:tc>
      </w:tr>
      <w:tr w:rsidR="00B21025" w:rsidTr="00765D39">
        <w:tc>
          <w:tcPr>
            <w:tcW w:w="8755" w:type="dxa"/>
            <w:vAlign w:val="bottom"/>
          </w:tcPr>
          <w:p w:rsidR="00B21025" w:rsidRDefault="00B21025" w:rsidP="00765D39">
            <w:pPr>
              <w:pStyle w:val="a5"/>
              <w:suppressLineNumbers/>
              <w:tabs>
                <w:tab w:val="left" w:pos="0"/>
              </w:tabs>
              <w:suppressAutoHyphens/>
              <w:spacing w:after="120" w:line="360" w:lineRule="exact"/>
              <w:outlineLvl w:val="0"/>
              <w:rPr>
                <w:rFonts w:ascii="Times New Roman" w:hAnsi="Times New Roman"/>
                <w:color w:val="auto"/>
              </w:rPr>
            </w:pPr>
            <w:r w:rsidRPr="00B21025">
              <w:rPr>
                <w:rFonts w:ascii="Times New Roman" w:hAnsi="Times New Roman"/>
                <w:color w:val="auto"/>
              </w:rPr>
              <w:t>VI. ИНФОРМАЦИЯ ОБ ИСПОЛНЕНИИ ПОЛНОМОЧИЙ ГЛАВЫ ГОРОДСКОГО ОКРУГА – ГЛАВЫ АДМИНИСТРАЦИИ ЧАЙКОВСКОГО ГОРОДСКОГО ОКРУГА И АДМИНИСТРАЦИИ ЧАЙКОВСКОГО ГОРОДСКОГО ОКРУГА ПО РЕШЕНИЮ ВОПРОСОВ МЕСТНОГО ЗНАЧЕНИЯ, ОПРЕДЕЛЕННЫХ УСТАВОМ ЧАЙКОВСКОГО ГОРОДСКОГО ОКРУГА</w:t>
            </w:r>
          </w:p>
        </w:tc>
        <w:tc>
          <w:tcPr>
            <w:tcW w:w="1242" w:type="dxa"/>
            <w:vAlign w:val="bottom"/>
          </w:tcPr>
          <w:p w:rsidR="00B21025" w:rsidRDefault="00B21025"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43</w:t>
            </w:r>
          </w:p>
        </w:tc>
      </w:tr>
      <w:tr w:rsidR="00765D39" w:rsidTr="00765D39">
        <w:tc>
          <w:tcPr>
            <w:tcW w:w="8755" w:type="dxa"/>
            <w:vAlign w:val="bottom"/>
          </w:tcPr>
          <w:p w:rsidR="00765D39" w:rsidRPr="00B21025" w:rsidRDefault="00765D39" w:rsidP="00765D39">
            <w:pPr>
              <w:pStyle w:val="a5"/>
              <w:suppressLineNumbers/>
              <w:tabs>
                <w:tab w:val="left" w:pos="0"/>
              </w:tabs>
              <w:suppressAutoHyphens/>
              <w:spacing w:after="120" w:line="360" w:lineRule="exact"/>
              <w:outlineLvl w:val="0"/>
              <w:rPr>
                <w:rFonts w:ascii="Times New Roman" w:hAnsi="Times New Roman"/>
                <w:color w:val="auto"/>
              </w:rPr>
            </w:pPr>
            <w:r w:rsidRPr="00765D39">
              <w:rPr>
                <w:rFonts w:ascii="Times New Roman" w:hAnsi="Times New Roman"/>
                <w:color w:val="auto"/>
              </w:rPr>
              <w:t>VII. ИНФОРМАЦИЯ О ДОСТИГНУТЫХ ПОКАЗАТЕЛЯХ РЕЗУЛЬТАТИВНОСТИ ДЕЯТЕЛЬНОСТИ ГЛАВЫ ГОРОДСКОГО ОКРУГА – ГЛАВЫ АДМИНИСТРАЦИИ ЧАЙКОВСКОГО ГОРОДСКОГО ОКРУГА, ДЕЯТЕЛЬНОСТИ АДМИНИСТРАЦИИ ЧАЙКОВСКОГО ГОРОДСКОГО ОКРУГА</w:t>
            </w:r>
          </w:p>
        </w:tc>
        <w:tc>
          <w:tcPr>
            <w:tcW w:w="1242" w:type="dxa"/>
            <w:vAlign w:val="bottom"/>
          </w:tcPr>
          <w:p w:rsidR="00765D39" w:rsidRDefault="00765D39"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231</w:t>
            </w:r>
          </w:p>
        </w:tc>
      </w:tr>
      <w:tr w:rsidR="00765D39" w:rsidTr="00765D39">
        <w:tc>
          <w:tcPr>
            <w:tcW w:w="8755" w:type="dxa"/>
            <w:vAlign w:val="bottom"/>
          </w:tcPr>
          <w:p w:rsidR="00765D39" w:rsidRPr="00765D39" w:rsidRDefault="00765D39" w:rsidP="00765D39">
            <w:pPr>
              <w:pStyle w:val="a5"/>
              <w:suppressLineNumbers/>
              <w:tabs>
                <w:tab w:val="left" w:pos="0"/>
              </w:tabs>
              <w:suppressAutoHyphens/>
              <w:spacing w:after="120" w:line="360" w:lineRule="exact"/>
              <w:outlineLvl w:val="0"/>
              <w:rPr>
                <w:rFonts w:ascii="Times New Roman" w:hAnsi="Times New Roman"/>
                <w:color w:val="auto"/>
              </w:rPr>
            </w:pPr>
            <w:r w:rsidRPr="00765D39">
              <w:rPr>
                <w:rFonts w:ascii="Times New Roman" w:hAnsi="Times New Roman"/>
                <w:color w:val="auto"/>
              </w:rPr>
              <w:t>ПРИЛОЖЕНИЕ 1 Отчет о выполнении основных мероприятий по реализации стратегии социально-экономического развития Чайковского муниципального района до 2027 года</w:t>
            </w:r>
          </w:p>
        </w:tc>
        <w:tc>
          <w:tcPr>
            <w:tcW w:w="1242" w:type="dxa"/>
            <w:vAlign w:val="bottom"/>
          </w:tcPr>
          <w:p w:rsidR="00765D39" w:rsidRDefault="00765D39" w:rsidP="00765D39">
            <w:pPr>
              <w:pStyle w:val="a5"/>
              <w:suppressLineNumbers/>
              <w:tabs>
                <w:tab w:val="left" w:pos="0"/>
              </w:tabs>
              <w:suppressAutoHyphens/>
              <w:spacing w:after="120" w:line="360" w:lineRule="exact"/>
              <w:jc w:val="center"/>
              <w:outlineLvl w:val="0"/>
              <w:rPr>
                <w:rFonts w:ascii="Times New Roman" w:hAnsi="Times New Roman"/>
                <w:color w:val="auto"/>
              </w:rPr>
            </w:pPr>
            <w:r>
              <w:rPr>
                <w:rFonts w:ascii="Times New Roman" w:hAnsi="Times New Roman"/>
                <w:color w:val="auto"/>
              </w:rPr>
              <w:t>237</w:t>
            </w:r>
          </w:p>
        </w:tc>
      </w:tr>
    </w:tbl>
    <w:p w:rsidR="00B21025" w:rsidRDefault="00B21025" w:rsidP="00390F46">
      <w:pPr>
        <w:pStyle w:val="a5"/>
        <w:suppressLineNumbers/>
        <w:tabs>
          <w:tab w:val="left" w:pos="0"/>
        </w:tabs>
        <w:suppressAutoHyphens/>
        <w:spacing w:after="120" w:line="360" w:lineRule="exact"/>
        <w:ind w:firstLine="709"/>
        <w:outlineLvl w:val="0"/>
        <w:rPr>
          <w:rFonts w:ascii="Times New Roman" w:hAnsi="Times New Roman"/>
          <w:color w:val="auto"/>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bookmarkStart w:id="8" w:name="_GoBack"/>
    </w:p>
    <w:bookmarkEnd w:id="8"/>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765D39" w:rsidRDefault="00765D39" w:rsidP="00BB0D79">
      <w:pPr>
        <w:shd w:val="clear" w:color="auto" w:fill="FFFFFF" w:themeFill="background1"/>
        <w:tabs>
          <w:tab w:val="left" w:pos="9922"/>
        </w:tabs>
        <w:ind w:right="-1" w:firstLine="709"/>
        <w:jc w:val="center"/>
        <w:rPr>
          <w:b/>
          <w:szCs w:val="28"/>
        </w:rPr>
      </w:pPr>
    </w:p>
    <w:p w:rsidR="00BB0D79" w:rsidRPr="00BB0D79" w:rsidRDefault="00BB0D79" w:rsidP="00BB0D79">
      <w:pPr>
        <w:shd w:val="clear" w:color="auto" w:fill="FFFFFF" w:themeFill="background1"/>
        <w:tabs>
          <w:tab w:val="left" w:pos="9922"/>
        </w:tabs>
        <w:ind w:right="-1" w:firstLine="709"/>
        <w:jc w:val="center"/>
        <w:rPr>
          <w:b/>
          <w:szCs w:val="28"/>
        </w:rPr>
      </w:pPr>
      <w:r w:rsidRPr="00BB0D79">
        <w:rPr>
          <w:b/>
          <w:szCs w:val="28"/>
        </w:rPr>
        <w:lastRenderedPageBreak/>
        <w:t>I.</w:t>
      </w:r>
      <w:r>
        <w:rPr>
          <w:b/>
          <w:szCs w:val="28"/>
        </w:rPr>
        <w:t xml:space="preserve"> ОБЩАЯ ИНФОРМАЦИЯ</w:t>
      </w:r>
    </w:p>
    <w:p w:rsidR="00D97863" w:rsidRDefault="00507986" w:rsidP="00D97863">
      <w:pPr>
        <w:shd w:val="clear" w:color="auto" w:fill="FFFFFF" w:themeFill="background1"/>
        <w:tabs>
          <w:tab w:val="left" w:pos="9922"/>
        </w:tabs>
        <w:ind w:right="-1" w:firstLine="709"/>
        <w:jc w:val="both"/>
        <w:rPr>
          <w:szCs w:val="28"/>
        </w:rPr>
      </w:pPr>
      <w:r w:rsidRPr="00507986">
        <w:rPr>
          <w:szCs w:val="28"/>
        </w:rPr>
        <w:t>Настоящий отчет подготовлен</w:t>
      </w:r>
      <w:r>
        <w:rPr>
          <w:sz w:val="24"/>
          <w:szCs w:val="24"/>
        </w:rPr>
        <w:t xml:space="preserve"> </w:t>
      </w:r>
      <w:r>
        <w:rPr>
          <w:szCs w:val="28"/>
        </w:rPr>
        <w:t>в</w:t>
      </w:r>
      <w:r w:rsidR="00A27204" w:rsidRPr="002A1FE9">
        <w:rPr>
          <w:szCs w:val="28"/>
        </w:rPr>
        <w:t xml:space="preserve"> соответствии </w:t>
      </w:r>
      <w:r>
        <w:rPr>
          <w:szCs w:val="28"/>
        </w:rPr>
        <w:t>с частью 5.1  статьи 36</w:t>
      </w:r>
      <w:r w:rsidRPr="00507986">
        <w:rPr>
          <w:szCs w:val="28"/>
        </w:rPr>
        <w:t xml:space="preserve"> </w:t>
      </w:r>
      <w:r w:rsidRPr="002A1FE9">
        <w:rPr>
          <w:szCs w:val="28"/>
        </w:rPr>
        <w:t>Федеральн</w:t>
      </w:r>
      <w:r w:rsidR="00D97863">
        <w:rPr>
          <w:szCs w:val="28"/>
        </w:rPr>
        <w:t xml:space="preserve">ого </w:t>
      </w:r>
      <w:r w:rsidRPr="002A1FE9">
        <w:rPr>
          <w:szCs w:val="28"/>
        </w:rPr>
        <w:t>Закон</w:t>
      </w:r>
      <w:r w:rsidR="00D97863">
        <w:rPr>
          <w:szCs w:val="28"/>
        </w:rPr>
        <w:t>а</w:t>
      </w:r>
      <w:r w:rsidRPr="002A1FE9">
        <w:rPr>
          <w:szCs w:val="28"/>
        </w:rPr>
        <w:t xml:space="preserve"> № 131</w:t>
      </w:r>
      <w:r w:rsidR="00FA67CF">
        <w:rPr>
          <w:szCs w:val="28"/>
        </w:rPr>
        <w:t>-ФЗ</w:t>
      </w:r>
      <w:r w:rsidRPr="002A1FE9">
        <w:rPr>
          <w:szCs w:val="28"/>
        </w:rPr>
        <w:t xml:space="preserve"> «Об общих принципах организации местного самоуправления в Российской Федерации»</w:t>
      </w:r>
      <w:r>
        <w:rPr>
          <w:szCs w:val="28"/>
        </w:rPr>
        <w:t xml:space="preserve">, </w:t>
      </w:r>
      <w:r w:rsidR="00A27204" w:rsidRPr="002A1FE9">
        <w:rPr>
          <w:szCs w:val="28"/>
        </w:rPr>
        <w:t>со статьей 21 Устава Ча</w:t>
      </w:r>
      <w:r w:rsidR="00D97863">
        <w:rPr>
          <w:szCs w:val="28"/>
        </w:rPr>
        <w:t xml:space="preserve">йковского </w:t>
      </w:r>
      <w:r w:rsidR="00FA67CF">
        <w:rPr>
          <w:szCs w:val="28"/>
        </w:rPr>
        <w:t>городского округа</w:t>
      </w:r>
      <w:r w:rsidR="00D97863">
        <w:rPr>
          <w:szCs w:val="28"/>
        </w:rPr>
        <w:t xml:space="preserve">,  Решением </w:t>
      </w:r>
      <w:r w:rsidR="00EB0055">
        <w:rPr>
          <w:szCs w:val="28"/>
        </w:rPr>
        <w:t xml:space="preserve">Думы Чайковского городского округа </w:t>
      </w:r>
      <w:r w:rsidR="00D97863">
        <w:rPr>
          <w:szCs w:val="28"/>
        </w:rPr>
        <w:t xml:space="preserve"> от </w:t>
      </w:r>
      <w:r w:rsidR="00EB0055">
        <w:rPr>
          <w:szCs w:val="28"/>
        </w:rPr>
        <w:t>18</w:t>
      </w:r>
      <w:r w:rsidR="00D97863">
        <w:rPr>
          <w:szCs w:val="28"/>
        </w:rPr>
        <w:t xml:space="preserve"> </w:t>
      </w:r>
      <w:r w:rsidR="00EB0055">
        <w:rPr>
          <w:szCs w:val="28"/>
        </w:rPr>
        <w:t xml:space="preserve">декабря </w:t>
      </w:r>
      <w:r w:rsidR="00D97863">
        <w:rPr>
          <w:szCs w:val="28"/>
        </w:rPr>
        <w:t xml:space="preserve"> 201</w:t>
      </w:r>
      <w:r w:rsidR="00EB0055">
        <w:rPr>
          <w:szCs w:val="28"/>
        </w:rPr>
        <w:t>9</w:t>
      </w:r>
      <w:r w:rsidR="00540F5F">
        <w:rPr>
          <w:szCs w:val="28"/>
        </w:rPr>
        <w:t xml:space="preserve"> </w:t>
      </w:r>
      <w:r w:rsidR="00D97863">
        <w:rPr>
          <w:szCs w:val="28"/>
        </w:rPr>
        <w:t>г. №</w:t>
      </w:r>
      <w:r w:rsidR="008218D7">
        <w:rPr>
          <w:szCs w:val="28"/>
        </w:rPr>
        <w:t xml:space="preserve"> 34</w:t>
      </w:r>
      <w:r w:rsidR="00EB0055">
        <w:rPr>
          <w:szCs w:val="28"/>
        </w:rPr>
        <w:t>0</w:t>
      </w:r>
      <w:r w:rsidR="00D97863">
        <w:rPr>
          <w:szCs w:val="28"/>
        </w:rPr>
        <w:t xml:space="preserve"> </w:t>
      </w:r>
      <w:r w:rsidR="006E00B8">
        <w:rPr>
          <w:szCs w:val="28"/>
        </w:rPr>
        <w:t>«</w:t>
      </w:r>
      <w:r w:rsidR="00D97863" w:rsidRPr="00D97863">
        <w:rPr>
          <w:szCs w:val="28"/>
        </w:rPr>
        <w:t xml:space="preserve">Об утверждении Положения о ежегодном отчете главы </w:t>
      </w:r>
      <w:r w:rsidR="00EB0055">
        <w:rPr>
          <w:szCs w:val="28"/>
        </w:rPr>
        <w:t>городского округа</w:t>
      </w:r>
      <w:r w:rsidR="00D97863" w:rsidRPr="00D97863">
        <w:rPr>
          <w:szCs w:val="28"/>
        </w:rPr>
        <w:t xml:space="preserve"> – главы администрации Чайковского </w:t>
      </w:r>
      <w:r w:rsidR="00EB0055">
        <w:rPr>
          <w:szCs w:val="28"/>
        </w:rPr>
        <w:t>городского округа</w:t>
      </w:r>
      <w:r w:rsidR="00D97863" w:rsidRPr="00D97863">
        <w:rPr>
          <w:szCs w:val="28"/>
        </w:rPr>
        <w:t xml:space="preserve"> </w:t>
      </w:r>
      <w:r w:rsidR="00D97863" w:rsidRPr="00D97863">
        <w:rPr>
          <w:rFonts w:eastAsiaTheme="minorHAnsi"/>
          <w:bCs/>
          <w:szCs w:val="28"/>
          <w:lang w:eastAsia="en-US"/>
        </w:rPr>
        <w:t xml:space="preserve">о результатах его деятельности и деятельности администрации Чайковского </w:t>
      </w:r>
      <w:r w:rsidR="00EB0055">
        <w:rPr>
          <w:rFonts w:eastAsiaTheme="minorHAnsi"/>
          <w:bCs/>
          <w:szCs w:val="28"/>
          <w:lang w:eastAsia="en-US"/>
        </w:rPr>
        <w:t>городского округа</w:t>
      </w:r>
      <w:r w:rsidR="006E00B8">
        <w:rPr>
          <w:szCs w:val="28"/>
        </w:rPr>
        <w:t>»</w:t>
      </w:r>
      <w:r w:rsidR="00890AE3">
        <w:rPr>
          <w:szCs w:val="28"/>
        </w:rPr>
        <w:t xml:space="preserve"> (с изменениями)</w:t>
      </w:r>
      <w:r w:rsidR="006E00B8">
        <w:rPr>
          <w:szCs w:val="28"/>
        </w:rPr>
        <w:t>.</w:t>
      </w:r>
    </w:p>
    <w:p w:rsidR="00BB0D79" w:rsidRPr="00D97863" w:rsidRDefault="00BB0D79" w:rsidP="00390F46">
      <w:pPr>
        <w:shd w:val="clear" w:color="auto" w:fill="FFFFFF" w:themeFill="background1"/>
        <w:tabs>
          <w:tab w:val="left" w:pos="9922"/>
        </w:tabs>
        <w:ind w:right="-1" w:firstLine="709"/>
        <w:jc w:val="both"/>
        <w:rPr>
          <w:szCs w:val="28"/>
        </w:rPr>
      </w:pPr>
      <w:r>
        <w:rPr>
          <w:szCs w:val="28"/>
        </w:rPr>
        <w:t>В конце 2023 года в Чайковском городском округе прошел важный общественно-политический процесс – выборы в Думу Чайковского городского округа, который завершился в ноябре 2023 года избранием главой Чайковского городского округа – главой администрации Чайковского городского округа Агафонова Алексея В</w:t>
      </w:r>
      <w:r w:rsidR="00390F46">
        <w:rPr>
          <w:szCs w:val="28"/>
        </w:rPr>
        <w:t>алентиновича.</w:t>
      </w:r>
    </w:p>
    <w:p w:rsidR="00186D84" w:rsidRPr="002A1FE9" w:rsidRDefault="00186D84" w:rsidP="00EB0055"/>
    <w:p w:rsidR="006C19C9" w:rsidRPr="00390F46" w:rsidRDefault="003F4100" w:rsidP="00390F46">
      <w:pPr>
        <w:pStyle w:val="a5"/>
        <w:suppressLineNumbers/>
        <w:tabs>
          <w:tab w:val="left" w:pos="0"/>
        </w:tabs>
        <w:suppressAutoHyphens/>
        <w:spacing w:line="240" w:lineRule="auto"/>
        <w:jc w:val="center"/>
        <w:outlineLvl w:val="0"/>
        <w:rPr>
          <w:rFonts w:ascii="Times New Roman" w:hAnsi="Times New Roman"/>
          <w:color w:val="auto"/>
        </w:rPr>
      </w:pPr>
      <w:bookmarkStart w:id="9" w:name="_Toc324948076"/>
      <w:r>
        <w:rPr>
          <w:rFonts w:ascii="Times New Roman" w:hAnsi="Times New Roman"/>
          <w:color w:val="auto"/>
          <w:lang w:val="en-US"/>
        </w:rPr>
        <w:t>I</w:t>
      </w:r>
      <w:r w:rsidR="00BB0D79" w:rsidRPr="00BB0D79">
        <w:rPr>
          <w:rFonts w:ascii="Times New Roman" w:hAnsi="Times New Roman"/>
          <w:color w:val="auto"/>
          <w:lang w:val="en-US"/>
        </w:rPr>
        <w:t>I</w:t>
      </w:r>
      <w:r w:rsidR="00035891" w:rsidRPr="00A211F6">
        <w:rPr>
          <w:rFonts w:ascii="Times New Roman" w:hAnsi="Times New Roman"/>
          <w:color w:val="auto"/>
        </w:rPr>
        <w:t xml:space="preserve">. </w:t>
      </w:r>
      <w:r w:rsidR="00F43E9D" w:rsidRPr="008F3B38">
        <w:rPr>
          <w:rFonts w:ascii="Times New Roman" w:hAnsi="Times New Roman"/>
          <w:color w:val="auto"/>
        </w:rPr>
        <w:t>#</w:t>
      </w:r>
      <w:r w:rsidR="00F43E9D">
        <w:rPr>
          <w:rFonts w:ascii="Times New Roman" w:hAnsi="Times New Roman"/>
          <w:color w:val="auto"/>
        </w:rPr>
        <w:t>ПОМОЩЬ ЗДЕСЬ</w:t>
      </w:r>
    </w:p>
    <w:p w:rsidR="006C19C9" w:rsidRDefault="006C19C9" w:rsidP="006C19C9">
      <w:pPr>
        <w:ind w:firstLine="567"/>
        <w:jc w:val="both"/>
        <w:rPr>
          <w:lang w:eastAsia="en-US"/>
        </w:rPr>
      </w:pPr>
      <w:r>
        <w:rPr>
          <w:lang w:eastAsia="en-US"/>
        </w:rPr>
        <w:t xml:space="preserve">По распоряжению губернатора Пермского края от 07.02.2023 г. № 30-р при администрации Чайковского городского округа создан муниципальный центр поддержки участников специальной военной операции на территориях Украины, Донецкой Народной Республики, Луганской Народной Республики, Запорожской области, Херсонской области и членов их семей «Помощь здесь» (далее – муниципальный центр). </w:t>
      </w:r>
    </w:p>
    <w:p w:rsidR="005250AD" w:rsidRDefault="006C19C9" w:rsidP="005250AD">
      <w:pPr>
        <w:ind w:firstLine="567"/>
        <w:jc w:val="both"/>
        <w:rPr>
          <w:lang w:eastAsia="en-US"/>
        </w:rPr>
      </w:pPr>
      <w:r>
        <w:rPr>
          <w:lang w:eastAsia="en-US"/>
        </w:rPr>
        <w:t>Постановлением администрации Чайковского городского округа от 10 февраля 2023 г. №119 утверждено Положение и состав муниципального центра.</w:t>
      </w:r>
    </w:p>
    <w:p w:rsidR="005250AD" w:rsidRDefault="006C19C9" w:rsidP="005250AD">
      <w:pPr>
        <w:ind w:firstLine="567"/>
        <w:jc w:val="both"/>
        <w:rPr>
          <w:lang w:eastAsia="en-US"/>
        </w:rPr>
      </w:pPr>
      <w:r>
        <w:rPr>
          <w:lang w:eastAsia="en-US"/>
        </w:rPr>
        <w:t>Заместитель главы городского округа по социальным вопросам ведет прием граждан, членов семей участников СВО; проводятся заседания муниципального центра. В 2023 г. проведено 12 за</w:t>
      </w:r>
      <w:r w:rsidR="005250AD">
        <w:rPr>
          <w:lang w:eastAsia="en-US"/>
        </w:rPr>
        <w:t xml:space="preserve">седаний муниципального центра. </w:t>
      </w:r>
    </w:p>
    <w:p w:rsidR="005250AD" w:rsidRDefault="006C19C9" w:rsidP="005250AD">
      <w:pPr>
        <w:ind w:firstLine="567"/>
        <w:jc w:val="both"/>
        <w:rPr>
          <w:lang w:eastAsia="en-US"/>
        </w:rPr>
      </w:pPr>
      <w:r>
        <w:rPr>
          <w:lang w:eastAsia="en-US"/>
        </w:rPr>
        <w:t xml:space="preserve">Обращения в муниципальный центр «Помощь здесь» поступают от различных ведомств, начальников территориальных отделов, координатора центра (горячая линия 122), личное обращение гражданина по телефону или визит к координатору центра. </w:t>
      </w:r>
    </w:p>
    <w:p w:rsidR="005250AD" w:rsidRDefault="005250AD" w:rsidP="005250AD">
      <w:pPr>
        <w:ind w:firstLine="567"/>
        <w:jc w:val="both"/>
        <w:rPr>
          <w:lang w:eastAsia="en-US"/>
        </w:rPr>
      </w:pPr>
      <w:r>
        <w:rPr>
          <w:lang w:eastAsia="en-US"/>
        </w:rPr>
        <w:t>П</w:t>
      </w:r>
      <w:r w:rsidR="006C19C9">
        <w:rPr>
          <w:lang w:eastAsia="en-US"/>
        </w:rPr>
        <w:t xml:space="preserve">рием граждан </w:t>
      </w:r>
      <w:r>
        <w:rPr>
          <w:lang w:eastAsia="en-US"/>
        </w:rPr>
        <w:t xml:space="preserve">ведет </w:t>
      </w:r>
      <w:r w:rsidR="006C19C9">
        <w:rPr>
          <w:lang w:eastAsia="en-US"/>
        </w:rPr>
        <w:t>координатор центра Вдовина Наталья Ивановна в территориальном управлении Министерства социального развития Пермского края по Чайковскому городскому округу по адресу: Пермский край, г. Чайковский, ул. Мира</w:t>
      </w:r>
      <w:r>
        <w:rPr>
          <w:lang w:eastAsia="en-US"/>
        </w:rPr>
        <w:t>, д. 2/2.</w:t>
      </w:r>
    </w:p>
    <w:p w:rsidR="006C19C9" w:rsidRDefault="006C19C9" w:rsidP="005250AD">
      <w:pPr>
        <w:ind w:firstLine="567"/>
        <w:jc w:val="both"/>
        <w:rPr>
          <w:lang w:eastAsia="en-US"/>
        </w:rPr>
      </w:pPr>
      <w:r>
        <w:rPr>
          <w:lang w:eastAsia="en-US"/>
        </w:rPr>
        <w:t>В 2023 г. поступило 97 обращений. Тематика  обращений:</w:t>
      </w:r>
    </w:p>
    <w:p w:rsidR="006C19C9" w:rsidRDefault="005250AD" w:rsidP="006C19C9">
      <w:pPr>
        <w:jc w:val="both"/>
        <w:rPr>
          <w:lang w:eastAsia="en-US"/>
        </w:rPr>
      </w:pPr>
      <w:r>
        <w:rPr>
          <w:lang w:eastAsia="en-US"/>
        </w:rPr>
        <w:t xml:space="preserve">- </w:t>
      </w:r>
      <w:r w:rsidR="006C19C9">
        <w:rPr>
          <w:lang w:eastAsia="en-US"/>
        </w:rPr>
        <w:t>оказание консультативной помощи по мерам социальной поддержки, выплата материальной помощи (через орган социальной защиты);</w:t>
      </w:r>
    </w:p>
    <w:p w:rsidR="006C19C9" w:rsidRDefault="005250AD" w:rsidP="006C19C9">
      <w:pPr>
        <w:jc w:val="both"/>
        <w:rPr>
          <w:lang w:eastAsia="en-US"/>
        </w:rPr>
      </w:pPr>
      <w:r>
        <w:rPr>
          <w:lang w:eastAsia="en-US"/>
        </w:rPr>
        <w:t xml:space="preserve">- </w:t>
      </w:r>
      <w:r w:rsidR="006C19C9">
        <w:rPr>
          <w:lang w:eastAsia="en-US"/>
        </w:rPr>
        <w:t>решение бытовых вопросов: ремонт придомовых построек, в т.ч. заборов, работ на приусадебном участке (вспашка огорода), ремонта водопровода, крыши, замена печной трубы, проверки газового оборудования, отсутствия водоснабжения, очистка от снега крыш, скос травы;</w:t>
      </w:r>
    </w:p>
    <w:p w:rsidR="006C19C9" w:rsidRDefault="005250AD" w:rsidP="006C19C9">
      <w:pPr>
        <w:jc w:val="both"/>
        <w:rPr>
          <w:lang w:eastAsia="en-US"/>
        </w:rPr>
      </w:pPr>
      <w:r>
        <w:rPr>
          <w:lang w:eastAsia="en-US"/>
        </w:rPr>
        <w:t xml:space="preserve">- </w:t>
      </w:r>
      <w:r w:rsidR="006C19C9">
        <w:rPr>
          <w:lang w:eastAsia="en-US"/>
        </w:rPr>
        <w:t>обеспечение дровами, в т.ч. распил и колка;</w:t>
      </w:r>
    </w:p>
    <w:p w:rsidR="006C19C9" w:rsidRDefault="005250AD" w:rsidP="006C19C9">
      <w:pPr>
        <w:jc w:val="both"/>
        <w:rPr>
          <w:lang w:eastAsia="en-US"/>
        </w:rPr>
      </w:pPr>
      <w:r>
        <w:rPr>
          <w:lang w:eastAsia="en-US"/>
        </w:rPr>
        <w:t xml:space="preserve">- </w:t>
      </w:r>
      <w:r w:rsidR="006C19C9">
        <w:rPr>
          <w:lang w:eastAsia="en-US"/>
        </w:rPr>
        <w:t>содействие в приобретении участникам СВО специализированного оборудования, обмундирования, транспорта;</w:t>
      </w:r>
    </w:p>
    <w:p w:rsidR="006C19C9" w:rsidRDefault="005250AD" w:rsidP="006C19C9">
      <w:pPr>
        <w:jc w:val="both"/>
        <w:rPr>
          <w:lang w:eastAsia="en-US"/>
        </w:rPr>
      </w:pPr>
      <w:r>
        <w:rPr>
          <w:lang w:eastAsia="en-US"/>
        </w:rPr>
        <w:t>- содействие</w:t>
      </w:r>
      <w:r w:rsidR="006C19C9">
        <w:rPr>
          <w:lang w:eastAsia="en-US"/>
        </w:rPr>
        <w:t xml:space="preserve"> в предоставлении отпуска военнослужащим, получения удостоверения ветерана боевых действий;</w:t>
      </w:r>
    </w:p>
    <w:p w:rsidR="005250AD" w:rsidRDefault="005250AD" w:rsidP="006C19C9">
      <w:pPr>
        <w:jc w:val="both"/>
        <w:rPr>
          <w:lang w:eastAsia="en-US"/>
        </w:rPr>
      </w:pPr>
      <w:r>
        <w:rPr>
          <w:lang w:eastAsia="en-US"/>
        </w:rPr>
        <w:t>- медицинское</w:t>
      </w:r>
      <w:r w:rsidR="006C19C9">
        <w:rPr>
          <w:lang w:eastAsia="en-US"/>
        </w:rPr>
        <w:t xml:space="preserve"> обслуживани</w:t>
      </w:r>
      <w:r>
        <w:rPr>
          <w:lang w:eastAsia="en-US"/>
        </w:rPr>
        <w:t>е</w:t>
      </w:r>
      <w:r w:rsidR="006C19C9">
        <w:rPr>
          <w:lang w:eastAsia="en-US"/>
        </w:rPr>
        <w:t>, реабилитаци</w:t>
      </w:r>
      <w:r>
        <w:rPr>
          <w:lang w:eastAsia="en-US"/>
        </w:rPr>
        <w:t>я и пр.</w:t>
      </w:r>
    </w:p>
    <w:p w:rsidR="005250AD" w:rsidRDefault="006C19C9" w:rsidP="005250AD">
      <w:pPr>
        <w:ind w:firstLine="567"/>
        <w:jc w:val="both"/>
        <w:rPr>
          <w:lang w:eastAsia="en-US"/>
        </w:rPr>
      </w:pPr>
      <w:r>
        <w:rPr>
          <w:lang w:eastAsia="en-US"/>
        </w:rPr>
        <w:lastRenderedPageBreak/>
        <w:t>Также в 2023 г. на территории Чайковского округа начал работу социальный координатор государственного фонда «Защитники Отечества», созданный по поручению Президента Российской Федерации. Социальные координаторы фонда помогают вернувшимся военнослужащим и семьям погибших в получении медицинской, психологической помощи, средств реабилитации и многое другое.</w:t>
      </w:r>
    </w:p>
    <w:p w:rsidR="005250AD" w:rsidRDefault="006C19C9" w:rsidP="005250AD">
      <w:pPr>
        <w:ind w:firstLine="567"/>
        <w:jc w:val="both"/>
        <w:rPr>
          <w:lang w:eastAsia="en-US"/>
        </w:rPr>
      </w:pPr>
      <w:r>
        <w:rPr>
          <w:lang w:eastAsia="en-US"/>
        </w:rPr>
        <w:t>В 2023 г. семьи были приглашены на досуговые мероприятия: на концерт, посвященный Дню матери «Профессия мамы», цирковое представление «Королевский цирк»  г. Пермь для 53 детей, 420 детей были приглашены на Елку главы Чайковского городского округа, им вручены сладкие новогодние подарки (Дворец ку</w:t>
      </w:r>
      <w:r w:rsidR="005250AD">
        <w:rPr>
          <w:lang w:eastAsia="en-US"/>
        </w:rPr>
        <w:t>льтуры, театр драмы и комедии).</w:t>
      </w:r>
    </w:p>
    <w:p w:rsidR="005250AD" w:rsidRDefault="006C19C9" w:rsidP="005250AD">
      <w:pPr>
        <w:ind w:firstLine="567"/>
        <w:jc w:val="both"/>
        <w:rPr>
          <w:lang w:eastAsia="en-US"/>
        </w:rPr>
      </w:pPr>
      <w:r>
        <w:rPr>
          <w:lang w:eastAsia="en-US"/>
        </w:rPr>
        <w:t xml:space="preserve">На благотворительный счет фонда «Твой выбор» перечисляются предприятиями, населением благотворительные средства, на которые   приобретается необходимое для бойцов оборудование, обмундирование и пр. </w:t>
      </w:r>
    </w:p>
    <w:p w:rsidR="005250AD" w:rsidRDefault="006C19C9" w:rsidP="005250AD">
      <w:pPr>
        <w:ind w:firstLine="567"/>
        <w:jc w:val="both"/>
        <w:rPr>
          <w:lang w:eastAsia="en-US"/>
        </w:rPr>
      </w:pPr>
      <w:r>
        <w:rPr>
          <w:lang w:eastAsia="en-US"/>
        </w:rPr>
        <w:t xml:space="preserve">На базе МБУ «Многопрофильный молодежный центр» функционирует Единый центр по сбору и отправке гуманитарной помощи. Волонтеры Чайковского отделения всероссийского штаба «МыВместе» организовали 8 поездок для передачи собранной помощи лично военнослужащим. </w:t>
      </w:r>
    </w:p>
    <w:p w:rsidR="005250AD" w:rsidRDefault="006C19C9" w:rsidP="005250AD">
      <w:pPr>
        <w:ind w:firstLine="567"/>
        <w:jc w:val="both"/>
        <w:rPr>
          <w:lang w:eastAsia="en-US"/>
        </w:rPr>
      </w:pPr>
      <w:r>
        <w:rPr>
          <w:lang w:eastAsia="en-US"/>
        </w:rPr>
        <w:t xml:space="preserve">Предприятия Чайковского городского округа, общественные организации, депутатский корпус, муниципальные учреждения осуществляют сбор гуманитарной помощи. Жители активно участвуют: приносят в пункты приема помощи одежду, продукты питания, лекарственные препараты и пр., перечисляют благотворительную помощь. </w:t>
      </w:r>
    </w:p>
    <w:p w:rsidR="005250AD" w:rsidRDefault="006C19C9" w:rsidP="005250AD">
      <w:pPr>
        <w:ind w:firstLine="567"/>
        <w:jc w:val="both"/>
        <w:rPr>
          <w:lang w:eastAsia="en-US"/>
        </w:rPr>
      </w:pPr>
      <w:r>
        <w:rPr>
          <w:lang w:eastAsia="en-US"/>
        </w:rPr>
        <w:t>Волонтерское движение «Шьём для наших» отшивают необходимые сезонные вещи, такие, как снуды, балаклавы, толстовки, футболки, спальники, постепенно к нему присоединились и другие жители Чайковского округа, стали помогать финансово на приобретение ткани, фурнитуры и пр.</w:t>
      </w:r>
      <w:r w:rsidR="005250AD">
        <w:rPr>
          <w:lang w:eastAsia="en-US"/>
        </w:rPr>
        <w:t>,</w:t>
      </w:r>
      <w:r>
        <w:rPr>
          <w:lang w:eastAsia="en-US"/>
        </w:rPr>
        <w:t xml:space="preserve"> также  собирают посылки, отправляют до г. Белгород. </w:t>
      </w:r>
    </w:p>
    <w:p w:rsidR="005250AD" w:rsidRDefault="006C19C9" w:rsidP="005250AD">
      <w:pPr>
        <w:ind w:firstLine="567"/>
        <w:jc w:val="both"/>
        <w:rPr>
          <w:lang w:eastAsia="en-US"/>
        </w:rPr>
      </w:pPr>
      <w:r>
        <w:rPr>
          <w:lang w:eastAsia="en-US"/>
        </w:rPr>
        <w:t>В микрорайонах города, сельских территориях активно плетут маскировочные сети, вяжут носки, ш</w:t>
      </w:r>
      <w:r w:rsidR="005250AD">
        <w:rPr>
          <w:lang w:eastAsia="en-US"/>
        </w:rPr>
        <w:t xml:space="preserve">ьют вещи первой необходимости. </w:t>
      </w:r>
    </w:p>
    <w:p w:rsidR="006C19C9" w:rsidRDefault="006C19C9" w:rsidP="005250AD">
      <w:pPr>
        <w:ind w:firstLine="567"/>
        <w:jc w:val="both"/>
        <w:rPr>
          <w:lang w:eastAsia="en-US"/>
        </w:rPr>
      </w:pPr>
      <w:r>
        <w:rPr>
          <w:lang w:eastAsia="en-US"/>
        </w:rPr>
        <w:t xml:space="preserve">Семьям участников СВО оказываются следующие меры социальной поддержки: </w:t>
      </w:r>
    </w:p>
    <w:p w:rsidR="006C19C9" w:rsidRDefault="006C19C9" w:rsidP="006C19C9">
      <w:pPr>
        <w:jc w:val="both"/>
        <w:rPr>
          <w:lang w:eastAsia="en-US"/>
        </w:rPr>
      </w:pPr>
      <w:r>
        <w:rPr>
          <w:lang w:eastAsia="en-US"/>
        </w:rPr>
        <w:t xml:space="preserve">– в детских садах: родители 80 детей освобождены от платы за присмотр и уход за ребенком (родительской платы) в образовательных организациях, реализующих образовательные программы дошкольного образования, семьи граждан, призванных на военную службу по мобилизации, в том числе на добровольной основе, а также граждан, проходящих военную службу по контракту и принимающих участие в специальной военной операции в соответствии с Категориями семей, имеющих льготы по оплате за присмотр и уход за детьми в муниципальных образовательных учреждениях, реализующих образовательную программу дошкольного образования на территории Чайковского городского округа, утвержденными решением Думы Чайковского городского округа от 21 августа 2019 года №272.  </w:t>
      </w:r>
    </w:p>
    <w:p w:rsidR="005250AD" w:rsidRDefault="006C19C9" w:rsidP="006C19C9">
      <w:pPr>
        <w:jc w:val="both"/>
        <w:rPr>
          <w:lang w:eastAsia="en-US"/>
        </w:rPr>
      </w:pPr>
      <w:r>
        <w:rPr>
          <w:lang w:eastAsia="en-US"/>
        </w:rPr>
        <w:t>– в школах: обеспечены горячим питанием в образовательных организациях 137 детей участников СВО (учащиеся начальных классов, учащиеся старших классов по справке о нуждаемости: малоимущие или малоимущие многодетные семьи), из них с 05.02.2024 г. учащи</w:t>
      </w:r>
      <w:r w:rsidR="005250AD">
        <w:rPr>
          <w:lang w:eastAsia="en-US"/>
        </w:rPr>
        <w:t xml:space="preserve">еся старших классов – 89 чел.  </w:t>
      </w:r>
    </w:p>
    <w:p w:rsidR="005250AD" w:rsidRDefault="006C19C9" w:rsidP="006C19C9">
      <w:pPr>
        <w:jc w:val="both"/>
        <w:rPr>
          <w:lang w:eastAsia="en-US"/>
        </w:rPr>
      </w:pPr>
      <w:r>
        <w:rPr>
          <w:lang w:eastAsia="en-US"/>
        </w:rPr>
        <w:lastRenderedPageBreak/>
        <w:t>Также принято решение Думы Чайковского городского округа от 19.04.2023 №692 «О предоставлении отсрочки уплаты арендной платы по договорам аренды муниципального имущества Чайковского городского округа в связи с частичной мобилизацией». Обращений за получением отсрочки уплаты арендной платы по договорам аренды муниципального имущества Чайковского городского о</w:t>
      </w:r>
      <w:r w:rsidR="005250AD">
        <w:rPr>
          <w:lang w:eastAsia="en-US"/>
        </w:rPr>
        <w:t xml:space="preserve">круга за 2023 г. не поступало. </w:t>
      </w:r>
    </w:p>
    <w:p w:rsidR="005250AD" w:rsidRDefault="006C19C9" w:rsidP="005250AD">
      <w:pPr>
        <w:ind w:firstLine="567"/>
        <w:jc w:val="both"/>
        <w:rPr>
          <w:lang w:eastAsia="en-US"/>
        </w:rPr>
      </w:pPr>
      <w:r>
        <w:rPr>
          <w:lang w:eastAsia="en-US"/>
        </w:rPr>
        <w:t>Чайковский филиал ГБУЗ ПК «Центр общественного здоровья и медицинской профилактики» оказывает психологическую помощь членам семей участников СВО (индивидуальные консульта</w:t>
      </w:r>
      <w:r w:rsidR="005250AD">
        <w:rPr>
          <w:lang w:eastAsia="en-US"/>
        </w:rPr>
        <w:t>ции, женская группа поддержки).</w:t>
      </w:r>
    </w:p>
    <w:p w:rsidR="005250AD" w:rsidRDefault="006C19C9" w:rsidP="005250AD">
      <w:pPr>
        <w:ind w:firstLine="567"/>
        <w:jc w:val="both"/>
        <w:rPr>
          <w:lang w:eastAsia="en-US"/>
        </w:rPr>
      </w:pPr>
      <w:r>
        <w:rPr>
          <w:lang w:eastAsia="en-US"/>
        </w:rPr>
        <w:t>Во всех образовательных организациях осуществляется постоянная связь с законными представителями детей, оказана психологическая помощь психологами.</w:t>
      </w:r>
    </w:p>
    <w:p w:rsidR="005250AD" w:rsidRDefault="006C19C9" w:rsidP="005250AD">
      <w:pPr>
        <w:ind w:firstLine="567"/>
        <w:jc w:val="both"/>
        <w:rPr>
          <w:lang w:eastAsia="en-US"/>
        </w:rPr>
      </w:pPr>
      <w:r>
        <w:rPr>
          <w:lang w:eastAsia="en-US"/>
        </w:rPr>
        <w:t>В поликлинике с</w:t>
      </w:r>
      <w:r w:rsidR="005250AD">
        <w:rPr>
          <w:lang w:eastAsia="en-US"/>
        </w:rPr>
        <w:t>.</w:t>
      </w:r>
      <w:r>
        <w:rPr>
          <w:lang w:eastAsia="en-US"/>
        </w:rPr>
        <w:t xml:space="preserve"> Фоки и отделении амбулаторной медицинской реабилитации  ГБУЗ ПК «Чайковская ЦГБ» по адресу: ул. Ленина, 34\2 с 02.10.2023 г. начали работу кабинеты медико-психологического консультирования для населения: в нем ведут свою работу два специалиста-психолога. Медицинские психологи работают в одной команде с врачами общей практики, терап</w:t>
      </w:r>
      <w:r w:rsidR="005250AD">
        <w:rPr>
          <w:lang w:eastAsia="en-US"/>
        </w:rPr>
        <w:t>евтами и другими специалистами.</w:t>
      </w:r>
    </w:p>
    <w:p w:rsidR="005250AD" w:rsidRDefault="006C19C9" w:rsidP="005250AD">
      <w:pPr>
        <w:ind w:firstLine="567"/>
        <w:jc w:val="both"/>
        <w:rPr>
          <w:lang w:eastAsia="en-US"/>
        </w:rPr>
      </w:pPr>
      <w:r>
        <w:rPr>
          <w:lang w:eastAsia="en-US"/>
        </w:rPr>
        <w:t>В марте 2023 г. на базе Центрального филиала ГБУ ПК «Чайковский дом-интернат для престарелых и инвалидов» открылась «Школа ухода». Обучение в Школе ухода могли пройти: родственники (соседи, опекуны) граждан пожилого возраста и инвалидов, полностью или частично утративших способность к самообслуживанию и передвижению в связи с преклонным возрастом, инвалидностью, перенесенной операцией или болезнью; социальные работники, сиделки, персональные помощники, осуществляющие уход за пожилыми гражданами и инвалидами. Разработан годовой тематический план в соответствии с которым ежемесячно специалисты ДИПИ, в т.ч. и психолог, обучают желающих навыкам общего ухода за пожилыми гражданами и инвалидами. Обучение в  «Школе ухода» является бесплатным.  За 2023 г</w:t>
      </w:r>
      <w:r w:rsidR="005250AD">
        <w:rPr>
          <w:lang w:eastAsia="en-US"/>
        </w:rPr>
        <w:t>. было проведено 10 Школ ухода.</w:t>
      </w:r>
    </w:p>
    <w:p w:rsidR="006C19C9" w:rsidRDefault="006C19C9" w:rsidP="005250AD">
      <w:pPr>
        <w:ind w:firstLine="567"/>
        <w:jc w:val="both"/>
        <w:rPr>
          <w:lang w:eastAsia="en-US"/>
        </w:rPr>
      </w:pPr>
      <w:r>
        <w:rPr>
          <w:lang w:eastAsia="en-US"/>
        </w:rPr>
        <w:t xml:space="preserve">В 2023 г. была организована работа по заготовке и доставке дров для семей участников СВО за счет финансового обеспечения ПРО ООО «Российский Красный Крест». Одиноким пожилым родителям участников СВО за летний период 2023 г. были оказаны услуги по заготовке и доставки дров 6 заявителям, проживающим в сельских населенных пунктах, на общую сумму 100,0 тыс. руб. (50 кубов). </w:t>
      </w:r>
    </w:p>
    <w:p w:rsidR="005250AD" w:rsidRDefault="006C19C9" w:rsidP="006C19C9">
      <w:pPr>
        <w:jc w:val="both"/>
        <w:rPr>
          <w:lang w:eastAsia="en-US"/>
        </w:rPr>
      </w:pPr>
      <w:r>
        <w:rPr>
          <w:lang w:eastAsia="en-US"/>
        </w:rPr>
        <w:t xml:space="preserve">           Также в 2023 г. Пермским региональным отделением были предоставлены членам семей СВО 3 сертификата номиналом 5 тыс. руб. в сеть магазинов «Магнит» и 1 сертификат в интернет-аптеку «Е</w:t>
      </w:r>
      <w:r w:rsidR="005250AD">
        <w:rPr>
          <w:lang w:eastAsia="en-US"/>
        </w:rPr>
        <w:t>-аптека» номиналом 1 тыс. руб.</w:t>
      </w:r>
    </w:p>
    <w:p w:rsidR="005250AD" w:rsidRDefault="006C19C9" w:rsidP="005250AD">
      <w:pPr>
        <w:ind w:firstLine="567"/>
        <w:jc w:val="both"/>
        <w:rPr>
          <w:lang w:eastAsia="en-US"/>
        </w:rPr>
      </w:pPr>
      <w:r>
        <w:rPr>
          <w:lang w:eastAsia="en-US"/>
        </w:rPr>
        <w:t xml:space="preserve">За учебный 2023-2024 год воспользовались правом на перевод с платного обучения на бесплатное для участников специальной военной операции и их детей, обучающихся в университетах и средних специальных учебных заведениях 6 чел. </w:t>
      </w:r>
    </w:p>
    <w:p w:rsidR="006C19C9" w:rsidRDefault="006C19C9" w:rsidP="005250AD">
      <w:pPr>
        <w:ind w:firstLine="567"/>
        <w:jc w:val="both"/>
        <w:rPr>
          <w:lang w:eastAsia="en-US"/>
        </w:rPr>
      </w:pPr>
      <w:r>
        <w:rPr>
          <w:lang w:eastAsia="en-US"/>
        </w:rPr>
        <w:t>В летний период 2023 года  59 детей участников СВО были охвачены различными формами отдыха и оздоровления.</w:t>
      </w:r>
    </w:p>
    <w:p w:rsidR="005250AD" w:rsidRDefault="005250AD" w:rsidP="005250AD">
      <w:pPr>
        <w:ind w:firstLine="567"/>
        <w:jc w:val="both"/>
        <w:rPr>
          <w:lang w:eastAsia="en-US"/>
        </w:rPr>
      </w:pPr>
    </w:p>
    <w:p w:rsidR="00390F46" w:rsidRDefault="00390F46" w:rsidP="00390F46">
      <w:pPr>
        <w:pStyle w:val="a5"/>
        <w:suppressLineNumbers/>
        <w:tabs>
          <w:tab w:val="left" w:pos="0"/>
        </w:tabs>
        <w:suppressAutoHyphens/>
        <w:spacing w:line="240" w:lineRule="auto"/>
        <w:jc w:val="center"/>
        <w:outlineLvl w:val="0"/>
        <w:rPr>
          <w:rFonts w:ascii="Times New Roman" w:hAnsi="Times New Roman"/>
          <w:color w:val="auto"/>
        </w:rPr>
      </w:pPr>
    </w:p>
    <w:p w:rsidR="00A211F6" w:rsidRPr="00390F46" w:rsidRDefault="005250AD" w:rsidP="00390F46">
      <w:pPr>
        <w:pStyle w:val="a5"/>
        <w:suppressLineNumbers/>
        <w:tabs>
          <w:tab w:val="left" w:pos="0"/>
        </w:tabs>
        <w:suppressAutoHyphens/>
        <w:spacing w:line="240" w:lineRule="auto"/>
        <w:jc w:val="center"/>
        <w:outlineLvl w:val="0"/>
        <w:rPr>
          <w:rFonts w:ascii="Times New Roman" w:hAnsi="Times New Roman"/>
          <w:color w:val="auto"/>
        </w:rPr>
      </w:pPr>
      <w:r w:rsidRPr="005250AD">
        <w:rPr>
          <w:rFonts w:ascii="Times New Roman" w:hAnsi="Times New Roman"/>
          <w:color w:val="auto"/>
        </w:rPr>
        <w:t>III</w:t>
      </w:r>
      <w:r w:rsidR="00390F46">
        <w:rPr>
          <w:rFonts w:ascii="Times New Roman" w:hAnsi="Times New Roman"/>
          <w:color w:val="auto"/>
        </w:rPr>
        <w:t>.</w:t>
      </w:r>
      <w:r w:rsidRPr="005250AD">
        <w:rPr>
          <w:rFonts w:ascii="Times New Roman" w:hAnsi="Times New Roman"/>
          <w:color w:val="auto"/>
        </w:rPr>
        <w:t xml:space="preserve"> </w:t>
      </w:r>
      <w:r w:rsidR="00035891" w:rsidRPr="00A211F6">
        <w:rPr>
          <w:rFonts w:ascii="Times New Roman" w:hAnsi="Times New Roman"/>
          <w:color w:val="auto"/>
        </w:rPr>
        <w:t>ОС</w:t>
      </w:r>
      <w:r w:rsidR="00EB0055" w:rsidRPr="00A211F6">
        <w:rPr>
          <w:rFonts w:ascii="Times New Roman" w:hAnsi="Times New Roman"/>
          <w:color w:val="auto"/>
        </w:rPr>
        <w:t xml:space="preserve">НОВНЫЕ ПОКАЗАТЕЛИ </w:t>
      </w:r>
      <w:r w:rsidR="00FA67CF" w:rsidRPr="00A211F6">
        <w:rPr>
          <w:rFonts w:ascii="Times New Roman" w:hAnsi="Times New Roman"/>
          <w:color w:val="auto"/>
        </w:rPr>
        <w:t xml:space="preserve"> </w:t>
      </w:r>
      <w:r w:rsidR="00EB0055" w:rsidRPr="00A211F6">
        <w:rPr>
          <w:rFonts w:ascii="Times New Roman" w:hAnsi="Times New Roman"/>
          <w:color w:val="auto"/>
        </w:rPr>
        <w:t>РАЗВИТИЯ ЭКОНОМИКИ</w:t>
      </w:r>
      <w:r w:rsidR="00035891" w:rsidRPr="00A211F6">
        <w:rPr>
          <w:rFonts w:ascii="Times New Roman" w:hAnsi="Times New Roman"/>
          <w:color w:val="auto"/>
        </w:rPr>
        <w:t xml:space="preserve"> </w:t>
      </w:r>
    </w:p>
    <w:p w:rsidR="00A211F6" w:rsidRPr="00A211F6" w:rsidRDefault="00A211F6" w:rsidP="007C217B">
      <w:pPr>
        <w:numPr>
          <w:ilvl w:val="0"/>
          <w:numId w:val="5"/>
        </w:numPr>
        <w:ind w:left="992" w:hanging="425"/>
        <w:contextualSpacing/>
        <w:jc w:val="both"/>
        <w:rPr>
          <w:rFonts w:eastAsia="Calibri"/>
          <w:b/>
          <w:szCs w:val="28"/>
          <w:lang w:eastAsia="en-US"/>
        </w:rPr>
      </w:pPr>
      <w:r w:rsidRPr="00A211F6">
        <w:rPr>
          <w:rFonts w:eastAsia="Calibri"/>
          <w:b/>
          <w:szCs w:val="28"/>
          <w:lang w:eastAsia="en-US"/>
        </w:rPr>
        <w:t>РАЗВИТИЕ ЭКОНОМИКИ</w:t>
      </w:r>
    </w:p>
    <w:p w:rsidR="005F2179" w:rsidRDefault="005F2179" w:rsidP="005F2179">
      <w:pPr>
        <w:tabs>
          <w:tab w:val="left" w:pos="709"/>
        </w:tabs>
        <w:contextualSpacing/>
        <w:jc w:val="both"/>
        <w:rPr>
          <w:szCs w:val="28"/>
        </w:rPr>
      </w:pPr>
      <w:r>
        <w:rPr>
          <w:szCs w:val="28"/>
        </w:rPr>
        <w:t xml:space="preserve">       </w:t>
      </w:r>
      <w:r w:rsidRPr="00951BED">
        <w:rPr>
          <w:szCs w:val="28"/>
        </w:rPr>
        <w:t xml:space="preserve">По состоянию на 1 января 2024 года на территории Чайковского городского округа числится 1681 </w:t>
      </w:r>
      <w:r w:rsidRPr="00951BED">
        <w:rPr>
          <w:b/>
          <w:szCs w:val="28"/>
        </w:rPr>
        <w:t>организация</w:t>
      </w:r>
      <w:r w:rsidRPr="00951BED">
        <w:rPr>
          <w:szCs w:val="28"/>
        </w:rPr>
        <w:t>, зарегистрированная в Статрегистре (на 38 организаций меньше, чем на 1 января 2023 года).</w:t>
      </w:r>
    </w:p>
    <w:p w:rsidR="005F2179" w:rsidRPr="00521351" w:rsidRDefault="005F2179" w:rsidP="005F2179">
      <w:pPr>
        <w:tabs>
          <w:tab w:val="left" w:pos="567"/>
        </w:tabs>
        <w:ind w:firstLine="567"/>
        <w:jc w:val="both"/>
        <w:rPr>
          <w:color w:val="FF0000"/>
          <w:szCs w:val="28"/>
        </w:rPr>
      </w:pPr>
      <w:r w:rsidRPr="00521351">
        <w:rPr>
          <w:szCs w:val="28"/>
        </w:rPr>
        <w:t xml:space="preserve">Количество физических лиц – зарегистрированных </w:t>
      </w:r>
      <w:r w:rsidRPr="00521351">
        <w:rPr>
          <w:b/>
          <w:szCs w:val="28"/>
        </w:rPr>
        <w:t xml:space="preserve">индивидуальных предпринимателей </w:t>
      </w:r>
      <w:r w:rsidRPr="00951BED">
        <w:rPr>
          <w:szCs w:val="28"/>
        </w:rPr>
        <w:t>составило 2313 человек (увеличилось относительно прошлого года на 157).</w:t>
      </w:r>
    </w:p>
    <w:p w:rsidR="00937FBE" w:rsidRDefault="00937FBE" w:rsidP="00BE559A">
      <w:pPr>
        <w:spacing w:before="120"/>
        <w:contextualSpacing/>
        <w:jc w:val="both"/>
        <w:rPr>
          <w:rFonts w:eastAsia="Calibri"/>
          <w:bCs/>
          <w:szCs w:val="28"/>
          <w:lang w:eastAsia="en-US"/>
        </w:rPr>
      </w:pPr>
    </w:p>
    <w:p w:rsidR="00A211F6" w:rsidRPr="00A211F6" w:rsidRDefault="00A211F6" w:rsidP="00BE559A">
      <w:pPr>
        <w:spacing w:before="120"/>
        <w:contextualSpacing/>
        <w:jc w:val="both"/>
        <w:rPr>
          <w:rFonts w:eastAsia="Calibri"/>
          <w:bCs/>
          <w:szCs w:val="28"/>
          <w:lang w:eastAsia="en-US"/>
        </w:rPr>
      </w:pPr>
      <w:r w:rsidRPr="00A211F6">
        <w:rPr>
          <w:rFonts w:eastAsia="Calibri"/>
          <w:bCs/>
          <w:szCs w:val="28"/>
          <w:lang w:eastAsia="en-US"/>
        </w:rPr>
        <w:t>Таблица. Количество юридических лиц (ЮЛ) и индивидуальных предпринимателей (ИП), единиц</w:t>
      </w:r>
    </w:p>
    <w:tbl>
      <w:tblPr>
        <w:tblStyle w:val="aff1"/>
        <w:tblW w:w="9781" w:type="dxa"/>
        <w:tblInd w:w="108" w:type="dxa"/>
        <w:tblLayout w:type="fixed"/>
        <w:tblLook w:val="04A0"/>
      </w:tblPr>
      <w:tblGrid>
        <w:gridCol w:w="3544"/>
        <w:gridCol w:w="1559"/>
        <w:gridCol w:w="1559"/>
        <w:gridCol w:w="1559"/>
        <w:gridCol w:w="1560"/>
      </w:tblGrid>
      <w:tr w:rsidR="005F2179" w:rsidRPr="00951BED" w:rsidTr="005F2179">
        <w:tc>
          <w:tcPr>
            <w:tcW w:w="3544" w:type="dxa"/>
            <w:vAlign w:val="center"/>
          </w:tcPr>
          <w:p w:rsidR="005F2179" w:rsidRPr="00521351" w:rsidRDefault="005F2179" w:rsidP="005F2179">
            <w:pPr>
              <w:spacing w:before="120"/>
              <w:jc w:val="center"/>
              <w:rPr>
                <w:sz w:val="26"/>
                <w:szCs w:val="26"/>
              </w:rPr>
            </w:pPr>
            <w:r w:rsidRPr="00521351">
              <w:rPr>
                <w:sz w:val="26"/>
                <w:szCs w:val="26"/>
              </w:rPr>
              <w:t>Показатели</w:t>
            </w:r>
          </w:p>
        </w:tc>
        <w:tc>
          <w:tcPr>
            <w:tcW w:w="1559" w:type="dxa"/>
            <w:vAlign w:val="center"/>
          </w:tcPr>
          <w:p w:rsidR="005F2179" w:rsidRPr="00521351" w:rsidRDefault="005F2179" w:rsidP="005F2179">
            <w:pPr>
              <w:spacing w:before="120"/>
              <w:jc w:val="center"/>
              <w:rPr>
                <w:sz w:val="26"/>
                <w:szCs w:val="26"/>
              </w:rPr>
            </w:pPr>
            <w:r w:rsidRPr="00521351">
              <w:rPr>
                <w:sz w:val="26"/>
                <w:szCs w:val="26"/>
              </w:rPr>
              <w:t>2021 г.</w:t>
            </w:r>
          </w:p>
        </w:tc>
        <w:tc>
          <w:tcPr>
            <w:tcW w:w="1559" w:type="dxa"/>
            <w:vAlign w:val="center"/>
          </w:tcPr>
          <w:p w:rsidR="005F2179" w:rsidRPr="00521351" w:rsidRDefault="005F2179" w:rsidP="005F2179">
            <w:pPr>
              <w:spacing w:before="120"/>
              <w:jc w:val="center"/>
              <w:rPr>
                <w:sz w:val="26"/>
                <w:szCs w:val="26"/>
              </w:rPr>
            </w:pPr>
            <w:r w:rsidRPr="00521351">
              <w:rPr>
                <w:sz w:val="26"/>
                <w:szCs w:val="26"/>
              </w:rPr>
              <w:t>2022 г.</w:t>
            </w:r>
          </w:p>
        </w:tc>
        <w:tc>
          <w:tcPr>
            <w:tcW w:w="1559" w:type="dxa"/>
            <w:vAlign w:val="center"/>
          </w:tcPr>
          <w:p w:rsidR="005F2179" w:rsidRPr="00951BED" w:rsidRDefault="005F2179" w:rsidP="005F2179">
            <w:pPr>
              <w:spacing w:before="120"/>
              <w:jc w:val="center"/>
              <w:rPr>
                <w:sz w:val="26"/>
                <w:szCs w:val="26"/>
              </w:rPr>
            </w:pPr>
            <w:r w:rsidRPr="00951BED">
              <w:rPr>
                <w:sz w:val="26"/>
                <w:szCs w:val="26"/>
              </w:rPr>
              <w:t>2023 г.</w:t>
            </w:r>
          </w:p>
        </w:tc>
        <w:tc>
          <w:tcPr>
            <w:tcW w:w="1560" w:type="dxa"/>
            <w:vAlign w:val="center"/>
          </w:tcPr>
          <w:p w:rsidR="005F2179" w:rsidRDefault="005F2179" w:rsidP="005F2179">
            <w:pPr>
              <w:ind w:left="-108" w:right="-108"/>
              <w:jc w:val="center"/>
              <w:rPr>
                <w:sz w:val="20"/>
              </w:rPr>
            </w:pPr>
            <w:r w:rsidRPr="00951BED">
              <w:rPr>
                <w:sz w:val="20"/>
              </w:rPr>
              <w:t xml:space="preserve">Темп </w:t>
            </w:r>
          </w:p>
          <w:p w:rsidR="005F2179" w:rsidRDefault="005F2179" w:rsidP="005F2179">
            <w:pPr>
              <w:ind w:left="-108" w:right="-108"/>
              <w:jc w:val="center"/>
              <w:rPr>
                <w:sz w:val="20"/>
              </w:rPr>
            </w:pPr>
            <w:r w:rsidRPr="00951BED">
              <w:rPr>
                <w:sz w:val="20"/>
              </w:rPr>
              <w:t xml:space="preserve">роста/сниж. </w:t>
            </w:r>
          </w:p>
          <w:p w:rsidR="005F2179" w:rsidRPr="00951BED" w:rsidRDefault="005F2179" w:rsidP="005F2179">
            <w:pPr>
              <w:ind w:left="-108" w:right="-108"/>
              <w:jc w:val="center"/>
              <w:rPr>
                <w:sz w:val="20"/>
              </w:rPr>
            </w:pPr>
            <w:r w:rsidRPr="00951BED">
              <w:rPr>
                <w:sz w:val="20"/>
              </w:rPr>
              <w:t>2023 к 2022, %</w:t>
            </w:r>
          </w:p>
        </w:tc>
      </w:tr>
      <w:tr w:rsidR="005F2179" w:rsidRPr="00951BED" w:rsidTr="005F2179">
        <w:tc>
          <w:tcPr>
            <w:tcW w:w="3544" w:type="dxa"/>
            <w:vAlign w:val="bottom"/>
          </w:tcPr>
          <w:p w:rsidR="005F2179" w:rsidRPr="00521351" w:rsidRDefault="005F2179" w:rsidP="005F2179">
            <w:pPr>
              <w:rPr>
                <w:snapToGrid w:val="0"/>
                <w:sz w:val="24"/>
                <w:szCs w:val="24"/>
              </w:rPr>
            </w:pPr>
            <w:r w:rsidRPr="00521351">
              <w:rPr>
                <w:snapToGrid w:val="0"/>
                <w:sz w:val="24"/>
                <w:szCs w:val="24"/>
              </w:rPr>
              <w:t>Количество юридических лиц</w:t>
            </w:r>
          </w:p>
        </w:tc>
        <w:tc>
          <w:tcPr>
            <w:tcW w:w="1559" w:type="dxa"/>
            <w:vAlign w:val="center"/>
          </w:tcPr>
          <w:p w:rsidR="005F2179" w:rsidRPr="00521351" w:rsidRDefault="005F2179" w:rsidP="005F2179">
            <w:pPr>
              <w:jc w:val="center"/>
              <w:rPr>
                <w:sz w:val="26"/>
                <w:szCs w:val="26"/>
              </w:rPr>
            </w:pPr>
            <w:r w:rsidRPr="00521351">
              <w:rPr>
                <w:sz w:val="26"/>
                <w:szCs w:val="26"/>
              </w:rPr>
              <w:t>1783</w:t>
            </w:r>
          </w:p>
        </w:tc>
        <w:tc>
          <w:tcPr>
            <w:tcW w:w="1559" w:type="dxa"/>
            <w:vAlign w:val="center"/>
          </w:tcPr>
          <w:p w:rsidR="005F2179" w:rsidRPr="00521351" w:rsidRDefault="005F2179" w:rsidP="005F2179">
            <w:pPr>
              <w:jc w:val="center"/>
              <w:rPr>
                <w:sz w:val="26"/>
                <w:szCs w:val="26"/>
              </w:rPr>
            </w:pPr>
            <w:r w:rsidRPr="00521351">
              <w:rPr>
                <w:sz w:val="26"/>
                <w:szCs w:val="26"/>
              </w:rPr>
              <w:t>1719</w:t>
            </w:r>
          </w:p>
        </w:tc>
        <w:tc>
          <w:tcPr>
            <w:tcW w:w="1559" w:type="dxa"/>
            <w:vAlign w:val="center"/>
          </w:tcPr>
          <w:p w:rsidR="005F2179" w:rsidRPr="00951BED" w:rsidRDefault="005F2179" w:rsidP="005F2179">
            <w:pPr>
              <w:jc w:val="center"/>
              <w:rPr>
                <w:sz w:val="26"/>
                <w:szCs w:val="26"/>
              </w:rPr>
            </w:pPr>
            <w:r w:rsidRPr="00951BED">
              <w:rPr>
                <w:sz w:val="26"/>
                <w:szCs w:val="26"/>
              </w:rPr>
              <w:t>1681</w:t>
            </w:r>
          </w:p>
        </w:tc>
        <w:tc>
          <w:tcPr>
            <w:tcW w:w="1560" w:type="dxa"/>
            <w:vAlign w:val="center"/>
          </w:tcPr>
          <w:p w:rsidR="005F2179" w:rsidRPr="00951BED" w:rsidRDefault="005F2179" w:rsidP="005F2179">
            <w:pPr>
              <w:ind w:left="-108" w:right="-108"/>
              <w:jc w:val="center"/>
              <w:rPr>
                <w:sz w:val="26"/>
                <w:szCs w:val="26"/>
              </w:rPr>
            </w:pPr>
            <w:r w:rsidRPr="00951BED">
              <w:rPr>
                <w:sz w:val="26"/>
                <w:szCs w:val="26"/>
              </w:rPr>
              <w:t>97,8</w:t>
            </w:r>
          </w:p>
        </w:tc>
      </w:tr>
      <w:tr w:rsidR="005F2179" w:rsidRPr="00951BED" w:rsidTr="005F2179">
        <w:trPr>
          <w:trHeight w:val="439"/>
        </w:trPr>
        <w:tc>
          <w:tcPr>
            <w:tcW w:w="3544" w:type="dxa"/>
            <w:vAlign w:val="bottom"/>
          </w:tcPr>
          <w:p w:rsidR="005F2179" w:rsidRPr="00521351" w:rsidRDefault="005F2179" w:rsidP="005F2179">
            <w:pPr>
              <w:rPr>
                <w:snapToGrid w:val="0"/>
                <w:sz w:val="24"/>
                <w:szCs w:val="24"/>
              </w:rPr>
            </w:pPr>
            <w:r w:rsidRPr="00521351">
              <w:rPr>
                <w:snapToGrid w:val="0"/>
                <w:sz w:val="24"/>
                <w:szCs w:val="24"/>
              </w:rPr>
              <w:t>Количество индивидуальных предпринимателей</w:t>
            </w:r>
          </w:p>
        </w:tc>
        <w:tc>
          <w:tcPr>
            <w:tcW w:w="1559" w:type="dxa"/>
            <w:vAlign w:val="center"/>
          </w:tcPr>
          <w:p w:rsidR="005F2179" w:rsidRPr="00521351" w:rsidRDefault="005F2179" w:rsidP="005F2179">
            <w:pPr>
              <w:jc w:val="center"/>
              <w:rPr>
                <w:sz w:val="26"/>
                <w:szCs w:val="26"/>
              </w:rPr>
            </w:pPr>
            <w:r w:rsidRPr="00521351">
              <w:rPr>
                <w:sz w:val="26"/>
                <w:szCs w:val="26"/>
              </w:rPr>
              <w:t>2085</w:t>
            </w:r>
          </w:p>
        </w:tc>
        <w:tc>
          <w:tcPr>
            <w:tcW w:w="1559" w:type="dxa"/>
            <w:vAlign w:val="center"/>
          </w:tcPr>
          <w:p w:rsidR="005F2179" w:rsidRPr="00521351" w:rsidRDefault="005F2179" w:rsidP="005F2179">
            <w:pPr>
              <w:jc w:val="center"/>
              <w:rPr>
                <w:sz w:val="26"/>
                <w:szCs w:val="26"/>
              </w:rPr>
            </w:pPr>
            <w:r w:rsidRPr="00521351">
              <w:rPr>
                <w:sz w:val="26"/>
                <w:szCs w:val="26"/>
              </w:rPr>
              <w:t>2156</w:t>
            </w:r>
          </w:p>
        </w:tc>
        <w:tc>
          <w:tcPr>
            <w:tcW w:w="1559" w:type="dxa"/>
            <w:vAlign w:val="center"/>
          </w:tcPr>
          <w:p w:rsidR="005F2179" w:rsidRPr="00951BED" w:rsidRDefault="005F2179" w:rsidP="005F2179">
            <w:pPr>
              <w:jc w:val="center"/>
              <w:rPr>
                <w:sz w:val="26"/>
                <w:szCs w:val="26"/>
              </w:rPr>
            </w:pPr>
            <w:r w:rsidRPr="00951BED">
              <w:rPr>
                <w:sz w:val="26"/>
                <w:szCs w:val="26"/>
              </w:rPr>
              <w:t>2313</w:t>
            </w:r>
          </w:p>
        </w:tc>
        <w:tc>
          <w:tcPr>
            <w:tcW w:w="1560" w:type="dxa"/>
            <w:vAlign w:val="center"/>
          </w:tcPr>
          <w:p w:rsidR="005F2179" w:rsidRPr="00951BED" w:rsidRDefault="005F2179" w:rsidP="005F2179">
            <w:pPr>
              <w:ind w:left="-108" w:right="-108"/>
              <w:jc w:val="center"/>
              <w:rPr>
                <w:sz w:val="26"/>
                <w:szCs w:val="26"/>
              </w:rPr>
            </w:pPr>
            <w:r w:rsidRPr="00951BED">
              <w:rPr>
                <w:sz w:val="26"/>
                <w:szCs w:val="26"/>
              </w:rPr>
              <w:t>107,3</w:t>
            </w:r>
          </w:p>
        </w:tc>
      </w:tr>
      <w:tr w:rsidR="005F2179" w:rsidRPr="00F10900" w:rsidTr="005F2179">
        <w:trPr>
          <w:trHeight w:val="439"/>
        </w:trPr>
        <w:tc>
          <w:tcPr>
            <w:tcW w:w="3544" w:type="dxa"/>
            <w:vAlign w:val="bottom"/>
          </w:tcPr>
          <w:p w:rsidR="005F2179" w:rsidRPr="00F10900" w:rsidRDefault="005F2179" w:rsidP="005F2179">
            <w:pPr>
              <w:rPr>
                <w:b/>
                <w:snapToGrid w:val="0"/>
                <w:sz w:val="24"/>
                <w:szCs w:val="24"/>
              </w:rPr>
            </w:pPr>
            <w:r w:rsidRPr="00F10900">
              <w:rPr>
                <w:b/>
                <w:snapToGrid w:val="0"/>
                <w:sz w:val="24"/>
                <w:szCs w:val="24"/>
              </w:rPr>
              <w:t>Итого:</w:t>
            </w:r>
          </w:p>
        </w:tc>
        <w:tc>
          <w:tcPr>
            <w:tcW w:w="1559" w:type="dxa"/>
            <w:vAlign w:val="center"/>
          </w:tcPr>
          <w:p w:rsidR="005F2179" w:rsidRPr="00F10900" w:rsidRDefault="005F2179" w:rsidP="005F2179">
            <w:pPr>
              <w:jc w:val="center"/>
              <w:rPr>
                <w:b/>
                <w:sz w:val="26"/>
                <w:szCs w:val="26"/>
              </w:rPr>
            </w:pPr>
            <w:r w:rsidRPr="00F10900">
              <w:rPr>
                <w:b/>
                <w:sz w:val="26"/>
                <w:szCs w:val="26"/>
              </w:rPr>
              <w:t>3868</w:t>
            </w:r>
          </w:p>
        </w:tc>
        <w:tc>
          <w:tcPr>
            <w:tcW w:w="1559" w:type="dxa"/>
            <w:vAlign w:val="center"/>
          </w:tcPr>
          <w:p w:rsidR="005F2179" w:rsidRPr="00F10900" w:rsidRDefault="005F2179" w:rsidP="005F2179">
            <w:pPr>
              <w:jc w:val="center"/>
              <w:rPr>
                <w:b/>
                <w:sz w:val="26"/>
                <w:szCs w:val="26"/>
              </w:rPr>
            </w:pPr>
            <w:r w:rsidRPr="00F10900">
              <w:rPr>
                <w:b/>
                <w:sz w:val="26"/>
                <w:szCs w:val="26"/>
              </w:rPr>
              <w:t>3875</w:t>
            </w:r>
          </w:p>
        </w:tc>
        <w:tc>
          <w:tcPr>
            <w:tcW w:w="1559" w:type="dxa"/>
            <w:vAlign w:val="center"/>
          </w:tcPr>
          <w:p w:rsidR="005F2179" w:rsidRPr="00F10900" w:rsidRDefault="005F2179" w:rsidP="005F2179">
            <w:pPr>
              <w:jc w:val="center"/>
              <w:rPr>
                <w:b/>
                <w:sz w:val="26"/>
                <w:szCs w:val="26"/>
              </w:rPr>
            </w:pPr>
            <w:r w:rsidRPr="00F10900">
              <w:rPr>
                <w:b/>
                <w:sz w:val="26"/>
                <w:szCs w:val="26"/>
              </w:rPr>
              <w:t>3994</w:t>
            </w:r>
          </w:p>
        </w:tc>
        <w:tc>
          <w:tcPr>
            <w:tcW w:w="1560" w:type="dxa"/>
            <w:vAlign w:val="center"/>
          </w:tcPr>
          <w:p w:rsidR="005F2179" w:rsidRPr="00F10900" w:rsidRDefault="005F2179" w:rsidP="005F2179">
            <w:pPr>
              <w:ind w:left="-108" w:right="-108"/>
              <w:jc w:val="center"/>
              <w:rPr>
                <w:b/>
                <w:sz w:val="26"/>
                <w:szCs w:val="26"/>
              </w:rPr>
            </w:pPr>
            <w:r w:rsidRPr="00F10900">
              <w:rPr>
                <w:b/>
                <w:sz w:val="26"/>
                <w:szCs w:val="26"/>
              </w:rPr>
              <w:t>103,1</w:t>
            </w:r>
          </w:p>
        </w:tc>
      </w:tr>
      <w:tr w:rsidR="005F2179" w:rsidRPr="00951BED" w:rsidTr="005F2179">
        <w:trPr>
          <w:trHeight w:val="439"/>
        </w:trPr>
        <w:tc>
          <w:tcPr>
            <w:tcW w:w="3544" w:type="dxa"/>
            <w:vAlign w:val="bottom"/>
          </w:tcPr>
          <w:p w:rsidR="005F2179" w:rsidRPr="00521351" w:rsidRDefault="005F2179" w:rsidP="005F2179">
            <w:pPr>
              <w:rPr>
                <w:snapToGrid w:val="0"/>
                <w:sz w:val="24"/>
                <w:szCs w:val="24"/>
              </w:rPr>
            </w:pPr>
            <w:r>
              <w:rPr>
                <w:snapToGrid w:val="0"/>
                <w:sz w:val="24"/>
                <w:szCs w:val="24"/>
              </w:rPr>
              <w:t>Количество самозанятых, человек</w:t>
            </w:r>
          </w:p>
        </w:tc>
        <w:tc>
          <w:tcPr>
            <w:tcW w:w="1559" w:type="dxa"/>
            <w:vAlign w:val="center"/>
          </w:tcPr>
          <w:p w:rsidR="005F2179" w:rsidRPr="00521351" w:rsidRDefault="005F2179" w:rsidP="005F2179">
            <w:pPr>
              <w:jc w:val="center"/>
              <w:rPr>
                <w:sz w:val="26"/>
                <w:szCs w:val="26"/>
              </w:rPr>
            </w:pPr>
            <w:r>
              <w:rPr>
                <w:sz w:val="26"/>
                <w:szCs w:val="26"/>
              </w:rPr>
              <w:t>2209</w:t>
            </w:r>
          </w:p>
        </w:tc>
        <w:tc>
          <w:tcPr>
            <w:tcW w:w="1559" w:type="dxa"/>
            <w:vAlign w:val="center"/>
          </w:tcPr>
          <w:p w:rsidR="005F2179" w:rsidRPr="00521351" w:rsidRDefault="005F2179" w:rsidP="005F2179">
            <w:pPr>
              <w:jc w:val="center"/>
              <w:rPr>
                <w:sz w:val="26"/>
                <w:szCs w:val="26"/>
              </w:rPr>
            </w:pPr>
            <w:r>
              <w:rPr>
                <w:sz w:val="26"/>
                <w:szCs w:val="26"/>
              </w:rPr>
              <w:t>3679</w:t>
            </w:r>
          </w:p>
        </w:tc>
        <w:tc>
          <w:tcPr>
            <w:tcW w:w="1559" w:type="dxa"/>
            <w:vAlign w:val="center"/>
          </w:tcPr>
          <w:p w:rsidR="005F2179" w:rsidRPr="00951BED" w:rsidRDefault="005F2179" w:rsidP="005F2179">
            <w:pPr>
              <w:jc w:val="center"/>
              <w:rPr>
                <w:sz w:val="26"/>
                <w:szCs w:val="26"/>
              </w:rPr>
            </w:pPr>
            <w:r>
              <w:rPr>
                <w:sz w:val="26"/>
                <w:szCs w:val="26"/>
              </w:rPr>
              <w:t>5419</w:t>
            </w:r>
          </w:p>
        </w:tc>
        <w:tc>
          <w:tcPr>
            <w:tcW w:w="1560" w:type="dxa"/>
            <w:vAlign w:val="center"/>
          </w:tcPr>
          <w:p w:rsidR="005F2179" w:rsidRPr="00951BED" w:rsidRDefault="005F2179" w:rsidP="005F2179">
            <w:pPr>
              <w:ind w:left="-108" w:right="-108"/>
              <w:jc w:val="center"/>
              <w:rPr>
                <w:sz w:val="26"/>
                <w:szCs w:val="26"/>
              </w:rPr>
            </w:pPr>
            <w:r>
              <w:rPr>
                <w:sz w:val="26"/>
                <w:szCs w:val="26"/>
              </w:rPr>
              <w:t>147,3</w:t>
            </w:r>
          </w:p>
        </w:tc>
      </w:tr>
    </w:tbl>
    <w:p w:rsidR="00937FBE" w:rsidRPr="00A211F6" w:rsidRDefault="00937FBE" w:rsidP="00BE559A">
      <w:pPr>
        <w:tabs>
          <w:tab w:val="left" w:pos="1134"/>
        </w:tabs>
        <w:spacing w:before="120"/>
        <w:contextualSpacing/>
        <w:outlineLvl w:val="0"/>
        <w:rPr>
          <w:bCs/>
          <w:szCs w:val="28"/>
        </w:rPr>
      </w:pPr>
    </w:p>
    <w:p w:rsidR="00A211F6" w:rsidRPr="00A211F6" w:rsidRDefault="00A211F6" w:rsidP="007C217B">
      <w:pPr>
        <w:numPr>
          <w:ilvl w:val="1"/>
          <w:numId w:val="5"/>
        </w:numPr>
        <w:spacing w:before="240"/>
        <w:ind w:left="0" w:firstLine="567"/>
        <w:contextualSpacing/>
        <w:jc w:val="both"/>
        <w:rPr>
          <w:rFonts w:eastAsia="Calibri"/>
          <w:b/>
          <w:szCs w:val="28"/>
          <w:lang w:eastAsia="en-US"/>
        </w:rPr>
      </w:pPr>
      <w:r w:rsidRPr="00A211F6">
        <w:rPr>
          <w:rFonts w:eastAsia="Calibri"/>
          <w:b/>
          <w:szCs w:val="28"/>
          <w:lang w:eastAsia="en-US"/>
        </w:rPr>
        <w:t>Динамика основных показателей экономического развития крупных и средних предприятий</w:t>
      </w:r>
    </w:p>
    <w:p w:rsidR="005F2179" w:rsidRPr="00521351" w:rsidRDefault="005F2179" w:rsidP="005F2179">
      <w:pPr>
        <w:pStyle w:val="a6"/>
        <w:numPr>
          <w:ilvl w:val="2"/>
          <w:numId w:val="5"/>
        </w:numPr>
        <w:spacing w:before="120" w:after="0" w:line="240" w:lineRule="auto"/>
        <w:ind w:left="567" w:firstLine="0"/>
        <w:jc w:val="both"/>
        <w:rPr>
          <w:rFonts w:ascii="Times New Roman" w:hAnsi="Times New Roman"/>
          <w:b/>
          <w:i/>
          <w:color w:val="FF0000"/>
          <w:sz w:val="28"/>
          <w:szCs w:val="28"/>
        </w:rPr>
      </w:pPr>
      <w:r w:rsidRPr="00521351">
        <w:rPr>
          <w:rFonts w:ascii="Times New Roman" w:hAnsi="Times New Roman"/>
          <w:b/>
          <w:i/>
          <w:sz w:val="28"/>
          <w:szCs w:val="28"/>
        </w:rPr>
        <w:t>Производство продукции</w:t>
      </w:r>
    </w:p>
    <w:p w:rsidR="005F2179" w:rsidRPr="00CA06DC" w:rsidRDefault="005F2179" w:rsidP="005F2179">
      <w:pPr>
        <w:ind w:firstLine="567"/>
        <w:jc w:val="both"/>
        <w:rPr>
          <w:szCs w:val="28"/>
        </w:rPr>
      </w:pPr>
      <w:r w:rsidRPr="00CA06DC">
        <w:rPr>
          <w:szCs w:val="28"/>
        </w:rPr>
        <w:t xml:space="preserve">За 2023 год отгружено продукции на сумму 140 489,7 млн. рублей, что </w:t>
      </w:r>
      <w:r>
        <w:rPr>
          <w:szCs w:val="28"/>
        </w:rPr>
        <w:t>составляет 10</w:t>
      </w:r>
      <w:r w:rsidRPr="00CA06DC">
        <w:rPr>
          <w:szCs w:val="28"/>
        </w:rPr>
        <w:t xml:space="preserve">4,9 % </w:t>
      </w:r>
      <w:r>
        <w:rPr>
          <w:szCs w:val="28"/>
        </w:rPr>
        <w:t>к уровню</w:t>
      </w:r>
      <w:r w:rsidRPr="00CA06DC">
        <w:rPr>
          <w:szCs w:val="28"/>
        </w:rPr>
        <w:t xml:space="preserve"> 2022 года. </w:t>
      </w:r>
    </w:p>
    <w:p w:rsidR="00937FBE" w:rsidRDefault="00937FBE" w:rsidP="00BE559A">
      <w:pPr>
        <w:spacing w:before="240"/>
        <w:contextualSpacing/>
        <w:rPr>
          <w:rFonts w:eastAsia="Calibri"/>
          <w:szCs w:val="28"/>
          <w:lang w:eastAsia="en-US"/>
        </w:rPr>
      </w:pPr>
    </w:p>
    <w:p w:rsidR="00A211F6" w:rsidRPr="00A211F6" w:rsidRDefault="00A211F6" w:rsidP="00BE559A">
      <w:pPr>
        <w:spacing w:before="240"/>
        <w:contextualSpacing/>
        <w:rPr>
          <w:rFonts w:eastAsia="Calibri"/>
          <w:szCs w:val="28"/>
          <w:lang w:eastAsia="en-US"/>
        </w:rPr>
      </w:pPr>
      <w:r w:rsidRPr="00A211F6">
        <w:rPr>
          <w:rFonts w:eastAsia="Calibri"/>
          <w:szCs w:val="28"/>
          <w:lang w:eastAsia="en-US"/>
        </w:rPr>
        <w:t>Таблица. Отгружено товаров собственного производства, выполнено работ</w:t>
      </w:r>
    </w:p>
    <w:p w:rsidR="00A211F6" w:rsidRPr="00A211F6" w:rsidRDefault="00A211F6" w:rsidP="00BE559A">
      <w:pPr>
        <w:contextualSpacing/>
        <w:rPr>
          <w:rFonts w:eastAsia="Calibri"/>
          <w:szCs w:val="28"/>
          <w:lang w:eastAsia="en-US"/>
        </w:rPr>
      </w:pPr>
      <w:r w:rsidRPr="00A211F6">
        <w:rPr>
          <w:rFonts w:eastAsia="Calibri"/>
          <w:szCs w:val="28"/>
          <w:lang w:eastAsia="en-US"/>
        </w:rPr>
        <w:t xml:space="preserve">                 и услуг собственными силами, млн. руб.</w:t>
      </w:r>
    </w:p>
    <w:tbl>
      <w:tblPr>
        <w:tblStyle w:val="aff1"/>
        <w:tblW w:w="9781" w:type="dxa"/>
        <w:tblInd w:w="108" w:type="dxa"/>
        <w:tblLayout w:type="fixed"/>
        <w:tblLook w:val="04A0"/>
      </w:tblPr>
      <w:tblGrid>
        <w:gridCol w:w="3544"/>
        <w:gridCol w:w="1559"/>
        <w:gridCol w:w="1559"/>
        <w:gridCol w:w="1559"/>
        <w:gridCol w:w="1560"/>
      </w:tblGrid>
      <w:tr w:rsidR="005F2179" w:rsidRPr="00CA06DC" w:rsidTr="005F2179">
        <w:trPr>
          <w:tblHeader/>
        </w:trPr>
        <w:tc>
          <w:tcPr>
            <w:tcW w:w="3544" w:type="dxa"/>
            <w:vAlign w:val="center"/>
          </w:tcPr>
          <w:p w:rsidR="005F2179" w:rsidRPr="00280B11" w:rsidRDefault="005F2179" w:rsidP="005F2179">
            <w:pPr>
              <w:spacing w:before="120"/>
              <w:jc w:val="center"/>
              <w:rPr>
                <w:sz w:val="26"/>
                <w:szCs w:val="26"/>
              </w:rPr>
            </w:pPr>
            <w:r w:rsidRPr="00280B11">
              <w:rPr>
                <w:sz w:val="26"/>
                <w:szCs w:val="26"/>
              </w:rPr>
              <w:t>Показатели</w:t>
            </w:r>
          </w:p>
        </w:tc>
        <w:tc>
          <w:tcPr>
            <w:tcW w:w="1559" w:type="dxa"/>
            <w:vAlign w:val="center"/>
          </w:tcPr>
          <w:p w:rsidR="005F2179" w:rsidRPr="00280B11" w:rsidRDefault="005F2179" w:rsidP="005F2179">
            <w:pPr>
              <w:spacing w:before="120"/>
              <w:jc w:val="center"/>
              <w:rPr>
                <w:sz w:val="26"/>
                <w:szCs w:val="26"/>
              </w:rPr>
            </w:pPr>
            <w:r w:rsidRPr="00280B11">
              <w:rPr>
                <w:sz w:val="26"/>
                <w:szCs w:val="26"/>
              </w:rPr>
              <w:t>2021 г.</w:t>
            </w:r>
          </w:p>
        </w:tc>
        <w:tc>
          <w:tcPr>
            <w:tcW w:w="1559" w:type="dxa"/>
            <w:vAlign w:val="center"/>
          </w:tcPr>
          <w:p w:rsidR="005F2179" w:rsidRPr="00280B11" w:rsidRDefault="005F2179" w:rsidP="005F2179">
            <w:pPr>
              <w:spacing w:before="120"/>
              <w:jc w:val="center"/>
              <w:rPr>
                <w:sz w:val="26"/>
                <w:szCs w:val="26"/>
              </w:rPr>
            </w:pPr>
            <w:r w:rsidRPr="00280B11">
              <w:rPr>
                <w:sz w:val="26"/>
                <w:szCs w:val="26"/>
              </w:rPr>
              <w:t>2022 г.</w:t>
            </w:r>
          </w:p>
        </w:tc>
        <w:tc>
          <w:tcPr>
            <w:tcW w:w="1559" w:type="dxa"/>
            <w:vAlign w:val="center"/>
          </w:tcPr>
          <w:p w:rsidR="005F2179" w:rsidRPr="00CA06DC" w:rsidRDefault="005F2179" w:rsidP="005F2179">
            <w:pPr>
              <w:spacing w:before="120"/>
              <w:jc w:val="center"/>
              <w:rPr>
                <w:sz w:val="26"/>
                <w:szCs w:val="26"/>
              </w:rPr>
            </w:pPr>
            <w:r w:rsidRPr="00CA06DC">
              <w:rPr>
                <w:sz w:val="26"/>
                <w:szCs w:val="26"/>
              </w:rPr>
              <w:t>2023 г.</w:t>
            </w:r>
          </w:p>
        </w:tc>
        <w:tc>
          <w:tcPr>
            <w:tcW w:w="1560" w:type="dxa"/>
            <w:vAlign w:val="center"/>
          </w:tcPr>
          <w:p w:rsidR="005F2179" w:rsidRPr="00CA06DC" w:rsidRDefault="005F2179" w:rsidP="005F2179">
            <w:pPr>
              <w:spacing w:before="120"/>
              <w:ind w:left="-108" w:right="-108"/>
              <w:jc w:val="center"/>
              <w:rPr>
                <w:sz w:val="20"/>
              </w:rPr>
            </w:pPr>
            <w:r w:rsidRPr="00CA06DC">
              <w:rPr>
                <w:sz w:val="20"/>
              </w:rPr>
              <w:t>Темп роста/сниж. 2023к 2022, %</w:t>
            </w:r>
          </w:p>
        </w:tc>
      </w:tr>
      <w:tr w:rsidR="005F2179" w:rsidRPr="00CA06DC" w:rsidTr="005F2179">
        <w:tc>
          <w:tcPr>
            <w:tcW w:w="3544" w:type="dxa"/>
          </w:tcPr>
          <w:p w:rsidR="005F2179" w:rsidRPr="00280B11" w:rsidRDefault="005F2179" w:rsidP="005F2179">
            <w:pPr>
              <w:rPr>
                <w:sz w:val="24"/>
                <w:szCs w:val="24"/>
              </w:rPr>
            </w:pPr>
            <w:r w:rsidRPr="00280B11">
              <w:rPr>
                <w:b/>
                <w:sz w:val="24"/>
                <w:szCs w:val="24"/>
              </w:rPr>
              <w:t>Отгружено продукции</w:t>
            </w:r>
            <w:r w:rsidRPr="00280B11">
              <w:rPr>
                <w:sz w:val="24"/>
                <w:szCs w:val="24"/>
              </w:rPr>
              <w:t xml:space="preserve"> (выполнено работ и услуг) – всего</w:t>
            </w:r>
          </w:p>
        </w:tc>
        <w:tc>
          <w:tcPr>
            <w:tcW w:w="1559" w:type="dxa"/>
            <w:vAlign w:val="bottom"/>
          </w:tcPr>
          <w:p w:rsidR="005F2179" w:rsidRPr="00280B11" w:rsidRDefault="005F2179" w:rsidP="005F2179">
            <w:pPr>
              <w:ind w:left="-108" w:right="-108"/>
              <w:jc w:val="center"/>
              <w:rPr>
                <w:b/>
                <w:sz w:val="26"/>
                <w:szCs w:val="26"/>
              </w:rPr>
            </w:pPr>
            <w:r w:rsidRPr="00280B11">
              <w:rPr>
                <w:b/>
                <w:sz w:val="26"/>
                <w:szCs w:val="26"/>
              </w:rPr>
              <w:t>104 735,2</w:t>
            </w:r>
          </w:p>
        </w:tc>
        <w:tc>
          <w:tcPr>
            <w:tcW w:w="1559" w:type="dxa"/>
            <w:vAlign w:val="bottom"/>
          </w:tcPr>
          <w:p w:rsidR="005F2179" w:rsidRPr="00280B11" w:rsidRDefault="005F2179" w:rsidP="005F2179">
            <w:pPr>
              <w:ind w:left="-108" w:right="-108"/>
              <w:jc w:val="center"/>
              <w:rPr>
                <w:b/>
                <w:sz w:val="26"/>
                <w:szCs w:val="26"/>
              </w:rPr>
            </w:pPr>
            <w:r w:rsidRPr="00280B11">
              <w:rPr>
                <w:b/>
                <w:sz w:val="26"/>
                <w:szCs w:val="26"/>
              </w:rPr>
              <w:t>133 966,4</w:t>
            </w:r>
          </w:p>
        </w:tc>
        <w:tc>
          <w:tcPr>
            <w:tcW w:w="1559" w:type="dxa"/>
            <w:vAlign w:val="bottom"/>
          </w:tcPr>
          <w:p w:rsidR="005F2179" w:rsidRPr="00CA06DC" w:rsidRDefault="005F2179" w:rsidP="005F2179">
            <w:pPr>
              <w:ind w:left="-108" w:right="-108"/>
              <w:jc w:val="center"/>
              <w:rPr>
                <w:b/>
                <w:sz w:val="26"/>
                <w:szCs w:val="26"/>
              </w:rPr>
            </w:pPr>
            <w:r w:rsidRPr="00CA06DC">
              <w:rPr>
                <w:b/>
                <w:sz w:val="26"/>
                <w:szCs w:val="26"/>
              </w:rPr>
              <w:t>140 489,7</w:t>
            </w:r>
          </w:p>
        </w:tc>
        <w:tc>
          <w:tcPr>
            <w:tcW w:w="1560" w:type="dxa"/>
            <w:vAlign w:val="bottom"/>
          </w:tcPr>
          <w:p w:rsidR="005F2179" w:rsidRPr="00CA06DC" w:rsidRDefault="005F2179" w:rsidP="005F2179">
            <w:pPr>
              <w:jc w:val="center"/>
              <w:rPr>
                <w:b/>
                <w:sz w:val="26"/>
                <w:szCs w:val="26"/>
              </w:rPr>
            </w:pPr>
            <w:r w:rsidRPr="00CA06DC">
              <w:rPr>
                <w:b/>
                <w:sz w:val="26"/>
                <w:szCs w:val="26"/>
              </w:rPr>
              <w:t>104,9</w:t>
            </w:r>
          </w:p>
        </w:tc>
      </w:tr>
      <w:tr w:rsidR="005F2179" w:rsidRPr="00521351" w:rsidTr="005F2179">
        <w:tc>
          <w:tcPr>
            <w:tcW w:w="3544" w:type="dxa"/>
          </w:tcPr>
          <w:p w:rsidR="005F2179" w:rsidRPr="00280B11" w:rsidRDefault="005F2179" w:rsidP="005F2179">
            <w:pPr>
              <w:rPr>
                <w:sz w:val="24"/>
                <w:szCs w:val="24"/>
              </w:rPr>
            </w:pPr>
            <w:r w:rsidRPr="00280B11">
              <w:rPr>
                <w:sz w:val="24"/>
                <w:szCs w:val="24"/>
              </w:rPr>
              <w:t>в том числе:</w:t>
            </w:r>
          </w:p>
        </w:tc>
        <w:tc>
          <w:tcPr>
            <w:tcW w:w="1559" w:type="dxa"/>
            <w:vAlign w:val="bottom"/>
          </w:tcPr>
          <w:p w:rsidR="005F2179" w:rsidRPr="00280B11" w:rsidRDefault="005F2179" w:rsidP="005F2179">
            <w:pPr>
              <w:jc w:val="center"/>
              <w:rPr>
                <w:sz w:val="26"/>
                <w:szCs w:val="26"/>
              </w:rPr>
            </w:pPr>
          </w:p>
        </w:tc>
        <w:tc>
          <w:tcPr>
            <w:tcW w:w="1559" w:type="dxa"/>
            <w:vAlign w:val="bottom"/>
          </w:tcPr>
          <w:p w:rsidR="005F2179" w:rsidRPr="00280B11" w:rsidRDefault="005F2179" w:rsidP="005F2179">
            <w:pPr>
              <w:jc w:val="center"/>
              <w:rPr>
                <w:sz w:val="26"/>
                <w:szCs w:val="26"/>
              </w:rPr>
            </w:pPr>
          </w:p>
        </w:tc>
        <w:tc>
          <w:tcPr>
            <w:tcW w:w="1559" w:type="dxa"/>
            <w:vAlign w:val="bottom"/>
          </w:tcPr>
          <w:p w:rsidR="005F2179" w:rsidRPr="00521351" w:rsidRDefault="005F2179" w:rsidP="005F2179">
            <w:pPr>
              <w:jc w:val="center"/>
              <w:rPr>
                <w:color w:val="FF0000"/>
                <w:sz w:val="26"/>
                <w:szCs w:val="26"/>
              </w:rPr>
            </w:pPr>
          </w:p>
        </w:tc>
        <w:tc>
          <w:tcPr>
            <w:tcW w:w="1560" w:type="dxa"/>
            <w:vAlign w:val="bottom"/>
          </w:tcPr>
          <w:p w:rsidR="005F2179" w:rsidRPr="00521351" w:rsidRDefault="005F2179" w:rsidP="005F2179">
            <w:pPr>
              <w:jc w:val="center"/>
              <w:rPr>
                <w:color w:val="FF0000"/>
                <w:sz w:val="26"/>
                <w:szCs w:val="26"/>
              </w:rPr>
            </w:pPr>
          </w:p>
        </w:tc>
      </w:tr>
      <w:tr w:rsidR="005F2179" w:rsidRPr="00C072EE" w:rsidTr="005F2179">
        <w:tc>
          <w:tcPr>
            <w:tcW w:w="3544" w:type="dxa"/>
          </w:tcPr>
          <w:p w:rsidR="005F2179" w:rsidRPr="00280B11" w:rsidRDefault="005F2179" w:rsidP="005F2179">
            <w:pPr>
              <w:rPr>
                <w:sz w:val="24"/>
                <w:szCs w:val="24"/>
              </w:rPr>
            </w:pPr>
            <w:r w:rsidRPr="00280B11">
              <w:rPr>
                <w:sz w:val="24"/>
                <w:szCs w:val="24"/>
              </w:rPr>
              <w:t xml:space="preserve">   обрабатывающие производства</w:t>
            </w:r>
          </w:p>
        </w:tc>
        <w:tc>
          <w:tcPr>
            <w:tcW w:w="1559" w:type="dxa"/>
            <w:vAlign w:val="bottom"/>
          </w:tcPr>
          <w:p w:rsidR="005F2179" w:rsidRPr="00280B11" w:rsidRDefault="005F2179" w:rsidP="005F2179">
            <w:pPr>
              <w:jc w:val="center"/>
              <w:rPr>
                <w:sz w:val="26"/>
                <w:szCs w:val="26"/>
              </w:rPr>
            </w:pPr>
            <w:r w:rsidRPr="00280B11">
              <w:rPr>
                <w:sz w:val="26"/>
                <w:szCs w:val="26"/>
              </w:rPr>
              <w:t>15 842,5</w:t>
            </w:r>
          </w:p>
        </w:tc>
        <w:tc>
          <w:tcPr>
            <w:tcW w:w="1559" w:type="dxa"/>
            <w:vAlign w:val="bottom"/>
          </w:tcPr>
          <w:p w:rsidR="005F2179" w:rsidRPr="00280B11" w:rsidRDefault="005F2179" w:rsidP="005F2179">
            <w:pPr>
              <w:jc w:val="center"/>
              <w:rPr>
                <w:sz w:val="26"/>
                <w:szCs w:val="26"/>
              </w:rPr>
            </w:pPr>
            <w:r w:rsidRPr="00280B11">
              <w:rPr>
                <w:sz w:val="26"/>
                <w:szCs w:val="26"/>
              </w:rPr>
              <w:t>18 049,1</w:t>
            </w:r>
          </w:p>
        </w:tc>
        <w:tc>
          <w:tcPr>
            <w:tcW w:w="1559" w:type="dxa"/>
            <w:vAlign w:val="bottom"/>
          </w:tcPr>
          <w:p w:rsidR="005F2179" w:rsidRPr="00C072EE" w:rsidRDefault="005F2179" w:rsidP="005F2179">
            <w:pPr>
              <w:jc w:val="center"/>
              <w:rPr>
                <w:sz w:val="26"/>
                <w:szCs w:val="26"/>
              </w:rPr>
            </w:pPr>
            <w:r w:rsidRPr="00C072EE">
              <w:rPr>
                <w:sz w:val="26"/>
                <w:szCs w:val="26"/>
              </w:rPr>
              <w:t>21 220,4</w:t>
            </w:r>
          </w:p>
        </w:tc>
        <w:tc>
          <w:tcPr>
            <w:tcW w:w="1560" w:type="dxa"/>
            <w:vAlign w:val="bottom"/>
          </w:tcPr>
          <w:p w:rsidR="005F2179" w:rsidRPr="00C072EE" w:rsidRDefault="005F2179" w:rsidP="005F2179">
            <w:pPr>
              <w:jc w:val="center"/>
              <w:rPr>
                <w:sz w:val="26"/>
                <w:szCs w:val="26"/>
              </w:rPr>
            </w:pPr>
            <w:r w:rsidRPr="00C072EE">
              <w:rPr>
                <w:sz w:val="26"/>
                <w:szCs w:val="26"/>
              </w:rPr>
              <w:t>117,6</w:t>
            </w:r>
          </w:p>
        </w:tc>
      </w:tr>
      <w:tr w:rsidR="005F2179" w:rsidRPr="00C072EE" w:rsidTr="005F2179">
        <w:tc>
          <w:tcPr>
            <w:tcW w:w="3544" w:type="dxa"/>
          </w:tcPr>
          <w:p w:rsidR="005F2179" w:rsidRPr="00280B11" w:rsidRDefault="005F2179" w:rsidP="005F2179">
            <w:pPr>
              <w:ind w:right="-108"/>
              <w:rPr>
                <w:sz w:val="24"/>
                <w:szCs w:val="24"/>
              </w:rPr>
            </w:pPr>
            <w:r w:rsidRPr="00280B11">
              <w:rPr>
                <w:sz w:val="24"/>
                <w:szCs w:val="24"/>
              </w:rPr>
              <w:t xml:space="preserve">   обеспечение электроэнергией, газом и паром, кондиционирование воздуха</w:t>
            </w:r>
          </w:p>
        </w:tc>
        <w:tc>
          <w:tcPr>
            <w:tcW w:w="1559" w:type="dxa"/>
            <w:vAlign w:val="bottom"/>
          </w:tcPr>
          <w:p w:rsidR="005F2179" w:rsidRPr="00280B11" w:rsidRDefault="005F2179" w:rsidP="005F2179">
            <w:pPr>
              <w:jc w:val="center"/>
              <w:rPr>
                <w:sz w:val="26"/>
                <w:szCs w:val="26"/>
              </w:rPr>
            </w:pPr>
            <w:r w:rsidRPr="00280B11">
              <w:rPr>
                <w:sz w:val="26"/>
                <w:szCs w:val="26"/>
              </w:rPr>
              <w:t>8 202,0</w:t>
            </w:r>
          </w:p>
        </w:tc>
        <w:tc>
          <w:tcPr>
            <w:tcW w:w="1559" w:type="dxa"/>
            <w:vAlign w:val="bottom"/>
          </w:tcPr>
          <w:p w:rsidR="005F2179" w:rsidRPr="00280B11" w:rsidRDefault="005F2179" w:rsidP="005F2179">
            <w:pPr>
              <w:jc w:val="center"/>
              <w:rPr>
                <w:sz w:val="26"/>
                <w:szCs w:val="26"/>
              </w:rPr>
            </w:pPr>
            <w:r w:rsidRPr="00280B11">
              <w:rPr>
                <w:sz w:val="26"/>
                <w:szCs w:val="26"/>
              </w:rPr>
              <w:t>10 050,8</w:t>
            </w:r>
          </w:p>
        </w:tc>
        <w:tc>
          <w:tcPr>
            <w:tcW w:w="1559" w:type="dxa"/>
            <w:vAlign w:val="bottom"/>
          </w:tcPr>
          <w:p w:rsidR="005F2179" w:rsidRPr="00C072EE" w:rsidRDefault="005F2179" w:rsidP="005F2179">
            <w:pPr>
              <w:jc w:val="center"/>
              <w:rPr>
                <w:sz w:val="26"/>
                <w:szCs w:val="26"/>
              </w:rPr>
            </w:pPr>
            <w:r w:rsidRPr="00C072EE">
              <w:rPr>
                <w:sz w:val="26"/>
                <w:szCs w:val="26"/>
              </w:rPr>
              <w:t>8 048,4</w:t>
            </w:r>
          </w:p>
        </w:tc>
        <w:tc>
          <w:tcPr>
            <w:tcW w:w="1560" w:type="dxa"/>
            <w:vAlign w:val="bottom"/>
          </w:tcPr>
          <w:p w:rsidR="005F2179" w:rsidRPr="00C072EE" w:rsidRDefault="005F2179" w:rsidP="005F2179">
            <w:pPr>
              <w:jc w:val="center"/>
              <w:rPr>
                <w:sz w:val="26"/>
                <w:szCs w:val="26"/>
              </w:rPr>
            </w:pPr>
            <w:r w:rsidRPr="00C072EE">
              <w:rPr>
                <w:sz w:val="26"/>
                <w:szCs w:val="26"/>
              </w:rPr>
              <w:t>80,1</w:t>
            </w:r>
          </w:p>
        </w:tc>
      </w:tr>
      <w:tr w:rsidR="005F2179" w:rsidRPr="00063025" w:rsidTr="005F2179">
        <w:tc>
          <w:tcPr>
            <w:tcW w:w="3544" w:type="dxa"/>
          </w:tcPr>
          <w:p w:rsidR="005F2179" w:rsidRPr="00280B11" w:rsidRDefault="005F2179" w:rsidP="005F2179">
            <w:pPr>
              <w:rPr>
                <w:sz w:val="24"/>
                <w:szCs w:val="24"/>
              </w:rPr>
            </w:pPr>
            <w:r w:rsidRPr="00280B11">
              <w:rPr>
                <w:sz w:val="24"/>
                <w:szCs w:val="24"/>
              </w:rPr>
              <w:t xml:space="preserve">   добыча полезных ископаемых</w:t>
            </w:r>
          </w:p>
        </w:tc>
        <w:tc>
          <w:tcPr>
            <w:tcW w:w="1559" w:type="dxa"/>
            <w:vAlign w:val="bottom"/>
          </w:tcPr>
          <w:p w:rsidR="005F2179" w:rsidRPr="00280B11" w:rsidRDefault="005F2179" w:rsidP="005F2179">
            <w:pPr>
              <w:jc w:val="center"/>
              <w:rPr>
                <w:sz w:val="26"/>
                <w:szCs w:val="26"/>
              </w:rPr>
            </w:pPr>
            <w:r w:rsidRPr="00280B11">
              <w:rPr>
                <w:sz w:val="26"/>
                <w:szCs w:val="26"/>
              </w:rPr>
              <w:t>14 040,1</w:t>
            </w:r>
          </w:p>
        </w:tc>
        <w:tc>
          <w:tcPr>
            <w:tcW w:w="1559" w:type="dxa"/>
            <w:vAlign w:val="bottom"/>
          </w:tcPr>
          <w:p w:rsidR="005F2179" w:rsidRPr="00280B11" w:rsidRDefault="005F2179" w:rsidP="005F2179">
            <w:pPr>
              <w:jc w:val="center"/>
              <w:rPr>
                <w:sz w:val="26"/>
                <w:szCs w:val="26"/>
              </w:rPr>
            </w:pPr>
            <w:r w:rsidRPr="00280B11">
              <w:rPr>
                <w:sz w:val="26"/>
                <w:szCs w:val="26"/>
              </w:rPr>
              <w:t>15 892,3</w:t>
            </w:r>
          </w:p>
        </w:tc>
        <w:tc>
          <w:tcPr>
            <w:tcW w:w="1559" w:type="dxa"/>
            <w:vAlign w:val="bottom"/>
          </w:tcPr>
          <w:p w:rsidR="005F2179" w:rsidRPr="00063025" w:rsidRDefault="005F2179" w:rsidP="005F2179">
            <w:pPr>
              <w:jc w:val="center"/>
              <w:rPr>
                <w:sz w:val="26"/>
                <w:szCs w:val="26"/>
              </w:rPr>
            </w:pPr>
            <w:r w:rsidRPr="00063025">
              <w:rPr>
                <w:sz w:val="26"/>
                <w:szCs w:val="26"/>
              </w:rPr>
              <w:t>К</w:t>
            </w:r>
          </w:p>
        </w:tc>
        <w:tc>
          <w:tcPr>
            <w:tcW w:w="1560" w:type="dxa"/>
            <w:vAlign w:val="bottom"/>
          </w:tcPr>
          <w:p w:rsidR="005F2179" w:rsidRPr="00063025" w:rsidRDefault="005F2179" w:rsidP="005F2179">
            <w:pPr>
              <w:jc w:val="center"/>
              <w:rPr>
                <w:sz w:val="26"/>
                <w:szCs w:val="26"/>
              </w:rPr>
            </w:pPr>
            <w:r w:rsidRPr="00063025">
              <w:rPr>
                <w:sz w:val="26"/>
                <w:szCs w:val="26"/>
              </w:rPr>
              <w:t>115,5</w:t>
            </w:r>
          </w:p>
        </w:tc>
      </w:tr>
      <w:tr w:rsidR="005F2179" w:rsidRPr="00063025" w:rsidTr="005F2179">
        <w:tc>
          <w:tcPr>
            <w:tcW w:w="3544" w:type="dxa"/>
          </w:tcPr>
          <w:p w:rsidR="005F2179" w:rsidRPr="00280B11" w:rsidRDefault="005F2179" w:rsidP="005F2179">
            <w:pPr>
              <w:rPr>
                <w:sz w:val="24"/>
                <w:szCs w:val="24"/>
              </w:rPr>
            </w:pPr>
            <w:r w:rsidRPr="00280B11">
              <w:rPr>
                <w:sz w:val="24"/>
                <w:szCs w:val="24"/>
              </w:rPr>
              <w:t xml:space="preserve">   строительство</w:t>
            </w:r>
          </w:p>
        </w:tc>
        <w:tc>
          <w:tcPr>
            <w:tcW w:w="1559" w:type="dxa"/>
            <w:vAlign w:val="bottom"/>
          </w:tcPr>
          <w:p w:rsidR="005F2179" w:rsidRPr="00280B11" w:rsidRDefault="005F2179" w:rsidP="005F2179">
            <w:pPr>
              <w:jc w:val="center"/>
              <w:rPr>
                <w:sz w:val="26"/>
                <w:szCs w:val="26"/>
              </w:rPr>
            </w:pPr>
            <w:r w:rsidRPr="00280B11">
              <w:rPr>
                <w:sz w:val="26"/>
                <w:szCs w:val="26"/>
              </w:rPr>
              <w:t>215,6</w:t>
            </w:r>
          </w:p>
        </w:tc>
        <w:tc>
          <w:tcPr>
            <w:tcW w:w="1559" w:type="dxa"/>
            <w:vAlign w:val="bottom"/>
          </w:tcPr>
          <w:p w:rsidR="005F2179" w:rsidRPr="00280B11" w:rsidRDefault="005F2179" w:rsidP="005F2179">
            <w:pPr>
              <w:jc w:val="center"/>
              <w:rPr>
                <w:sz w:val="26"/>
                <w:szCs w:val="26"/>
              </w:rPr>
            </w:pPr>
            <w:r w:rsidRPr="00280B11">
              <w:rPr>
                <w:sz w:val="26"/>
                <w:szCs w:val="26"/>
              </w:rPr>
              <w:t>168,8</w:t>
            </w:r>
          </w:p>
        </w:tc>
        <w:tc>
          <w:tcPr>
            <w:tcW w:w="1559" w:type="dxa"/>
            <w:vAlign w:val="bottom"/>
          </w:tcPr>
          <w:p w:rsidR="005F2179" w:rsidRPr="00063025" w:rsidRDefault="005F2179" w:rsidP="005F2179">
            <w:pPr>
              <w:jc w:val="center"/>
              <w:rPr>
                <w:sz w:val="26"/>
                <w:szCs w:val="26"/>
              </w:rPr>
            </w:pPr>
            <w:r w:rsidRPr="00063025">
              <w:rPr>
                <w:sz w:val="26"/>
                <w:szCs w:val="26"/>
              </w:rPr>
              <w:t>371,3</w:t>
            </w:r>
          </w:p>
        </w:tc>
        <w:tc>
          <w:tcPr>
            <w:tcW w:w="1560" w:type="dxa"/>
            <w:vAlign w:val="bottom"/>
          </w:tcPr>
          <w:p w:rsidR="005F2179" w:rsidRPr="00063025" w:rsidRDefault="005F2179" w:rsidP="005F2179">
            <w:pPr>
              <w:jc w:val="center"/>
              <w:rPr>
                <w:sz w:val="26"/>
                <w:szCs w:val="26"/>
              </w:rPr>
            </w:pPr>
            <w:r w:rsidRPr="00063025">
              <w:rPr>
                <w:sz w:val="26"/>
                <w:szCs w:val="26"/>
              </w:rPr>
              <w:t>220,0</w:t>
            </w:r>
          </w:p>
        </w:tc>
      </w:tr>
      <w:tr w:rsidR="005F2179" w:rsidRPr="004A552B" w:rsidTr="005F2179">
        <w:tc>
          <w:tcPr>
            <w:tcW w:w="3544" w:type="dxa"/>
          </w:tcPr>
          <w:p w:rsidR="005F2179" w:rsidRPr="00280B11" w:rsidRDefault="005F2179" w:rsidP="005F2179">
            <w:pPr>
              <w:rPr>
                <w:sz w:val="24"/>
                <w:szCs w:val="24"/>
              </w:rPr>
            </w:pPr>
            <w:r w:rsidRPr="00280B11">
              <w:rPr>
                <w:sz w:val="24"/>
                <w:szCs w:val="24"/>
              </w:rPr>
              <w:t xml:space="preserve">   транспортировка и хранение</w:t>
            </w:r>
          </w:p>
        </w:tc>
        <w:tc>
          <w:tcPr>
            <w:tcW w:w="1559" w:type="dxa"/>
            <w:vAlign w:val="bottom"/>
          </w:tcPr>
          <w:p w:rsidR="005F2179" w:rsidRPr="00280B11" w:rsidRDefault="005F2179" w:rsidP="005F2179">
            <w:pPr>
              <w:jc w:val="center"/>
              <w:rPr>
                <w:sz w:val="26"/>
                <w:szCs w:val="26"/>
              </w:rPr>
            </w:pPr>
            <w:r w:rsidRPr="00280B11">
              <w:rPr>
                <w:sz w:val="26"/>
                <w:szCs w:val="26"/>
              </w:rPr>
              <w:t>60 952,5</w:t>
            </w:r>
          </w:p>
        </w:tc>
        <w:tc>
          <w:tcPr>
            <w:tcW w:w="1559" w:type="dxa"/>
            <w:vAlign w:val="bottom"/>
          </w:tcPr>
          <w:p w:rsidR="005F2179" w:rsidRPr="00280B11" w:rsidRDefault="005F2179" w:rsidP="005F2179">
            <w:pPr>
              <w:jc w:val="center"/>
              <w:rPr>
                <w:sz w:val="26"/>
                <w:szCs w:val="26"/>
              </w:rPr>
            </w:pPr>
            <w:r w:rsidRPr="00280B11">
              <w:rPr>
                <w:sz w:val="26"/>
                <w:szCs w:val="26"/>
              </w:rPr>
              <w:t>84</w:t>
            </w:r>
            <w:r>
              <w:rPr>
                <w:sz w:val="26"/>
                <w:szCs w:val="26"/>
              </w:rPr>
              <w:t xml:space="preserve"> </w:t>
            </w:r>
            <w:r w:rsidRPr="00280B11">
              <w:rPr>
                <w:sz w:val="26"/>
                <w:szCs w:val="26"/>
              </w:rPr>
              <w:t>438,7</w:t>
            </w:r>
          </w:p>
        </w:tc>
        <w:tc>
          <w:tcPr>
            <w:tcW w:w="1559" w:type="dxa"/>
            <w:vAlign w:val="bottom"/>
          </w:tcPr>
          <w:p w:rsidR="005F2179" w:rsidRPr="004A552B" w:rsidRDefault="005F2179" w:rsidP="005F2179">
            <w:pPr>
              <w:jc w:val="center"/>
              <w:rPr>
                <w:sz w:val="26"/>
                <w:szCs w:val="26"/>
              </w:rPr>
            </w:pPr>
            <w:r w:rsidRPr="004A552B">
              <w:rPr>
                <w:sz w:val="26"/>
                <w:szCs w:val="26"/>
              </w:rPr>
              <w:t>86 217,0</w:t>
            </w:r>
          </w:p>
        </w:tc>
        <w:tc>
          <w:tcPr>
            <w:tcW w:w="1560" w:type="dxa"/>
            <w:vAlign w:val="bottom"/>
          </w:tcPr>
          <w:p w:rsidR="005F2179" w:rsidRPr="004A552B" w:rsidRDefault="005F2179" w:rsidP="005F2179">
            <w:pPr>
              <w:jc w:val="center"/>
              <w:rPr>
                <w:sz w:val="26"/>
                <w:szCs w:val="26"/>
              </w:rPr>
            </w:pPr>
            <w:r w:rsidRPr="004A552B">
              <w:rPr>
                <w:sz w:val="26"/>
                <w:szCs w:val="26"/>
              </w:rPr>
              <w:t>102,1</w:t>
            </w:r>
          </w:p>
        </w:tc>
      </w:tr>
      <w:tr w:rsidR="005F2179" w:rsidRPr="004A552B" w:rsidTr="005F2179">
        <w:tc>
          <w:tcPr>
            <w:tcW w:w="3544" w:type="dxa"/>
          </w:tcPr>
          <w:p w:rsidR="005F2179" w:rsidRPr="00280B11" w:rsidRDefault="005F2179" w:rsidP="005F2179">
            <w:pPr>
              <w:rPr>
                <w:sz w:val="24"/>
                <w:szCs w:val="24"/>
              </w:rPr>
            </w:pPr>
            <w:r w:rsidRPr="00280B11">
              <w:rPr>
                <w:sz w:val="24"/>
                <w:szCs w:val="24"/>
              </w:rPr>
              <w:t xml:space="preserve">   сельское, лесное хозяйство, охота, рыболовство и рыбоводство</w:t>
            </w:r>
          </w:p>
        </w:tc>
        <w:tc>
          <w:tcPr>
            <w:tcW w:w="1559" w:type="dxa"/>
            <w:vAlign w:val="bottom"/>
          </w:tcPr>
          <w:p w:rsidR="005F2179" w:rsidRPr="00280B11" w:rsidRDefault="005F2179" w:rsidP="005F2179">
            <w:pPr>
              <w:jc w:val="center"/>
              <w:rPr>
                <w:sz w:val="26"/>
                <w:szCs w:val="26"/>
              </w:rPr>
            </w:pPr>
            <w:r w:rsidRPr="00280B11">
              <w:rPr>
                <w:sz w:val="26"/>
                <w:szCs w:val="26"/>
              </w:rPr>
              <w:t>1 720,2</w:t>
            </w:r>
          </w:p>
        </w:tc>
        <w:tc>
          <w:tcPr>
            <w:tcW w:w="1559" w:type="dxa"/>
            <w:vAlign w:val="bottom"/>
          </w:tcPr>
          <w:p w:rsidR="005F2179" w:rsidRPr="00280B11" w:rsidRDefault="005F2179" w:rsidP="005F2179">
            <w:pPr>
              <w:jc w:val="center"/>
              <w:rPr>
                <w:sz w:val="26"/>
                <w:szCs w:val="26"/>
              </w:rPr>
            </w:pPr>
            <w:r w:rsidRPr="00280B11">
              <w:rPr>
                <w:sz w:val="26"/>
                <w:szCs w:val="26"/>
              </w:rPr>
              <w:t>1 810,7</w:t>
            </w:r>
          </w:p>
        </w:tc>
        <w:tc>
          <w:tcPr>
            <w:tcW w:w="1559" w:type="dxa"/>
            <w:vAlign w:val="bottom"/>
          </w:tcPr>
          <w:p w:rsidR="005F2179" w:rsidRPr="004A552B" w:rsidRDefault="005F2179" w:rsidP="005F2179">
            <w:pPr>
              <w:jc w:val="center"/>
              <w:rPr>
                <w:sz w:val="26"/>
                <w:szCs w:val="26"/>
              </w:rPr>
            </w:pPr>
            <w:r w:rsidRPr="004A552B">
              <w:rPr>
                <w:sz w:val="26"/>
                <w:szCs w:val="26"/>
              </w:rPr>
              <w:t>2 123,1</w:t>
            </w:r>
          </w:p>
        </w:tc>
        <w:tc>
          <w:tcPr>
            <w:tcW w:w="1560" w:type="dxa"/>
            <w:vAlign w:val="bottom"/>
          </w:tcPr>
          <w:p w:rsidR="005F2179" w:rsidRPr="004A552B" w:rsidRDefault="005F2179" w:rsidP="005F2179">
            <w:pPr>
              <w:jc w:val="center"/>
              <w:rPr>
                <w:sz w:val="26"/>
                <w:szCs w:val="26"/>
              </w:rPr>
            </w:pPr>
            <w:r w:rsidRPr="004A552B">
              <w:rPr>
                <w:sz w:val="26"/>
                <w:szCs w:val="26"/>
              </w:rPr>
              <w:t>117,3</w:t>
            </w:r>
          </w:p>
        </w:tc>
      </w:tr>
      <w:tr w:rsidR="005F2179" w:rsidRPr="004A552B" w:rsidTr="005F2179">
        <w:tc>
          <w:tcPr>
            <w:tcW w:w="3544" w:type="dxa"/>
          </w:tcPr>
          <w:p w:rsidR="005F2179" w:rsidRPr="00280B11" w:rsidRDefault="005F2179" w:rsidP="005F2179">
            <w:pPr>
              <w:rPr>
                <w:sz w:val="24"/>
                <w:szCs w:val="24"/>
              </w:rPr>
            </w:pPr>
            <w:r w:rsidRPr="00280B11">
              <w:rPr>
                <w:sz w:val="24"/>
                <w:szCs w:val="24"/>
              </w:rPr>
              <w:t xml:space="preserve">   туризм</w:t>
            </w:r>
          </w:p>
        </w:tc>
        <w:tc>
          <w:tcPr>
            <w:tcW w:w="1559" w:type="dxa"/>
            <w:vAlign w:val="bottom"/>
          </w:tcPr>
          <w:p w:rsidR="005F2179" w:rsidRPr="00280B11" w:rsidRDefault="005F2179" w:rsidP="005F2179">
            <w:pPr>
              <w:jc w:val="center"/>
              <w:rPr>
                <w:sz w:val="26"/>
                <w:szCs w:val="26"/>
              </w:rPr>
            </w:pPr>
            <w:r w:rsidRPr="00280B11">
              <w:rPr>
                <w:sz w:val="26"/>
                <w:szCs w:val="26"/>
              </w:rPr>
              <w:t>98,0</w:t>
            </w:r>
          </w:p>
        </w:tc>
        <w:tc>
          <w:tcPr>
            <w:tcW w:w="1559" w:type="dxa"/>
            <w:vAlign w:val="bottom"/>
          </w:tcPr>
          <w:p w:rsidR="005F2179" w:rsidRPr="00280B11" w:rsidRDefault="005F2179" w:rsidP="005F2179">
            <w:pPr>
              <w:jc w:val="center"/>
              <w:rPr>
                <w:sz w:val="26"/>
                <w:szCs w:val="26"/>
              </w:rPr>
            </w:pPr>
            <w:r w:rsidRPr="00280B11">
              <w:rPr>
                <w:sz w:val="26"/>
                <w:szCs w:val="26"/>
              </w:rPr>
              <w:t>116,2</w:t>
            </w:r>
          </w:p>
        </w:tc>
        <w:tc>
          <w:tcPr>
            <w:tcW w:w="1559" w:type="dxa"/>
            <w:vAlign w:val="bottom"/>
          </w:tcPr>
          <w:p w:rsidR="005F2179" w:rsidRPr="004A552B" w:rsidRDefault="005F2179" w:rsidP="005F2179">
            <w:pPr>
              <w:jc w:val="center"/>
              <w:rPr>
                <w:sz w:val="26"/>
                <w:szCs w:val="26"/>
              </w:rPr>
            </w:pPr>
            <w:r w:rsidRPr="004A552B">
              <w:rPr>
                <w:sz w:val="26"/>
                <w:szCs w:val="26"/>
              </w:rPr>
              <w:t>140,5</w:t>
            </w:r>
          </w:p>
        </w:tc>
        <w:tc>
          <w:tcPr>
            <w:tcW w:w="1560" w:type="dxa"/>
            <w:vAlign w:val="bottom"/>
          </w:tcPr>
          <w:p w:rsidR="005F2179" w:rsidRPr="004A552B" w:rsidRDefault="005F2179" w:rsidP="005F2179">
            <w:pPr>
              <w:jc w:val="center"/>
              <w:rPr>
                <w:sz w:val="26"/>
                <w:szCs w:val="26"/>
              </w:rPr>
            </w:pPr>
            <w:r w:rsidRPr="004A552B">
              <w:rPr>
                <w:sz w:val="26"/>
                <w:szCs w:val="26"/>
              </w:rPr>
              <w:t>120,9</w:t>
            </w:r>
          </w:p>
        </w:tc>
      </w:tr>
    </w:tbl>
    <w:p w:rsidR="00A211F6" w:rsidRDefault="00B30F72" w:rsidP="00B30F72">
      <w:pPr>
        <w:tabs>
          <w:tab w:val="left" w:pos="709"/>
        </w:tabs>
        <w:contextualSpacing/>
        <w:rPr>
          <w:szCs w:val="28"/>
        </w:rPr>
      </w:pPr>
      <w:r>
        <w:rPr>
          <w:szCs w:val="28"/>
        </w:rPr>
        <w:t xml:space="preserve">          </w:t>
      </w:r>
      <w:r w:rsidR="002D27F2">
        <w:rPr>
          <w:szCs w:val="28"/>
        </w:rPr>
        <w:t xml:space="preserve">Показатель объема отгруженной продукции за 2023 год увеличился на 4,9% относительно предыдущего года, рост </w:t>
      </w:r>
      <w:r w:rsidR="002D27F2" w:rsidRPr="00544A57">
        <w:rPr>
          <w:szCs w:val="28"/>
        </w:rPr>
        <w:t xml:space="preserve">наблюдался во всех отраслях </w:t>
      </w:r>
      <w:r w:rsidR="002D27F2" w:rsidRPr="00544A57">
        <w:rPr>
          <w:szCs w:val="28"/>
        </w:rPr>
        <w:lastRenderedPageBreak/>
        <w:t>экономики, за исключением энергетической отрасли. Наибольшее увеличение объема отгруженной продукции отмечено в строительстве – в 2,2 раза к уровню 2022 года.</w:t>
      </w:r>
    </w:p>
    <w:p w:rsidR="002D27F2" w:rsidRDefault="002D27F2" w:rsidP="00BE559A">
      <w:pPr>
        <w:contextualSpacing/>
        <w:rPr>
          <w:rFonts w:ascii="Calibri" w:eastAsia="Calibri" w:hAnsi="Calibri"/>
          <w:sz w:val="22"/>
          <w:szCs w:val="22"/>
          <w:lang w:eastAsia="en-US"/>
        </w:rPr>
      </w:pPr>
    </w:p>
    <w:p w:rsidR="00B30F72" w:rsidRDefault="00B30F72" w:rsidP="00B30F72">
      <w:pPr>
        <w:spacing w:before="120" w:after="120"/>
        <w:ind w:firstLine="709"/>
        <w:rPr>
          <w:bCs/>
          <w:szCs w:val="28"/>
        </w:rPr>
      </w:pPr>
      <w:r w:rsidRPr="00EC5744">
        <w:rPr>
          <w:bCs/>
          <w:szCs w:val="28"/>
        </w:rPr>
        <w:t xml:space="preserve">Таблица. Отгружено товаров собственного производства, выполнено работ и услуг собственными силами </w:t>
      </w:r>
      <w:r w:rsidRPr="00EC5744">
        <w:rPr>
          <w:b/>
          <w:bCs/>
          <w:szCs w:val="28"/>
        </w:rPr>
        <w:t>в обрабатывающих производствах, %</w:t>
      </w:r>
      <w:r w:rsidRPr="00EC5744">
        <w:rPr>
          <w:bCs/>
          <w:szCs w:val="28"/>
        </w:rPr>
        <w:t xml:space="preserve"> к аналогичным периодам прошлых лет</w:t>
      </w:r>
    </w:p>
    <w:tbl>
      <w:tblPr>
        <w:tblStyle w:val="aff1"/>
        <w:tblW w:w="9781" w:type="dxa"/>
        <w:tblInd w:w="108" w:type="dxa"/>
        <w:tblLayout w:type="fixed"/>
        <w:tblLook w:val="04A0"/>
      </w:tblPr>
      <w:tblGrid>
        <w:gridCol w:w="4536"/>
        <w:gridCol w:w="1748"/>
        <w:gridCol w:w="1748"/>
        <w:gridCol w:w="1749"/>
      </w:tblGrid>
      <w:tr w:rsidR="00B30F72" w:rsidRPr="00EC5744" w:rsidTr="00B30F72">
        <w:tc>
          <w:tcPr>
            <w:tcW w:w="4536" w:type="dxa"/>
            <w:tcBorders>
              <w:right w:val="single" w:sz="4" w:space="0" w:color="auto"/>
            </w:tcBorders>
            <w:vAlign w:val="center"/>
          </w:tcPr>
          <w:p w:rsidR="00B30F72" w:rsidRPr="00EC5744" w:rsidRDefault="00B30F72" w:rsidP="00B30F72">
            <w:pPr>
              <w:spacing w:before="120"/>
              <w:jc w:val="center"/>
              <w:rPr>
                <w:sz w:val="26"/>
                <w:szCs w:val="26"/>
              </w:rPr>
            </w:pPr>
            <w:r w:rsidRPr="00EC5744">
              <w:rPr>
                <w:sz w:val="26"/>
                <w:szCs w:val="26"/>
              </w:rPr>
              <w:t>Показатели</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spacing w:before="120"/>
              <w:jc w:val="center"/>
              <w:rPr>
                <w:sz w:val="24"/>
                <w:szCs w:val="24"/>
              </w:rPr>
            </w:pPr>
            <w:r w:rsidRPr="00EC5744">
              <w:rPr>
                <w:sz w:val="24"/>
                <w:szCs w:val="24"/>
              </w:rPr>
              <w:t>2021 г.</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spacing w:before="120"/>
              <w:jc w:val="center"/>
              <w:rPr>
                <w:sz w:val="24"/>
                <w:szCs w:val="24"/>
              </w:rPr>
            </w:pPr>
            <w:r w:rsidRPr="00EC5744">
              <w:rPr>
                <w:sz w:val="24"/>
                <w:szCs w:val="24"/>
              </w:rPr>
              <w:t>2022 г.</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spacing w:before="120"/>
              <w:jc w:val="center"/>
              <w:rPr>
                <w:sz w:val="24"/>
                <w:szCs w:val="24"/>
              </w:rPr>
            </w:pPr>
            <w:r w:rsidRPr="00EC5744">
              <w:rPr>
                <w:sz w:val="24"/>
                <w:szCs w:val="24"/>
              </w:rPr>
              <w:t>2023 г.</w:t>
            </w:r>
          </w:p>
        </w:tc>
      </w:tr>
      <w:tr w:rsidR="00B30F72" w:rsidRPr="0071770C" w:rsidTr="00B30F72">
        <w:tc>
          <w:tcPr>
            <w:tcW w:w="4536" w:type="dxa"/>
            <w:tcBorders>
              <w:right w:val="single" w:sz="4" w:space="0" w:color="auto"/>
            </w:tcBorders>
          </w:tcPr>
          <w:p w:rsidR="00B30F72" w:rsidRPr="00EC5744" w:rsidRDefault="00B30F72" w:rsidP="00B30F72">
            <w:pPr>
              <w:rPr>
                <w:b/>
                <w:snapToGrid w:val="0"/>
                <w:sz w:val="24"/>
                <w:szCs w:val="24"/>
              </w:rPr>
            </w:pPr>
            <w:r w:rsidRPr="00EC5744">
              <w:rPr>
                <w:b/>
                <w:snapToGrid w:val="0"/>
                <w:sz w:val="24"/>
                <w:szCs w:val="24"/>
              </w:rPr>
              <w:t>Обрабатывающие производства</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b/>
                <w:sz w:val="24"/>
                <w:szCs w:val="24"/>
              </w:rPr>
            </w:pPr>
            <w:r w:rsidRPr="00EC5744">
              <w:rPr>
                <w:rFonts w:eastAsia="Arial Unicode MS"/>
                <w:b/>
                <w:sz w:val="24"/>
                <w:szCs w:val="24"/>
              </w:rPr>
              <w:t>106,8</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b/>
                <w:sz w:val="24"/>
                <w:szCs w:val="24"/>
              </w:rPr>
            </w:pPr>
            <w:r w:rsidRPr="00EC5744">
              <w:rPr>
                <w:rFonts w:eastAsia="Arial Unicode MS"/>
                <w:b/>
                <w:sz w:val="24"/>
                <w:szCs w:val="24"/>
              </w:rPr>
              <w:t>113,9</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b/>
                <w:sz w:val="24"/>
                <w:szCs w:val="24"/>
              </w:rPr>
            </w:pPr>
            <w:r w:rsidRPr="0071770C">
              <w:rPr>
                <w:b/>
                <w:sz w:val="24"/>
                <w:szCs w:val="24"/>
              </w:rPr>
              <w:t>117,6</w:t>
            </w:r>
          </w:p>
        </w:tc>
      </w:tr>
      <w:tr w:rsidR="00B30F72" w:rsidRPr="0071770C" w:rsidTr="00B30F72">
        <w:tc>
          <w:tcPr>
            <w:tcW w:w="4536" w:type="dxa"/>
            <w:tcBorders>
              <w:right w:val="single" w:sz="4" w:space="0" w:color="auto"/>
            </w:tcBorders>
          </w:tcPr>
          <w:p w:rsidR="00B30F72" w:rsidRPr="00EC5744" w:rsidRDefault="00B30F72" w:rsidP="00B30F72">
            <w:pPr>
              <w:rPr>
                <w:snapToGrid w:val="0"/>
                <w:sz w:val="24"/>
                <w:szCs w:val="24"/>
              </w:rPr>
            </w:pPr>
            <w:r w:rsidRPr="00EC5744">
              <w:rPr>
                <w:snapToGrid w:val="0"/>
                <w:sz w:val="24"/>
                <w:szCs w:val="24"/>
              </w:rPr>
              <w:t>в том числе:</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p>
        </w:tc>
      </w:tr>
      <w:tr w:rsidR="00B30F72" w:rsidRPr="0071770C" w:rsidTr="00B30F72">
        <w:tc>
          <w:tcPr>
            <w:tcW w:w="4536" w:type="dxa"/>
            <w:tcBorders>
              <w:right w:val="single" w:sz="4" w:space="0" w:color="auto"/>
            </w:tcBorders>
          </w:tcPr>
          <w:p w:rsidR="00B30F72" w:rsidRPr="00EC5744" w:rsidRDefault="00B30F72" w:rsidP="00B30F72">
            <w:pPr>
              <w:rPr>
                <w:snapToGrid w:val="0"/>
                <w:sz w:val="24"/>
                <w:szCs w:val="24"/>
              </w:rPr>
            </w:pPr>
            <w:r w:rsidRPr="00EC5744">
              <w:rPr>
                <w:snapToGrid w:val="0"/>
                <w:sz w:val="24"/>
                <w:szCs w:val="24"/>
              </w:rPr>
              <w:t>Производство пищевых продуктов</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93,2</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78,2</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r w:rsidRPr="0071770C">
              <w:rPr>
                <w:sz w:val="24"/>
                <w:szCs w:val="24"/>
              </w:rPr>
              <w:t>113,6</w:t>
            </w:r>
          </w:p>
        </w:tc>
      </w:tr>
      <w:tr w:rsidR="00B30F72" w:rsidRPr="0071770C" w:rsidTr="00B30F72">
        <w:tc>
          <w:tcPr>
            <w:tcW w:w="4536" w:type="dxa"/>
            <w:tcBorders>
              <w:right w:val="single" w:sz="4" w:space="0" w:color="auto"/>
            </w:tcBorders>
            <w:vAlign w:val="bottom"/>
          </w:tcPr>
          <w:p w:rsidR="00B30F72" w:rsidRPr="00EC5744" w:rsidRDefault="00B30F72" w:rsidP="00B30F72">
            <w:pPr>
              <w:rPr>
                <w:snapToGrid w:val="0"/>
                <w:sz w:val="24"/>
                <w:szCs w:val="24"/>
              </w:rPr>
            </w:pPr>
            <w:r w:rsidRPr="00EC5744">
              <w:rPr>
                <w:snapToGrid w:val="0"/>
                <w:sz w:val="24"/>
                <w:szCs w:val="24"/>
              </w:rPr>
              <w:t>Производство текстильных изделий</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108,7</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125,5</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r w:rsidRPr="0071770C">
              <w:rPr>
                <w:sz w:val="24"/>
                <w:szCs w:val="24"/>
              </w:rPr>
              <w:t>131,4</w:t>
            </w:r>
          </w:p>
        </w:tc>
      </w:tr>
      <w:tr w:rsidR="00B30F72" w:rsidRPr="0071770C" w:rsidTr="00B30F72">
        <w:tc>
          <w:tcPr>
            <w:tcW w:w="4536" w:type="dxa"/>
            <w:tcBorders>
              <w:right w:val="single" w:sz="4" w:space="0" w:color="auto"/>
            </w:tcBorders>
            <w:vAlign w:val="center"/>
          </w:tcPr>
          <w:p w:rsidR="00B30F72" w:rsidRPr="00EC5744" w:rsidRDefault="00B30F72" w:rsidP="00B30F72">
            <w:pPr>
              <w:rPr>
                <w:snapToGrid w:val="0"/>
                <w:sz w:val="24"/>
                <w:szCs w:val="24"/>
              </w:rPr>
            </w:pPr>
            <w:r w:rsidRPr="00EC5744">
              <w:rPr>
                <w:snapToGrid w:val="0"/>
                <w:sz w:val="24"/>
                <w:szCs w:val="24"/>
              </w:rPr>
              <w:t>Химическое производство</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97,7</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104,4</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r w:rsidRPr="0071770C">
              <w:rPr>
                <w:sz w:val="24"/>
                <w:szCs w:val="24"/>
              </w:rPr>
              <w:t>125,8</w:t>
            </w:r>
          </w:p>
        </w:tc>
      </w:tr>
      <w:tr w:rsidR="00B30F72" w:rsidRPr="0071770C" w:rsidTr="00B30F72">
        <w:tc>
          <w:tcPr>
            <w:tcW w:w="4536" w:type="dxa"/>
            <w:tcBorders>
              <w:right w:val="single" w:sz="4" w:space="0" w:color="auto"/>
            </w:tcBorders>
            <w:vAlign w:val="bottom"/>
          </w:tcPr>
          <w:p w:rsidR="00B30F72" w:rsidRPr="00EC5744" w:rsidRDefault="00B30F72" w:rsidP="00B30F72">
            <w:pPr>
              <w:rPr>
                <w:snapToGrid w:val="0"/>
                <w:sz w:val="24"/>
                <w:szCs w:val="24"/>
              </w:rPr>
            </w:pPr>
            <w:r w:rsidRPr="00EC5744">
              <w:rPr>
                <w:snapToGrid w:val="0"/>
                <w:sz w:val="24"/>
                <w:szCs w:val="24"/>
              </w:rPr>
              <w:t>Производство резиновых и пластмассовых изделий</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103,6</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129,0</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r w:rsidRPr="0071770C">
              <w:rPr>
                <w:sz w:val="24"/>
                <w:szCs w:val="24"/>
              </w:rPr>
              <w:t>119,4</w:t>
            </w:r>
          </w:p>
        </w:tc>
      </w:tr>
      <w:tr w:rsidR="00B30F72" w:rsidRPr="0071770C" w:rsidTr="00B30F72">
        <w:tc>
          <w:tcPr>
            <w:tcW w:w="4536" w:type="dxa"/>
            <w:tcBorders>
              <w:right w:val="single" w:sz="4" w:space="0" w:color="auto"/>
            </w:tcBorders>
          </w:tcPr>
          <w:p w:rsidR="00B30F72" w:rsidRPr="00EC5744" w:rsidRDefault="00B30F72" w:rsidP="00B30F72">
            <w:pPr>
              <w:rPr>
                <w:snapToGrid w:val="0"/>
                <w:sz w:val="24"/>
                <w:szCs w:val="24"/>
              </w:rPr>
            </w:pPr>
            <w:r w:rsidRPr="00EC5744">
              <w:rPr>
                <w:snapToGrid w:val="0"/>
                <w:sz w:val="24"/>
                <w:szCs w:val="24"/>
              </w:rPr>
              <w:t>Производство неметаллической минеральной продукции</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125,3</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112,5</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r w:rsidRPr="0071770C">
              <w:rPr>
                <w:sz w:val="24"/>
                <w:szCs w:val="24"/>
              </w:rPr>
              <w:t>134,3</w:t>
            </w:r>
          </w:p>
        </w:tc>
      </w:tr>
      <w:tr w:rsidR="00B30F72" w:rsidRPr="0071770C" w:rsidTr="00B30F72">
        <w:tc>
          <w:tcPr>
            <w:tcW w:w="4536" w:type="dxa"/>
            <w:tcBorders>
              <w:right w:val="single" w:sz="4" w:space="0" w:color="auto"/>
            </w:tcBorders>
          </w:tcPr>
          <w:p w:rsidR="00B30F72" w:rsidRPr="00EC5744" w:rsidRDefault="00B30F72" w:rsidP="00B30F72">
            <w:pPr>
              <w:rPr>
                <w:snapToGrid w:val="0"/>
                <w:sz w:val="24"/>
                <w:szCs w:val="24"/>
              </w:rPr>
            </w:pPr>
            <w:r w:rsidRPr="00EC5744">
              <w:rPr>
                <w:snapToGrid w:val="0"/>
                <w:sz w:val="24"/>
                <w:szCs w:val="24"/>
              </w:rPr>
              <w:t>Производство готовых металлических изделий</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109,3</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195,5</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r w:rsidRPr="0071770C">
              <w:rPr>
                <w:sz w:val="24"/>
                <w:szCs w:val="24"/>
              </w:rPr>
              <w:t>62,6</w:t>
            </w:r>
          </w:p>
        </w:tc>
      </w:tr>
      <w:tr w:rsidR="00B30F72" w:rsidRPr="0071770C" w:rsidTr="00B30F72">
        <w:tc>
          <w:tcPr>
            <w:tcW w:w="4536" w:type="dxa"/>
            <w:tcBorders>
              <w:right w:val="single" w:sz="4" w:space="0" w:color="auto"/>
            </w:tcBorders>
          </w:tcPr>
          <w:p w:rsidR="00B30F72" w:rsidRPr="00EC5744" w:rsidRDefault="00B30F72" w:rsidP="00B30F72">
            <w:pPr>
              <w:rPr>
                <w:snapToGrid w:val="0"/>
                <w:sz w:val="24"/>
                <w:szCs w:val="24"/>
              </w:rPr>
            </w:pPr>
            <w:r w:rsidRPr="00EC5744">
              <w:rPr>
                <w:snapToGrid w:val="0"/>
                <w:sz w:val="24"/>
                <w:szCs w:val="24"/>
              </w:rPr>
              <w:t>Производство электрического оборудования</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125,2</w:t>
            </w:r>
          </w:p>
        </w:tc>
        <w:tc>
          <w:tcPr>
            <w:tcW w:w="1748" w:type="dxa"/>
            <w:tcBorders>
              <w:top w:val="single" w:sz="4" w:space="0" w:color="auto"/>
              <w:left w:val="single" w:sz="4" w:space="0" w:color="auto"/>
              <w:bottom w:val="single" w:sz="4" w:space="0" w:color="auto"/>
              <w:right w:val="single" w:sz="4" w:space="0" w:color="auto"/>
            </w:tcBorders>
            <w:vAlign w:val="center"/>
          </w:tcPr>
          <w:p w:rsidR="00B30F72" w:rsidRPr="00EC5744" w:rsidRDefault="00B30F72" w:rsidP="00B30F72">
            <w:pPr>
              <w:jc w:val="center"/>
              <w:rPr>
                <w:rFonts w:eastAsia="Arial Unicode MS"/>
                <w:sz w:val="24"/>
                <w:szCs w:val="24"/>
              </w:rPr>
            </w:pPr>
            <w:r w:rsidRPr="00EC5744">
              <w:rPr>
                <w:rFonts w:eastAsia="Arial Unicode MS"/>
                <w:sz w:val="24"/>
                <w:szCs w:val="24"/>
              </w:rPr>
              <w:t>112,5</w:t>
            </w:r>
          </w:p>
        </w:tc>
        <w:tc>
          <w:tcPr>
            <w:tcW w:w="1749" w:type="dxa"/>
            <w:tcBorders>
              <w:top w:val="single" w:sz="4" w:space="0" w:color="auto"/>
              <w:left w:val="single" w:sz="4" w:space="0" w:color="auto"/>
              <w:bottom w:val="single" w:sz="4" w:space="0" w:color="auto"/>
              <w:right w:val="single" w:sz="4" w:space="0" w:color="auto"/>
            </w:tcBorders>
            <w:vAlign w:val="center"/>
          </w:tcPr>
          <w:p w:rsidR="00B30F72" w:rsidRPr="0071770C" w:rsidRDefault="00B30F72" w:rsidP="00B30F72">
            <w:pPr>
              <w:jc w:val="center"/>
              <w:rPr>
                <w:sz w:val="24"/>
                <w:szCs w:val="24"/>
              </w:rPr>
            </w:pPr>
            <w:r w:rsidRPr="0071770C">
              <w:rPr>
                <w:sz w:val="24"/>
                <w:szCs w:val="24"/>
              </w:rPr>
              <w:t>100,4</w:t>
            </w:r>
          </w:p>
        </w:tc>
      </w:tr>
    </w:tbl>
    <w:p w:rsidR="00B30F72" w:rsidRPr="00543F14" w:rsidRDefault="00B30F72" w:rsidP="00B30F72">
      <w:pPr>
        <w:spacing w:before="240"/>
        <w:ind w:firstLine="709"/>
        <w:jc w:val="both"/>
        <w:rPr>
          <w:bCs/>
          <w:szCs w:val="28"/>
        </w:rPr>
      </w:pPr>
      <w:r w:rsidRPr="00543F14">
        <w:rPr>
          <w:bCs/>
          <w:szCs w:val="28"/>
        </w:rPr>
        <w:t xml:space="preserve">Из общего объема отгруженной продукции в сумме </w:t>
      </w:r>
      <w:r w:rsidRPr="00543F14">
        <w:rPr>
          <w:szCs w:val="28"/>
        </w:rPr>
        <w:t>140 489,7</w:t>
      </w:r>
      <w:r w:rsidRPr="00543F14">
        <w:rPr>
          <w:bCs/>
          <w:szCs w:val="28"/>
        </w:rPr>
        <w:t xml:space="preserve"> млн. рублей, </w:t>
      </w:r>
      <w:r w:rsidRPr="00543F14">
        <w:rPr>
          <w:b/>
          <w:bCs/>
          <w:szCs w:val="28"/>
        </w:rPr>
        <w:t>обрабатывающие производства</w:t>
      </w:r>
      <w:r w:rsidRPr="00543F14">
        <w:rPr>
          <w:bCs/>
          <w:szCs w:val="28"/>
        </w:rPr>
        <w:t xml:space="preserve"> различных отраслей занимают 15,1%. Данная группировка включает пищевую и перерабатывающую, текстильную, химическую промышленность, производство резиновых и пластмассовых изделий, неметаллической минеральной продукции, готовых металлических изделий и др.). За 2023 год предприятиями этих отраслей отгружено товаров собственного производства, выполнено работ и услуг на сумму </w:t>
      </w:r>
      <w:r w:rsidRPr="00543F14">
        <w:rPr>
          <w:kern w:val="24"/>
          <w:szCs w:val="28"/>
        </w:rPr>
        <w:t>21 220,4</w:t>
      </w:r>
      <w:r w:rsidRPr="00543F14">
        <w:rPr>
          <w:bCs/>
          <w:szCs w:val="28"/>
        </w:rPr>
        <w:t xml:space="preserve"> млн. рублей, что составило 117,6% к аналогичному периоду прошлого года. </w:t>
      </w:r>
    </w:p>
    <w:p w:rsidR="00B30F72" w:rsidRPr="0030737F" w:rsidRDefault="00B30F72" w:rsidP="00B30F72">
      <w:pPr>
        <w:autoSpaceDE w:val="0"/>
        <w:autoSpaceDN w:val="0"/>
        <w:adjustRightInd w:val="0"/>
        <w:jc w:val="both"/>
        <w:rPr>
          <w:bCs/>
          <w:szCs w:val="28"/>
        </w:rPr>
      </w:pPr>
      <w:r w:rsidRPr="00543F14">
        <w:rPr>
          <w:bCs/>
          <w:szCs w:val="28"/>
        </w:rPr>
        <w:t xml:space="preserve">В разрезе видов экономической деятельности динамика показателя объема отгруженной продукции сложилась следующим образом. Увеличение объемов </w:t>
      </w:r>
      <w:r w:rsidRPr="0030737F">
        <w:rPr>
          <w:bCs/>
          <w:szCs w:val="28"/>
        </w:rPr>
        <w:t>отгрузки по отношению к аналогичному периоду прошлого года отмечено в  пищевой промышленности – на 13,6%. В составе номенклатуры выпускаемой продукции увеличились объемы переработки и консервирования мяса и мясной пищевой продукции – на 14,7%, производство и консервирование мяса птицы – на 52,3%, производство молока и молочной продукции – на 35,7%. При этом, производство готовых кормов для животных сократилось и составило 74,1% от объемов аналогичного периода прошлого года. Производство прочих пищевых продуктов также снизилось и составило 90% от соответствующего периода прошлого года</w:t>
      </w:r>
      <w:r w:rsidRPr="007F1C86">
        <w:rPr>
          <w:bCs/>
          <w:szCs w:val="28"/>
        </w:rPr>
        <w:t xml:space="preserve">, </w:t>
      </w:r>
      <w:r w:rsidRPr="007F1C86">
        <w:rPr>
          <w:szCs w:val="28"/>
        </w:rPr>
        <w:t>что обусловлено ростом затрат на транспортировку, а также, в связи с растущим спросом населения на органические продукты,  увеличением объемов использования натуральных ингредиентов и сокращением искусственных красителей и ароматизаторов, что также существенно влияет на затраты</w:t>
      </w:r>
      <w:r w:rsidRPr="0030737F">
        <w:rPr>
          <w:bCs/>
          <w:szCs w:val="28"/>
        </w:rPr>
        <w:t>.</w:t>
      </w:r>
    </w:p>
    <w:p w:rsidR="00B30F72" w:rsidRPr="0030737F" w:rsidRDefault="00B30F72" w:rsidP="00B30F72">
      <w:pPr>
        <w:ind w:firstLine="709"/>
        <w:jc w:val="both"/>
        <w:rPr>
          <w:bCs/>
          <w:szCs w:val="28"/>
        </w:rPr>
      </w:pPr>
      <w:r w:rsidRPr="0030737F">
        <w:rPr>
          <w:bCs/>
          <w:szCs w:val="28"/>
        </w:rPr>
        <w:t xml:space="preserve">В текстильной промышленности производство тканей увеличилось на 31,4% к уровню предыдущего года. Производство одежды, напротив, сократилось и составило 26,7% от объемов прошлого года. </w:t>
      </w:r>
      <w:r>
        <w:rPr>
          <w:bCs/>
          <w:szCs w:val="28"/>
        </w:rPr>
        <w:t xml:space="preserve">Основная причина </w:t>
      </w:r>
      <w:r>
        <w:rPr>
          <w:bCs/>
          <w:szCs w:val="28"/>
        </w:rPr>
        <w:lastRenderedPageBreak/>
        <w:t>снижения показателя – переориентация производственных мощностей на выпуск тканей в рамках оборонного заказа.</w:t>
      </w:r>
    </w:p>
    <w:p w:rsidR="00B30F72" w:rsidRPr="0030737F" w:rsidRDefault="00B30F72" w:rsidP="00B30F72">
      <w:pPr>
        <w:ind w:firstLine="709"/>
        <w:jc w:val="both"/>
        <w:rPr>
          <w:bCs/>
          <w:szCs w:val="28"/>
        </w:rPr>
      </w:pPr>
      <w:r w:rsidRPr="0030737F">
        <w:rPr>
          <w:bCs/>
          <w:szCs w:val="28"/>
        </w:rPr>
        <w:t xml:space="preserve">Производство химических веществ и химических продуктов увеличилось на 25,8% относительно 2022 года, производство резиновых и пластмассовых изделий </w:t>
      </w:r>
      <w:r>
        <w:rPr>
          <w:bCs/>
          <w:szCs w:val="28"/>
        </w:rPr>
        <w:t>увеличилось</w:t>
      </w:r>
      <w:r w:rsidRPr="0030737F">
        <w:rPr>
          <w:bCs/>
          <w:szCs w:val="28"/>
        </w:rPr>
        <w:t xml:space="preserve"> на 19,4</w:t>
      </w:r>
      <w:r>
        <w:rPr>
          <w:bCs/>
          <w:szCs w:val="28"/>
        </w:rPr>
        <w:t>%.</w:t>
      </w:r>
    </w:p>
    <w:p w:rsidR="00B30F72" w:rsidRPr="0030737F" w:rsidRDefault="00B30F72" w:rsidP="00B30F72">
      <w:pPr>
        <w:ind w:firstLine="709"/>
        <w:jc w:val="both"/>
        <w:rPr>
          <w:bCs/>
          <w:szCs w:val="28"/>
        </w:rPr>
      </w:pPr>
      <w:r w:rsidRPr="0030737F">
        <w:rPr>
          <w:bCs/>
          <w:szCs w:val="28"/>
        </w:rPr>
        <w:t xml:space="preserve">В производстве неметаллической минеральной продукции рост составил 134,3% (производство строительных керамических материалов, кирпича, черепицы и прочих строительных изделий из обожженной глины). </w:t>
      </w:r>
    </w:p>
    <w:p w:rsidR="00B30F72" w:rsidRDefault="00B30F72" w:rsidP="00B30F72">
      <w:pPr>
        <w:spacing w:before="120" w:after="120"/>
        <w:ind w:firstLine="709"/>
        <w:rPr>
          <w:bCs/>
          <w:szCs w:val="28"/>
        </w:rPr>
      </w:pPr>
      <w:r w:rsidRPr="00CE4573">
        <w:rPr>
          <w:bCs/>
          <w:szCs w:val="28"/>
        </w:rPr>
        <w:t>Производство готовых металлических изделий (кроме машин и оборудования), включающее обработку металлических изделий и нанесение покрытий на металлы, механическую обработку металлических изделий составило 62,6% к прошлому году.</w:t>
      </w:r>
      <w:r>
        <w:rPr>
          <w:bCs/>
          <w:szCs w:val="28"/>
        </w:rPr>
        <w:t xml:space="preserve"> Причиной тому послужило увеличение цен на металл, и, как следствие, уменьшение спроса на металлоконструкции. </w:t>
      </w:r>
      <w:r w:rsidRPr="00833CD0">
        <w:rPr>
          <w:bCs/>
          <w:szCs w:val="28"/>
        </w:rPr>
        <w:t>Другой причиной снижения спроса на металл</w:t>
      </w:r>
      <w:r>
        <w:rPr>
          <w:bCs/>
          <w:szCs w:val="28"/>
        </w:rPr>
        <w:t>ические изделия</w:t>
      </w:r>
      <w:r w:rsidRPr="00833CD0">
        <w:rPr>
          <w:bCs/>
          <w:szCs w:val="28"/>
        </w:rPr>
        <w:t xml:space="preserve"> является переход от традиционных технологий к новым, более экологически чистым альтернативам. Внедрение новых </w:t>
      </w:r>
      <w:r>
        <w:rPr>
          <w:bCs/>
          <w:szCs w:val="28"/>
        </w:rPr>
        <w:t>композитных</w:t>
      </w:r>
      <w:r w:rsidRPr="00833CD0">
        <w:rPr>
          <w:bCs/>
          <w:szCs w:val="28"/>
        </w:rPr>
        <w:t xml:space="preserve"> материалов, которые обладают лучшими свойствами и меньшей экологической нагрузкой, приводит к уменьшению потребностей в металле.</w:t>
      </w:r>
    </w:p>
    <w:p w:rsidR="00B30F72" w:rsidRPr="00CE4573" w:rsidRDefault="00B30F72" w:rsidP="00B30F72">
      <w:pPr>
        <w:ind w:firstLine="709"/>
        <w:jc w:val="both"/>
        <w:rPr>
          <w:bCs/>
          <w:szCs w:val="28"/>
        </w:rPr>
      </w:pPr>
      <w:r w:rsidRPr="00CE4573">
        <w:rPr>
          <w:bCs/>
          <w:szCs w:val="28"/>
        </w:rPr>
        <w:t>Производство электрического оборудования, куда входит производство бытовых электрических и неэлектрических приборов  и прочего электрического оборудования составило 100,4</w:t>
      </w:r>
      <w:r>
        <w:rPr>
          <w:bCs/>
          <w:szCs w:val="28"/>
        </w:rPr>
        <w:t>%</w:t>
      </w:r>
      <w:r w:rsidRPr="00CE4573">
        <w:rPr>
          <w:bCs/>
          <w:szCs w:val="28"/>
        </w:rPr>
        <w:t xml:space="preserve"> к объемам 202</w:t>
      </w:r>
      <w:r>
        <w:rPr>
          <w:bCs/>
          <w:szCs w:val="28"/>
        </w:rPr>
        <w:t>2</w:t>
      </w:r>
      <w:r w:rsidRPr="00CE4573">
        <w:rPr>
          <w:bCs/>
          <w:szCs w:val="28"/>
        </w:rPr>
        <w:t xml:space="preserve"> года.  </w:t>
      </w:r>
    </w:p>
    <w:p w:rsidR="00B30F72" w:rsidRPr="00CE4573" w:rsidRDefault="00B30F72" w:rsidP="00B30F72">
      <w:pPr>
        <w:spacing w:before="120"/>
        <w:ind w:firstLine="709"/>
        <w:jc w:val="both"/>
        <w:rPr>
          <w:bCs/>
          <w:szCs w:val="28"/>
        </w:rPr>
      </w:pPr>
      <w:r w:rsidRPr="00CE4573">
        <w:rPr>
          <w:b/>
          <w:bCs/>
          <w:szCs w:val="28"/>
        </w:rPr>
        <w:t>Обеспечение электрической энергией, газом и паром</w:t>
      </w:r>
      <w:r w:rsidRPr="00CE4573">
        <w:rPr>
          <w:bCs/>
          <w:szCs w:val="28"/>
        </w:rPr>
        <w:t xml:space="preserve"> включает виды экономической деятельности по производству, передаче и распределению электроэнергии; передаче электроэнергии и технологическому присоединению к распределительным электросетям; производству и распределению газообразного топлива по газораспределительным сетям; производству, передаче и распределению пара и горячей воды; кондиционированию воздуха. За 2023 год показатель объема отгрузки составил 80,1% к предыдущему году.</w:t>
      </w:r>
      <w:r>
        <w:rPr>
          <w:bCs/>
          <w:szCs w:val="28"/>
        </w:rPr>
        <w:t xml:space="preserve"> Основная причина снижения данного показателя – уменьшение объемов электроэнергии, произведенной гидроэлектростанцией вследствие засушливого лета и низкого уровня воды в реке Кама.</w:t>
      </w:r>
    </w:p>
    <w:p w:rsidR="00B30F72" w:rsidRDefault="00B30F72" w:rsidP="00B30F72">
      <w:pPr>
        <w:spacing w:before="120" w:after="120"/>
        <w:ind w:firstLine="709"/>
        <w:rPr>
          <w:bCs/>
          <w:szCs w:val="28"/>
        </w:rPr>
      </w:pPr>
      <w:r w:rsidRPr="00CE4573">
        <w:rPr>
          <w:bCs/>
          <w:szCs w:val="28"/>
        </w:rPr>
        <w:t xml:space="preserve">Объем </w:t>
      </w:r>
      <w:r w:rsidRPr="00CE4573">
        <w:rPr>
          <w:b/>
          <w:bCs/>
          <w:szCs w:val="28"/>
        </w:rPr>
        <w:t>добычи полезных ископаемых</w:t>
      </w:r>
      <w:r w:rsidRPr="00CE4573">
        <w:rPr>
          <w:bCs/>
          <w:szCs w:val="28"/>
        </w:rPr>
        <w:t xml:space="preserve"> в 2023 году составил 115,5% к </w:t>
      </w:r>
      <w:r w:rsidRPr="00D02DE7">
        <w:rPr>
          <w:bCs/>
          <w:szCs w:val="28"/>
        </w:rPr>
        <w:t>уровню предыдущего года.</w:t>
      </w:r>
    </w:p>
    <w:p w:rsidR="00B30F72" w:rsidRPr="00D02DE7" w:rsidRDefault="00B30F72" w:rsidP="00B30F72">
      <w:pPr>
        <w:spacing w:before="120" w:after="120"/>
        <w:ind w:firstLine="709"/>
        <w:jc w:val="both"/>
        <w:rPr>
          <w:bCs/>
          <w:szCs w:val="28"/>
        </w:rPr>
      </w:pPr>
      <w:r w:rsidRPr="00D02DE7">
        <w:rPr>
          <w:bCs/>
          <w:szCs w:val="28"/>
        </w:rPr>
        <w:t xml:space="preserve">В </w:t>
      </w:r>
      <w:r w:rsidRPr="00D02DE7">
        <w:rPr>
          <w:b/>
          <w:bCs/>
          <w:szCs w:val="28"/>
        </w:rPr>
        <w:t>строительной отрасли</w:t>
      </w:r>
      <w:r w:rsidRPr="00D02DE7">
        <w:rPr>
          <w:bCs/>
          <w:szCs w:val="28"/>
        </w:rPr>
        <w:t xml:space="preserve"> темп роста отгруженной продукции, оказанных услуг в 2,2 раза превысил показатель 2022 года, причём работы строительные специализированные увеличились в 2,5 раза, строительство инженерных коммуникаций для водоснабжения и водоотведения – в 2,1 раза относительно прошлого года.  </w:t>
      </w:r>
    </w:p>
    <w:p w:rsidR="00B30F72" w:rsidRPr="00323F1E" w:rsidRDefault="00B30F72" w:rsidP="00B30F72">
      <w:pPr>
        <w:spacing w:before="120"/>
        <w:ind w:firstLine="709"/>
        <w:jc w:val="both"/>
        <w:rPr>
          <w:bCs/>
          <w:szCs w:val="28"/>
        </w:rPr>
      </w:pPr>
      <w:r w:rsidRPr="0063031C">
        <w:rPr>
          <w:bCs/>
          <w:szCs w:val="28"/>
        </w:rPr>
        <w:t xml:space="preserve">На предприятия отрасли </w:t>
      </w:r>
      <w:r w:rsidRPr="0063031C">
        <w:rPr>
          <w:b/>
          <w:bCs/>
          <w:szCs w:val="28"/>
        </w:rPr>
        <w:t xml:space="preserve">транспортировки и хранения </w:t>
      </w:r>
      <w:r w:rsidRPr="0063031C">
        <w:rPr>
          <w:bCs/>
          <w:szCs w:val="28"/>
        </w:rPr>
        <w:t xml:space="preserve">приходится наибольший удельный вес – 61,4% от общего объема отгруженной продукции, выполненных работ и оказанных услуг крупными и средними предприятиями в 2023 году. Объем отгруженной продукции за отчетный период увеличился на 2,1% к </w:t>
      </w:r>
      <w:r w:rsidRPr="00323F1E">
        <w:rPr>
          <w:bCs/>
          <w:szCs w:val="28"/>
        </w:rPr>
        <w:t>предыдущему году.</w:t>
      </w:r>
    </w:p>
    <w:p w:rsidR="00B30F72" w:rsidRDefault="00B30F72" w:rsidP="00C41060">
      <w:pPr>
        <w:spacing w:before="120" w:after="120"/>
        <w:ind w:firstLine="709"/>
        <w:jc w:val="both"/>
        <w:rPr>
          <w:bCs/>
          <w:szCs w:val="28"/>
        </w:rPr>
      </w:pPr>
      <w:r w:rsidRPr="00323F1E">
        <w:rPr>
          <w:bCs/>
          <w:szCs w:val="28"/>
        </w:rPr>
        <w:t xml:space="preserve">Объем отгруженной продукции в крупных и средних </w:t>
      </w:r>
      <w:r w:rsidRPr="00323F1E">
        <w:rPr>
          <w:b/>
          <w:bCs/>
          <w:szCs w:val="28"/>
        </w:rPr>
        <w:t xml:space="preserve">сельскохозяйственных и лесозаготовительных хозяйствах </w:t>
      </w:r>
      <w:r w:rsidRPr="00323F1E">
        <w:rPr>
          <w:bCs/>
          <w:szCs w:val="28"/>
        </w:rPr>
        <w:t xml:space="preserve">за 2023 год в </w:t>
      </w:r>
      <w:r w:rsidRPr="00323F1E">
        <w:rPr>
          <w:bCs/>
          <w:szCs w:val="28"/>
        </w:rPr>
        <w:lastRenderedPageBreak/>
        <w:t>целом вырос на 17,3% к уровню прошлого года, это касается растениеводства и животноводства. Объем лесозаготовительных работ в отчетном периоде составил 69,6% к соответствующему периоду прошлого года</w:t>
      </w:r>
      <w:r>
        <w:rPr>
          <w:bCs/>
          <w:szCs w:val="28"/>
        </w:rPr>
        <w:t>. Основная причина – дефицит рабочих кадров. Усиление требований к оформлению документов сдерживает сроки выполнения заказов, что также влияет на снижение объемов производства.</w:t>
      </w:r>
    </w:p>
    <w:p w:rsidR="00B30F72" w:rsidRPr="00EA2216" w:rsidRDefault="00B30F72" w:rsidP="00B30F72">
      <w:pPr>
        <w:spacing w:before="120" w:after="120"/>
        <w:jc w:val="both"/>
        <w:rPr>
          <w:color w:val="FF0000"/>
          <w:szCs w:val="28"/>
        </w:rPr>
      </w:pPr>
      <w:r w:rsidRPr="00EA2216">
        <w:rPr>
          <w:szCs w:val="28"/>
        </w:rPr>
        <w:t>Таблица. Произведено (выращено) основных видов продукции животноводства</w:t>
      </w:r>
      <w:r w:rsidRPr="00EA2216">
        <w:rPr>
          <w:color w:val="FF0000"/>
          <w:szCs w:val="28"/>
        </w:rPr>
        <w:t xml:space="preserve"> </w:t>
      </w:r>
    </w:p>
    <w:tbl>
      <w:tblPr>
        <w:tblStyle w:val="aff1"/>
        <w:tblW w:w="9781" w:type="dxa"/>
        <w:tblInd w:w="108" w:type="dxa"/>
        <w:tblLayout w:type="fixed"/>
        <w:tblLook w:val="04A0"/>
      </w:tblPr>
      <w:tblGrid>
        <w:gridCol w:w="3119"/>
        <w:gridCol w:w="1276"/>
        <w:gridCol w:w="1346"/>
        <w:gridCol w:w="1347"/>
        <w:gridCol w:w="1346"/>
        <w:gridCol w:w="1347"/>
      </w:tblGrid>
      <w:tr w:rsidR="00B30F72" w:rsidRPr="00FC58D1" w:rsidTr="00B30F72">
        <w:tc>
          <w:tcPr>
            <w:tcW w:w="3119" w:type="dxa"/>
            <w:vAlign w:val="center"/>
          </w:tcPr>
          <w:p w:rsidR="00B30F72" w:rsidRPr="00EA2216" w:rsidRDefault="00B30F72" w:rsidP="00B30F72">
            <w:pPr>
              <w:spacing w:before="120"/>
              <w:ind w:left="-108"/>
              <w:jc w:val="center"/>
              <w:rPr>
                <w:sz w:val="26"/>
                <w:szCs w:val="26"/>
              </w:rPr>
            </w:pPr>
            <w:r w:rsidRPr="00EA2216">
              <w:rPr>
                <w:sz w:val="26"/>
                <w:szCs w:val="26"/>
              </w:rPr>
              <w:t>Наименование продукции животноводства</w:t>
            </w:r>
          </w:p>
        </w:tc>
        <w:tc>
          <w:tcPr>
            <w:tcW w:w="1276" w:type="dxa"/>
            <w:vAlign w:val="center"/>
          </w:tcPr>
          <w:p w:rsidR="00B30F72" w:rsidRPr="00EA2216" w:rsidRDefault="00B30F72" w:rsidP="00B30F72">
            <w:pPr>
              <w:spacing w:before="120"/>
              <w:jc w:val="center"/>
            </w:pPr>
            <w:r w:rsidRPr="00EA2216">
              <w:t>Ед. измерения</w:t>
            </w:r>
          </w:p>
        </w:tc>
        <w:tc>
          <w:tcPr>
            <w:tcW w:w="1346" w:type="dxa"/>
            <w:vAlign w:val="center"/>
          </w:tcPr>
          <w:p w:rsidR="00B30F72" w:rsidRPr="00EA2216" w:rsidRDefault="00B30F72" w:rsidP="00B30F72">
            <w:pPr>
              <w:spacing w:before="120"/>
              <w:jc w:val="center"/>
              <w:rPr>
                <w:sz w:val="24"/>
                <w:szCs w:val="24"/>
              </w:rPr>
            </w:pPr>
            <w:r w:rsidRPr="00EA2216">
              <w:rPr>
                <w:sz w:val="24"/>
                <w:szCs w:val="24"/>
              </w:rPr>
              <w:t>2021 г.</w:t>
            </w:r>
          </w:p>
        </w:tc>
        <w:tc>
          <w:tcPr>
            <w:tcW w:w="1347" w:type="dxa"/>
            <w:vAlign w:val="center"/>
          </w:tcPr>
          <w:p w:rsidR="00B30F72" w:rsidRPr="00EA2216" w:rsidRDefault="00B30F72" w:rsidP="00B30F72">
            <w:pPr>
              <w:spacing w:before="120"/>
              <w:jc w:val="center"/>
              <w:rPr>
                <w:sz w:val="24"/>
                <w:szCs w:val="24"/>
              </w:rPr>
            </w:pPr>
            <w:r w:rsidRPr="00EA2216">
              <w:rPr>
                <w:sz w:val="24"/>
                <w:szCs w:val="24"/>
              </w:rPr>
              <w:t>2022 г.</w:t>
            </w:r>
          </w:p>
        </w:tc>
        <w:tc>
          <w:tcPr>
            <w:tcW w:w="1346" w:type="dxa"/>
            <w:vAlign w:val="center"/>
          </w:tcPr>
          <w:p w:rsidR="00B30F72" w:rsidRPr="00FC58D1" w:rsidRDefault="00B30F72" w:rsidP="00B30F72">
            <w:pPr>
              <w:spacing w:before="120"/>
              <w:jc w:val="center"/>
              <w:rPr>
                <w:sz w:val="24"/>
                <w:szCs w:val="24"/>
              </w:rPr>
            </w:pPr>
            <w:r w:rsidRPr="00FC58D1">
              <w:rPr>
                <w:sz w:val="24"/>
                <w:szCs w:val="24"/>
              </w:rPr>
              <w:t>2023 г.</w:t>
            </w:r>
          </w:p>
        </w:tc>
        <w:tc>
          <w:tcPr>
            <w:tcW w:w="1347" w:type="dxa"/>
            <w:vAlign w:val="center"/>
          </w:tcPr>
          <w:p w:rsidR="00B30F72" w:rsidRPr="00FC58D1" w:rsidRDefault="00B30F72" w:rsidP="00B30F72">
            <w:pPr>
              <w:spacing w:before="120"/>
              <w:ind w:left="-108" w:right="-108"/>
              <w:jc w:val="center"/>
              <w:rPr>
                <w:sz w:val="20"/>
              </w:rPr>
            </w:pPr>
            <w:r w:rsidRPr="00FC58D1">
              <w:rPr>
                <w:sz w:val="20"/>
              </w:rPr>
              <w:t>Темп роста/сниж. 2023 к 2022, %</w:t>
            </w:r>
          </w:p>
        </w:tc>
      </w:tr>
      <w:tr w:rsidR="00B30F72" w:rsidRPr="00FC58D1" w:rsidTr="00B30F72">
        <w:tc>
          <w:tcPr>
            <w:tcW w:w="3119" w:type="dxa"/>
          </w:tcPr>
          <w:p w:rsidR="00B30F72" w:rsidRPr="0037350F" w:rsidRDefault="00B30F72" w:rsidP="00B30F72">
            <w:pPr>
              <w:rPr>
                <w:sz w:val="24"/>
                <w:szCs w:val="24"/>
              </w:rPr>
            </w:pPr>
            <w:r w:rsidRPr="0037350F">
              <w:rPr>
                <w:sz w:val="24"/>
                <w:szCs w:val="24"/>
              </w:rPr>
              <w:t>Произведено скота и птицы на убой</w:t>
            </w:r>
          </w:p>
        </w:tc>
        <w:tc>
          <w:tcPr>
            <w:tcW w:w="1276" w:type="dxa"/>
            <w:vAlign w:val="bottom"/>
          </w:tcPr>
          <w:p w:rsidR="00B30F72" w:rsidRPr="00EA2216" w:rsidRDefault="00B30F72" w:rsidP="00B30F72">
            <w:pPr>
              <w:ind w:left="-142" w:right="-108"/>
              <w:jc w:val="center"/>
              <w:rPr>
                <w:sz w:val="25"/>
                <w:szCs w:val="25"/>
              </w:rPr>
            </w:pPr>
            <w:r w:rsidRPr="00EA2216">
              <w:rPr>
                <w:sz w:val="25"/>
                <w:szCs w:val="25"/>
              </w:rPr>
              <w:t>тн</w:t>
            </w:r>
          </w:p>
        </w:tc>
        <w:tc>
          <w:tcPr>
            <w:tcW w:w="1346" w:type="dxa"/>
            <w:vAlign w:val="bottom"/>
          </w:tcPr>
          <w:p w:rsidR="00B30F72" w:rsidRPr="00EA2216" w:rsidRDefault="00B30F72" w:rsidP="00B30F72">
            <w:pPr>
              <w:jc w:val="center"/>
              <w:rPr>
                <w:sz w:val="25"/>
                <w:szCs w:val="25"/>
              </w:rPr>
            </w:pPr>
            <w:r w:rsidRPr="00EA2216">
              <w:rPr>
                <w:sz w:val="25"/>
                <w:szCs w:val="25"/>
              </w:rPr>
              <w:t>3584,7</w:t>
            </w:r>
          </w:p>
        </w:tc>
        <w:tc>
          <w:tcPr>
            <w:tcW w:w="1347" w:type="dxa"/>
            <w:vAlign w:val="bottom"/>
          </w:tcPr>
          <w:p w:rsidR="00B30F72" w:rsidRPr="00EA2216" w:rsidRDefault="00B30F72" w:rsidP="00B30F72">
            <w:pPr>
              <w:jc w:val="center"/>
              <w:rPr>
                <w:sz w:val="25"/>
                <w:szCs w:val="25"/>
              </w:rPr>
            </w:pPr>
            <w:r w:rsidRPr="00EA2216">
              <w:rPr>
                <w:sz w:val="25"/>
                <w:szCs w:val="25"/>
              </w:rPr>
              <w:t>2544,2</w:t>
            </w:r>
          </w:p>
        </w:tc>
        <w:tc>
          <w:tcPr>
            <w:tcW w:w="1346" w:type="dxa"/>
            <w:vAlign w:val="bottom"/>
          </w:tcPr>
          <w:p w:rsidR="00B30F72" w:rsidRPr="00FC58D1" w:rsidRDefault="00B30F72" w:rsidP="00B30F72">
            <w:pPr>
              <w:jc w:val="center"/>
              <w:rPr>
                <w:sz w:val="25"/>
                <w:szCs w:val="25"/>
              </w:rPr>
            </w:pPr>
            <w:r w:rsidRPr="00FC58D1">
              <w:rPr>
                <w:sz w:val="25"/>
                <w:szCs w:val="25"/>
              </w:rPr>
              <w:t>1866,2</w:t>
            </w:r>
          </w:p>
        </w:tc>
        <w:tc>
          <w:tcPr>
            <w:tcW w:w="1347" w:type="dxa"/>
            <w:vAlign w:val="bottom"/>
          </w:tcPr>
          <w:p w:rsidR="00B30F72" w:rsidRPr="00FC58D1" w:rsidRDefault="00B30F72" w:rsidP="00B30F72">
            <w:pPr>
              <w:jc w:val="center"/>
              <w:rPr>
                <w:sz w:val="25"/>
                <w:szCs w:val="25"/>
              </w:rPr>
            </w:pPr>
            <w:r w:rsidRPr="00FC58D1">
              <w:rPr>
                <w:sz w:val="25"/>
                <w:szCs w:val="25"/>
              </w:rPr>
              <w:t>73,4</w:t>
            </w:r>
          </w:p>
        </w:tc>
      </w:tr>
      <w:tr w:rsidR="00B30F72" w:rsidRPr="00FC58D1" w:rsidTr="00B30F72">
        <w:tc>
          <w:tcPr>
            <w:tcW w:w="3119" w:type="dxa"/>
          </w:tcPr>
          <w:p w:rsidR="00B30F72" w:rsidRPr="0037350F" w:rsidRDefault="00B30F72" w:rsidP="00B30F72">
            <w:pPr>
              <w:rPr>
                <w:sz w:val="24"/>
                <w:szCs w:val="24"/>
              </w:rPr>
            </w:pPr>
            <w:r w:rsidRPr="0037350F">
              <w:rPr>
                <w:sz w:val="24"/>
                <w:szCs w:val="24"/>
              </w:rPr>
              <w:t>Яйцо</w:t>
            </w:r>
          </w:p>
        </w:tc>
        <w:tc>
          <w:tcPr>
            <w:tcW w:w="1276" w:type="dxa"/>
            <w:vAlign w:val="bottom"/>
          </w:tcPr>
          <w:p w:rsidR="00B30F72" w:rsidRPr="00E17943" w:rsidRDefault="00B30F72" w:rsidP="00B30F72">
            <w:pPr>
              <w:jc w:val="center"/>
              <w:rPr>
                <w:sz w:val="24"/>
                <w:szCs w:val="24"/>
              </w:rPr>
            </w:pPr>
            <w:r w:rsidRPr="00E17943">
              <w:rPr>
                <w:sz w:val="24"/>
                <w:szCs w:val="24"/>
              </w:rPr>
              <w:t>млн. шт.</w:t>
            </w:r>
          </w:p>
        </w:tc>
        <w:tc>
          <w:tcPr>
            <w:tcW w:w="1346" w:type="dxa"/>
            <w:vAlign w:val="bottom"/>
          </w:tcPr>
          <w:p w:rsidR="00B30F72" w:rsidRPr="00EA2216" w:rsidRDefault="00B30F72" w:rsidP="00B30F72">
            <w:pPr>
              <w:jc w:val="center"/>
              <w:rPr>
                <w:sz w:val="25"/>
                <w:szCs w:val="25"/>
              </w:rPr>
            </w:pPr>
            <w:r w:rsidRPr="00EA2216">
              <w:rPr>
                <w:sz w:val="25"/>
                <w:szCs w:val="25"/>
              </w:rPr>
              <w:t>275,0</w:t>
            </w:r>
          </w:p>
        </w:tc>
        <w:tc>
          <w:tcPr>
            <w:tcW w:w="1347" w:type="dxa"/>
            <w:vAlign w:val="bottom"/>
          </w:tcPr>
          <w:p w:rsidR="00B30F72" w:rsidRPr="00EA2216" w:rsidRDefault="00B30F72" w:rsidP="00B30F72">
            <w:pPr>
              <w:jc w:val="center"/>
              <w:rPr>
                <w:sz w:val="25"/>
                <w:szCs w:val="25"/>
              </w:rPr>
            </w:pPr>
            <w:r w:rsidRPr="00EA2216">
              <w:rPr>
                <w:sz w:val="25"/>
                <w:szCs w:val="25"/>
              </w:rPr>
              <w:t>313,0</w:t>
            </w:r>
          </w:p>
        </w:tc>
        <w:tc>
          <w:tcPr>
            <w:tcW w:w="1346" w:type="dxa"/>
            <w:vAlign w:val="bottom"/>
          </w:tcPr>
          <w:p w:rsidR="00B30F72" w:rsidRPr="00FC58D1" w:rsidRDefault="00B30F72" w:rsidP="00B30F72">
            <w:pPr>
              <w:jc w:val="center"/>
              <w:rPr>
                <w:sz w:val="25"/>
                <w:szCs w:val="25"/>
              </w:rPr>
            </w:pPr>
            <w:r w:rsidRPr="00FC58D1">
              <w:rPr>
                <w:sz w:val="25"/>
                <w:szCs w:val="25"/>
              </w:rPr>
              <w:t>317,0</w:t>
            </w:r>
          </w:p>
        </w:tc>
        <w:tc>
          <w:tcPr>
            <w:tcW w:w="1347" w:type="dxa"/>
            <w:vAlign w:val="bottom"/>
          </w:tcPr>
          <w:p w:rsidR="00B30F72" w:rsidRPr="00FC58D1" w:rsidRDefault="00B30F72" w:rsidP="00B30F72">
            <w:pPr>
              <w:jc w:val="center"/>
              <w:rPr>
                <w:sz w:val="25"/>
                <w:szCs w:val="25"/>
              </w:rPr>
            </w:pPr>
            <w:r w:rsidRPr="00FC58D1">
              <w:rPr>
                <w:sz w:val="25"/>
                <w:szCs w:val="25"/>
              </w:rPr>
              <w:t>101,3</w:t>
            </w:r>
          </w:p>
        </w:tc>
      </w:tr>
      <w:tr w:rsidR="00B30F72" w:rsidRPr="00FC58D1" w:rsidTr="00B30F72">
        <w:tc>
          <w:tcPr>
            <w:tcW w:w="3119" w:type="dxa"/>
          </w:tcPr>
          <w:p w:rsidR="00B30F72" w:rsidRPr="0037350F" w:rsidRDefault="00B30F72" w:rsidP="00B30F72">
            <w:pPr>
              <w:rPr>
                <w:sz w:val="24"/>
                <w:szCs w:val="24"/>
              </w:rPr>
            </w:pPr>
            <w:r w:rsidRPr="0037350F">
              <w:rPr>
                <w:sz w:val="24"/>
                <w:szCs w:val="24"/>
              </w:rPr>
              <w:t>Молоко</w:t>
            </w:r>
          </w:p>
        </w:tc>
        <w:tc>
          <w:tcPr>
            <w:tcW w:w="1276" w:type="dxa"/>
            <w:vAlign w:val="bottom"/>
          </w:tcPr>
          <w:p w:rsidR="00B30F72" w:rsidRPr="00EA2216" w:rsidRDefault="00B30F72" w:rsidP="00B30F72">
            <w:pPr>
              <w:jc w:val="center"/>
              <w:rPr>
                <w:sz w:val="25"/>
                <w:szCs w:val="25"/>
              </w:rPr>
            </w:pPr>
            <w:r w:rsidRPr="00EA2216">
              <w:rPr>
                <w:sz w:val="25"/>
                <w:szCs w:val="25"/>
              </w:rPr>
              <w:t>тн</w:t>
            </w:r>
          </w:p>
        </w:tc>
        <w:tc>
          <w:tcPr>
            <w:tcW w:w="1346" w:type="dxa"/>
            <w:vAlign w:val="bottom"/>
          </w:tcPr>
          <w:p w:rsidR="00B30F72" w:rsidRPr="00EA2216" w:rsidRDefault="00B30F72" w:rsidP="00B30F72">
            <w:pPr>
              <w:ind w:left="-49" w:right="-74"/>
              <w:jc w:val="center"/>
              <w:rPr>
                <w:sz w:val="25"/>
                <w:szCs w:val="25"/>
              </w:rPr>
            </w:pPr>
            <w:r w:rsidRPr="00EA2216">
              <w:rPr>
                <w:sz w:val="25"/>
                <w:szCs w:val="25"/>
              </w:rPr>
              <w:t>9476,6</w:t>
            </w:r>
          </w:p>
        </w:tc>
        <w:tc>
          <w:tcPr>
            <w:tcW w:w="1347" w:type="dxa"/>
            <w:vAlign w:val="bottom"/>
          </w:tcPr>
          <w:p w:rsidR="00B30F72" w:rsidRPr="00EA2216" w:rsidRDefault="00B30F72" w:rsidP="00B30F72">
            <w:pPr>
              <w:ind w:left="-49" w:right="-74"/>
              <w:jc w:val="center"/>
              <w:rPr>
                <w:sz w:val="25"/>
                <w:szCs w:val="25"/>
              </w:rPr>
            </w:pPr>
            <w:r w:rsidRPr="00EA2216">
              <w:rPr>
                <w:sz w:val="25"/>
                <w:szCs w:val="25"/>
              </w:rPr>
              <w:t>8785,8</w:t>
            </w:r>
          </w:p>
        </w:tc>
        <w:tc>
          <w:tcPr>
            <w:tcW w:w="1346" w:type="dxa"/>
            <w:vAlign w:val="bottom"/>
          </w:tcPr>
          <w:p w:rsidR="00B30F72" w:rsidRPr="00FC58D1" w:rsidRDefault="00B30F72" w:rsidP="00B30F72">
            <w:pPr>
              <w:ind w:left="-49" w:right="-74"/>
              <w:jc w:val="center"/>
              <w:rPr>
                <w:sz w:val="25"/>
                <w:szCs w:val="25"/>
              </w:rPr>
            </w:pPr>
            <w:r w:rsidRPr="00FC58D1">
              <w:rPr>
                <w:sz w:val="25"/>
                <w:szCs w:val="25"/>
              </w:rPr>
              <w:t>9110,3</w:t>
            </w:r>
          </w:p>
        </w:tc>
        <w:tc>
          <w:tcPr>
            <w:tcW w:w="1347" w:type="dxa"/>
            <w:vAlign w:val="bottom"/>
          </w:tcPr>
          <w:p w:rsidR="00B30F72" w:rsidRPr="00FC58D1" w:rsidRDefault="00B30F72" w:rsidP="00B30F72">
            <w:pPr>
              <w:jc w:val="center"/>
              <w:rPr>
                <w:sz w:val="25"/>
                <w:szCs w:val="25"/>
              </w:rPr>
            </w:pPr>
            <w:r w:rsidRPr="00FC58D1">
              <w:rPr>
                <w:sz w:val="25"/>
                <w:szCs w:val="25"/>
              </w:rPr>
              <w:t>103,7</w:t>
            </w:r>
          </w:p>
        </w:tc>
      </w:tr>
    </w:tbl>
    <w:p w:rsidR="00B30F72" w:rsidRPr="005E2BC2" w:rsidRDefault="00B30F72" w:rsidP="00B30F72">
      <w:pPr>
        <w:widowControl w:val="0"/>
        <w:spacing w:before="240"/>
        <w:ind w:firstLine="709"/>
        <w:jc w:val="both"/>
        <w:rPr>
          <w:szCs w:val="28"/>
        </w:rPr>
      </w:pPr>
      <w:r w:rsidRPr="005E2BC2">
        <w:rPr>
          <w:szCs w:val="28"/>
        </w:rPr>
        <w:t xml:space="preserve">За 2023 год сельхозпредприятиями произведено на убой </w:t>
      </w:r>
      <w:r w:rsidRPr="005E2BC2">
        <w:rPr>
          <w:sz w:val="25"/>
          <w:szCs w:val="25"/>
        </w:rPr>
        <w:t xml:space="preserve">1866,2 </w:t>
      </w:r>
      <w:r w:rsidRPr="005E2BC2">
        <w:rPr>
          <w:szCs w:val="28"/>
        </w:rPr>
        <w:t>тн скота и птицы (73,4% к уровню 2022 года), получено 317,0 млн. шт. яиц (101,3% к уровню 2022 года), надоено 9110,3 тн молока (103,7% к соответствующему периоду 2022 года). Основная причина снижения темпов производства мяса – ликвидация свиноводства в ООО «Прикамье».</w:t>
      </w:r>
    </w:p>
    <w:p w:rsidR="00B30F72" w:rsidRDefault="00B30F72" w:rsidP="00B30F72">
      <w:pPr>
        <w:spacing w:before="120" w:after="120"/>
        <w:ind w:firstLine="709"/>
        <w:rPr>
          <w:szCs w:val="28"/>
        </w:rPr>
      </w:pPr>
      <w:r w:rsidRPr="00EA2216">
        <w:rPr>
          <w:szCs w:val="28"/>
        </w:rPr>
        <w:t>Таблица. Оборот розничной торговли и общественного питания</w:t>
      </w:r>
    </w:p>
    <w:tbl>
      <w:tblPr>
        <w:tblStyle w:val="aff1"/>
        <w:tblW w:w="9781" w:type="dxa"/>
        <w:tblInd w:w="108" w:type="dxa"/>
        <w:tblLayout w:type="fixed"/>
        <w:tblLook w:val="04A0"/>
      </w:tblPr>
      <w:tblGrid>
        <w:gridCol w:w="3686"/>
        <w:gridCol w:w="1332"/>
        <w:gridCol w:w="1115"/>
        <w:gridCol w:w="1115"/>
        <w:gridCol w:w="1116"/>
        <w:gridCol w:w="1417"/>
      </w:tblGrid>
      <w:tr w:rsidR="00B30F72" w:rsidRPr="008D7298" w:rsidTr="00B30F72">
        <w:tc>
          <w:tcPr>
            <w:tcW w:w="3686" w:type="dxa"/>
            <w:vAlign w:val="center"/>
          </w:tcPr>
          <w:p w:rsidR="00B30F72" w:rsidRPr="00EA2216" w:rsidRDefault="00B30F72" w:rsidP="00B30F72">
            <w:pPr>
              <w:spacing w:before="120"/>
              <w:ind w:left="-108"/>
              <w:jc w:val="center"/>
              <w:rPr>
                <w:sz w:val="26"/>
                <w:szCs w:val="26"/>
              </w:rPr>
            </w:pPr>
            <w:r>
              <w:rPr>
                <w:sz w:val="26"/>
                <w:szCs w:val="26"/>
              </w:rPr>
              <w:t>Показатели</w:t>
            </w:r>
          </w:p>
        </w:tc>
        <w:tc>
          <w:tcPr>
            <w:tcW w:w="1332" w:type="dxa"/>
            <w:vAlign w:val="center"/>
          </w:tcPr>
          <w:p w:rsidR="00B30F72" w:rsidRPr="00EA2216" w:rsidRDefault="00B30F72" w:rsidP="00B30F72">
            <w:pPr>
              <w:spacing w:before="120"/>
              <w:jc w:val="center"/>
            </w:pPr>
            <w:r w:rsidRPr="00EA2216">
              <w:t>Ед. измерения</w:t>
            </w:r>
          </w:p>
        </w:tc>
        <w:tc>
          <w:tcPr>
            <w:tcW w:w="1115" w:type="dxa"/>
            <w:vAlign w:val="center"/>
          </w:tcPr>
          <w:p w:rsidR="00B30F72" w:rsidRPr="00A17756" w:rsidRDefault="00B30F72" w:rsidP="00B30F72">
            <w:pPr>
              <w:spacing w:before="120"/>
              <w:jc w:val="center"/>
              <w:rPr>
                <w:sz w:val="24"/>
                <w:szCs w:val="24"/>
              </w:rPr>
            </w:pPr>
            <w:r w:rsidRPr="00A17756">
              <w:rPr>
                <w:sz w:val="24"/>
                <w:szCs w:val="24"/>
              </w:rPr>
              <w:t>2021 г.</w:t>
            </w:r>
          </w:p>
        </w:tc>
        <w:tc>
          <w:tcPr>
            <w:tcW w:w="1115" w:type="dxa"/>
            <w:vAlign w:val="center"/>
          </w:tcPr>
          <w:p w:rsidR="00B30F72" w:rsidRPr="00EA2216" w:rsidRDefault="00B30F72" w:rsidP="00B30F72">
            <w:pPr>
              <w:spacing w:before="120"/>
              <w:jc w:val="center"/>
              <w:rPr>
                <w:sz w:val="24"/>
                <w:szCs w:val="24"/>
              </w:rPr>
            </w:pPr>
            <w:r w:rsidRPr="00EA2216">
              <w:rPr>
                <w:sz w:val="24"/>
                <w:szCs w:val="24"/>
              </w:rPr>
              <w:t>2022 г.</w:t>
            </w:r>
          </w:p>
        </w:tc>
        <w:tc>
          <w:tcPr>
            <w:tcW w:w="1116" w:type="dxa"/>
            <w:vAlign w:val="center"/>
          </w:tcPr>
          <w:p w:rsidR="00B30F72" w:rsidRPr="008D7298" w:rsidRDefault="00B30F72" w:rsidP="00B30F72">
            <w:pPr>
              <w:spacing w:before="120"/>
              <w:jc w:val="center"/>
              <w:rPr>
                <w:sz w:val="24"/>
                <w:szCs w:val="24"/>
              </w:rPr>
            </w:pPr>
            <w:r w:rsidRPr="008D7298">
              <w:rPr>
                <w:sz w:val="24"/>
                <w:szCs w:val="24"/>
              </w:rPr>
              <w:t>2023 г.</w:t>
            </w:r>
          </w:p>
        </w:tc>
        <w:tc>
          <w:tcPr>
            <w:tcW w:w="1417" w:type="dxa"/>
            <w:vAlign w:val="center"/>
          </w:tcPr>
          <w:p w:rsidR="00B30F72" w:rsidRPr="008D7298" w:rsidRDefault="00B30F72" w:rsidP="00B30F72">
            <w:pPr>
              <w:spacing w:before="120"/>
              <w:ind w:left="-108" w:right="-108"/>
              <w:jc w:val="center"/>
              <w:rPr>
                <w:sz w:val="20"/>
              </w:rPr>
            </w:pPr>
            <w:r w:rsidRPr="008D7298">
              <w:rPr>
                <w:sz w:val="20"/>
              </w:rPr>
              <w:t>Темп роста/сниж. 2023 к 2022, %</w:t>
            </w:r>
          </w:p>
        </w:tc>
      </w:tr>
      <w:tr w:rsidR="00B30F72" w:rsidRPr="008D7298" w:rsidTr="00B30F72">
        <w:tc>
          <w:tcPr>
            <w:tcW w:w="3686" w:type="dxa"/>
            <w:vAlign w:val="center"/>
          </w:tcPr>
          <w:p w:rsidR="00B30F72" w:rsidRPr="0037350F" w:rsidRDefault="00B30F72" w:rsidP="00B30F72">
            <w:pPr>
              <w:rPr>
                <w:bCs/>
                <w:sz w:val="24"/>
                <w:szCs w:val="24"/>
              </w:rPr>
            </w:pPr>
            <w:r w:rsidRPr="0037350F">
              <w:rPr>
                <w:sz w:val="24"/>
                <w:szCs w:val="24"/>
              </w:rPr>
              <w:t>Оборот розничной торговли</w:t>
            </w:r>
          </w:p>
        </w:tc>
        <w:tc>
          <w:tcPr>
            <w:tcW w:w="1332" w:type="dxa"/>
            <w:vAlign w:val="center"/>
          </w:tcPr>
          <w:p w:rsidR="00B30F72" w:rsidRPr="00EA2216" w:rsidRDefault="00B30F72" w:rsidP="00B30F72">
            <w:pPr>
              <w:ind w:left="-30" w:right="-108"/>
              <w:jc w:val="center"/>
              <w:rPr>
                <w:bCs/>
              </w:rPr>
            </w:pPr>
            <w:r w:rsidRPr="00EA2216">
              <w:rPr>
                <w:bCs/>
              </w:rPr>
              <w:t>млн.</w:t>
            </w:r>
            <w:r w:rsidR="00C41060">
              <w:rPr>
                <w:bCs/>
              </w:rPr>
              <w:t xml:space="preserve"> </w:t>
            </w:r>
            <w:r w:rsidRPr="00EA2216">
              <w:rPr>
                <w:bCs/>
              </w:rPr>
              <w:t>руб.</w:t>
            </w:r>
          </w:p>
        </w:tc>
        <w:tc>
          <w:tcPr>
            <w:tcW w:w="1115" w:type="dxa"/>
            <w:vAlign w:val="bottom"/>
          </w:tcPr>
          <w:p w:rsidR="00B30F72" w:rsidRPr="00A17756" w:rsidRDefault="00B30F72" w:rsidP="00B30F72">
            <w:pPr>
              <w:pStyle w:val="aa"/>
              <w:spacing w:before="0" w:beforeAutospacing="0" w:after="0" w:afterAutospacing="0"/>
              <w:jc w:val="center"/>
              <w:rPr>
                <w:rFonts w:eastAsia="Calibri"/>
                <w:kern w:val="24"/>
                <w:sz w:val="22"/>
                <w:szCs w:val="22"/>
              </w:rPr>
            </w:pPr>
            <w:r w:rsidRPr="00A17756">
              <w:rPr>
                <w:rFonts w:eastAsia="Calibri"/>
                <w:kern w:val="24"/>
                <w:sz w:val="22"/>
                <w:szCs w:val="22"/>
              </w:rPr>
              <w:t>7484,1</w:t>
            </w:r>
          </w:p>
        </w:tc>
        <w:tc>
          <w:tcPr>
            <w:tcW w:w="1115" w:type="dxa"/>
            <w:vAlign w:val="bottom"/>
          </w:tcPr>
          <w:p w:rsidR="00B30F72" w:rsidRPr="00A17756" w:rsidRDefault="00B30F72" w:rsidP="00B30F72">
            <w:pPr>
              <w:pStyle w:val="aa"/>
              <w:spacing w:before="0" w:beforeAutospacing="0" w:after="0" w:afterAutospacing="0"/>
              <w:jc w:val="center"/>
              <w:rPr>
                <w:rFonts w:eastAsia="Calibri"/>
                <w:kern w:val="24"/>
                <w:sz w:val="22"/>
                <w:szCs w:val="22"/>
              </w:rPr>
            </w:pPr>
            <w:r w:rsidRPr="00A17756">
              <w:rPr>
                <w:rFonts w:eastAsia="Calibri"/>
                <w:kern w:val="24"/>
                <w:sz w:val="22"/>
                <w:szCs w:val="22"/>
              </w:rPr>
              <w:t>7789,7</w:t>
            </w:r>
          </w:p>
        </w:tc>
        <w:tc>
          <w:tcPr>
            <w:tcW w:w="1116" w:type="dxa"/>
            <w:vAlign w:val="bottom"/>
          </w:tcPr>
          <w:p w:rsidR="00B30F72" w:rsidRPr="008D7298" w:rsidRDefault="00B30F72" w:rsidP="00B30F72">
            <w:pPr>
              <w:jc w:val="center"/>
            </w:pPr>
            <w:r w:rsidRPr="008D7298">
              <w:t>9142,2</w:t>
            </w:r>
          </w:p>
        </w:tc>
        <w:tc>
          <w:tcPr>
            <w:tcW w:w="1417" w:type="dxa"/>
            <w:vAlign w:val="bottom"/>
          </w:tcPr>
          <w:p w:rsidR="00B30F72" w:rsidRPr="008D7298" w:rsidRDefault="00B30F72" w:rsidP="00B30F72">
            <w:pPr>
              <w:jc w:val="center"/>
            </w:pPr>
            <w:r w:rsidRPr="008D7298">
              <w:t>117,4</w:t>
            </w:r>
          </w:p>
        </w:tc>
      </w:tr>
      <w:tr w:rsidR="00B30F72" w:rsidRPr="008D7298" w:rsidTr="00B30F72">
        <w:tc>
          <w:tcPr>
            <w:tcW w:w="3686" w:type="dxa"/>
            <w:vAlign w:val="center"/>
          </w:tcPr>
          <w:p w:rsidR="00B30F72" w:rsidRPr="008D7298" w:rsidRDefault="00B30F72" w:rsidP="00B30F72">
            <w:pPr>
              <w:rPr>
                <w:bCs/>
                <w:sz w:val="24"/>
                <w:szCs w:val="24"/>
              </w:rPr>
            </w:pPr>
            <w:r w:rsidRPr="008D7298">
              <w:rPr>
                <w:bCs/>
                <w:sz w:val="24"/>
                <w:szCs w:val="24"/>
              </w:rPr>
              <w:t>Оборот общественного питания</w:t>
            </w:r>
          </w:p>
        </w:tc>
        <w:tc>
          <w:tcPr>
            <w:tcW w:w="1332" w:type="dxa"/>
            <w:vAlign w:val="center"/>
          </w:tcPr>
          <w:p w:rsidR="00B30F72" w:rsidRPr="008D7298" w:rsidRDefault="00B30F72" w:rsidP="00B30F72">
            <w:pPr>
              <w:ind w:left="-30" w:right="-108"/>
              <w:jc w:val="center"/>
              <w:rPr>
                <w:bCs/>
              </w:rPr>
            </w:pPr>
            <w:r w:rsidRPr="008D7298">
              <w:rPr>
                <w:bCs/>
              </w:rPr>
              <w:t>млн.</w:t>
            </w:r>
            <w:r w:rsidR="00C41060">
              <w:rPr>
                <w:bCs/>
              </w:rPr>
              <w:t xml:space="preserve"> </w:t>
            </w:r>
            <w:r w:rsidRPr="008D7298">
              <w:rPr>
                <w:bCs/>
              </w:rPr>
              <w:t>руб.</w:t>
            </w:r>
          </w:p>
        </w:tc>
        <w:tc>
          <w:tcPr>
            <w:tcW w:w="1115" w:type="dxa"/>
            <w:vAlign w:val="bottom"/>
          </w:tcPr>
          <w:p w:rsidR="00B30F72" w:rsidRPr="008D7298" w:rsidRDefault="00B30F72" w:rsidP="00B30F72">
            <w:pPr>
              <w:pStyle w:val="aa"/>
              <w:spacing w:before="0" w:beforeAutospacing="0" w:after="0" w:afterAutospacing="0"/>
              <w:jc w:val="center"/>
              <w:rPr>
                <w:rFonts w:eastAsia="Calibri"/>
                <w:kern w:val="24"/>
                <w:sz w:val="22"/>
                <w:szCs w:val="22"/>
              </w:rPr>
            </w:pPr>
            <w:r w:rsidRPr="008D7298">
              <w:rPr>
                <w:rFonts w:eastAsia="Calibri"/>
                <w:kern w:val="24"/>
                <w:sz w:val="22"/>
                <w:szCs w:val="22"/>
              </w:rPr>
              <w:t>126,4</w:t>
            </w:r>
          </w:p>
        </w:tc>
        <w:tc>
          <w:tcPr>
            <w:tcW w:w="1115" w:type="dxa"/>
            <w:vAlign w:val="bottom"/>
          </w:tcPr>
          <w:p w:rsidR="00B30F72" w:rsidRPr="008D7298" w:rsidRDefault="00B30F72" w:rsidP="00B30F72">
            <w:pPr>
              <w:pStyle w:val="aa"/>
              <w:spacing w:before="0" w:beforeAutospacing="0" w:after="0" w:afterAutospacing="0"/>
              <w:jc w:val="center"/>
              <w:rPr>
                <w:rFonts w:eastAsia="Calibri"/>
                <w:kern w:val="24"/>
                <w:sz w:val="22"/>
                <w:szCs w:val="22"/>
              </w:rPr>
            </w:pPr>
            <w:r w:rsidRPr="008D7298">
              <w:rPr>
                <w:rFonts w:eastAsia="Calibri"/>
                <w:kern w:val="24"/>
                <w:sz w:val="22"/>
                <w:szCs w:val="22"/>
              </w:rPr>
              <w:t>162,8</w:t>
            </w:r>
          </w:p>
        </w:tc>
        <w:tc>
          <w:tcPr>
            <w:tcW w:w="1116" w:type="dxa"/>
            <w:vAlign w:val="bottom"/>
          </w:tcPr>
          <w:p w:rsidR="00B30F72" w:rsidRPr="008D7298" w:rsidRDefault="00B30F72" w:rsidP="00B30F72">
            <w:pPr>
              <w:jc w:val="center"/>
            </w:pPr>
            <w:r w:rsidRPr="008D7298">
              <w:t>181,7</w:t>
            </w:r>
          </w:p>
        </w:tc>
        <w:tc>
          <w:tcPr>
            <w:tcW w:w="1417" w:type="dxa"/>
            <w:vAlign w:val="bottom"/>
          </w:tcPr>
          <w:p w:rsidR="00B30F72" w:rsidRPr="008D7298" w:rsidRDefault="00B30F72" w:rsidP="00B30F72">
            <w:pPr>
              <w:jc w:val="center"/>
            </w:pPr>
            <w:r w:rsidRPr="008D7298">
              <w:t>111,6</w:t>
            </w:r>
          </w:p>
        </w:tc>
      </w:tr>
    </w:tbl>
    <w:p w:rsidR="00937FBE" w:rsidRPr="00C41060" w:rsidRDefault="00B30F72" w:rsidP="00C41060">
      <w:pPr>
        <w:spacing w:before="120"/>
        <w:ind w:firstLine="709"/>
        <w:jc w:val="both"/>
        <w:rPr>
          <w:szCs w:val="28"/>
        </w:rPr>
      </w:pPr>
      <w:r w:rsidRPr="008D7298">
        <w:rPr>
          <w:szCs w:val="28"/>
        </w:rPr>
        <w:t>Показатели потребительского рынка за 2023 год демонстрировали рост – оба показателя: оборот розничной торговли и оборот общественного питания выросли более чем на 10,0% относительно показателей соответс</w:t>
      </w:r>
      <w:r w:rsidR="00C41060">
        <w:rPr>
          <w:szCs w:val="28"/>
        </w:rPr>
        <w:t>твующего периода прошлого года.</w:t>
      </w:r>
    </w:p>
    <w:p w:rsidR="002830F2" w:rsidRDefault="002830F2" w:rsidP="002830F2">
      <w:pPr>
        <w:pStyle w:val="a6"/>
        <w:numPr>
          <w:ilvl w:val="2"/>
          <w:numId w:val="5"/>
        </w:numPr>
        <w:tabs>
          <w:tab w:val="left" w:pos="567"/>
          <w:tab w:val="left" w:pos="709"/>
        </w:tabs>
        <w:spacing w:before="240" w:after="0" w:line="240" w:lineRule="auto"/>
        <w:ind w:left="0" w:firstLine="567"/>
        <w:jc w:val="both"/>
        <w:rPr>
          <w:rFonts w:ascii="Times New Roman" w:hAnsi="Times New Roman"/>
          <w:b/>
          <w:i/>
          <w:sz w:val="28"/>
          <w:szCs w:val="28"/>
        </w:rPr>
      </w:pPr>
      <w:r w:rsidRPr="008D7298">
        <w:rPr>
          <w:rFonts w:ascii="Times New Roman" w:hAnsi="Times New Roman"/>
          <w:b/>
          <w:i/>
          <w:sz w:val="28"/>
          <w:szCs w:val="28"/>
        </w:rPr>
        <w:t>Финансовые результаты деятельности организаций</w:t>
      </w:r>
    </w:p>
    <w:p w:rsidR="002830F2" w:rsidRDefault="002830F2" w:rsidP="002830F2">
      <w:pPr>
        <w:tabs>
          <w:tab w:val="left" w:pos="567"/>
          <w:tab w:val="left" w:pos="709"/>
        </w:tabs>
        <w:spacing w:after="240"/>
        <w:ind w:firstLine="567"/>
        <w:jc w:val="both"/>
        <w:rPr>
          <w:szCs w:val="28"/>
        </w:rPr>
      </w:pPr>
      <w:r>
        <w:rPr>
          <w:szCs w:val="28"/>
        </w:rPr>
        <w:t xml:space="preserve">  </w:t>
      </w:r>
      <w:r w:rsidRPr="00F02454">
        <w:rPr>
          <w:szCs w:val="28"/>
        </w:rPr>
        <w:t xml:space="preserve">По данным оперативной статистической отчетности за 2023 год сальдированный финансовый результат </w:t>
      </w:r>
      <w:r w:rsidRPr="001B4D51">
        <w:rPr>
          <w:szCs w:val="28"/>
        </w:rPr>
        <w:t>крупных и средних организаций Чайковского городского округа сложился в размере (+) 5581,4 млн. рублей и составил 121,9 % к соответствующему периоду предыдущего года.</w:t>
      </w:r>
      <w:r w:rsidRPr="00521351">
        <w:rPr>
          <w:color w:val="FF0000"/>
          <w:szCs w:val="28"/>
        </w:rPr>
        <w:t xml:space="preserve"> </w:t>
      </w: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Финансовые результаты деятельности организаций </w:t>
      </w:r>
    </w:p>
    <w:tbl>
      <w:tblPr>
        <w:tblStyle w:val="aff1"/>
        <w:tblW w:w="9781" w:type="dxa"/>
        <w:tblInd w:w="108" w:type="dxa"/>
        <w:tblLayout w:type="fixed"/>
        <w:tblLook w:val="04A0"/>
      </w:tblPr>
      <w:tblGrid>
        <w:gridCol w:w="3402"/>
        <w:gridCol w:w="1134"/>
        <w:gridCol w:w="1311"/>
        <w:gridCol w:w="1311"/>
        <w:gridCol w:w="1311"/>
        <w:gridCol w:w="1312"/>
      </w:tblGrid>
      <w:tr w:rsidR="002830F2" w:rsidRPr="001B4D51" w:rsidTr="002830F2">
        <w:trPr>
          <w:tblHeader/>
        </w:trPr>
        <w:tc>
          <w:tcPr>
            <w:tcW w:w="3402" w:type="dxa"/>
            <w:vAlign w:val="center"/>
          </w:tcPr>
          <w:p w:rsidR="002830F2" w:rsidRPr="00A17756" w:rsidRDefault="002830F2" w:rsidP="002830F2">
            <w:pPr>
              <w:spacing w:before="120"/>
              <w:ind w:left="-108"/>
              <w:jc w:val="center"/>
              <w:rPr>
                <w:szCs w:val="28"/>
              </w:rPr>
            </w:pPr>
            <w:r w:rsidRPr="00A17756">
              <w:rPr>
                <w:szCs w:val="28"/>
              </w:rPr>
              <w:t>Показатели</w:t>
            </w:r>
          </w:p>
        </w:tc>
        <w:tc>
          <w:tcPr>
            <w:tcW w:w="1134" w:type="dxa"/>
            <w:vAlign w:val="center"/>
          </w:tcPr>
          <w:p w:rsidR="002830F2" w:rsidRPr="00CA0A70" w:rsidRDefault="002830F2" w:rsidP="002830F2">
            <w:pPr>
              <w:spacing w:before="120"/>
              <w:jc w:val="center"/>
              <w:rPr>
                <w:sz w:val="20"/>
              </w:rPr>
            </w:pPr>
            <w:r w:rsidRPr="00CA0A70">
              <w:rPr>
                <w:sz w:val="20"/>
              </w:rPr>
              <w:t>Ед. измерения</w:t>
            </w:r>
          </w:p>
        </w:tc>
        <w:tc>
          <w:tcPr>
            <w:tcW w:w="1311" w:type="dxa"/>
            <w:vAlign w:val="center"/>
          </w:tcPr>
          <w:p w:rsidR="002830F2" w:rsidRPr="00A17756" w:rsidRDefault="002830F2" w:rsidP="002830F2">
            <w:pPr>
              <w:spacing w:before="120"/>
              <w:jc w:val="center"/>
              <w:rPr>
                <w:sz w:val="24"/>
                <w:szCs w:val="24"/>
              </w:rPr>
            </w:pPr>
            <w:r w:rsidRPr="00A17756">
              <w:rPr>
                <w:sz w:val="24"/>
                <w:szCs w:val="24"/>
              </w:rPr>
              <w:t>2021 г.</w:t>
            </w:r>
          </w:p>
        </w:tc>
        <w:tc>
          <w:tcPr>
            <w:tcW w:w="1311" w:type="dxa"/>
            <w:vAlign w:val="center"/>
          </w:tcPr>
          <w:p w:rsidR="002830F2" w:rsidRPr="00A17756" w:rsidRDefault="002830F2" w:rsidP="002830F2">
            <w:pPr>
              <w:spacing w:before="120"/>
              <w:jc w:val="center"/>
              <w:rPr>
                <w:sz w:val="24"/>
                <w:szCs w:val="24"/>
              </w:rPr>
            </w:pPr>
            <w:r w:rsidRPr="00A17756">
              <w:rPr>
                <w:sz w:val="24"/>
                <w:szCs w:val="24"/>
              </w:rPr>
              <w:t>2022 г.</w:t>
            </w:r>
          </w:p>
        </w:tc>
        <w:tc>
          <w:tcPr>
            <w:tcW w:w="1311" w:type="dxa"/>
            <w:vAlign w:val="center"/>
          </w:tcPr>
          <w:p w:rsidR="002830F2" w:rsidRPr="001B4D51" w:rsidRDefault="002830F2" w:rsidP="002830F2">
            <w:pPr>
              <w:spacing w:before="120"/>
              <w:jc w:val="center"/>
              <w:rPr>
                <w:sz w:val="24"/>
                <w:szCs w:val="24"/>
              </w:rPr>
            </w:pPr>
            <w:r w:rsidRPr="001B4D51">
              <w:rPr>
                <w:sz w:val="24"/>
                <w:szCs w:val="24"/>
              </w:rPr>
              <w:t>2023 г.</w:t>
            </w:r>
          </w:p>
        </w:tc>
        <w:tc>
          <w:tcPr>
            <w:tcW w:w="1312" w:type="dxa"/>
            <w:vAlign w:val="center"/>
          </w:tcPr>
          <w:p w:rsidR="002830F2" w:rsidRPr="001B4D51" w:rsidRDefault="002830F2" w:rsidP="002830F2">
            <w:pPr>
              <w:spacing w:before="120"/>
              <w:ind w:left="-108" w:right="-108"/>
              <w:jc w:val="center"/>
              <w:rPr>
                <w:sz w:val="20"/>
              </w:rPr>
            </w:pPr>
            <w:r w:rsidRPr="001B4D51">
              <w:rPr>
                <w:sz w:val="20"/>
              </w:rPr>
              <w:t>Темп роста/сниж. 2023 к 2022, %</w:t>
            </w:r>
          </w:p>
        </w:tc>
      </w:tr>
      <w:tr w:rsidR="002830F2" w:rsidRPr="001B4D51" w:rsidTr="002830F2">
        <w:tc>
          <w:tcPr>
            <w:tcW w:w="3402" w:type="dxa"/>
          </w:tcPr>
          <w:p w:rsidR="002830F2" w:rsidRPr="00A17756" w:rsidRDefault="002830F2" w:rsidP="002830F2">
            <w:pPr>
              <w:rPr>
                <w:sz w:val="25"/>
                <w:szCs w:val="25"/>
              </w:rPr>
            </w:pPr>
            <w:r w:rsidRPr="00A17756">
              <w:rPr>
                <w:b/>
                <w:sz w:val="25"/>
                <w:szCs w:val="25"/>
              </w:rPr>
              <w:t>Сальдированный финансовый результат</w:t>
            </w:r>
          </w:p>
        </w:tc>
        <w:tc>
          <w:tcPr>
            <w:tcW w:w="1134" w:type="dxa"/>
            <w:vAlign w:val="bottom"/>
          </w:tcPr>
          <w:p w:rsidR="002830F2" w:rsidRPr="00C41060" w:rsidRDefault="002830F2" w:rsidP="002830F2">
            <w:pPr>
              <w:ind w:left="-142" w:right="-108"/>
              <w:jc w:val="center"/>
              <w:rPr>
                <w:b/>
                <w:sz w:val="22"/>
                <w:szCs w:val="22"/>
              </w:rPr>
            </w:pPr>
            <w:r w:rsidRPr="00C41060">
              <w:rPr>
                <w:b/>
                <w:sz w:val="22"/>
                <w:szCs w:val="22"/>
              </w:rPr>
              <w:t>млн.</w:t>
            </w:r>
            <w:r w:rsidR="00C41060" w:rsidRPr="00C41060">
              <w:rPr>
                <w:b/>
                <w:sz w:val="22"/>
                <w:szCs w:val="22"/>
              </w:rPr>
              <w:t xml:space="preserve"> </w:t>
            </w:r>
            <w:r w:rsidRPr="00C41060">
              <w:rPr>
                <w:b/>
                <w:sz w:val="22"/>
                <w:szCs w:val="22"/>
              </w:rPr>
              <w:t>руб.</w:t>
            </w:r>
          </w:p>
        </w:tc>
        <w:tc>
          <w:tcPr>
            <w:tcW w:w="1311" w:type="dxa"/>
            <w:vAlign w:val="bottom"/>
          </w:tcPr>
          <w:p w:rsidR="002830F2" w:rsidRPr="00A17756" w:rsidRDefault="002830F2" w:rsidP="002830F2">
            <w:pPr>
              <w:jc w:val="center"/>
              <w:rPr>
                <w:b/>
                <w:sz w:val="26"/>
                <w:szCs w:val="26"/>
              </w:rPr>
            </w:pPr>
            <w:r w:rsidRPr="00A17756">
              <w:rPr>
                <w:b/>
                <w:sz w:val="26"/>
                <w:szCs w:val="26"/>
              </w:rPr>
              <w:t>3174,8</w:t>
            </w:r>
          </w:p>
        </w:tc>
        <w:tc>
          <w:tcPr>
            <w:tcW w:w="1311" w:type="dxa"/>
            <w:vAlign w:val="bottom"/>
          </w:tcPr>
          <w:p w:rsidR="002830F2" w:rsidRPr="00A17756" w:rsidRDefault="002830F2" w:rsidP="002830F2">
            <w:pPr>
              <w:jc w:val="center"/>
              <w:rPr>
                <w:b/>
                <w:sz w:val="26"/>
                <w:szCs w:val="26"/>
              </w:rPr>
            </w:pPr>
            <w:r>
              <w:rPr>
                <w:b/>
                <w:sz w:val="26"/>
                <w:szCs w:val="26"/>
              </w:rPr>
              <w:t>4578,3</w:t>
            </w:r>
          </w:p>
        </w:tc>
        <w:tc>
          <w:tcPr>
            <w:tcW w:w="1311" w:type="dxa"/>
            <w:vAlign w:val="bottom"/>
          </w:tcPr>
          <w:p w:rsidR="002830F2" w:rsidRPr="001B4D51" w:rsidRDefault="002830F2" w:rsidP="002830F2">
            <w:pPr>
              <w:jc w:val="center"/>
              <w:rPr>
                <w:b/>
                <w:sz w:val="26"/>
                <w:szCs w:val="26"/>
              </w:rPr>
            </w:pPr>
            <w:r w:rsidRPr="001B4D51">
              <w:rPr>
                <w:b/>
                <w:sz w:val="26"/>
                <w:szCs w:val="26"/>
              </w:rPr>
              <w:t>5581,4</w:t>
            </w:r>
          </w:p>
        </w:tc>
        <w:tc>
          <w:tcPr>
            <w:tcW w:w="1312" w:type="dxa"/>
            <w:vAlign w:val="bottom"/>
          </w:tcPr>
          <w:p w:rsidR="002830F2" w:rsidRPr="001B4D51" w:rsidRDefault="002830F2" w:rsidP="002830F2">
            <w:pPr>
              <w:jc w:val="center"/>
              <w:rPr>
                <w:b/>
                <w:sz w:val="26"/>
                <w:szCs w:val="26"/>
              </w:rPr>
            </w:pPr>
            <w:r w:rsidRPr="001B4D51">
              <w:rPr>
                <w:b/>
                <w:sz w:val="26"/>
                <w:szCs w:val="26"/>
              </w:rPr>
              <w:t>121,9</w:t>
            </w:r>
          </w:p>
        </w:tc>
      </w:tr>
      <w:tr w:rsidR="002830F2" w:rsidRPr="001B4D51" w:rsidTr="002830F2">
        <w:tc>
          <w:tcPr>
            <w:tcW w:w="3402" w:type="dxa"/>
          </w:tcPr>
          <w:p w:rsidR="002830F2" w:rsidRPr="00A17756" w:rsidRDefault="002830F2" w:rsidP="002830F2">
            <w:pPr>
              <w:rPr>
                <w:sz w:val="26"/>
                <w:szCs w:val="26"/>
              </w:rPr>
            </w:pPr>
            <w:r w:rsidRPr="00A17756">
              <w:rPr>
                <w:b/>
                <w:sz w:val="26"/>
                <w:szCs w:val="26"/>
              </w:rPr>
              <w:t xml:space="preserve">   Прибыль</w:t>
            </w:r>
            <w:r w:rsidRPr="00A17756">
              <w:rPr>
                <w:sz w:val="26"/>
                <w:szCs w:val="26"/>
              </w:rPr>
              <w:t xml:space="preserve"> до налогообложения (+)</w:t>
            </w:r>
          </w:p>
        </w:tc>
        <w:tc>
          <w:tcPr>
            <w:tcW w:w="1134" w:type="dxa"/>
            <w:vAlign w:val="bottom"/>
          </w:tcPr>
          <w:p w:rsidR="002830F2" w:rsidRPr="00C41060" w:rsidRDefault="002830F2" w:rsidP="002830F2">
            <w:pPr>
              <w:jc w:val="center"/>
              <w:rPr>
                <w:sz w:val="22"/>
                <w:szCs w:val="22"/>
              </w:rPr>
            </w:pPr>
            <w:r w:rsidRPr="00C41060">
              <w:rPr>
                <w:sz w:val="22"/>
                <w:szCs w:val="22"/>
              </w:rPr>
              <w:t>млн.</w:t>
            </w:r>
            <w:r w:rsidR="00C41060" w:rsidRPr="00C41060">
              <w:rPr>
                <w:sz w:val="22"/>
                <w:szCs w:val="22"/>
              </w:rPr>
              <w:t xml:space="preserve"> </w:t>
            </w:r>
            <w:r w:rsidRPr="00C41060">
              <w:rPr>
                <w:sz w:val="22"/>
                <w:szCs w:val="22"/>
              </w:rPr>
              <w:t>руб.</w:t>
            </w:r>
          </w:p>
        </w:tc>
        <w:tc>
          <w:tcPr>
            <w:tcW w:w="1311" w:type="dxa"/>
            <w:vAlign w:val="bottom"/>
          </w:tcPr>
          <w:p w:rsidR="002830F2" w:rsidRPr="00A17756" w:rsidRDefault="002830F2" w:rsidP="002830F2">
            <w:pPr>
              <w:jc w:val="center"/>
              <w:rPr>
                <w:sz w:val="26"/>
                <w:szCs w:val="26"/>
              </w:rPr>
            </w:pPr>
            <w:r w:rsidRPr="00A17756">
              <w:rPr>
                <w:sz w:val="26"/>
                <w:szCs w:val="26"/>
              </w:rPr>
              <w:t>3528,4</w:t>
            </w:r>
          </w:p>
        </w:tc>
        <w:tc>
          <w:tcPr>
            <w:tcW w:w="1311" w:type="dxa"/>
            <w:vAlign w:val="bottom"/>
          </w:tcPr>
          <w:p w:rsidR="002830F2" w:rsidRPr="00A17756" w:rsidRDefault="002830F2" w:rsidP="002830F2">
            <w:pPr>
              <w:jc w:val="center"/>
              <w:rPr>
                <w:sz w:val="26"/>
                <w:szCs w:val="26"/>
              </w:rPr>
            </w:pPr>
            <w:r>
              <w:rPr>
                <w:sz w:val="26"/>
                <w:szCs w:val="26"/>
              </w:rPr>
              <w:t>4632,7</w:t>
            </w:r>
          </w:p>
        </w:tc>
        <w:tc>
          <w:tcPr>
            <w:tcW w:w="1311" w:type="dxa"/>
            <w:vAlign w:val="bottom"/>
          </w:tcPr>
          <w:p w:rsidR="002830F2" w:rsidRPr="001B4D51" w:rsidRDefault="002830F2" w:rsidP="002830F2">
            <w:pPr>
              <w:jc w:val="center"/>
              <w:rPr>
                <w:sz w:val="26"/>
                <w:szCs w:val="26"/>
              </w:rPr>
            </w:pPr>
            <w:r w:rsidRPr="001B4D51">
              <w:rPr>
                <w:sz w:val="26"/>
                <w:szCs w:val="26"/>
              </w:rPr>
              <w:t>5685,5</w:t>
            </w:r>
          </w:p>
        </w:tc>
        <w:tc>
          <w:tcPr>
            <w:tcW w:w="1312" w:type="dxa"/>
            <w:vAlign w:val="bottom"/>
          </w:tcPr>
          <w:p w:rsidR="002830F2" w:rsidRPr="001B4D51" w:rsidRDefault="002830F2" w:rsidP="002830F2">
            <w:pPr>
              <w:jc w:val="center"/>
              <w:rPr>
                <w:sz w:val="26"/>
                <w:szCs w:val="26"/>
              </w:rPr>
            </w:pPr>
            <w:r w:rsidRPr="001B4D51">
              <w:rPr>
                <w:sz w:val="26"/>
                <w:szCs w:val="26"/>
              </w:rPr>
              <w:t>122,7</w:t>
            </w:r>
          </w:p>
        </w:tc>
      </w:tr>
      <w:tr w:rsidR="002830F2" w:rsidRPr="001B4D51" w:rsidTr="002830F2">
        <w:tc>
          <w:tcPr>
            <w:tcW w:w="3402" w:type="dxa"/>
          </w:tcPr>
          <w:p w:rsidR="002830F2" w:rsidRPr="00A17756" w:rsidRDefault="002830F2" w:rsidP="002830F2">
            <w:pPr>
              <w:rPr>
                <w:sz w:val="25"/>
                <w:szCs w:val="25"/>
              </w:rPr>
            </w:pPr>
            <w:r w:rsidRPr="00A17756">
              <w:rPr>
                <w:b/>
                <w:sz w:val="25"/>
                <w:szCs w:val="25"/>
              </w:rPr>
              <w:t xml:space="preserve">   Убыток</w:t>
            </w:r>
            <w:r w:rsidRPr="00A17756">
              <w:rPr>
                <w:sz w:val="25"/>
                <w:szCs w:val="25"/>
              </w:rPr>
              <w:t xml:space="preserve"> до налогообложения </w:t>
            </w:r>
            <w:r w:rsidRPr="00A17756">
              <w:rPr>
                <w:szCs w:val="28"/>
              </w:rPr>
              <w:t>(–)</w:t>
            </w:r>
          </w:p>
        </w:tc>
        <w:tc>
          <w:tcPr>
            <w:tcW w:w="1134" w:type="dxa"/>
            <w:vAlign w:val="bottom"/>
          </w:tcPr>
          <w:p w:rsidR="002830F2" w:rsidRPr="00C41060" w:rsidRDefault="002830F2" w:rsidP="002830F2">
            <w:pPr>
              <w:jc w:val="center"/>
              <w:rPr>
                <w:sz w:val="22"/>
                <w:szCs w:val="22"/>
              </w:rPr>
            </w:pPr>
            <w:r w:rsidRPr="00C41060">
              <w:rPr>
                <w:sz w:val="22"/>
                <w:szCs w:val="22"/>
              </w:rPr>
              <w:t>млн.</w:t>
            </w:r>
            <w:r w:rsidR="00C41060" w:rsidRPr="00C41060">
              <w:rPr>
                <w:sz w:val="22"/>
                <w:szCs w:val="22"/>
              </w:rPr>
              <w:t xml:space="preserve"> </w:t>
            </w:r>
            <w:r w:rsidRPr="00C41060">
              <w:rPr>
                <w:sz w:val="22"/>
                <w:szCs w:val="22"/>
              </w:rPr>
              <w:t>руб.</w:t>
            </w:r>
          </w:p>
        </w:tc>
        <w:tc>
          <w:tcPr>
            <w:tcW w:w="1311" w:type="dxa"/>
            <w:vAlign w:val="bottom"/>
          </w:tcPr>
          <w:p w:rsidR="002830F2" w:rsidRPr="00A17756" w:rsidRDefault="002830F2" w:rsidP="002830F2">
            <w:pPr>
              <w:jc w:val="center"/>
              <w:rPr>
                <w:sz w:val="26"/>
                <w:szCs w:val="26"/>
              </w:rPr>
            </w:pPr>
            <w:r w:rsidRPr="00A17756">
              <w:rPr>
                <w:sz w:val="26"/>
                <w:szCs w:val="26"/>
              </w:rPr>
              <w:t>353,6</w:t>
            </w:r>
          </w:p>
        </w:tc>
        <w:tc>
          <w:tcPr>
            <w:tcW w:w="1311" w:type="dxa"/>
            <w:vAlign w:val="bottom"/>
          </w:tcPr>
          <w:p w:rsidR="002830F2" w:rsidRPr="00A17756" w:rsidRDefault="002830F2" w:rsidP="002830F2">
            <w:pPr>
              <w:jc w:val="center"/>
              <w:rPr>
                <w:sz w:val="26"/>
                <w:szCs w:val="26"/>
              </w:rPr>
            </w:pPr>
            <w:r>
              <w:rPr>
                <w:sz w:val="26"/>
                <w:szCs w:val="26"/>
              </w:rPr>
              <w:t>54,4</w:t>
            </w:r>
          </w:p>
        </w:tc>
        <w:tc>
          <w:tcPr>
            <w:tcW w:w="1311" w:type="dxa"/>
            <w:vAlign w:val="bottom"/>
          </w:tcPr>
          <w:p w:rsidR="002830F2" w:rsidRPr="001B4D51" w:rsidRDefault="002830F2" w:rsidP="002830F2">
            <w:pPr>
              <w:jc w:val="center"/>
              <w:rPr>
                <w:sz w:val="26"/>
                <w:szCs w:val="26"/>
              </w:rPr>
            </w:pPr>
            <w:r w:rsidRPr="001B4D51">
              <w:rPr>
                <w:sz w:val="26"/>
                <w:szCs w:val="26"/>
              </w:rPr>
              <w:t>104,1</w:t>
            </w:r>
          </w:p>
        </w:tc>
        <w:tc>
          <w:tcPr>
            <w:tcW w:w="1312" w:type="dxa"/>
            <w:vAlign w:val="bottom"/>
          </w:tcPr>
          <w:p w:rsidR="002830F2" w:rsidRPr="001B4D51" w:rsidRDefault="002830F2" w:rsidP="002830F2">
            <w:pPr>
              <w:jc w:val="center"/>
              <w:rPr>
                <w:sz w:val="26"/>
                <w:szCs w:val="26"/>
              </w:rPr>
            </w:pPr>
            <w:r w:rsidRPr="001B4D51">
              <w:rPr>
                <w:sz w:val="26"/>
                <w:szCs w:val="26"/>
              </w:rPr>
              <w:t>191,4</w:t>
            </w:r>
          </w:p>
        </w:tc>
      </w:tr>
      <w:tr w:rsidR="002830F2" w:rsidRPr="001B4D51" w:rsidTr="002830F2">
        <w:tc>
          <w:tcPr>
            <w:tcW w:w="3402" w:type="dxa"/>
          </w:tcPr>
          <w:p w:rsidR="002830F2" w:rsidRPr="00A17756" w:rsidRDefault="002830F2" w:rsidP="002830F2">
            <w:pPr>
              <w:ind w:right="-108"/>
              <w:rPr>
                <w:sz w:val="25"/>
                <w:szCs w:val="25"/>
              </w:rPr>
            </w:pPr>
            <w:r w:rsidRPr="00A17756">
              <w:rPr>
                <w:sz w:val="25"/>
                <w:szCs w:val="25"/>
              </w:rPr>
              <w:lastRenderedPageBreak/>
              <w:t>Количество предприятий, получивших прибыль за отчетный период</w:t>
            </w:r>
          </w:p>
        </w:tc>
        <w:tc>
          <w:tcPr>
            <w:tcW w:w="1134" w:type="dxa"/>
            <w:vAlign w:val="bottom"/>
          </w:tcPr>
          <w:p w:rsidR="002830F2" w:rsidRPr="00C41060" w:rsidRDefault="002830F2" w:rsidP="002830F2">
            <w:pPr>
              <w:jc w:val="center"/>
              <w:rPr>
                <w:sz w:val="22"/>
                <w:szCs w:val="22"/>
              </w:rPr>
            </w:pPr>
            <w:r w:rsidRPr="00C41060">
              <w:rPr>
                <w:sz w:val="22"/>
                <w:szCs w:val="22"/>
              </w:rPr>
              <w:t>единиц</w:t>
            </w:r>
          </w:p>
        </w:tc>
        <w:tc>
          <w:tcPr>
            <w:tcW w:w="1311" w:type="dxa"/>
            <w:vAlign w:val="bottom"/>
          </w:tcPr>
          <w:p w:rsidR="002830F2" w:rsidRPr="00A17756" w:rsidRDefault="002830F2" w:rsidP="002830F2">
            <w:pPr>
              <w:jc w:val="center"/>
              <w:rPr>
                <w:sz w:val="26"/>
                <w:szCs w:val="26"/>
              </w:rPr>
            </w:pPr>
            <w:r w:rsidRPr="00A17756">
              <w:rPr>
                <w:sz w:val="26"/>
                <w:szCs w:val="26"/>
              </w:rPr>
              <w:t>21</w:t>
            </w:r>
          </w:p>
        </w:tc>
        <w:tc>
          <w:tcPr>
            <w:tcW w:w="1311" w:type="dxa"/>
            <w:vAlign w:val="bottom"/>
          </w:tcPr>
          <w:p w:rsidR="002830F2" w:rsidRPr="00A17756" w:rsidRDefault="002830F2" w:rsidP="002830F2">
            <w:pPr>
              <w:jc w:val="center"/>
              <w:rPr>
                <w:sz w:val="26"/>
                <w:szCs w:val="26"/>
              </w:rPr>
            </w:pPr>
            <w:r>
              <w:rPr>
                <w:sz w:val="26"/>
                <w:szCs w:val="26"/>
              </w:rPr>
              <w:t>23</w:t>
            </w:r>
          </w:p>
        </w:tc>
        <w:tc>
          <w:tcPr>
            <w:tcW w:w="1311" w:type="dxa"/>
            <w:vAlign w:val="bottom"/>
          </w:tcPr>
          <w:p w:rsidR="002830F2" w:rsidRPr="001B4D51" w:rsidRDefault="002830F2" w:rsidP="002830F2">
            <w:pPr>
              <w:jc w:val="center"/>
              <w:rPr>
                <w:sz w:val="26"/>
                <w:szCs w:val="26"/>
              </w:rPr>
            </w:pPr>
            <w:r w:rsidRPr="001B4D51">
              <w:rPr>
                <w:sz w:val="26"/>
                <w:szCs w:val="26"/>
              </w:rPr>
              <w:t>19</w:t>
            </w:r>
          </w:p>
        </w:tc>
        <w:tc>
          <w:tcPr>
            <w:tcW w:w="1312" w:type="dxa"/>
            <w:vAlign w:val="bottom"/>
          </w:tcPr>
          <w:p w:rsidR="002830F2" w:rsidRPr="001B4D51" w:rsidRDefault="002830F2" w:rsidP="002830F2">
            <w:pPr>
              <w:jc w:val="center"/>
              <w:rPr>
                <w:sz w:val="26"/>
                <w:szCs w:val="26"/>
              </w:rPr>
            </w:pPr>
            <w:r w:rsidRPr="001B4D51">
              <w:rPr>
                <w:sz w:val="26"/>
                <w:szCs w:val="26"/>
              </w:rPr>
              <w:t>82,1</w:t>
            </w:r>
          </w:p>
        </w:tc>
      </w:tr>
      <w:tr w:rsidR="002830F2" w:rsidRPr="001B4D51" w:rsidTr="002830F2">
        <w:tc>
          <w:tcPr>
            <w:tcW w:w="3402" w:type="dxa"/>
          </w:tcPr>
          <w:p w:rsidR="002830F2" w:rsidRPr="00A17756" w:rsidRDefault="002830F2" w:rsidP="002830F2">
            <w:pPr>
              <w:rPr>
                <w:sz w:val="25"/>
                <w:szCs w:val="25"/>
              </w:rPr>
            </w:pPr>
            <w:r w:rsidRPr="00A17756">
              <w:rPr>
                <w:sz w:val="25"/>
                <w:szCs w:val="25"/>
              </w:rPr>
              <w:t>Удельный вес прибыльных предприятий в общем числе предприятий</w:t>
            </w:r>
          </w:p>
        </w:tc>
        <w:tc>
          <w:tcPr>
            <w:tcW w:w="1134" w:type="dxa"/>
            <w:vAlign w:val="bottom"/>
          </w:tcPr>
          <w:p w:rsidR="002830F2" w:rsidRPr="00C41060" w:rsidRDefault="002830F2" w:rsidP="002830F2">
            <w:pPr>
              <w:jc w:val="center"/>
              <w:rPr>
                <w:sz w:val="22"/>
                <w:szCs w:val="22"/>
              </w:rPr>
            </w:pPr>
            <w:r w:rsidRPr="00C41060">
              <w:rPr>
                <w:sz w:val="22"/>
                <w:szCs w:val="22"/>
              </w:rPr>
              <w:t>%</w:t>
            </w:r>
          </w:p>
        </w:tc>
        <w:tc>
          <w:tcPr>
            <w:tcW w:w="1311" w:type="dxa"/>
            <w:vAlign w:val="bottom"/>
          </w:tcPr>
          <w:p w:rsidR="002830F2" w:rsidRPr="00A17756" w:rsidRDefault="002830F2" w:rsidP="002830F2">
            <w:pPr>
              <w:jc w:val="center"/>
              <w:rPr>
                <w:sz w:val="26"/>
                <w:szCs w:val="26"/>
              </w:rPr>
            </w:pPr>
            <w:r w:rsidRPr="00A17756">
              <w:rPr>
                <w:sz w:val="26"/>
                <w:szCs w:val="26"/>
              </w:rPr>
              <w:t>63,6</w:t>
            </w:r>
          </w:p>
        </w:tc>
        <w:tc>
          <w:tcPr>
            <w:tcW w:w="1311" w:type="dxa"/>
            <w:vAlign w:val="bottom"/>
          </w:tcPr>
          <w:p w:rsidR="002830F2" w:rsidRPr="00A17756" w:rsidRDefault="002830F2" w:rsidP="002830F2">
            <w:pPr>
              <w:jc w:val="center"/>
              <w:rPr>
                <w:sz w:val="26"/>
                <w:szCs w:val="26"/>
              </w:rPr>
            </w:pPr>
            <w:r>
              <w:rPr>
                <w:sz w:val="26"/>
                <w:szCs w:val="26"/>
              </w:rPr>
              <w:t>82,1</w:t>
            </w:r>
          </w:p>
        </w:tc>
        <w:tc>
          <w:tcPr>
            <w:tcW w:w="1311" w:type="dxa"/>
            <w:vAlign w:val="bottom"/>
          </w:tcPr>
          <w:p w:rsidR="002830F2" w:rsidRPr="001B4D51" w:rsidRDefault="002830F2" w:rsidP="002830F2">
            <w:pPr>
              <w:jc w:val="center"/>
              <w:rPr>
                <w:sz w:val="26"/>
                <w:szCs w:val="26"/>
              </w:rPr>
            </w:pPr>
            <w:r w:rsidRPr="001B4D51">
              <w:rPr>
                <w:sz w:val="26"/>
                <w:szCs w:val="26"/>
              </w:rPr>
              <w:t>67,9</w:t>
            </w:r>
          </w:p>
        </w:tc>
        <w:tc>
          <w:tcPr>
            <w:tcW w:w="1312" w:type="dxa"/>
            <w:vAlign w:val="bottom"/>
          </w:tcPr>
          <w:p w:rsidR="002830F2" w:rsidRPr="001B4D51" w:rsidRDefault="002830F2" w:rsidP="002830F2">
            <w:pPr>
              <w:jc w:val="center"/>
              <w:rPr>
                <w:sz w:val="26"/>
                <w:szCs w:val="26"/>
              </w:rPr>
            </w:pPr>
            <w:r w:rsidRPr="001B4D51">
              <w:rPr>
                <w:sz w:val="26"/>
                <w:szCs w:val="26"/>
              </w:rPr>
              <w:t>82,7</w:t>
            </w:r>
          </w:p>
        </w:tc>
      </w:tr>
    </w:tbl>
    <w:p w:rsidR="00937FBE" w:rsidRDefault="00937FBE" w:rsidP="002830F2">
      <w:pPr>
        <w:tabs>
          <w:tab w:val="left" w:pos="709"/>
        </w:tabs>
        <w:spacing w:before="240"/>
        <w:ind w:firstLine="567"/>
        <w:contextualSpacing/>
        <w:jc w:val="both"/>
        <w:rPr>
          <w:rFonts w:eastAsia="Calibri"/>
          <w:szCs w:val="28"/>
          <w:lang w:eastAsia="en-US"/>
        </w:rPr>
      </w:pPr>
    </w:p>
    <w:p w:rsidR="002830F2" w:rsidRPr="006B5711" w:rsidRDefault="002830F2" w:rsidP="002830F2">
      <w:pPr>
        <w:spacing w:before="120"/>
        <w:ind w:firstLine="709"/>
        <w:jc w:val="both"/>
        <w:rPr>
          <w:szCs w:val="28"/>
        </w:rPr>
      </w:pPr>
      <w:r w:rsidRPr="001B4D51">
        <w:rPr>
          <w:szCs w:val="28"/>
        </w:rPr>
        <w:t>Положительный финансовый результат в 2023 году получен 19 предприятиями, прибыль за отчетный период составила  (+) 5 685,5 млн. рублей.</w:t>
      </w:r>
      <w:r w:rsidRPr="00521351">
        <w:rPr>
          <w:color w:val="FF0000"/>
          <w:szCs w:val="28"/>
        </w:rPr>
        <w:t xml:space="preserve"> </w:t>
      </w:r>
      <w:r w:rsidRPr="00532CE4">
        <w:rPr>
          <w:szCs w:val="28"/>
        </w:rPr>
        <w:t xml:space="preserve">Убыток в размере (–) 104,1 млн. рублей за тот же период получен 9 организациями. По сравнению с прошлым годом сумма полученной предприятиями прибыли до налогообложения увеличилась на 22,7%, а сумма полученного убытка превысила прошлогодний показатель почти в 2 раза. В результате сальдированный финансовый результат по крупным и средним организациям </w:t>
      </w:r>
      <w:r w:rsidRPr="006B5711">
        <w:rPr>
          <w:szCs w:val="28"/>
        </w:rPr>
        <w:t xml:space="preserve">положительный, а его величина превысила аналогичный показатель 2022 года на 21,9%. </w:t>
      </w:r>
    </w:p>
    <w:p w:rsidR="002830F2" w:rsidRPr="000B485B" w:rsidRDefault="002830F2" w:rsidP="002830F2">
      <w:pPr>
        <w:ind w:firstLine="709"/>
        <w:jc w:val="both"/>
        <w:rPr>
          <w:szCs w:val="28"/>
        </w:rPr>
      </w:pPr>
      <w:r w:rsidRPr="006B5711">
        <w:rPr>
          <w:szCs w:val="28"/>
        </w:rPr>
        <w:t xml:space="preserve">На 1 января 2024 года общая сумма дебиторской задолженности по крупным и средним предприятиям составила  21 742,6  млн. рублей (снизилась относительно прошлогоднего показателя на 20,6%). Просроченная дебиторская задолженность составляет 54,1 млн. рублей, или 0,2% от общего объема дебиторской задолженности. Более половины всей суммы дебиторской задолженности (58,3%) </w:t>
      </w:r>
      <w:r w:rsidRPr="000B485B">
        <w:rPr>
          <w:szCs w:val="28"/>
        </w:rPr>
        <w:t>приходится на отрасль транспортировки и хранения; на долю обрабатывающих производств  – 30,5% (в прошлом году – 72,6% и 20,7% соответственно).</w:t>
      </w:r>
    </w:p>
    <w:p w:rsidR="002830F2" w:rsidRPr="000B485B" w:rsidRDefault="002830F2" w:rsidP="002830F2">
      <w:pPr>
        <w:spacing w:after="240"/>
        <w:ind w:firstLine="709"/>
        <w:jc w:val="both"/>
        <w:rPr>
          <w:szCs w:val="28"/>
        </w:rPr>
      </w:pPr>
      <w:r w:rsidRPr="000B485B">
        <w:rPr>
          <w:szCs w:val="28"/>
        </w:rPr>
        <w:t xml:space="preserve">Сумма кредиторской задолженности по крупным и средним предприятиям на 1 января 2024 года составила 14 646,1 млн. рублей (73,7% от прошлогоднего показателя). Просроченная кредиторская задолженность составила 37,1 млн. рублей – 0,3% от общего объема кредиторской задолженности. Большая часть кредиторской задолженности (61,5%) приходится также на отрасль транспортировки и хранения, на обрабатывающие производства – 18,9%.  </w:t>
      </w:r>
    </w:p>
    <w:p w:rsidR="009D79AA" w:rsidRPr="008D7298" w:rsidRDefault="009D79AA" w:rsidP="009D79AA">
      <w:pPr>
        <w:pStyle w:val="a6"/>
        <w:numPr>
          <w:ilvl w:val="2"/>
          <w:numId w:val="5"/>
        </w:numPr>
        <w:spacing w:before="360" w:after="120" w:line="240" w:lineRule="auto"/>
        <w:ind w:left="0" w:firstLine="709"/>
        <w:jc w:val="both"/>
        <w:rPr>
          <w:rFonts w:ascii="Times New Roman" w:hAnsi="Times New Roman"/>
          <w:b/>
          <w:i/>
          <w:sz w:val="28"/>
          <w:szCs w:val="28"/>
        </w:rPr>
      </w:pPr>
      <w:r w:rsidRPr="00CA0A70">
        <w:rPr>
          <w:rFonts w:ascii="Times New Roman" w:hAnsi="Times New Roman"/>
          <w:b/>
          <w:i/>
          <w:sz w:val="28"/>
          <w:szCs w:val="28"/>
        </w:rPr>
        <w:t>Инвестиции</w:t>
      </w:r>
    </w:p>
    <w:p w:rsidR="009D79AA" w:rsidRPr="00FD7735" w:rsidRDefault="009D79AA" w:rsidP="009D79AA">
      <w:pPr>
        <w:spacing w:before="120"/>
        <w:ind w:firstLine="709"/>
        <w:jc w:val="both"/>
        <w:rPr>
          <w:szCs w:val="28"/>
        </w:rPr>
      </w:pPr>
      <w:r w:rsidRPr="00CA0A70">
        <w:rPr>
          <w:szCs w:val="28"/>
        </w:rPr>
        <w:t xml:space="preserve">По данным статистической отчетности </w:t>
      </w:r>
      <w:r>
        <w:rPr>
          <w:szCs w:val="28"/>
        </w:rPr>
        <w:t>в</w:t>
      </w:r>
      <w:r w:rsidRPr="00CA0A70">
        <w:rPr>
          <w:szCs w:val="28"/>
        </w:rPr>
        <w:t xml:space="preserve"> 2023 год</w:t>
      </w:r>
      <w:r>
        <w:rPr>
          <w:szCs w:val="28"/>
        </w:rPr>
        <w:t>у</w:t>
      </w:r>
      <w:r w:rsidRPr="00CA0A70">
        <w:rPr>
          <w:szCs w:val="28"/>
        </w:rPr>
        <w:t xml:space="preserve"> </w:t>
      </w:r>
      <w:r w:rsidRPr="00FD7735">
        <w:rPr>
          <w:szCs w:val="28"/>
        </w:rPr>
        <w:t>объем инвестиций в основной капитал крупных и средних организаций составил 4 670,2 млн. рублей, что составляет 63,7% от объёмов инвестиционных вложений за 2022 год.</w:t>
      </w:r>
    </w:p>
    <w:p w:rsidR="009D79AA" w:rsidRPr="00FD7735" w:rsidRDefault="009D79AA" w:rsidP="009D79AA">
      <w:pPr>
        <w:ind w:firstLine="709"/>
        <w:jc w:val="both"/>
        <w:rPr>
          <w:szCs w:val="28"/>
        </w:rPr>
      </w:pPr>
      <w:r w:rsidRPr="00FD7735">
        <w:rPr>
          <w:szCs w:val="28"/>
        </w:rPr>
        <w:t xml:space="preserve">В общем объеме инвестиций собственные средства организаций составили 46,3% (в 2021 году – 51,0%), привлеченные средства – 53,7% (в 2022 году – 49,0%). </w:t>
      </w:r>
    </w:p>
    <w:p w:rsidR="00937FBE" w:rsidRDefault="00937FBE" w:rsidP="00BE559A">
      <w:pPr>
        <w:spacing w:before="120"/>
        <w:contextualSpacing/>
        <w:rPr>
          <w:rFonts w:eastAsia="Calibri"/>
          <w:bCs/>
          <w:szCs w:val="28"/>
          <w:lang w:eastAsia="en-US"/>
        </w:rPr>
      </w:pPr>
    </w:p>
    <w:p w:rsidR="00A211F6" w:rsidRDefault="00A211F6" w:rsidP="00BE559A">
      <w:pPr>
        <w:spacing w:before="120"/>
        <w:contextualSpacing/>
        <w:rPr>
          <w:rFonts w:eastAsia="Calibri"/>
          <w:bCs/>
          <w:szCs w:val="28"/>
          <w:lang w:eastAsia="en-US"/>
        </w:rPr>
      </w:pPr>
      <w:r w:rsidRPr="00A211F6">
        <w:rPr>
          <w:rFonts w:eastAsia="Calibri"/>
          <w:bCs/>
          <w:szCs w:val="28"/>
          <w:lang w:eastAsia="en-US"/>
        </w:rPr>
        <w:t xml:space="preserve">Таблица. Структура инвестиций в основной капитал </w:t>
      </w:r>
    </w:p>
    <w:tbl>
      <w:tblPr>
        <w:tblW w:w="9781" w:type="dxa"/>
        <w:tblInd w:w="30" w:type="dxa"/>
        <w:tblLayout w:type="fixed"/>
        <w:tblCellMar>
          <w:left w:w="30" w:type="dxa"/>
          <w:right w:w="30" w:type="dxa"/>
        </w:tblCellMar>
        <w:tblLook w:val="0000"/>
      </w:tblPr>
      <w:tblGrid>
        <w:gridCol w:w="3119"/>
        <w:gridCol w:w="1276"/>
        <w:gridCol w:w="1346"/>
        <w:gridCol w:w="1347"/>
        <w:gridCol w:w="1346"/>
        <w:gridCol w:w="1347"/>
      </w:tblGrid>
      <w:tr w:rsidR="009D79AA" w:rsidRPr="00F02454" w:rsidTr="009D79AA">
        <w:trPr>
          <w:trHeight w:val="894"/>
          <w:tblHeader/>
        </w:trPr>
        <w:tc>
          <w:tcPr>
            <w:tcW w:w="3119"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pStyle w:val="6"/>
              <w:jc w:val="center"/>
              <w:rPr>
                <w:rFonts w:eastAsia="Arial Unicode MS"/>
                <w:b w:val="0"/>
                <w:szCs w:val="24"/>
              </w:rPr>
            </w:pPr>
            <w:r w:rsidRPr="009D79AA">
              <w:rPr>
                <w:rFonts w:ascii="Times New Roman" w:hAnsi="Times New Roman"/>
                <w:b w:val="0"/>
                <w:bCs w:val="0"/>
                <w:snapToGrid w:val="0"/>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napToGrid w:val="0"/>
                <w:sz w:val="24"/>
                <w:szCs w:val="24"/>
              </w:rPr>
            </w:pPr>
            <w:r w:rsidRPr="00CA0A70">
              <w:rPr>
                <w:snapToGrid w:val="0"/>
                <w:sz w:val="24"/>
                <w:szCs w:val="24"/>
              </w:rPr>
              <w:t>Ед.</w:t>
            </w:r>
          </w:p>
          <w:p w:rsidR="009D79AA" w:rsidRPr="00CA0A70" w:rsidRDefault="009D79AA" w:rsidP="009D79AA">
            <w:pPr>
              <w:jc w:val="center"/>
              <w:rPr>
                <w:snapToGrid w:val="0"/>
                <w:sz w:val="24"/>
                <w:szCs w:val="24"/>
              </w:rPr>
            </w:pPr>
            <w:r w:rsidRPr="00CA0A70">
              <w:rPr>
                <w:snapToGrid w:val="0"/>
                <w:sz w:val="24"/>
                <w:szCs w:val="24"/>
              </w:rPr>
              <w:t>измерения</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napToGrid w:val="0"/>
                <w:sz w:val="24"/>
                <w:szCs w:val="24"/>
              </w:rPr>
            </w:pPr>
            <w:r w:rsidRPr="00CA0A70">
              <w:rPr>
                <w:snapToGrid w:val="0"/>
                <w:sz w:val="24"/>
                <w:szCs w:val="24"/>
              </w:rPr>
              <w:t xml:space="preserve"> 2021 г.</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napToGrid w:val="0"/>
                <w:sz w:val="24"/>
                <w:szCs w:val="24"/>
              </w:rPr>
            </w:pPr>
            <w:r w:rsidRPr="00CA0A70">
              <w:rPr>
                <w:snapToGrid w:val="0"/>
                <w:sz w:val="24"/>
                <w:szCs w:val="24"/>
              </w:rPr>
              <w:t xml:space="preserve"> 2022 г.</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F02454" w:rsidRDefault="009D79AA" w:rsidP="009D79AA">
            <w:pPr>
              <w:jc w:val="center"/>
              <w:rPr>
                <w:snapToGrid w:val="0"/>
                <w:sz w:val="24"/>
                <w:szCs w:val="24"/>
              </w:rPr>
            </w:pPr>
            <w:r w:rsidRPr="00F02454">
              <w:rPr>
                <w:snapToGrid w:val="0"/>
                <w:sz w:val="24"/>
                <w:szCs w:val="24"/>
              </w:rPr>
              <w:t xml:space="preserve"> 2023 г.</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Default="009D79AA" w:rsidP="009D79AA">
            <w:pPr>
              <w:ind w:left="-108" w:right="-108"/>
              <w:jc w:val="center"/>
              <w:rPr>
                <w:sz w:val="20"/>
              </w:rPr>
            </w:pPr>
            <w:r w:rsidRPr="00F02454">
              <w:rPr>
                <w:sz w:val="20"/>
              </w:rPr>
              <w:t xml:space="preserve">Темп роста/сниж. </w:t>
            </w:r>
          </w:p>
          <w:p w:rsidR="009D79AA" w:rsidRPr="00F02454" w:rsidRDefault="009D79AA" w:rsidP="009D79AA">
            <w:pPr>
              <w:ind w:left="-108" w:right="-108"/>
              <w:jc w:val="center"/>
              <w:rPr>
                <w:sz w:val="20"/>
              </w:rPr>
            </w:pPr>
            <w:r w:rsidRPr="00F02454">
              <w:rPr>
                <w:sz w:val="20"/>
              </w:rPr>
              <w:t>2023 к 2022, %</w:t>
            </w:r>
          </w:p>
        </w:tc>
      </w:tr>
      <w:tr w:rsidR="009D79AA" w:rsidRPr="00F02454" w:rsidTr="009D79AA">
        <w:trPr>
          <w:trHeight w:val="267"/>
        </w:trPr>
        <w:tc>
          <w:tcPr>
            <w:tcW w:w="3119" w:type="dxa"/>
            <w:tcBorders>
              <w:top w:val="single" w:sz="4" w:space="0" w:color="auto"/>
              <w:left w:val="single" w:sz="4" w:space="0" w:color="auto"/>
              <w:bottom w:val="single" w:sz="4" w:space="0" w:color="auto"/>
              <w:right w:val="single" w:sz="4" w:space="0" w:color="auto"/>
            </w:tcBorders>
            <w:vAlign w:val="center"/>
          </w:tcPr>
          <w:p w:rsidR="009D79AA" w:rsidRPr="008E748D" w:rsidRDefault="009D79AA" w:rsidP="009D79AA">
            <w:pPr>
              <w:pStyle w:val="af4"/>
            </w:pPr>
            <w:r w:rsidRPr="008E748D">
              <w:rPr>
                <w:b/>
              </w:rPr>
              <w:t xml:space="preserve">Инвестиции в основной капитал </w:t>
            </w:r>
            <w:r w:rsidRPr="008E748D">
              <w:t xml:space="preserve">за счет всех </w:t>
            </w:r>
            <w:r w:rsidRPr="008E748D">
              <w:lastRenderedPageBreak/>
              <w:t>источников финансирования в действующих ценах -всего</w:t>
            </w:r>
          </w:p>
        </w:tc>
        <w:tc>
          <w:tcPr>
            <w:tcW w:w="127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napToGrid w:val="0"/>
                <w:sz w:val="24"/>
                <w:szCs w:val="24"/>
              </w:rPr>
            </w:pPr>
            <w:r w:rsidRPr="00CA0A70">
              <w:rPr>
                <w:snapToGrid w:val="0"/>
                <w:sz w:val="24"/>
                <w:szCs w:val="24"/>
              </w:rPr>
              <w:lastRenderedPageBreak/>
              <w:t>млн.</w:t>
            </w:r>
            <w:r w:rsidR="00747D95">
              <w:rPr>
                <w:snapToGrid w:val="0"/>
                <w:sz w:val="24"/>
                <w:szCs w:val="24"/>
              </w:rPr>
              <w:t xml:space="preserve"> </w:t>
            </w:r>
            <w:r w:rsidRPr="00CA0A70">
              <w:rPr>
                <w:snapToGrid w:val="0"/>
                <w:sz w:val="24"/>
                <w:szCs w:val="24"/>
              </w:rPr>
              <w:t>руб.</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b/>
                <w:sz w:val="24"/>
                <w:szCs w:val="24"/>
              </w:rPr>
            </w:pPr>
            <w:r w:rsidRPr="00CA0A70">
              <w:rPr>
                <w:b/>
                <w:sz w:val="24"/>
                <w:szCs w:val="24"/>
              </w:rPr>
              <w:t>4457,4</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b/>
                <w:sz w:val="24"/>
                <w:szCs w:val="24"/>
              </w:rPr>
            </w:pPr>
            <w:r w:rsidRPr="00CA0A70">
              <w:rPr>
                <w:b/>
                <w:sz w:val="24"/>
                <w:szCs w:val="24"/>
              </w:rPr>
              <w:t>7329,2</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F02454" w:rsidRDefault="009D79AA" w:rsidP="009D79AA">
            <w:pPr>
              <w:jc w:val="center"/>
              <w:rPr>
                <w:b/>
                <w:sz w:val="24"/>
                <w:szCs w:val="24"/>
              </w:rPr>
            </w:pPr>
            <w:r w:rsidRPr="00F02454">
              <w:rPr>
                <w:b/>
                <w:sz w:val="24"/>
                <w:szCs w:val="24"/>
              </w:rPr>
              <w:t>4670,2</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F02454" w:rsidRDefault="009D79AA" w:rsidP="009D79AA">
            <w:pPr>
              <w:jc w:val="center"/>
              <w:rPr>
                <w:b/>
                <w:sz w:val="24"/>
                <w:szCs w:val="24"/>
              </w:rPr>
            </w:pPr>
            <w:r w:rsidRPr="00F02454">
              <w:rPr>
                <w:b/>
                <w:sz w:val="24"/>
                <w:szCs w:val="24"/>
              </w:rPr>
              <w:t>63,7</w:t>
            </w:r>
          </w:p>
        </w:tc>
      </w:tr>
      <w:tr w:rsidR="009D79AA" w:rsidRPr="00521351" w:rsidTr="009D79AA">
        <w:trPr>
          <w:trHeight w:val="69"/>
        </w:trPr>
        <w:tc>
          <w:tcPr>
            <w:tcW w:w="3119" w:type="dxa"/>
            <w:tcBorders>
              <w:top w:val="single" w:sz="4" w:space="0" w:color="auto"/>
              <w:left w:val="single" w:sz="4" w:space="0" w:color="auto"/>
              <w:bottom w:val="single" w:sz="4" w:space="0" w:color="auto"/>
              <w:right w:val="single" w:sz="4" w:space="0" w:color="auto"/>
            </w:tcBorders>
            <w:vAlign w:val="center"/>
          </w:tcPr>
          <w:p w:rsidR="009D79AA" w:rsidRPr="008E748D" w:rsidRDefault="009D79AA" w:rsidP="009D79AA">
            <w:pPr>
              <w:rPr>
                <w:rFonts w:eastAsia="Arial Unicode MS"/>
                <w:b/>
                <w:sz w:val="24"/>
                <w:szCs w:val="24"/>
              </w:rPr>
            </w:pPr>
            <w:r w:rsidRPr="008E748D">
              <w:rPr>
                <w:rFonts w:eastAsia="Arial Unicode MS"/>
                <w:sz w:val="24"/>
                <w:szCs w:val="24"/>
              </w:rPr>
              <w:lastRenderedPageBreak/>
              <w:t xml:space="preserve">    в том числе за счет источников:</w:t>
            </w:r>
          </w:p>
        </w:tc>
        <w:tc>
          <w:tcPr>
            <w:tcW w:w="127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521351" w:rsidRDefault="009D79AA" w:rsidP="009D79AA">
            <w:pPr>
              <w:jc w:val="center"/>
              <w:rPr>
                <w:color w:val="FF0000"/>
                <w:sz w:val="24"/>
                <w:szCs w:val="24"/>
              </w:rPr>
            </w:pP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521351" w:rsidRDefault="009D79AA" w:rsidP="009D79AA">
            <w:pPr>
              <w:jc w:val="center"/>
              <w:rPr>
                <w:color w:val="FF0000"/>
                <w:sz w:val="24"/>
                <w:szCs w:val="24"/>
              </w:rPr>
            </w:pPr>
          </w:p>
        </w:tc>
      </w:tr>
      <w:tr w:rsidR="009D79AA" w:rsidRPr="00FD7735" w:rsidTr="009D79AA">
        <w:trPr>
          <w:trHeight w:val="352"/>
        </w:trPr>
        <w:tc>
          <w:tcPr>
            <w:tcW w:w="3119" w:type="dxa"/>
            <w:tcBorders>
              <w:top w:val="single" w:sz="4" w:space="0" w:color="auto"/>
              <w:left w:val="single" w:sz="4" w:space="0" w:color="auto"/>
              <w:bottom w:val="single" w:sz="4" w:space="0" w:color="auto"/>
              <w:right w:val="single" w:sz="4" w:space="0" w:color="auto"/>
            </w:tcBorders>
            <w:vAlign w:val="center"/>
          </w:tcPr>
          <w:p w:rsidR="009D79AA" w:rsidRPr="008E748D" w:rsidRDefault="009D79AA" w:rsidP="009D79AA">
            <w:pPr>
              <w:rPr>
                <w:rFonts w:eastAsia="Arial Unicode MS"/>
                <w:sz w:val="24"/>
                <w:szCs w:val="24"/>
              </w:rPr>
            </w:pPr>
            <w:r w:rsidRPr="008E748D">
              <w:rPr>
                <w:rFonts w:eastAsia="Arial Unicode MS"/>
                <w:sz w:val="24"/>
                <w:szCs w:val="24"/>
              </w:rPr>
              <w:t>собственные средства</w:t>
            </w:r>
          </w:p>
        </w:tc>
        <w:tc>
          <w:tcPr>
            <w:tcW w:w="127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napToGrid w:val="0"/>
                <w:sz w:val="24"/>
                <w:szCs w:val="24"/>
              </w:rPr>
            </w:pPr>
            <w:r w:rsidRPr="00CA0A70">
              <w:rPr>
                <w:snapToGrid w:val="0"/>
                <w:sz w:val="24"/>
                <w:szCs w:val="24"/>
              </w:rPr>
              <w:t>млн.</w:t>
            </w:r>
            <w:r w:rsidR="00747D95">
              <w:rPr>
                <w:snapToGrid w:val="0"/>
                <w:sz w:val="24"/>
                <w:szCs w:val="24"/>
              </w:rPr>
              <w:t xml:space="preserve"> </w:t>
            </w:r>
            <w:r w:rsidRPr="00CA0A70">
              <w:rPr>
                <w:snapToGrid w:val="0"/>
                <w:sz w:val="24"/>
                <w:szCs w:val="24"/>
              </w:rPr>
              <w:t>руб.</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r w:rsidRPr="00CA0A70">
              <w:rPr>
                <w:sz w:val="24"/>
                <w:szCs w:val="24"/>
              </w:rPr>
              <w:t>2933,7</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r w:rsidRPr="00CA0A70">
              <w:rPr>
                <w:sz w:val="24"/>
                <w:szCs w:val="24"/>
              </w:rPr>
              <w:t>3736,3</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F02454" w:rsidRDefault="009D79AA" w:rsidP="009D79AA">
            <w:pPr>
              <w:jc w:val="center"/>
              <w:rPr>
                <w:sz w:val="24"/>
                <w:szCs w:val="24"/>
              </w:rPr>
            </w:pPr>
            <w:r w:rsidRPr="00F02454">
              <w:rPr>
                <w:sz w:val="24"/>
                <w:szCs w:val="24"/>
              </w:rPr>
              <w:t>2163,3</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FD7735" w:rsidRDefault="009D79AA" w:rsidP="009D79AA">
            <w:pPr>
              <w:jc w:val="center"/>
              <w:rPr>
                <w:sz w:val="24"/>
                <w:szCs w:val="24"/>
              </w:rPr>
            </w:pPr>
            <w:r w:rsidRPr="00FD7735">
              <w:rPr>
                <w:sz w:val="24"/>
                <w:szCs w:val="24"/>
              </w:rPr>
              <w:t>57,9</w:t>
            </w:r>
          </w:p>
        </w:tc>
      </w:tr>
      <w:tr w:rsidR="009D79AA" w:rsidRPr="00FD7735" w:rsidTr="009D79AA">
        <w:trPr>
          <w:trHeight w:val="352"/>
        </w:trPr>
        <w:tc>
          <w:tcPr>
            <w:tcW w:w="3119" w:type="dxa"/>
            <w:tcBorders>
              <w:top w:val="single" w:sz="4" w:space="0" w:color="auto"/>
              <w:left w:val="single" w:sz="4" w:space="0" w:color="auto"/>
              <w:bottom w:val="single" w:sz="4" w:space="0" w:color="auto"/>
              <w:right w:val="single" w:sz="4" w:space="0" w:color="auto"/>
            </w:tcBorders>
            <w:vAlign w:val="center"/>
          </w:tcPr>
          <w:p w:rsidR="009D79AA" w:rsidRPr="008E748D" w:rsidRDefault="009D79AA" w:rsidP="009D79AA">
            <w:pPr>
              <w:rPr>
                <w:rFonts w:eastAsia="Arial Unicode MS"/>
                <w:sz w:val="24"/>
                <w:szCs w:val="24"/>
              </w:rPr>
            </w:pPr>
            <w:r w:rsidRPr="008E748D">
              <w:rPr>
                <w:rFonts w:eastAsia="Arial Unicode MS"/>
                <w:sz w:val="24"/>
                <w:szCs w:val="24"/>
              </w:rPr>
              <w:t>кредиты банков</w:t>
            </w:r>
          </w:p>
        </w:tc>
        <w:tc>
          <w:tcPr>
            <w:tcW w:w="127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napToGrid w:val="0"/>
                <w:sz w:val="24"/>
                <w:szCs w:val="24"/>
              </w:rPr>
            </w:pPr>
            <w:r w:rsidRPr="00CA0A70">
              <w:rPr>
                <w:snapToGrid w:val="0"/>
                <w:sz w:val="24"/>
                <w:szCs w:val="24"/>
              </w:rPr>
              <w:t>млн.</w:t>
            </w:r>
            <w:r w:rsidR="00747D95">
              <w:rPr>
                <w:snapToGrid w:val="0"/>
                <w:sz w:val="24"/>
                <w:szCs w:val="24"/>
              </w:rPr>
              <w:t xml:space="preserve"> </w:t>
            </w:r>
            <w:r w:rsidRPr="00CA0A70">
              <w:rPr>
                <w:snapToGrid w:val="0"/>
                <w:sz w:val="24"/>
                <w:szCs w:val="24"/>
              </w:rPr>
              <w:t>руб.</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r w:rsidRPr="00CA0A70">
              <w:rPr>
                <w:sz w:val="24"/>
                <w:szCs w:val="24"/>
              </w:rPr>
              <w:t>93,3</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r w:rsidRPr="00CA0A70">
              <w:rPr>
                <w:sz w:val="24"/>
                <w:szCs w:val="24"/>
              </w:rPr>
              <w:t>148,5</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F02454" w:rsidRDefault="009D79AA" w:rsidP="009D79AA">
            <w:pPr>
              <w:jc w:val="center"/>
              <w:rPr>
                <w:sz w:val="24"/>
                <w:szCs w:val="24"/>
              </w:rPr>
            </w:pPr>
            <w:r w:rsidRPr="00F02454">
              <w:rPr>
                <w:sz w:val="24"/>
                <w:szCs w:val="24"/>
              </w:rPr>
              <w:t>338,2</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FD7735" w:rsidRDefault="009D79AA" w:rsidP="009D79AA">
            <w:pPr>
              <w:jc w:val="center"/>
              <w:rPr>
                <w:sz w:val="24"/>
                <w:szCs w:val="24"/>
              </w:rPr>
            </w:pPr>
            <w:r w:rsidRPr="00FD7735">
              <w:rPr>
                <w:sz w:val="24"/>
                <w:szCs w:val="24"/>
              </w:rPr>
              <w:t>227,7</w:t>
            </w:r>
          </w:p>
        </w:tc>
      </w:tr>
      <w:tr w:rsidR="009D79AA" w:rsidRPr="00FD7735" w:rsidTr="009D79AA">
        <w:trPr>
          <w:trHeight w:val="352"/>
        </w:trPr>
        <w:tc>
          <w:tcPr>
            <w:tcW w:w="3119" w:type="dxa"/>
            <w:tcBorders>
              <w:top w:val="single" w:sz="4" w:space="0" w:color="auto"/>
              <w:left w:val="single" w:sz="4" w:space="0" w:color="auto"/>
              <w:bottom w:val="single" w:sz="4" w:space="0" w:color="auto"/>
              <w:right w:val="single" w:sz="4" w:space="0" w:color="auto"/>
            </w:tcBorders>
            <w:vAlign w:val="center"/>
          </w:tcPr>
          <w:p w:rsidR="009D79AA" w:rsidRPr="008E748D" w:rsidRDefault="009D79AA" w:rsidP="009D79AA">
            <w:pPr>
              <w:rPr>
                <w:rFonts w:eastAsia="Arial Unicode MS"/>
                <w:sz w:val="24"/>
                <w:szCs w:val="24"/>
              </w:rPr>
            </w:pPr>
            <w:r w:rsidRPr="008E748D">
              <w:rPr>
                <w:rFonts w:eastAsia="Arial Unicode MS"/>
                <w:sz w:val="24"/>
                <w:szCs w:val="24"/>
              </w:rPr>
              <w:t>бюджетные средства</w:t>
            </w:r>
          </w:p>
        </w:tc>
        <w:tc>
          <w:tcPr>
            <w:tcW w:w="127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napToGrid w:val="0"/>
                <w:sz w:val="24"/>
                <w:szCs w:val="24"/>
              </w:rPr>
            </w:pPr>
            <w:r w:rsidRPr="00CA0A70">
              <w:rPr>
                <w:snapToGrid w:val="0"/>
                <w:sz w:val="24"/>
                <w:szCs w:val="24"/>
              </w:rPr>
              <w:t>млн.</w:t>
            </w:r>
            <w:r w:rsidR="00747D95">
              <w:rPr>
                <w:snapToGrid w:val="0"/>
                <w:sz w:val="24"/>
                <w:szCs w:val="24"/>
              </w:rPr>
              <w:t xml:space="preserve"> </w:t>
            </w:r>
            <w:r w:rsidRPr="00CA0A70">
              <w:rPr>
                <w:snapToGrid w:val="0"/>
                <w:sz w:val="24"/>
                <w:szCs w:val="24"/>
              </w:rPr>
              <w:t>руб.</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r w:rsidRPr="00CA0A70">
              <w:rPr>
                <w:sz w:val="24"/>
                <w:szCs w:val="24"/>
              </w:rPr>
              <w:t>575,4</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CA0A70" w:rsidRDefault="009D79AA" w:rsidP="009D79AA">
            <w:pPr>
              <w:jc w:val="center"/>
              <w:rPr>
                <w:sz w:val="24"/>
                <w:szCs w:val="24"/>
              </w:rPr>
            </w:pPr>
            <w:r w:rsidRPr="00CA0A70">
              <w:rPr>
                <w:sz w:val="24"/>
                <w:szCs w:val="24"/>
              </w:rPr>
              <w:t>1212,7</w:t>
            </w:r>
          </w:p>
        </w:tc>
        <w:tc>
          <w:tcPr>
            <w:tcW w:w="1346" w:type="dxa"/>
            <w:tcBorders>
              <w:top w:val="single" w:sz="4" w:space="0" w:color="auto"/>
              <w:left w:val="single" w:sz="4" w:space="0" w:color="auto"/>
              <w:bottom w:val="single" w:sz="4" w:space="0" w:color="auto"/>
              <w:right w:val="single" w:sz="4" w:space="0" w:color="auto"/>
            </w:tcBorders>
            <w:vAlign w:val="center"/>
          </w:tcPr>
          <w:p w:rsidR="009D79AA" w:rsidRPr="00F02454" w:rsidRDefault="009D79AA" w:rsidP="009D79AA">
            <w:pPr>
              <w:jc w:val="center"/>
              <w:rPr>
                <w:sz w:val="24"/>
                <w:szCs w:val="24"/>
              </w:rPr>
            </w:pPr>
            <w:r w:rsidRPr="00F02454">
              <w:rPr>
                <w:sz w:val="24"/>
                <w:szCs w:val="24"/>
              </w:rPr>
              <w:t>598,6</w:t>
            </w:r>
          </w:p>
        </w:tc>
        <w:tc>
          <w:tcPr>
            <w:tcW w:w="1347" w:type="dxa"/>
            <w:tcBorders>
              <w:top w:val="single" w:sz="4" w:space="0" w:color="auto"/>
              <w:left w:val="single" w:sz="4" w:space="0" w:color="auto"/>
              <w:bottom w:val="single" w:sz="4" w:space="0" w:color="auto"/>
              <w:right w:val="single" w:sz="4" w:space="0" w:color="auto"/>
            </w:tcBorders>
            <w:vAlign w:val="center"/>
          </w:tcPr>
          <w:p w:rsidR="009D79AA" w:rsidRPr="00FD7735" w:rsidRDefault="009D79AA" w:rsidP="009D79AA">
            <w:pPr>
              <w:jc w:val="center"/>
              <w:rPr>
                <w:sz w:val="24"/>
                <w:szCs w:val="24"/>
              </w:rPr>
            </w:pPr>
            <w:r w:rsidRPr="00FD7735">
              <w:rPr>
                <w:sz w:val="24"/>
                <w:szCs w:val="24"/>
              </w:rPr>
              <w:t>49,4</w:t>
            </w:r>
          </w:p>
        </w:tc>
      </w:tr>
    </w:tbl>
    <w:p w:rsidR="009D79AA" w:rsidRPr="00A211F6" w:rsidRDefault="009D79AA" w:rsidP="00BE559A">
      <w:pPr>
        <w:spacing w:before="120"/>
        <w:contextualSpacing/>
        <w:rPr>
          <w:rFonts w:eastAsia="Calibri"/>
          <w:bCs/>
          <w:szCs w:val="28"/>
          <w:lang w:eastAsia="en-US"/>
        </w:rPr>
      </w:pPr>
    </w:p>
    <w:p w:rsidR="00937FBE" w:rsidRPr="00937FBE" w:rsidRDefault="00A211F6" w:rsidP="007C217B">
      <w:pPr>
        <w:numPr>
          <w:ilvl w:val="1"/>
          <w:numId w:val="5"/>
        </w:numPr>
        <w:tabs>
          <w:tab w:val="left" w:pos="709"/>
        </w:tabs>
        <w:spacing w:before="360"/>
        <w:ind w:left="0" w:firstLine="709"/>
        <w:contextualSpacing/>
        <w:jc w:val="both"/>
        <w:rPr>
          <w:rFonts w:eastAsia="Calibri"/>
          <w:b/>
          <w:szCs w:val="28"/>
          <w:lang w:eastAsia="en-US"/>
        </w:rPr>
      </w:pPr>
      <w:r w:rsidRPr="00937FBE">
        <w:rPr>
          <w:rFonts w:eastAsia="Calibri"/>
          <w:b/>
          <w:szCs w:val="28"/>
          <w:lang w:eastAsia="en-US"/>
        </w:rPr>
        <w:t>Состояние рынка труда. Уровень жизни населения</w:t>
      </w:r>
    </w:p>
    <w:p w:rsidR="00A211F6" w:rsidRPr="00252E1D" w:rsidRDefault="00252E1D" w:rsidP="00252E1D">
      <w:pPr>
        <w:tabs>
          <w:tab w:val="left" w:pos="709"/>
        </w:tabs>
        <w:contextualSpacing/>
        <w:jc w:val="both"/>
        <w:rPr>
          <w:rFonts w:eastAsia="Calibri"/>
          <w:b/>
          <w:i/>
          <w:szCs w:val="28"/>
          <w:lang w:eastAsia="en-US"/>
        </w:rPr>
      </w:pPr>
      <w:r>
        <w:rPr>
          <w:rFonts w:eastAsia="Calibri"/>
          <w:b/>
          <w:i/>
          <w:szCs w:val="28"/>
          <w:lang w:eastAsia="en-US"/>
        </w:rPr>
        <w:t xml:space="preserve">          </w:t>
      </w:r>
      <w:r w:rsidRPr="00252E1D">
        <w:rPr>
          <w:rFonts w:eastAsia="Calibri"/>
          <w:b/>
          <w:i/>
          <w:szCs w:val="28"/>
          <w:lang w:eastAsia="en-US"/>
        </w:rPr>
        <w:t xml:space="preserve">1.2.1. </w:t>
      </w:r>
      <w:r w:rsidR="00A211F6" w:rsidRPr="00252E1D">
        <w:rPr>
          <w:rFonts w:eastAsia="Calibri"/>
          <w:b/>
          <w:i/>
          <w:szCs w:val="28"/>
          <w:lang w:eastAsia="en-US"/>
        </w:rPr>
        <w:t>Среднесписочная численность работников организаций</w:t>
      </w:r>
    </w:p>
    <w:p w:rsidR="00A211F6" w:rsidRPr="00A211F6" w:rsidRDefault="009D79AA" w:rsidP="009D79AA">
      <w:pPr>
        <w:widowControl w:val="0"/>
        <w:tabs>
          <w:tab w:val="left" w:pos="709"/>
        </w:tabs>
        <w:ind w:firstLine="567"/>
        <w:contextualSpacing/>
        <w:jc w:val="both"/>
        <w:rPr>
          <w:rFonts w:eastAsia="Calibri"/>
          <w:szCs w:val="28"/>
          <w:lang w:eastAsia="en-US"/>
        </w:rPr>
      </w:pPr>
      <w:r>
        <w:rPr>
          <w:rFonts w:eastAsia="Calibri"/>
          <w:szCs w:val="28"/>
          <w:lang w:eastAsia="en-US"/>
        </w:rPr>
        <w:t xml:space="preserve">  </w:t>
      </w:r>
      <w:r w:rsidR="00A211F6" w:rsidRPr="00A211F6">
        <w:rPr>
          <w:rFonts w:eastAsia="Calibri"/>
          <w:szCs w:val="28"/>
          <w:lang w:eastAsia="en-US"/>
        </w:rPr>
        <w:t>За 202</w:t>
      </w:r>
      <w:r>
        <w:rPr>
          <w:rFonts w:eastAsia="Calibri"/>
          <w:szCs w:val="28"/>
          <w:lang w:eastAsia="en-US"/>
        </w:rPr>
        <w:t>3</w:t>
      </w:r>
      <w:r w:rsidR="00A211F6" w:rsidRPr="00A211F6">
        <w:rPr>
          <w:rFonts w:eastAsia="Calibri"/>
          <w:szCs w:val="28"/>
          <w:lang w:eastAsia="en-US"/>
        </w:rPr>
        <w:t xml:space="preserve"> год среднесписочная численность работников организаций </w:t>
      </w:r>
      <w:r>
        <w:rPr>
          <w:rFonts w:eastAsia="Calibri"/>
          <w:szCs w:val="28"/>
          <w:lang w:eastAsia="en-US"/>
        </w:rPr>
        <w:t>составила 20 255 человек, что на 292</w:t>
      </w:r>
      <w:r w:rsidR="00A211F6" w:rsidRPr="00A211F6">
        <w:rPr>
          <w:rFonts w:eastAsia="Calibri"/>
          <w:szCs w:val="28"/>
          <w:lang w:eastAsia="en-US"/>
        </w:rPr>
        <w:t xml:space="preserve"> человек меньше в сравнении с предыдущим годом.  </w:t>
      </w:r>
    </w:p>
    <w:p w:rsidR="00937FBE" w:rsidRDefault="009D79AA" w:rsidP="009D79AA">
      <w:pPr>
        <w:tabs>
          <w:tab w:val="left" w:pos="709"/>
        </w:tabs>
        <w:spacing w:before="240"/>
        <w:contextualSpacing/>
        <w:jc w:val="both"/>
        <w:rPr>
          <w:szCs w:val="28"/>
        </w:rPr>
      </w:pPr>
      <w:r>
        <w:rPr>
          <w:szCs w:val="28"/>
        </w:rPr>
        <w:t xml:space="preserve">          </w:t>
      </w:r>
      <w:r w:rsidRPr="0012231B">
        <w:rPr>
          <w:szCs w:val="28"/>
        </w:rPr>
        <w:t>В структуре среднесписочной численности работающих по видам экономической деятельности наибольший удельный вес приходится на бюджетную сферу – 27,6%. В обрабатывающих производствах занято 20,1% работающих, 15,4% трудятся в организациях транспортировки и хранения.</w:t>
      </w:r>
    </w:p>
    <w:p w:rsidR="009D79AA" w:rsidRDefault="009D79AA" w:rsidP="009D79AA">
      <w:pPr>
        <w:tabs>
          <w:tab w:val="left" w:pos="709"/>
        </w:tabs>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t xml:space="preserve">Таблица. Среднесписочная численность работающих в крупных и средних организациях, человек </w:t>
      </w:r>
    </w:p>
    <w:tbl>
      <w:tblPr>
        <w:tblStyle w:val="aff1"/>
        <w:tblW w:w="9781" w:type="dxa"/>
        <w:tblInd w:w="108" w:type="dxa"/>
        <w:tblLayout w:type="fixed"/>
        <w:tblLook w:val="04A0"/>
      </w:tblPr>
      <w:tblGrid>
        <w:gridCol w:w="3119"/>
        <w:gridCol w:w="1098"/>
        <w:gridCol w:w="1099"/>
        <w:gridCol w:w="1098"/>
        <w:gridCol w:w="1099"/>
        <w:gridCol w:w="1134"/>
        <w:gridCol w:w="1134"/>
      </w:tblGrid>
      <w:tr w:rsidR="009D79AA" w:rsidRPr="00002AAA" w:rsidTr="009D79AA">
        <w:trPr>
          <w:trHeight w:val="588"/>
          <w:tblHeader/>
        </w:trPr>
        <w:tc>
          <w:tcPr>
            <w:tcW w:w="3119" w:type="dxa"/>
            <w:vMerge w:val="restart"/>
            <w:tcBorders>
              <w:right w:val="single" w:sz="4" w:space="0" w:color="auto"/>
            </w:tcBorders>
            <w:vAlign w:val="center"/>
          </w:tcPr>
          <w:p w:rsidR="009D79AA" w:rsidRPr="00002AAA" w:rsidRDefault="009D79AA" w:rsidP="009D79AA">
            <w:pPr>
              <w:jc w:val="center"/>
              <w:rPr>
                <w:sz w:val="26"/>
                <w:szCs w:val="26"/>
              </w:rPr>
            </w:pPr>
            <w:r w:rsidRPr="00002AAA">
              <w:rPr>
                <w:sz w:val="26"/>
                <w:szCs w:val="26"/>
              </w:rPr>
              <w:t>Показатели</w:t>
            </w:r>
          </w:p>
        </w:tc>
        <w:tc>
          <w:tcPr>
            <w:tcW w:w="1098" w:type="dxa"/>
            <w:vMerge w:val="restart"/>
            <w:tcBorders>
              <w:top w:val="single" w:sz="4" w:space="0" w:color="auto"/>
              <w:left w:val="single" w:sz="4" w:space="0" w:color="auto"/>
              <w:right w:val="single" w:sz="4" w:space="0" w:color="auto"/>
            </w:tcBorders>
            <w:vAlign w:val="center"/>
          </w:tcPr>
          <w:p w:rsidR="009D79AA" w:rsidRPr="00002AAA" w:rsidRDefault="009D79AA" w:rsidP="009D79AA">
            <w:pPr>
              <w:jc w:val="center"/>
              <w:rPr>
                <w:sz w:val="24"/>
                <w:szCs w:val="24"/>
              </w:rPr>
            </w:pPr>
            <w:r w:rsidRPr="00002AAA">
              <w:rPr>
                <w:sz w:val="24"/>
                <w:szCs w:val="24"/>
              </w:rPr>
              <w:t>2021 г.</w:t>
            </w:r>
          </w:p>
        </w:tc>
        <w:tc>
          <w:tcPr>
            <w:tcW w:w="1099" w:type="dxa"/>
            <w:vMerge w:val="restart"/>
            <w:tcBorders>
              <w:top w:val="single" w:sz="4" w:space="0" w:color="auto"/>
              <w:left w:val="single" w:sz="4" w:space="0" w:color="auto"/>
              <w:right w:val="single" w:sz="4" w:space="0" w:color="auto"/>
            </w:tcBorders>
            <w:vAlign w:val="center"/>
          </w:tcPr>
          <w:p w:rsidR="009D79AA" w:rsidRPr="00002AAA" w:rsidRDefault="009D79AA" w:rsidP="009D79AA">
            <w:pPr>
              <w:jc w:val="center"/>
              <w:rPr>
                <w:sz w:val="24"/>
                <w:szCs w:val="24"/>
              </w:rPr>
            </w:pPr>
            <w:r w:rsidRPr="00002AAA">
              <w:rPr>
                <w:sz w:val="24"/>
                <w:szCs w:val="24"/>
              </w:rPr>
              <w:t>2022 г.</w:t>
            </w:r>
          </w:p>
        </w:tc>
        <w:tc>
          <w:tcPr>
            <w:tcW w:w="1098" w:type="dxa"/>
            <w:vMerge w:val="restart"/>
            <w:tcBorders>
              <w:top w:val="single" w:sz="4" w:space="0" w:color="auto"/>
              <w:left w:val="single" w:sz="4" w:space="0" w:color="auto"/>
              <w:right w:val="single" w:sz="4" w:space="0" w:color="auto"/>
            </w:tcBorders>
            <w:vAlign w:val="center"/>
          </w:tcPr>
          <w:p w:rsidR="009D79AA" w:rsidRPr="00002AAA" w:rsidRDefault="009D79AA" w:rsidP="009D79AA">
            <w:pPr>
              <w:jc w:val="center"/>
              <w:rPr>
                <w:sz w:val="24"/>
                <w:szCs w:val="24"/>
              </w:rPr>
            </w:pPr>
            <w:r w:rsidRPr="00002AAA">
              <w:rPr>
                <w:sz w:val="24"/>
                <w:szCs w:val="24"/>
              </w:rPr>
              <w:t>2023 г.</w:t>
            </w:r>
          </w:p>
        </w:tc>
        <w:tc>
          <w:tcPr>
            <w:tcW w:w="1099" w:type="dxa"/>
            <w:vMerge w:val="restart"/>
            <w:tcBorders>
              <w:top w:val="single" w:sz="4" w:space="0" w:color="auto"/>
              <w:left w:val="single" w:sz="4" w:space="0" w:color="auto"/>
              <w:right w:val="single" w:sz="4" w:space="0" w:color="auto"/>
            </w:tcBorders>
            <w:vAlign w:val="center"/>
          </w:tcPr>
          <w:p w:rsidR="009D79AA" w:rsidRPr="00002AAA" w:rsidRDefault="009D79AA" w:rsidP="009D79AA">
            <w:pPr>
              <w:ind w:left="-108" w:right="-109"/>
              <w:jc w:val="center"/>
              <w:rPr>
                <w:sz w:val="16"/>
                <w:szCs w:val="16"/>
              </w:rPr>
            </w:pPr>
            <w:r w:rsidRPr="00002AAA">
              <w:rPr>
                <w:sz w:val="16"/>
                <w:szCs w:val="16"/>
              </w:rPr>
              <w:t>Структура ССЧ, %</w:t>
            </w:r>
          </w:p>
        </w:tc>
        <w:tc>
          <w:tcPr>
            <w:tcW w:w="2268" w:type="dxa"/>
            <w:gridSpan w:val="2"/>
            <w:tcBorders>
              <w:top w:val="single" w:sz="4" w:space="0" w:color="auto"/>
              <w:left w:val="single" w:sz="4" w:space="0" w:color="auto"/>
              <w:bottom w:val="single" w:sz="4" w:space="0" w:color="auto"/>
              <w:right w:val="single" w:sz="4" w:space="0" w:color="auto"/>
            </w:tcBorders>
          </w:tcPr>
          <w:p w:rsidR="009D79AA" w:rsidRPr="00002AAA" w:rsidRDefault="009D79AA" w:rsidP="009D79AA">
            <w:pPr>
              <w:jc w:val="center"/>
              <w:rPr>
                <w:sz w:val="20"/>
              </w:rPr>
            </w:pPr>
            <w:r w:rsidRPr="00002AAA">
              <w:rPr>
                <w:sz w:val="20"/>
              </w:rPr>
              <w:t>Отклонение 2023/ 2022</w:t>
            </w:r>
          </w:p>
        </w:tc>
      </w:tr>
      <w:tr w:rsidR="009D79AA" w:rsidRPr="00002AAA" w:rsidTr="009D79AA">
        <w:trPr>
          <w:trHeight w:val="397"/>
          <w:tblHeader/>
        </w:trPr>
        <w:tc>
          <w:tcPr>
            <w:tcW w:w="3119" w:type="dxa"/>
            <w:vMerge/>
            <w:tcBorders>
              <w:right w:val="single" w:sz="4" w:space="0" w:color="auto"/>
            </w:tcBorders>
            <w:vAlign w:val="center"/>
          </w:tcPr>
          <w:p w:rsidR="009D79AA" w:rsidRPr="00002AAA" w:rsidRDefault="009D79AA" w:rsidP="009D79AA">
            <w:pPr>
              <w:jc w:val="center"/>
              <w:rPr>
                <w:sz w:val="26"/>
                <w:szCs w:val="26"/>
              </w:rPr>
            </w:pPr>
          </w:p>
        </w:tc>
        <w:tc>
          <w:tcPr>
            <w:tcW w:w="1098" w:type="dxa"/>
            <w:vMerge/>
            <w:tcBorders>
              <w:left w:val="single" w:sz="4" w:space="0" w:color="auto"/>
              <w:bottom w:val="single" w:sz="4" w:space="0" w:color="auto"/>
              <w:right w:val="single" w:sz="4" w:space="0" w:color="auto"/>
            </w:tcBorders>
            <w:vAlign w:val="center"/>
          </w:tcPr>
          <w:p w:rsidR="009D79AA" w:rsidRPr="00002AAA" w:rsidRDefault="009D79AA" w:rsidP="009D79AA">
            <w:pPr>
              <w:jc w:val="center"/>
              <w:rPr>
                <w:sz w:val="26"/>
                <w:szCs w:val="26"/>
              </w:rPr>
            </w:pPr>
          </w:p>
        </w:tc>
        <w:tc>
          <w:tcPr>
            <w:tcW w:w="1099" w:type="dxa"/>
            <w:vMerge/>
            <w:tcBorders>
              <w:left w:val="single" w:sz="4" w:space="0" w:color="auto"/>
              <w:bottom w:val="single" w:sz="4" w:space="0" w:color="auto"/>
              <w:right w:val="single" w:sz="4" w:space="0" w:color="auto"/>
            </w:tcBorders>
            <w:vAlign w:val="center"/>
          </w:tcPr>
          <w:p w:rsidR="009D79AA" w:rsidRPr="00002AAA" w:rsidRDefault="009D79AA" w:rsidP="009D79AA">
            <w:pPr>
              <w:jc w:val="center"/>
              <w:rPr>
                <w:sz w:val="26"/>
                <w:szCs w:val="26"/>
              </w:rPr>
            </w:pPr>
          </w:p>
        </w:tc>
        <w:tc>
          <w:tcPr>
            <w:tcW w:w="1098" w:type="dxa"/>
            <w:vMerge/>
            <w:tcBorders>
              <w:left w:val="single" w:sz="4" w:space="0" w:color="auto"/>
              <w:bottom w:val="single" w:sz="4" w:space="0" w:color="auto"/>
              <w:right w:val="single" w:sz="4" w:space="0" w:color="auto"/>
            </w:tcBorders>
            <w:vAlign w:val="center"/>
          </w:tcPr>
          <w:p w:rsidR="009D79AA" w:rsidRPr="00002AAA" w:rsidRDefault="009D79AA" w:rsidP="009D79AA">
            <w:pPr>
              <w:jc w:val="center"/>
              <w:rPr>
                <w:sz w:val="26"/>
                <w:szCs w:val="26"/>
              </w:rPr>
            </w:pPr>
          </w:p>
        </w:tc>
        <w:tc>
          <w:tcPr>
            <w:tcW w:w="1099" w:type="dxa"/>
            <w:vMerge/>
            <w:tcBorders>
              <w:left w:val="single" w:sz="4" w:space="0" w:color="auto"/>
              <w:bottom w:val="single" w:sz="4" w:space="0" w:color="auto"/>
              <w:right w:val="single" w:sz="4" w:space="0" w:color="auto"/>
            </w:tcBorders>
          </w:tcPr>
          <w:p w:rsidR="009D79AA" w:rsidRPr="00002AAA" w:rsidRDefault="009D79AA" w:rsidP="009D79AA">
            <w:pPr>
              <w:ind w:left="-108" w:right="-109"/>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9D79AA" w:rsidRPr="00002AAA" w:rsidRDefault="009D79AA" w:rsidP="009D79AA">
            <w:pPr>
              <w:jc w:val="center"/>
              <w:rPr>
                <w:sz w:val="26"/>
                <w:szCs w:val="26"/>
              </w:rPr>
            </w:pPr>
            <w:r w:rsidRPr="00002AAA">
              <w:rPr>
                <w:sz w:val="26"/>
                <w:szCs w:val="26"/>
              </w:rPr>
              <w:t>%</w:t>
            </w:r>
          </w:p>
        </w:tc>
        <w:tc>
          <w:tcPr>
            <w:tcW w:w="1134" w:type="dxa"/>
            <w:tcBorders>
              <w:top w:val="single" w:sz="4" w:space="0" w:color="auto"/>
              <w:left w:val="single" w:sz="4" w:space="0" w:color="auto"/>
              <w:bottom w:val="single" w:sz="4" w:space="0" w:color="auto"/>
              <w:right w:val="single" w:sz="4" w:space="0" w:color="auto"/>
            </w:tcBorders>
          </w:tcPr>
          <w:p w:rsidR="009D79AA" w:rsidRPr="00002AAA" w:rsidRDefault="009D79AA" w:rsidP="009D79AA">
            <w:pPr>
              <w:jc w:val="center"/>
              <w:rPr>
                <w:sz w:val="26"/>
                <w:szCs w:val="26"/>
              </w:rPr>
            </w:pPr>
            <w:r w:rsidRPr="00002AAA">
              <w:rPr>
                <w:sz w:val="26"/>
                <w:szCs w:val="26"/>
              </w:rPr>
              <w:t>чел.</w:t>
            </w:r>
          </w:p>
        </w:tc>
      </w:tr>
      <w:tr w:rsidR="009D79AA" w:rsidRPr="00002AAA" w:rsidTr="009D79AA">
        <w:trPr>
          <w:trHeight w:val="882"/>
        </w:trPr>
        <w:tc>
          <w:tcPr>
            <w:tcW w:w="3119" w:type="dxa"/>
            <w:tcBorders>
              <w:right w:val="single" w:sz="4" w:space="0" w:color="auto"/>
            </w:tcBorders>
          </w:tcPr>
          <w:p w:rsidR="009D79AA" w:rsidRPr="00002AAA" w:rsidRDefault="009D79AA" w:rsidP="009D79AA">
            <w:pPr>
              <w:rPr>
                <w:sz w:val="24"/>
                <w:szCs w:val="24"/>
              </w:rPr>
            </w:pPr>
            <w:r w:rsidRPr="00002AAA">
              <w:rPr>
                <w:b/>
                <w:sz w:val="24"/>
                <w:szCs w:val="24"/>
              </w:rPr>
              <w:t xml:space="preserve">Среднесписочная численность работающих – всего </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002AAA" w:rsidRDefault="009D79AA" w:rsidP="009D79AA">
            <w:pPr>
              <w:jc w:val="center"/>
              <w:rPr>
                <w:b/>
                <w:sz w:val="26"/>
                <w:szCs w:val="26"/>
              </w:rPr>
            </w:pPr>
            <w:r w:rsidRPr="00002AAA">
              <w:rPr>
                <w:b/>
                <w:sz w:val="26"/>
                <w:szCs w:val="26"/>
              </w:rPr>
              <w:t>20973</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002AAA" w:rsidRDefault="009D79AA" w:rsidP="009D79AA">
            <w:pPr>
              <w:jc w:val="center"/>
              <w:rPr>
                <w:b/>
                <w:sz w:val="26"/>
                <w:szCs w:val="26"/>
              </w:rPr>
            </w:pPr>
            <w:r w:rsidRPr="00002AAA">
              <w:rPr>
                <w:b/>
                <w:sz w:val="26"/>
                <w:szCs w:val="26"/>
              </w:rPr>
              <w:t>20547</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002AAA" w:rsidRDefault="009D79AA" w:rsidP="009D79AA">
            <w:pPr>
              <w:jc w:val="center"/>
              <w:rPr>
                <w:b/>
                <w:sz w:val="26"/>
                <w:szCs w:val="26"/>
              </w:rPr>
            </w:pPr>
            <w:r w:rsidRPr="00002AAA">
              <w:rPr>
                <w:b/>
                <w:sz w:val="26"/>
                <w:szCs w:val="26"/>
              </w:rPr>
              <w:t>20255</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002AAA" w:rsidRDefault="009D79AA" w:rsidP="009D79AA">
            <w:pPr>
              <w:jc w:val="center"/>
              <w:rPr>
                <w:b/>
                <w:sz w:val="26"/>
                <w:szCs w:val="26"/>
              </w:rPr>
            </w:pPr>
            <w:r w:rsidRPr="00002AAA">
              <w:rPr>
                <w:b/>
                <w:sz w:val="26"/>
                <w:szCs w:val="26"/>
              </w:rPr>
              <w:t>100,0</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002AAA" w:rsidRDefault="009D79AA" w:rsidP="009D79AA">
            <w:pPr>
              <w:jc w:val="center"/>
              <w:rPr>
                <w:b/>
                <w:sz w:val="26"/>
                <w:szCs w:val="26"/>
              </w:rPr>
            </w:pPr>
            <w:r w:rsidRPr="00002AAA">
              <w:rPr>
                <w:b/>
                <w:sz w:val="26"/>
                <w:szCs w:val="26"/>
              </w:rPr>
              <w:t>98,6</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002AAA" w:rsidRDefault="009D79AA" w:rsidP="009D79AA">
            <w:pPr>
              <w:jc w:val="center"/>
              <w:rPr>
                <w:b/>
                <w:sz w:val="26"/>
                <w:szCs w:val="26"/>
              </w:rPr>
            </w:pPr>
            <w:r w:rsidRPr="00002AAA">
              <w:rPr>
                <w:b/>
                <w:sz w:val="26"/>
                <w:szCs w:val="26"/>
              </w:rPr>
              <w:t>-292</w:t>
            </w:r>
          </w:p>
        </w:tc>
      </w:tr>
      <w:tr w:rsidR="009D79AA" w:rsidRPr="00521351" w:rsidTr="009D79AA">
        <w:trPr>
          <w:trHeight w:val="427"/>
        </w:trPr>
        <w:tc>
          <w:tcPr>
            <w:tcW w:w="3119" w:type="dxa"/>
            <w:tcBorders>
              <w:right w:val="single" w:sz="4" w:space="0" w:color="auto"/>
            </w:tcBorders>
            <w:vAlign w:val="center"/>
          </w:tcPr>
          <w:p w:rsidR="009D79AA" w:rsidRPr="0004034A" w:rsidRDefault="009D79AA" w:rsidP="009D79AA">
            <w:pPr>
              <w:rPr>
                <w:sz w:val="24"/>
                <w:szCs w:val="24"/>
              </w:rPr>
            </w:pPr>
            <w:r w:rsidRPr="0004034A">
              <w:rPr>
                <w:sz w:val="24"/>
                <w:szCs w:val="24"/>
              </w:rPr>
              <w:t xml:space="preserve">   в том числе:</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r>
      <w:tr w:rsidR="009D79AA" w:rsidRPr="00A359FD"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обрабатывающие производства</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4066</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F72063" w:rsidRDefault="009D79AA" w:rsidP="009D79AA">
            <w:pPr>
              <w:jc w:val="center"/>
              <w:rPr>
                <w:sz w:val="26"/>
                <w:szCs w:val="26"/>
              </w:rPr>
            </w:pPr>
            <w:r w:rsidRPr="00F72063">
              <w:rPr>
                <w:sz w:val="26"/>
                <w:szCs w:val="26"/>
              </w:rPr>
              <w:t>4022</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F72063" w:rsidRDefault="009D79AA" w:rsidP="009D79AA">
            <w:pPr>
              <w:jc w:val="center"/>
              <w:rPr>
                <w:sz w:val="26"/>
                <w:szCs w:val="26"/>
              </w:rPr>
            </w:pPr>
            <w:r w:rsidRPr="00F72063">
              <w:rPr>
                <w:sz w:val="26"/>
                <w:szCs w:val="26"/>
              </w:rPr>
              <w:t>4081</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B927F2" w:rsidRDefault="009D79AA" w:rsidP="009D79AA">
            <w:pPr>
              <w:jc w:val="center"/>
              <w:rPr>
                <w:sz w:val="26"/>
                <w:szCs w:val="26"/>
              </w:rPr>
            </w:pPr>
            <w:r w:rsidRPr="00B927F2">
              <w:rPr>
                <w:sz w:val="26"/>
                <w:szCs w:val="26"/>
              </w:rPr>
              <w:t>20,1</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F72063" w:rsidRDefault="009D79AA" w:rsidP="009D79AA">
            <w:pPr>
              <w:ind w:left="-37" w:right="-108"/>
              <w:jc w:val="center"/>
              <w:rPr>
                <w:sz w:val="26"/>
                <w:szCs w:val="26"/>
              </w:rPr>
            </w:pPr>
            <w:r w:rsidRPr="00F72063">
              <w:rPr>
                <w:sz w:val="26"/>
                <w:szCs w:val="26"/>
              </w:rPr>
              <w:t>101,5</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A359FD" w:rsidRDefault="009D79AA" w:rsidP="009D79AA">
            <w:pPr>
              <w:ind w:left="-37" w:right="-108"/>
              <w:jc w:val="center"/>
              <w:rPr>
                <w:sz w:val="26"/>
                <w:szCs w:val="26"/>
              </w:rPr>
            </w:pPr>
            <w:r w:rsidRPr="00A359FD">
              <w:rPr>
                <w:sz w:val="26"/>
                <w:szCs w:val="26"/>
              </w:rPr>
              <w:t>+59</w:t>
            </w:r>
          </w:p>
        </w:tc>
      </w:tr>
      <w:tr w:rsidR="009D79AA" w:rsidRPr="00A359FD"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обеспечение электроэнергией, газом и паром, кондиционирование воздуха</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1508</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1503</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F72063" w:rsidRDefault="009D79AA" w:rsidP="009D79AA">
            <w:pPr>
              <w:jc w:val="center"/>
              <w:rPr>
                <w:sz w:val="26"/>
                <w:szCs w:val="26"/>
              </w:rPr>
            </w:pPr>
            <w:r w:rsidRPr="00F72063">
              <w:rPr>
                <w:sz w:val="26"/>
                <w:szCs w:val="26"/>
              </w:rPr>
              <w:t>1458</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A359FD" w:rsidRDefault="009D79AA" w:rsidP="009D79AA">
            <w:pPr>
              <w:jc w:val="center"/>
              <w:rPr>
                <w:sz w:val="26"/>
                <w:szCs w:val="26"/>
              </w:rPr>
            </w:pPr>
            <w:r w:rsidRPr="00A359FD">
              <w:rPr>
                <w:sz w:val="26"/>
                <w:szCs w:val="26"/>
              </w:rPr>
              <w:t>7,2</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F72063" w:rsidRDefault="009D79AA" w:rsidP="009D79AA">
            <w:pPr>
              <w:ind w:right="-108"/>
              <w:jc w:val="center"/>
              <w:rPr>
                <w:sz w:val="26"/>
                <w:szCs w:val="26"/>
              </w:rPr>
            </w:pPr>
            <w:r w:rsidRPr="00F72063">
              <w:rPr>
                <w:sz w:val="26"/>
                <w:szCs w:val="26"/>
              </w:rPr>
              <w:t>97,0</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A359FD" w:rsidRDefault="009D79AA" w:rsidP="009D79AA">
            <w:pPr>
              <w:ind w:right="-108"/>
              <w:jc w:val="center"/>
              <w:rPr>
                <w:sz w:val="26"/>
                <w:szCs w:val="26"/>
              </w:rPr>
            </w:pPr>
            <w:r w:rsidRPr="00A359FD">
              <w:rPr>
                <w:sz w:val="26"/>
                <w:szCs w:val="26"/>
              </w:rPr>
              <w:t>-43</w:t>
            </w:r>
          </w:p>
        </w:tc>
      </w:tr>
      <w:tr w:rsidR="009D79AA" w:rsidRPr="008E1E09"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добыча полезных ископаемых</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К</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К</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К</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w:t>
            </w:r>
          </w:p>
        </w:tc>
      </w:tr>
      <w:tr w:rsidR="009D79AA" w:rsidRPr="008E1E09" w:rsidTr="009D79AA">
        <w:trPr>
          <w:trHeight w:val="297"/>
        </w:trPr>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строительство</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170</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Pr>
                <w:sz w:val="26"/>
                <w:szCs w:val="26"/>
              </w:rPr>
              <w:t>95</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97</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0,5</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left="-37" w:right="-108"/>
              <w:jc w:val="center"/>
              <w:rPr>
                <w:sz w:val="26"/>
                <w:szCs w:val="26"/>
              </w:rPr>
            </w:pPr>
            <w:r w:rsidRPr="008E1E09">
              <w:rPr>
                <w:sz w:val="26"/>
                <w:szCs w:val="26"/>
              </w:rPr>
              <w:t>101,8</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left="-37" w:right="-108"/>
              <w:jc w:val="center"/>
              <w:rPr>
                <w:sz w:val="26"/>
                <w:szCs w:val="26"/>
              </w:rPr>
            </w:pPr>
            <w:r w:rsidRPr="008E1E09">
              <w:rPr>
                <w:sz w:val="26"/>
                <w:szCs w:val="26"/>
              </w:rPr>
              <w:t>+2</w:t>
            </w:r>
          </w:p>
        </w:tc>
      </w:tr>
      <w:tr w:rsidR="009D79AA" w:rsidRPr="008E1E09" w:rsidTr="009D79AA">
        <w:trPr>
          <w:trHeight w:val="559"/>
        </w:trPr>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транспортировка и хранение</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3270</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Pr>
                <w:sz w:val="26"/>
                <w:szCs w:val="26"/>
              </w:rPr>
              <w:t>3199</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3110</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15,4</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37"/>
              <w:jc w:val="center"/>
              <w:rPr>
                <w:sz w:val="26"/>
                <w:szCs w:val="26"/>
              </w:rPr>
            </w:pPr>
            <w:r w:rsidRPr="008E1E09">
              <w:rPr>
                <w:sz w:val="26"/>
                <w:szCs w:val="26"/>
              </w:rPr>
              <w:t>97,2</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-89</w:t>
            </w:r>
          </w:p>
        </w:tc>
      </w:tr>
      <w:tr w:rsidR="009D79AA" w:rsidRPr="00F811ED"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сельское, лесное хозяйство, охота, рыболовство и рыбоводство</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873</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823</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F72063" w:rsidRDefault="009D79AA" w:rsidP="009D79AA">
            <w:pPr>
              <w:jc w:val="center"/>
              <w:rPr>
                <w:sz w:val="26"/>
                <w:szCs w:val="26"/>
              </w:rPr>
            </w:pPr>
            <w:r w:rsidRPr="00F72063">
              <w:rPr>
                <w:sz w:val="26"/>
                <w:szCs w:val="26"/>
              </w:rPr>
              <w:t>748</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F811ED" w:rsidRDefault="009D79AA" w:rsidP="009D79AA">
            <w:pPr>
              <w:jc w:val="center"/>
              <w:rPr>
                <w:sz w:val="26"/>
                <w:szCs w:val="26"/>
              </w:rPr>
            </w:pPr>
            <w:r w:rsidRPr="00F811ED">
              <w:rPr>
                <w:sz w:val="26"/>
                <w:szCs w:val="26"/>
              </w:rPr>
              <w:t>3,7</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F72063" w:rsidRDefault="009D79AA" w:rsidP="009D79AA">
            <w:pPr>
              <w:jc w:val="center"/>
              <w:rPr>
                <w:sz w:val="26"/>
                <w:szCs w:val="26"/>
              </w:rPr>
            </w:pPr>
            <w:r w:rsidRPr="00F72063">
              <w:rPr>
                <w:sz w:val="26"/>
                <w:szCs w:val="26"/>
              </w:rPr>
              <w:t>90,8</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F811ED" w:rsidRDefault="009D79AA" w:rsidP="009D79AA">
            <w:pPr>
              <w:jc w:val="center"/>
              <w:rPr>
                <w:sz w:val="26"/>
                <w:szCs w:val="26"/>
              </w:rPr>
            </w:pPr>
            <w:r w:rsidRPr="00F811ED">
              <w:rPr>
                <w:sz w:val="26"/>
                <w:szCs w:val="26"/>
              </w:rPr>
              <w:t>-75</w:t>
            </w:r>
          </w:p>
        </w:tc>
      </w:tr>
      <w:tr w:rsidR="009D79AA" w:rsidRPr="00790D19" w:rsidTr="009D79AA">
        <w:trPr>
          <w:trHeight w:val="339"/>
        </w:trPr>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туризм</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Pr>
                <w:sz w:val="26"/>
                <w:szCs w:val="26"/>
              </w:rPr>
              <w:t>278</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Pr>
                <w:sz w:val="26"/>
                <w:szCs w:val="26"/>
              </w:rPr>
              <w:t>259</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1A6704" w:rsidRDefault="009D79AA" w:rsidP="009D79AA">
            <w:pPr>
              <w:jc w:val="center"/>
              <w:rPr>
                <w:sz w:val="26"/>
                <w:szCs w:val="26"/>
              </w:rPr>
            </w:pPr>
            <w:r w:rsidRPr="001A6704">
              <w:rPr>
                <w:sz w:val="26"/>
                <w:szCs w:val="26"/>
              </w:rPr>
              <w:t>200</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790D19" w:rsidRDefault="009D79AA" w:rsidP="009D79AA">
            <w:pPr>
              <w:jc w:val="center"/>
              <w:rPr>
                <w:sz w:val="26"/>
                <w:szCs w:val="26"/>
              </w:rPr>
            </w:pPr>
            <w:r w:rsidRPr="00790D19">
              <w:rPr>
                <w:sz w:val="26"/>
                <w:szCs w:val="26"/>
              </w:rPr>
              <w:t>1,0</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790D19" w:rsidRDefault="009D79AA" w:rsidP="009D79AA">
            <w:pPr>
              <w:jc w:val="center"/>
              <w:rPr>
                <w:sz w:val="26"/>
                <w:szCs w:val="26"/>
              </w:rPr>
            </w:pPr>
            <w:r w:rsidRPr="00790D19">
              <w:rPr>
                <w:sz w:val="26"/>
                <w:szCs w:val="26"/>
              </w:rPr>
              <w:t>77,2</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790D19" w:rsidRDefault="009D79AA" w:rsidP="009D79AA">
            <w:pPr>
              <w:jc w:val="center"/>
              <w:rPr>
                <w:sz w:val="26"/>
                <w:szCs w:val="26"/>
              </w:rPr>
            </w:pPr>
            <w:r w:rsidRPr="00790D19">
              <w:rPr>
                <w:sz w:val="26"/>
                <w:szCs w:val="26"/>
              </w:rPr>
              <w:t>-59</w:t>
            </w:r>
          </w:p>
        </w:tc>
      </w:tr>
      <w:tr w:rsidR="009D79AA" w:rsidRPr="008E1E09" w:rsidTr="009D79AA">
        <w:trPr>
          <w:trHeight w:val="557"/>
        </w:trPr>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деятельность финансовая и страховая </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236</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Pr>
                <w:sz w:val="26"/>
                <w:szCs w:val="26"/>
              </w:rPr>
              <w:t>237</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225579" w:rsidRDefault="009D79AA" w:rsidP="009D79AA">
            <w:pPr>
              <w:jc w:val="center"/>
              <w:rPr>
                <w:sz w:val="26"/>
                <w:szCs w:val="26"/>
              </w:rPr>
            </w:pPr>
            <w:r w:rsidRPr="00225579">
              <w:rPr>
                <w:sz w:val="26"/>
                <w:szCs w:val="26"/>
              </w:rPr>
              <w:t>258</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1,3</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left="-37" w:right="-108"/>
              <w:jc w:val="center"/>
              <w:rPr>
                <w:sz w:val="26"/>
                <w:szCs w:val="26"/>
              </w:rPr>
            </w:pPr>
            <w:r w:rsidRPr="008E1E09">
              <w:rPr>
                <w:sz w:val="26"/>
                <w:szCs w:val="26"/>
              </w:rPr>
              <w:t>109,1</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left="-37" w:right="-108"/>
              <w:jc w:val="center"/>
              <w:rPr>
                <w:sz w:val="26"/>
                <w:szCs w:val="26"/>
              </w:rPr>
            </w:pPr>
            <w:r w:rsidRPr="008E1E09">
              <w:rPr>
                <w:sz w:val="26"/>
                <w:szCs w:val="26"/>
              </w:rPr>
              <w:t>+21</w:t>
            </w:r>
          </w:p>
        </w:tc>
      </w:tr>
      <w:tr w:rsidR="009D79AA" w:rsidRPr="008E1E09"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бюджетная сфера (образование, здравоохранение)</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5772</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5591</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A359FD" w:rsidRDefault="009D79AA" w:rsidP="009D79AA">
            <w:pPr>
              <w:jc w:val="center"/>
              <w:rPr>
                <w:sz w:val="26"/>
                <w:szCs w:val="26"/>
              </w:rPr>
            </w:pPr>
            <w:r w:rsidRPr="00A359FD">
              <w:rPr>
                <w:sz w:val="26"/>
                <w:szCs w:val="26"/>
              </w:rPr>
              <w:t>5581</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27,6</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99,8</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-10</w:t>
            </w:r>
          </w:p>
        </w:tc>
      </w:tr>
      <w:tr w:rsidR="009D79AA" w:rsidRPr="00521351"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lastRenderedPageBreak/>
              <w:t>в том числе:</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521351" w:rsidRDefault="009D79AA" w:rsidP="009D79AA">
            <w:pPr>
              <w:jc w:val="center"/>
              <w:rPr>
                <w:color w:val="FF0000"/>
                <w:sz w:val="26"/>
                <w:szCs w:val="26"/>
              </w:rPr>
            </w:pPr>
          </w:p>
        </w:tc>
      </w:tr>
      <w:tr w:rsidR="009D79AA" w:rsidRPr="008E1E09" w:rsidTr="009D79AA">
        <w:trPr>
          <w:trHeight w:val="237"/>
        </w:trPr>
        <w:tc>
          <w:tcPr>
            <w:tcW w:w="3119" w:type="dxa"/>
            <w:tcBorders>
              <w:right w:val="single" w:sz="4" w:space="0" w:color="auto"/>
            </w:tcBorders>
          </w:tcPr>
          <w:p w:rsidR="009D79AA" w:rsidRPr="0004034A" w:rsidRDefault="009D79AA" w:rsidP="009D79AA">
            <w:pPr>
              <w:rPr>
                <w:i/>
                <w:sz w:val="24"/>
                <w:szCs w:val="24"/>
              </w:rPr>
            </w:pPr>
            <w:r w:rsidRPr="0004034A">
              <w:rPr>
                <w:i/>
                <w:sz w:val="24"/>
                <w:szCs w:val="24"/>
              </w:rPr>
              <w:t>образование</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i/>
                <w:sz w:val="26"/>
                <w:szCs w:val="26"/>
              </w:rPr>
            </w:pPr>
            <w:r w:rsidRPr="008E748D">
              <w:rPr>
                <w:i/>
                <w:sz w:val="26"/>
                <w:szCs w:val="26"/>
              </w:rPr>
              <w:t>3158</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i/>
                <w:sz w:val="26"/>
                <w:szCs w:val="26"/>
              </w:rPr>
            </w:pPr>
            <w:r>
              <w:rPr>
                <w:i/>
                <w:sz w:val="26"/>
                <w:szCs w:val="26"/>
              </w:rPr>
              <w:t>3042</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225579" w:rsidRDefault="009D79AA" w:rsidP="009D79AA">
            <w:pPr>
              <w:jc w:val="center"/>
              <w:rPr>
                <w:i/>
                <w:sz w:val="26"/>
                <w:szCs w:val="26"/>
              </w:rPr>
            </w:pPr>
            <w:r w:rsidRPr="00225579">
              <w:rPr>
                <w:i/>
                <w:sz w:val="26"/>
                <w:szCs w:val="26"/>
              </w:rPr>
              <w:t>3114</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i/>
                <w:sz w:val="26"/>
                <w:szCs w:val="26"/>
              </w:rPr>
            </w:pPr>
            <w:r w:rsidRPr="008E1E09">
              <w:rPr>
                <w:i/>
                <w:sz w:val="26"/>
                <w:szCs w:val="26"/>
              </w:rPr>
              <w:t>15,4</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i/>
                <w:sz w:val="26"/>
                <w:szCs w:val="26"/>
              </w:rPr>
            </w:pPr>
            <w:r w:rsidRPr="008E1E09">
              <w:rPr>
                <w:i/>
                <w:sz w:val="26"/>
                <w:szCs w:val="26"/>
              </w:rPr>
              <w:t>102,4</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i/>
                <w:sz w:val="26"/>
                <w:szCs w:val="26"/>
              </w:rPr>
            </w:pPr>
            <w:r w:rsidRPr="008E1E09">
              <w:rPr>
                <w:i/>
                <w:sz w:val="26"/>
                <w:szCs w:val="26"/>
              </w:rPr>
              <w:t>+72</w:t>
            </w:r>
          </w:p>
        </w:tc>
      </w:tr>
      <w:tr w:rsidR="009D79AA" w:rsidRPr="008E1E09" w:rsidTr="009D79AA">
        <w:trPr>
          <w:trHeight w:val="228"/>
        </w:trPr>
        <w:tc>
          <w:tcPr>
            <w:tcW w:w="3119" w:type="dxa"/>
            <w:tcBorders>
              <w:right w:val="single" w:sz="4" w:space="0" w:color="auto"/>
            </w:tcBorders>
          </w:tcPr>
          <w:p w:rsidR="009D79AA" w:rsidRPr="0004034A" w:rsidRDefault="009D79AA" w:rsidP="009D79AA">
            <w:pPr>
              <w:rPr>
                <w:i/>
                <w:sz w:val="24"/>
                <w:szCs w:val="24"/>
              </w:rPr>
            </w:pPr>
            <w:r w:rsidRPr="0004034A">
              <w:rPr>
                <w:i/>
                <w:sz w:val="24"/>
                <w:szCs w:val="24"/>
              </w:rPr>
              <w:t>здравоохранение</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i/>
                <w:sz w:val="26"/>
                <w:szCs w:val="26"/>
              </w:rPr>
            </w:pPr>
            <w:r w:rsidRPr="008E748D">
              <w:rPr>
                <w:i/>
                <w:sz w:val="26"/>
                <w:szCs w:val="26"/>
              </w:rPr>
              <w:t>2614</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i/>
                <w:sz w:val="26"/>
                <w:szCs w:val="26"/>
              </w:rPr>
            </w:pPr>
            <w:r w:rsidRPr="008E748D">
              <w:rPr>
                <w:i/>
                <w:sz w:val="26"/>
                <w:szCs w:val="26"/>
              </w:rPr>
              <w:t>2543</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225579" w:rsidRDefault="009D79AA" w:rsidP="009D79AA">
            <w:pPr>
              <w:jc w:val="center"/>
              <w:rPr>
                <w:i/>
                <w:sz w:val="26"/>
                <w:szCs w:val="26"/>
              </w:rPr>
            </w:pPr>
            <w:r w:rsidRPr="00225579">
              <w:rPr>
                <w:i/>
                <w:sz w:val="26"/>
                <w:szCs w:val="26"/>
              </w:rPr>
              <w:t>2467</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i/>
                <w:sz w:val="26"/>
                <w:szCs w:val="26"/>
              </w:rPr>
            </w:pPr>
            <w:r w:rsidRPr="008E1E09">
              <w:rPr>
                <w:i/>
                <w:sz w:val="26"/>
                <w:szCs w:val="26"/>
              </w:rPr>
              <w:t>12,2</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i/>
                <w:sz w:val="26"/>
                <w:szCs w:val="26"/>
              </w:rPr>
            </w:pPr>
            <w:r w:rsidRPr="008E1E09">
              <w:rPr>
                <w:i/>
                <w:sz w:val="26"/>
                <w:szCs w:val="26"/>
              </w:rPr>
              <w:t>97,0</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i/>
                <w:sz w:val="26"/>
                <w:szCs w:val="26"/>
              </w:rPr>
            </w:pPr>
            <w:r w:rsidRPr="008E1E09">
              <w:rPr>
                <w:i/>
                <w:sz w:val="26"/>
                <w:szCs w:val="26"/>
              </w:rPr>
              <w:t>-76</w:t>
            </w:r>
          </w:p>
        </w:tc>
      </w:tr>
      <w:tr w:rsidR="009D79AA" w:rsidRPr="008E1E09"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гос. управление и обеспечение военной безопасности; социальное обеспечение</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1514</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1509</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A359FD" w:rsidRDefault="009D79AA" w:rsidP="009D79AA">
            <w:pPr>
              <w:jc w:val="center"/>
              <w:rPr>
                <w:sz w:val="26"/>
                <w:szCs w:val="26"/>
              </w:rPr>
            </w:pPr>
            <w:r w:rsidRPr="00A359FD">
              <w:rPr>
                <w:sz w:val="26"/>
                <w:szCs w:val="26"/>
              </w:rPr>
              <w:t>1497</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7,4</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left="-37" w:right="-108"/>
              <w:jc w:val="center"/>
              <w:rPr>
                <w:sz w:val="26"/>
                <w:szCs w:val="26"/>
              </w:rPr>
            </w:pPr>
            <w:r w:rsidRPr="008E1E09">
              <w:rPr>
                <w:sz w:val="26"/>
                <w:szCs w:val="26"/>
              </w:rPr>
              <w:t>99,2</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left="-37" w:right="-108"/>
              <w:jc w:val="center"/>
              <w:rPr>
                <w:sz w:val="26"/>
                <w:szCs w:val="26"/>
              </w:rPr>
            </w:pPr>
            <w:r w:rsidRPr="008E1E09">
              <w:rPr>
                <w:sz w:val="26"/>
                <w:szCs w:val="26"/>
              </w:rPr>
              <w:t>-12</w:t>
            </w:r>
          </w:p>
        </w:tc>
      </w:tr>
      <w:tr w:rsidR="009D79AA" w:rsidRPr="008E1E09" w:rsidTr="009D79AA">
        <w:tc>
          <w:tcPr>
            <w:tcW w:w="3119" w:type="dxa"/>
            <w:tcBorders>
              <w:right w:val="single" w:sz="4" w:space="0" w:color="auto"/>
            </w:tcBorders>
          </w:tcPr>
          <w:p w:rsidR="009D79AA" w:rsidRPr="0004034A" w:rsidRDefault="009D79AA" w:rsidP="009D79AA">
            <w:pPr>
              <w:rPr>
                <w:sz w:val="24"/>
                <w:szCs w:val="24"/>
              </w:rPr>
            </w:pPr>
            <w:r w:rsidRPr="0004034A">
              <w:rPr>
                <w:sz w:val="24"/>
                <w:szCs w:val="24"/>
              </w:rPr>
              <w:t xml:space="preserve">   оптовая и розничная торговля</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sidRPr="008E748D">
              <w:rPr>
                <w:sz w:val="26"/>
                <w:szCs w:val="26"/>
              </w:rPr>
              <w:t>951</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748D" w:rsidRDefault="009D79AA" w:rsidP="009D79AA">
            <w:pPr>
              <w:jc w:val="center"/>
              <w:rPr>
                <w:sz w:val="26"/>
                <w:szCs w:val="26"/>
              </w:rPr>
            </w:pPr>
            <w:r>
              <w:rPr>
                <w:sz w:val="26"/>
                <w:szCs w:val="26"/>
              </w:rPr>
              <w:t>966</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225579" w:rsidRDefault="009D79AA" w:rsidP="009D79AA">
            <w:pPr>
              <w:jc w:val="center"/>
              <w:rPr>
                <w:sz w:val="26"/>
                <w:szCs w:val="26"/>
              </w:rPr>
            </w:pPr>
            <w:r w:rsidRPr="00225579">
              <w:rPr>
                <w:sz w:val="26"/>
                <w:szCs w:val="26"/>
              </w:rPr>
              <w:t>916</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4,5</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sz w:val="26"/>
                <w:szCs w:val="26"/>
              </w:rPr>
            </w:pPr>
            <w:r w:rsidRPr="008E1E09">
              <w:rPr>
                <w:sz w:val="26"/>
                <w:szCs w:val="26"/>
              </w:rPr>
              <w:t>94,9</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sz w:val="26"/>
                <w:szCs w:val="26"/>
              </w:rPr>
            </w:pPr>
            <w:r w:rsidRPr="008E1E09">
              <w:rPr>
                <w:sz w:val="26"/>
                <w:szCs w:val="26"/>
              </w:rPr>
              <w:t>-50</w:t>
            </w:r>
          </w:p>
        </w:tc>
      </w:tr>
      <w:tr w:rsidR="009D79AA" w:rsidRPr="008E1E09" w:rsidTr="009D79AA">
        <w:tc>
          <w:tcPr>
            <w:tcW w:w="3119" w:type="dxa"/>
            <w:tcBorders>
              <w:right w:val="single" w:sz="4" w:space="0" w:color="auto"/>
            </w:tcBorders>
          </w:tcPr>
          <w:p w:rsidR="009D79AA" w:rsidRPr="008E1E09" w:rsidRDefault="009D79AA" w:rsidP="009D79AA">
            <w:pPr>
              <w:ind w:right="-108"/>
              <w:rPr>
                <w:sz w:val="26"/>
                <w:szCs w:val="26"/>
              </w:rPr>
            </w:pPr>
            <w:r w:rsidRPr="008E1E09">
              <w:rPr>
                <w:rFonts w:eastAsia="Arial Unicode MS"/>
                <w:kern w:val="24"/>
                <w:sz w:val="24"/>
                <w:szCs w:val="24"/>
              </w:rPr>
              <w:t xml:space="preserve">   операции с недвижимым имуществом</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84</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47</w:t>
            </w:r>
          </w:p>
        </w:tc>
        <w:tc>
          <w:tcPr>
            <w:tcW w:w="1098"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38</w:t>
            </w:r>
          </w:p>
        </w:tc>
        <w:tc>
          <w:tcPr>
            <w:tcW w:w="1099"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jc w:val="center"/>
              <w:rPr>
                <w:sz w:val="26"/>
                <w:szCs w:val="26"/>
              </w:rPr>
            </w:pPr>
            <w:r w:rsidRPr="008E1E09">
              <w:rPr>
                <w:sz w:val="26"/>
                <w:szCs w:val="26"/>
              </w:rPr>
              <w:t>0,2</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sz w:val="26"/>
                <w:szCs w:val="26"/>
              </w:rPr>
            </w:pPr>
            <w:r w:rsidRPr="008E1E09">
              <w:rPr>
                <w:sz w:val="26"/>
                <w:szCs w:val="26"/>
              </w:rPr>
              <w:t>81,2</w:t>
            </w:r>
          </w:p>
        </w:tc>
        <w:tc>
          <w:tcPr>
            <w:tcW w:w="1134" w:type="dxa"/>
            <w:tcBorders>
              <w:top w:val="single" w:sz="4" w:space="0" w:color="auto"/>
              <w:left w:val="single" w:sz="4" w:space="0" w:color="auto"/>
              <w:bottom w:val="single" w:sz="4" w:space="0" w:color="auto"/>
              <w:right w:val="single" w:sz="4" w:space="0" w:color="auto"/>
            </w:tcBorders>
            <w:vAlign w:val="bottom"/>
          </w:tcPr>
          <w:p w:rsidR="009D79AA" w:rsidRPr="008E1E09" w:rsidRDefault="009D79AA" w:rsidP="009D79AA">
            <w:pPr>
              <w:ind w:right="-108"/>
              <w:jc w:val="center"/>
              <w:rPr>
                <w:sz w:val="26"/>
                <w:szCs w:val="26"/>
              </w:rPr>
            </w:pPr>
            <w:r w:rsidRPr="008E1E09">
              <w:rPr>
                <w:sz w:val="26"/>
                <w:szCs w:val="26"/>
              </w:rPr>
              <w:t>-9</w:t>
            </w:r>
          </w:p>
        </w:tc>
      </w:tr>
    </w:tbl>
    <w:p w:rsidR="009D79AA" w:rsidRDefault="009D79AA" w:rsidP="009D79AA">
      <w:pPr>
        <w:widowControl w:val="0"/>
        <w:tabs>
          <w:tab w:val="left" w:pos="709"/>
        </w:tabs>
        <w:spacing w:before="240"/>
        <w:ind w:firstLine="709"/>
        <w:jc w:val="both"/>
        <w:rPr>
          <w:szCs w:val="28"/>
        </w:rPr>
      </w:pPr>
      <w:r w:rsidRPr="00790D19">
        <w:rPr>
          <w:szCs w:val="28"/>
        </w:rPr>
        <w:t>В сравнении с 2022 годом увеличение среднесписочной численности работающих отмечено в обрабатывающих производствах, строительстве, организациях финансовой и страховой деятельности, а также в учреждениях образования.</w:t>
      </w:r>
      <w:r>
        <w:rPr>
          <w:szCs w:val="28"/>
        </w:rPr>
        <w:t xml:space="preserve"> </w:t>
      </w:r>
      <w:r w:rsidRPr="00790D19">
        <w:rPr>
          <w:szCs w:val="28"/>
        </w:rPr>
        <w:t xml:space="preserve">По остальным видам экономической деятельности в 2023 году среднесписочная численность работников уменьшилась. </w:t>
      </w:r>
    </w:p>
    <w:p w:rsidR="00937FBE" w:rsidRDefault="009D79AA" w:rsidP="009D79AA">
      <w:pPr>
        <w:widowControl w:val="0"/>
        <w:tabs>
          <w:tab w:val="left" w:pos="709"/>
        </w:tabs>
        <w:ind w:firstLine="709"/>
        <w:jc w:val="both"/>
        <w:rPr>
          <w:szCs w:val="28"/>
        </w:rPr>
      </w:pPr>
      <w:r w:rsidRPr="00533151">
        <w:rPr>
          <w:szCs w:val="28"/>
        </w:rPr>
        <w:t xml:space="preserve">Основные причины увольнения были следующими: наиболее часто – по собственному желанию (73,8%), по соглашению сторон – 3,5%, в связи с сокращением численности персонала  – 0,7% и по другим причинам – 22,0%. </w:t>
      </w:r>
    </w:p>
    <w:p w:rsidR="009D79AA" w:rsidRPr="009D79AA" w:rsidRDefault="009D79AA" w:rsidP="009D79AA">
      <w:pPr>
        <w:widowControl w:val="0"/>
        <w:tabs>
          <w:tab w:val="left" w:pos="709"/>
        </w:tabs>
        <w:ind w:firstLine="709"/>
        <w:jc w:val="both"/>
        <w:rPr>
          <w:szCs w:val="28"/>
        </w:rPr>
      </w:pPr>
    </w:p>
    <w:p w:rsidR="00252E1D" w:rsidRPr="00252E1D" w:rsidRDefault="00252E1D" w:rsidP="00252E1D">
      <w:pPr>
        <w:widowControl w:val="0"/>
        <w:tabs>
          <w:tab w:val="left" w:pos="709"/>
        </w:tabs>
        <w:ind w:left="709"/>
        <w:jc w:val="both"/>
        <w:rPr>
          <w:b/>
          <w:i/>
          <w:szCs w:val="28"/>
        </w:rPr>
      </w:pPr>
      <w:r>
        <w:rPr>
          <w:b/>
          <w:i/>
          <w:szCs w:val="28"/>
        </w:rPr>
        <w:t>1.2.2.</w:t>
      </w:r>
      <w:r w:rsidRPr="00252E1D">
        <w:rPr>
          <w:b/>
          <w:i/>
          <w:szCs w:val="28"/>
        </w:rPr>
        <w:t>Структура занятости населения</w:t>
      </w:r>
    </w:p>
    <w:tbl>
      <w:tblPr>
        <w:tblStyle w:val="aff1"/>
        <w:tblpPr w:leftFromText="180" w:rightFromText="180" w:vertAnchor="text" w:horzAnchor="margin" w:tblpY="321"/>
        <w:tblW w:w="9606" w:type="dxa"/>
        <w:tblLook w:val="04A0"/>
      </w:tblPr>
      <w:tblGrid>
        <w:gridCol w:w="6487"/>
        <w:gridCol w:w="3119"/>
      </w:tblGrid>
      <w:tr w:rsidR="00747D95" w:rsidRPr="00533151" w:rsidTr="00747D95">
        <w:trPr>
          <w:trHeight w:val="562"/>
        </w:trPr>
        <w:tc>
          <w:tcPr>
            <w:tcW w:w="6487" w:type="dxa"/>
            <w:shd w:val="clear" w:color="auto" w:fill="auto"/>
            <w:vAlign w:val="center"/>
          </w:tcPr>
          <w:p w:rsidR="00747D95" w:rsidRPr="00533151" w:rsidRDefault="00747D95" w:rsidP="008A7C2A">
            <w:pPr>
              <w:jc w:val="center"/>
              <w:rPr>
                <w:sz w:val="26"/>
                <w:szCs w:val="26"/>
              </w:rPr>
            </w:pPr>
            <w:r w:rsidRPr="00533151">
              <w:rPr>
                <w:sz w:val="26"/>
                <w:szCs w:val="26"/>
              </w:rPr>
              <w:t>Наименование показателя</w:t>
            </w:r>
          </w:p>
        </w:tc>
        <w:tc>
          <w:tcPr>
            <w:tcW w:w="3119" w:type="dxa"/>
            <w:shd w:val="clear" w:color="auto" w:fill="auto"/>
            <w:vAlign w:val="center"/>
          </w:tcPr>
          <w:p w:rsidR="00747D95" w:rsidRPr="00533151" w:rsidRDefault="00747D95" w:rsidP="008A7C2A">
            <w:pPr>
              <w:jc w:val="center"/>
              <w:rPr>
                <w:sz w:val="26"/>
                <w:szCs w:val="26"/>
              </w:rPr>
            </w:pPr>
            <w:r>
              <w:rPr>
                <w:sz w:val="26"/>
                <w:szCs w:val="26"/>
              </w:rPr>
              <w:t>2023 г</w:t>
            </w:r>
            <w:r w:rsidRPr="00533151">
              <w:rPr>
                <w:sz w:val="26"/>
                <w:szCs w:val="26"/>
              </w:rPr>
              <w:t>.</w:t>
            </w:r>
          </w:p>
        </w:tc>
      </w:tr>
      <w:tr w:rsidR="00747D95" w:rsidRPr="00533151" w:rsidTr="00747D95">
        <w:trPr>
          <w:trHeight w:val="408"/>
        </w:trPr>
        <w:tc>
          <w:tcPr>
            <w:tcW w:w="6487" w:type="dxa"/>
            <w:shd w:val="clear" w:color="auto" w:fill="FFFFFF" w:themeFill="background1"/>
            <w:vAlign w:val="center"/>
          </w:tcPr>
          <w:p w:rsidR="00747D95" w:rsidRPr="00533151" w:rsidRDefault="00747D95" w:rsidP="008A7C2A">
            <w:pPr>
              <w:rPr>
                <w:sz w:val="26"/>
                <w:szCs w:val="26"/>
              </w:rPr>
            </w:pPr>
            <w:r w:rsidRPr="00533151">
              <w:rPr>
                <w:sz w:val="26"/>
                <w:szCs w:val="26"/>
              </w:rPr>
              <w:t>Численность населения</w:t>
            </w:r>
          </w:p>
        </w:tc>
        <w:tc>
          <w:tcPr>
            <w:tcW w:w="3119" w:type="dxa"/>
            <w:shd w:val="clear" w:color="auto" w:fill="FFFFFF" w:themeFill="background1"/>
            <w:vAlign w:val="center"/>
          </w:tcPr>
          <w:p w:rsidR="00747D95" w:rsidRPr="00533151" w:rsidRDefault="00747D95" w:rsidP="008A7C2A">
            <w:pPr>
              <w:jc w:val="center"/>
              <w:rPr>
                <w:sz w:val="26"/>
                <w:szCs w:val="26"/>
              </w:rPr>
            </w:pPr>
            <w:r w:rsidRPr="00533151">
              <w:rPr>
                <w:sz w:val="26"/>
                <w:szCs w:val="26"/>
              </w:rPr>
              <w:t>94467</w:t>
            </w:r>
          </w:p>
        </w:tc>
      </w:tr>
      <w:tr w:rsidR="00747D95" w:rsidRPr="00533151" w:rsidTr="00747D95">
        <w:tc>
          <w:tcPr>
            <w:tcW w:w="6487" w:type="dxa"/>
            <w:shd w:val="clear" w:color="auto" w:fill="FFFFFF" w:themeFill="background1"/>
          </w:tcPr>
          <w:p w:rsidR="00747D95" w:rsidRPr="00533151" w:rsidRDefault="00747D95" w:rsidP="008A7C2A">
            <w:pPr>
              <w:tabs>
                <w:tab w:val="left" w:pos="567"/>
              </w:tabs>
              <w:ind w:left="284"/>
              <w:rPr>
                <w:sz w:val="26"/>
                <w:szCs w:val="26"/>
              </w:rPr>
            </w:pPr>
            <w:r w:rsidRPr="00533151">
              <w:rPr>
                <w:sz w:val="26"/>
                <w:szCs w:val="26"/>
              </w:rPr>
              <w:t xml:space="preserve">в том числе, </w:t>
            </w:r>
          </w:p>
          <w:p w:rsidR="00747D95" w:rsidRPr="00533151" w:rsidRDefault="00747D95" w:rsidP="008A7C2A">
            <w:pPr>
              <w:tabs>
                <w:tab w:val="left" w:pos="567"/>
              </w:tabs>
              <w:ind w:left="284"/>
              <w:rPr>
                <w:sz w:val="26"/>
                <w:szCs w:val="26"/>
              </w:rPr>
            </w:pPr>
            <w:r w:rsidRPr="00533151">
              <w:rPr>
                <w:sz w:val="26"/>
                <w:szCs w:val="26"/>
              </w:rPr>
              <w:t>в трудоспособном возрасте</w:t>
            </w:r>
          </w:p>
        </w:tc>
        <w:tc>
          <w:tcPr>
            <w:tcW w:w="3119" w:type="dxa"/>
            <w:shd w:val="clear" w:color="auto" w:fill="FFFFFF" w:themeFill="background1"/>
            <w:vAlign w:val="center"/>
          </w:tcPr>
          <w:p w:rsidR="00747D95" w:rsidRPr="00533151" w:rsidRDefault="00747D95" w:rsidP="008A7C2A">
            <w:pPr>
              <w:jc w:val="center"/>
              <w:rPr>
                <w:sz w:val="26"/>
                <w:szCs w:val="26"/>
              </w:rPr>
            </w:pPr>
            <w:r w:rsidRPr="00533151">
              <w:rPr>
                <w:sz w:val="26"/>
                <w:szCs w:val="26"/>
              </w:rPr>
              <w:t>50855</w:t>
            </w:r>
          </w:p>
        </w:tc>
      </w:tr>
      <w:tr w:rsidR="00747D95" w:rsidRPr="00533151" w:rsidTr="00747D95">
        <w:trPr>
          <w:trHeight w:val="436"/>
        </w:trPr>
        <w:tc>
          <w:tcPr>
            <w:tcW w:w="6487" w:type="dxa"/>
            <w:shd w:val="clear" w:color="auto" w:fill="FFFFFF" w:themeFill="background1"/>
          </w:tcPr>
          <w:p w:rsidR="00747D95" w:rsidRPr="00533151" w:rsidRDefault="00747D95" w:rsidP="008A7C2A">
            <w:pPr>
              <w:rPr>
                <w:sz w:val="26"/>
                <w:szCs w:val="26"/>
              </w:rPr>
            </w:pPr>
            <w:r w:rsidRPr="00533151">
              <w:rPr>
                <w:sz w:val="26"/>
                <w:szCs w:val="26"/>
              </w:rPr>
              <w:t>Всего заняты, чел.</w:t>
            </w:r>
          </w:p>
        </w:tc>
        <w:tc>
          <w:tcPr>
            <w:tcW w:w="3119" w:type="dxa"/>
            <w:shd w:val="clear" w:color="auto" w:fill="FFFFFF" w:themeFill="background1"/>
          </w:tcPr>
          <w:p w:rsidR="00747D95" w:rsidRPr="00533151" w:rsidRDefault="00747D95" w:rsidP="008A7C2A">
            <w:pPr>
              <w:jc w:val="center"/>
              <w:rPr>
                <w:sz w:val="26"/>
                <w:szCs w:val="26"/>
              </w:rPr>
            </w:pPr>
            <w:r w:rsidRPr="00533151">
              <w:rPr>
                <w:sz w:val="26"/>
                <w:szCs w:val="26"/>
              </w:rPr>
              <w:t>36140</w:t>
            </w:r>
          </w:p>
        </w:tc>
      </w:tr>
      <w:tr w:rsidR="00747D95" w:rsidRPr="00533151" w:rsidTr="00747D95">
        <w:tc>
          <w:tcPr>
            <w:tcW w:w="6487" w:type="dxa"/>
            <w:shd w:val="clear" w:color="auto" w:fill="FFFFFF" w:themeFill="background1"/>
          </w:tcPr>
          <w:p w:rsidR="00747D95" w:rsidRPr="00533151" w:rsidRDefault="00747D95" w:rsidP="008A7C2A">
            <w:pPr>
              <w:tabs>
                <w:tab w:val="left" w:pos="317"/>
              </w:tabs>
              <w:ind w:left="360" w:hanging="76"/>
              <w:rPr>
                <w:sz w:val="26"/>
                <w:szCs w:val="26"/>
              </w:rPr>
            </w:pPr>
            <w:r w:rsidRPr="00533151">
              <w:rPr>
                <w:sz w:val="26"/>
                <w:szCs w:val="26"/>
              </w:rPr>
              <w:t>из них:</w:t>
            </w:r>
          </w:p>
          <w:p w:rsidR="00747D95" w:rsidRPr="00533151" w:rsidRDefault="00747D95" w:rsidP="008A7C2A">
            <w:pPr>
              <w:tabs>
                <w:tab w:val="left" w:pos="426"/>
              </w:tabs>
              <w:ind w:left="360" w:firstLine="66"/>
              <w:rPr>
                <w:sz w:val="26"/>
                <w:szCs w:val="26"/>
              </w:rPr>
            </w:pPr>
            <w:r w:rsidRPr="00533151">
              <w:rPr>
                <w:sz w:val="26"/>
                <w:szCs w:val="26"/>
              </w:rPr>
              <w:t xml:space="preserve">заняты на крупных и средних </w:t>
            </w:r>
          </w:p>
          <w:p w:rsidR="00747D95" w:rsidRPr="00533151" w:rsidRDefault="00747D95" w:rsidP="008A7C2A">
            <w:pPr>
              <w:tabs>
                <w:tab w:val="left" w:pos="426"/>
              </w:tabs>
              <w:ind w:left="426"/>
              <w:rPr>
                <w:sz w:val="26"/>
                <w:szCs w:val="26"/>
              </w:rPr>
            </w:pPr>
            <w:r w:rsidRPr="00533151">
              <w:rPr>
                <w:sz w:val="26"/>
                <w:szCs w:val="26"/>
              </w:rPr>
              <w:t>предприятиях</w:t>
            </w:r>
          </w:p>
        </w:tc>
        <w:tc>
          <w:tcPr>
            <w:tcW w:w="3119" w:type="dxa"/>
            <w:shd w:val="clear" w:color="auto" w:fill="FFFFFF" w:themeFill="background1"/>
            <w:vAlign w:val="center"/>
          </w:tcPr>
          <w:p w:rsidR="00747D95" w:rsidRPr="00533151" w:rsidRDefault="00747D95" w:rsidP="008A7C2A">
            <w:pPr>
              <w:jc w:val="center"/>
              <w:rPr>
                <w:sz w:val="26"/>
                <w:szCs w:val="26"/>
              </w:rPr>
            </w:pPr>
            <w:r w:rsidRPr="00533151">
              <w:rPr>
                <w:sz w:val="26"/>
                <w:szCs w:val="26"/>
              </w:rPr>
              <w:t>20255</w:t>
            </w:r>
          </w:p>
        </w:tc>
      </w:tr>
      <w:tr w:rsidR="00747D95" w:rsidRPr="00533151" w:rsidTr="00747D95">
        <w:tc>
          <w:tcPr>
            <w:tcW w:w="6487" w:type="dxa"/>
            <w:shd w:val="clear" w:color="auto" w:fill="FFFFFF" w:themeFill="background1"/>
          </w:tcPr>
          <w:p w:rsidR="00747D95" w:rsidRPr="00533151" w:rsidRDefault="00747D95" w:rsidP="008A7C2A">
            <w:pPr>
              <w:tabs>
                <w:tab w:val="left" w:pos="317"/>
              </w:tabs>
              <w:ind w:firstLine="426"/>
              <w:rPr>
                <w:sz w:val="26"/>
                <w:szCs w:val="26"/>
              </w:rPr>
            </w:pPr>
            <w:r w:rsidRPr="00533151">
              <w:rPr>
                <w:sz w:val="26"/>
                <w:szCs w:val="26"/>
              </w:rPr>
              <w:t xml:space="preserve">в субъектах МСП, включая ИП </w:t>
            </w:r>
          </w:p>
        </w:tc>
        <w:tc>
          <w:tcPr>
            <w:tcW w:w="3119" w:type="dxa"/>
            <w:shd w:val="clear" w:color="auto" w:fill="FFFFFF" w:themeFill="background1"/>
          </w:tcPr>
          <w:p w:rsidR="00747D95" w:rsidRPr="00533151" w:rsidRDefault="00747D95" w:rsidP="008A7C2A">
            <w:pPr>
              <w:jc w:val="center"/>
              <w:rPr>
                <w:sz w:val="26"/>
                <w:szCs w:val="26"/>
              </w:rPr>
            </w:pPr>
            <w:r w:rsidRPr="00533151">
              <w:rPr>
                <w:sz w:val="26"/>
                <w:szCs w:val="26"/>
              </w:rPr>
              <w:t>10466</w:t>
            </w:r>
          </w:p>
        </w:tc>
      </w:tr>
      <w:tr w:rsidR="00747D95" w:rsidRPr="00533151" w:rsidTr="00747D95">
        <w:trPr>
          <w:trHeight w:val="283"/>
        </w:trPr>
        <w:tc>
          <w:tcPr>
            <w:tcW w:w="6487" w:type="dxa"/>
            <w:shd w:val="clear" w:color="auto" w:fill="FFFFFF" w:themeFill="background1"/>
          </w:tcPr>
          <w:p w:rsidR="00747D95" w:rsidRPr="00533151" w:rsidRDefault="00747D95" w:rsidP="008A7C2A">
            <w:pPr>
              <w:pStyle w:val="a6"/>
              <w:tabs>
                <w:tab w:val="left" w:pos="317"/>
              </w:tabs>
              <w:ind w:left="0" w:firstLine="426"/>
              <w:rPr>
                <w:rFonts w:ascii="Times New Roman" w:hAnsi="Times New Roman"/>
                <w:sz w:val="26"/>
                <w:szCs w:val="26"/>
              </w:rPr>
            </w:pPr>
            <w:r w:rsidRPr="00533151">
              <w:rPr>
                <w:rFonts w:ascii="Times New Roman" w:hAnsi="Times New Roman"/>
                <w:sz w:val="26"/>
                <w:szCs w:val="26"/>
              </w:rPr>
              <w:t>самозанятые</w:t>
            </w:r>
          </w:p>
        </w:tc>
        <w:tc>
          <w:tcPr>
            <w:tcW w:w="3119" w:type="dxa"/>
            <w:shd w:val="clear" w:color="auto" w:fill="FFFFFF" w:themeFill="background1"/>
          </w:tcPr>
          <w:p w:rsidR="00747D95" w:rsidRPr="00533151" w:rsidRDefault="00747D95" w:rsidP="008A7C2A">
            <w:pPr>
              <w:jc w:val="center"/>
              <w:rPr>
                <w:sz w:val="26"/>
                <w:szCs w:val="26"/>
              </w:rPr>
            </w:pPr>
            <w:r w:rsidRPr="00533151">
              <w:rPr>
                <w:sz w:val="26"/>
                <w:szCs w:val="26"/>
              </w:rPr>
              <w:t>5419</w:t>
            </w:r>
          </w:p>
        </w:tc>
      </w:tr>
      <w:tr w:rsidR="00747D95" w:rsidRPr="00533151" w:rsidTr="00747D95">
        <w:trPr>
          <w:trHeight w:val="283"/>
        </w:trPr>
        <w:tc>
          <w:tcPr>
            <w:tcW w:w="6487" w:type="dxa"/>
            <w:shd w:val="clear" w:color="auto" w:fill="FFFFFF" w:themeFill="background1"/>
          </w:tcPr>
          <w:p w:rsidR="00747D95" w:rsidRPr="00533151" w:rsidRDefault="00747D95" w:rsidP="008A7C2A">
            <w:pPr>
              <w:pStyle w:val="a6"/>
              <w:tabs>
                <w:tab w:val="left" w:pos="317"/>
              </w:tabs>
              <w:ind w:left="0"/>
              <w:rPr>
                <w:rFonts w:ascii="Times New Roman" w:hAnsi="Times New Roman"/>
                <w:sz w:val="26"/>
                <w:szCs w:val="26"/>
              </w:rPr>
            </w:pPr>
            <w:r w:rsidRPr="00533151">
              <w:rPr>
                <w:rFonts w:ascii="Times New Roman" w:hAnsi="Times New Roman"/>
                <w:sz w:val="26"/>
                <w:szCs w:val="26"/>
              </w:rPr>
              <w:t>Доля занятых в численности населения в трудоспособном возрасте</w:t>
            </w:r>
          </w:p>
        </w:tc>
        <w:tc>
          <w:tcPr>
            <w:tcW w:w="3119" w:type="dxa"/>
            <w:shd w:val="clear" w:color="auto" w:fill="FFFFFF" w:themeFill="background1"/>
            <w:vAlign w:val="center"/>
          </w:tcPr>
          <w:p w:rsidR="00747D95" w:rsidRPr="00533151" w:rsidRDefault="00747D95" w:rsidP="008A7C2A">
            <w:pPr>
              <w:jc w:val="center"/>
              <w:rPr>
                <w:sz w:val="26"/>
                <w:szCs w:val="26"/>
              </w:rPr>
            </w:pPr>
            <w:r w:rsidRPr="00533151">
              <w:rPr>
                <w:sz w:val="26"/>
                <w:szCs w:val="26"/>
              </w:rPr>
              <w:t>71,1</w:t>
            </w:r>
          </w:p>
        </w:tc>
      </w:tr>
    </w:tbl>
    <w:p w:rsidR="003F4100" w:rsidRPr="00F43E9D" w:rsidRDefault="003F4100" w:rsidP="00390F46">
      <w:pPr>
        <w:widowControl w:val="0"/>
        <w:tabs>
          <w:tab w:val="left" w:pos="709"/>
        </w:tabs>
        <w:spacing w:before="120"/>
        <w:jc w:val="both"/>
        <w:rPr>
          <w:szCs w:val="28"/>
          <w:lang w:val="en-US"/>
        </w:rPr>
      </w:pPr>
    </w:p>
    <w:p w:rsidR="00252E1D" w:rsidRPr="008A7C2A" w:rsidRDefault="008A7C2A" w:rsidP="008A7C2A">
      <w:pPr>
        <w:tabs>
          <w:tab w:val="left" w:pos="709"/>
        </w:tabs>
        <w:spacing w:before="240" w:after="120"/>
        <w:ind w:left="709"/>
        <w:jc w:val="both"/>
        <w:rPr>
          <w:b/>
          <w:i/>
          <w:szCs w:val="28"/>
        </w:rPr>
      </w:pPr>
      <w:r>
        <w:rPr>
          <w:b/>
          <w:i/>
          <w:szCs w:val="28"/>
        </w:rPr>
        <w:t>1.2.3.</w:t>
      </w:r>
      <w:r w:rsidR="00252E1D" w:rsidRPr="008A7C2A">
        <w:rPr>
          <w:b/>
          <w:i/>
          <w:szCs w:val="28"/>
        </w:rPr>
        <w:t>Уровень безработицы и занятость населения</w:t>
      </w:r>
    </w:p>
    <w:p w:rsidR="00252E1D" w:rsidRPr="006027F9" w:rsidRDefault="00252E1D" w:rsidP="00252E1D">
      <w:pPr>
        <w:widowControl w:val="0"/>
        <w:tabs>
          <w:tab w:val="left" w:pos="709"/>
        </w:tabs>
        <w:ind w:firstLine="709"/>
        <w:jc w:val="both"/>
        <w:rPr>
          <w:szCs w:val="28"/>
        </w:rPr>
      </w:pPr>
      <w:r w:rsidRPr="006027F9">
        <w:rPr>
          <w:szCs w:val="28"/>
        </w:rPr>
        <w:t xml:space="preserve">По состоянию на 1 января 2024 года на территории Чайковского городского округа зарегистрировано 123 безработных гражданина, уровень регистрируемой безработицы составил 0,26% (в аналогичном периоде прошлого года численность безработных граждан – 194 человека, уровень безработицы – 0,4%). </w:t>
      </w:r>
    </w:p>
    <w:p w:rsidR="00252E1D" w:rsidRPr="00521351" w:rsidRDefault="00252E1D" w:rsidP="00252E1D">
      <w:pPr>
        <w:widowControl w:val="0"/>
        <w:tabs>
          <w:tab w:val="left" w:pos="709"/>
        </w:tabs>
        <w:ind w:firstLine="709"/>
        <w:jc w:val="both"/>
        <w:rPr>
          <w:color w:val="FF0000"/>
          <w:szCs w:val="28"/>
        </w:rPr>
      </w:pPr>
      <w:r w:rsidRPr="006027F9">
        <w:rPr>
          <w:szCs w:val="28"/>
        </w:rPr>
        <w:lastRenderedPageBreak/>
        <w:t xml:space="preserve">Число вакансий увеличилось до 1744 единиц (на начало 2023 года показатель составлял 1072 </w:t>
      </w:r>
      <w:r w:rsidRPr="00040A16">
        <w:rPr>
          <w:szCs w:val="28"/>
        </w:rPr>
        <w:t xml:space="preserve">единицы). </w:t>
      </w:r>
      <w:r>
        <w:rPr>
          <w:szCs w:val="28"/>
        </w:rPr>
        <w:t xml:space="preserve">Резкий рост числа вакансий обусловлен выходом на рекрутинг аутстаффинговых компаний, набирающих работников на федеральные строительные объекты вахтовым методом. </w:t>
      </w:r>
      <w:r w:rsidRPr="00040A16">
        <w:rPr>
          <w:szCs w:val="28"/>
        </w:rPr>
        <w:t>В структуре вакансий наибольший удельный вес, по-прежнему, занимают рабочие профессии (операторы, аппаратчики, машинисты установок и машин, слесари-сборщики, квалифицированные рабочие крупных и средних промышленных предприятий).</w:t>
      </w:r>
      <w:r w:rsidRPr="00521351">
        <w:rPr>
          <w:color w:val="FF0000"/>
          <w:szCs w:val="28"/>
        </w:rPr>
        <w:t xml:space="preserve"> </w:t>
      </w:r>
    </w:p>
    <w:p w:rsidR="00937FBE" w:rsidRDefault="00937FBE" w:rsidP="00BE559A">
      <w:pPr>
        <w:spacing w:before="120"/>
        <w:contextualSpacing/>
        <w:jc w:val="both"/>
        <w:rPr>
          <w:rFonts w:eastAsia="Calibri"/>
          <w:szCs w:val="28"/>
          <w:lang w:eastAsia="en-US"/>
        </w:rPr>
      </w:pPr>
    </w:p>
    <w:p w:rsidR="00A211F6" w:rsidRDefault="00A211F6" w:rsidP="00BE559A">
      <w:pPr>
        <w:spacing w:before="120"/>
        <w:contextualSpacing/>
        <w:jc w:val="both"/>
        <w:rPr>
          <w:rFonts w:eastAsia="Calibri"/>
          <w:szCs w:val="28"/>
          <w:lang w:eastAsia="en-US"/>
        </w:rPr>
      </w:pPr>
      <w:r w:rsidRPr="00A211F6">
        <w:rPr>
          <w:rFonts w:eastAsia="Calibri"/>
          <w:szCs w:val="28"/>
          <w:lang w:eastAsia="en-US"/>
        </w:rPr>
        <w:t>Таблица. Динамика имеющихся вакансий в Чайковском ЦЗН, чел.</w:t>
      </w:r>
    </w:p>
    <w:tbl>
      <w:tblPr>
        <w:tblStyle w:val="aff1"/>
        <w:tblW w:w="9781" w:type="dxa"/>
        <w:tblInd w:w="108" w:type="dxa"/>
        <w:tblLayout w:type="fixed"/>
        <w:tblLook w:val="04A0"/>
      </w:tblPr>
      <w:tblGrid>
        <w:gridCol w:w="4395"/>
        <w:gridCol w:w="1795"/>
        <w:gridCol w:w="1795"/>
        <w:gridCol w:w="1796"/>
      </w:tblGrid>
      <w:tr w:rsidR="00252E1D" w:rsidRPr="006B03CF" w:rsidTr="008A7C2A">
        <w:trPr>
          <w:trHeight w:val="390"/>
        </w:trPr>
        <w:tc>
          <w:tcPr>
            <w:tcW w:w="4395" w:type="dxa"/>
            <w:tcBorders>
              <w:right w:val="single" w:sz="4" w:space="0" w:color="auto"/>
            </w:tcBorders>
            <w:vAlign w:val="center"/>
          </w:tcPr>
          <w:p w:rsidR="00252E1D" w:rsidRPr="004C724C" w:rsidRDefault="00252E1D" w:rsidP="008A7C2A">
            <w:pPr>
              <w:jc w:val="center"/>
              <w:rPr>
                <w:sz w:val="26"/>
                <w:szCs w:val="26"/>
              </w:rPr>
            </w:pPr>
            <w:r w:rsidRPr="004C724C">
              <w:rPr>
                <w:sz w:val="26"/>
                <w:szCs w:val="26"/>
              </w:rPr>
              <w:t>Показатели</w:t>
            </w:r>
          </w:p>
        </w:tc>
        <w:tc>
          <w:tcPr>
            <w:tcW w:w="1795"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jc w:val="center"/>
              <w:rPr>
                <w:sz w:val="26"/>
                <w:szCs w:val="26"/>
              </w:rPr>
            </w:pPr>
            <w:r w:rsidRPr="004C724C">
              <w:rPr>
                <w:sz w:val="26"/>
                <w:szCs w:val="26"/>
              </w:rPr>
              <w:t>2021 г.</w:t>
            </w:r>
          </w:p>
        </w:tc>
        <w:tc>
          <w:tcPr>
            <w:tcW w:w="1795"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jc w:val="center"/>
              <w:rPr>
                <w:sz w:val="26"/>
                <w:szCs w:val="26"/>
              </w:rPr>
            </w:pPr>
            <w:r w:rsidRPr="004C724C">
              <w:rPr>
                <w:sz w:val="26"/>
                <w:szCs w:val="26"/>
              </w:rPr>
              <w:t>2022 г.</w:t>
            </w:r>
          </w:p>
        </w:tc>
        <w:tc>
          <w:tcPr>
            <w:tcW w:w="1796" w:type="dxa"/>
            <w:tcBorders>
              <w:top w:val="single" w:sz="4" w:space="0" w:color="auto"/>
              <w:left w:val="single" w:sz="4" w:space="0" w:color="auto"/>
              <w:bottom w:val="single" w:sz="4" w:space="0" w:color="auto"/>
              <w:right w:val="single" w:sz="4" w:space="0" w:color="auto"/>
            </w:tcBorders>
            <w:vAlign w:val="center"/>
          </w:tcPr>
          <w:p w:rsidR="00252E1D" w:rsidRPr="006B03CF" w:rsidRDefault="00252E1D" w:rsidP="008A7C2A">
            <w:pPr>
              <w:jc w:val="center"/>
              <w:rPr>
                <w:sz w:val="26"/>
                <w:szCs w:val="26"/>
              </w:rPr>
            </w:pPr>
            <w:r w:rsidRPr="006B03CF">
              <w:rPr>
                <w:sz w:val="26"/>
                <w:szCs w:val="26"/>
              </w:rPr>
              <w:t>2023 г.</w:t>
            </w:r>
          </w:p>
        </w:tc>
      </w:tr>
      <w:tr w:rsidR="00252E1D" w:rsidRPr="006B03CF" w:rsidTr="008A7C2A">
        <w:tc>
          <w:tcPr>
            <w:tcW w:w="4395" w:type="dxa"/>
            <w:tcBorders>
              <w:right w:val="single" w:sz="4" w:space="0" w:color="auto"/>
            </w:tcBorders>
          </w:tcPr>
          <w:p w:rsidR="00252E1D" w:rsidRPr="004C724C" w:rsidRDefault="00252E1D" w:rsidP="008A7C2A">
            <w:pPr>
              <w:spacing w:line="360" w:lineRule="auto"/>
              <w:rPr>
                <w:sz w:val="26"/>
                <w:szCs w:val="26"/>
              </w:rPr>
            </w:pPr>
            <w:r w:rsidRPr="004C724C">
              <w:rPr>
                <w:sz w:val="26"/>
                <w:szCs w:val="26"/>
              </w:rPr>
              <w:t>По состоянию на конец 1 квартала</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644</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1234</w:t>
            </w:r>
          </w:p>
        </w:tc>
        <w:tc>
          <w:tcPr>
            <w:tcW w:w="1796" w:type="dxa"/>
            <w:tcBorders>
              <w:top w:val="single" w:sz="4" w:space="0" w:color="auto"/>
              <w:left w:val="single" w:sz="4" w:space="0" w:color="auto"/>
              <w:bottom w:val="single" w:sz="4" w:space="0" w:color="auto"/>
              <w:right w:val="single" w:sz="4" w:space="0" w:color="auto"/>
            </w:tcBorders>
            <w:vAlign w:val="bottom"/>
          </w:tcPr>
          <w:p w:rsidR="00252E1D" w:rsidRPr="006B03CF" w:rsidRDefault="00252E1D" w:rsidP="008A7C2A">
            <w:pPr>
              <w:spacing w:line="360" w:lineRule="auto"/>
              <w:jc w:val="center"/>
              <w:rPr>
                <w:sz w:val="26"/>
                <w:szCs w:val="26"/>
              </w:rPr>
            </w:pPr>
            <w:r w:rsidRPr="006B03CF">
              <w:rPr>
                <w:sz w:val="26"/>
                <w:szCs w:val="26"/>
              </w:rPr>
              <w:t>1411</w:t>
            </w:r>
          </w:p>
        </w:tc>
      </w:tr>
      <w:tr w:rsidR="00252E1D" w:rsidRPr="006B03CF" w:rsidTr="008A7C2A">
        <w:tc>
          <w:tcPr>
            <w:tcW w:w="4395" w:type="dxa"/>
            <w:tcBorders>
              <w:right w:val="single" w:sz="4" w:space="0" w:color="auto"/>
            </w:tcBorders>
          </w:tcPr>
          <w:p w:rsidR="00252E1D" w:rsidRPr="004C724C" w:rsidRDefault="00252E1D" w:rsidP="008A7C2A">
            <w:pPr>
              <w:spacing w:line="360" w:lineRule="auto"/>
              <w:rPr>
                <w:sz w:val="26"/>
                <w:szCs w:val="26"/>
              </w:rPr>
            </w:pPr>
            <w:r w:rsidRPr="004C724C">
              <w:rPr>
                <w:sz w:val="26"/>
                <w:szCs w:val="26"/>
              </w:rPr>
              <w:t>По состоянию на конец 2 квартала</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1312</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965</w:t>
            </w:r>
          </w:p>
        </w:tc>
        <w:tc>
          <w:tcPr>
            <w:tcW w:w="1796" w:type="dxa"/>
            <w:tcBorders>
              <w:top w:val="single" w:sz="4" w:space="0" w:color="auto"/>
              <w:left w:val="single" w:sz="4" w:space="0" w:color="auto"/>
              <w:bottom w:val="single" w:sz="4" w:space="0" w:color="auto"/>
              <w:right w:val="single" w:sz="4" w:space="0" w:color="auto"/>
            </w:tcBorders>
            <w:vAlign w:val="bottom"/>
          </w:tcPr>
          <w:p w:rsidR="00252E1D" w:rsidRPr="006B03CF" w:rsidRDefault="00252E1D" w:rsidP="008A7C2A">
            <w:pPr>
              <w:spacing w:line="360" w:lineRule="auto"/>
              <w:jc w:val="center"/>
              <w:rPr>
                <w:sz w:val="26"/>
                <w:szCs w:val="26"/>
              </w:rPr>
            </w:pPr>
            <w:r w:rsidRPr="006B03CF">
              <w:rPr>
                <w:sz w:val="26"/>
                <w:szCs w:val="26"/>
              </w:rPr>
              <w:t>1759</w:t>
            </w:r>
          </w:p>
        </w:tc>
      </w:tr>
      <w:tr w:rsidR="00252E1D" w:rsidRPr="006B03CF" w:rsidTr="008A7C2A">
        <w:tc>
          <w:tcPr>
            <w:tcW w:w="4395" w:type="dxa"/>
            <w:tcBorders>
              <w:right w:val="single" w:sz="4" w:space="0" w:color="auto"/>
            </w:tcBorders>
          </w:tcPr>
          <w:p w:rsidR="00252E1D" w:rsidRPr="004C724C" w:rsidRDefault="00252E1D" w:rsidP="008A7C2A">
            <w:pPr>
              <w:spacing w:line="360" w:lineRule="auto"/>
              <w:rPr>
                <w:sz w:val="26"/>
                <w:szCs w:val="26"/>
              </w:rPr>
            </w:pPr>
            <w:r w:rsidRPr="004C724C">
              <w:rPr>
                <w:sz w:val="26"/>
                <w:szCs w:val="26"/>
              </w:rPr>
              <w:t>По состоянию на конец 3 квартала</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1482</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1117</w:t>
            </w:r>
          </w:p>
        </w:tc>
        <w:tc>
          <w:tcPr>
            <w:tcW w:w="1796" w:type="dxa"/>
            <w:tcBorders>
              <w:top w:val="single" w:sz="4" w:space="0" w:color="auto"/>
              <w:left w:val="single" w:sz="4" w:space="0" w:color="auto"/>
              <w:bottom w:val="single" w:sz="4" w:space="0" w:color="auto"/>
              <w:right w:val="single" w:sz="4" w:space="0" w:color="auto"/>
            </w:tcBorders>
            <w:vAlign w:val="bottom"/>
          </w:tcPr>
          <w:p w:rsidR="00252E1D" w:rsidRPr="006B03CF" w:rsidRDefault="00252E1D" w:rsidP="008A7C2A">
            <w:pPr>
              <w:spacing w:line="360" w:lineRule="auto"/>
              <w:jc w:val="center"/>
              <w:rPr>
                <w:sz w:val="26"/>
                <w:szCs w:val="26"/>
              </w:rPr>
            </w:pPr>
            <w:r w:rsidRPr="006B03CF">
              <w:rPr>
                <w:sz w:val="26"/>
                <w:szCs w:val="26"/>
              </w:rPr>
              <w:t>1614</w:t>
            </w:r>
          </w:p>
        </w:tc>
      </w:tr>
      <w:tr w:rsidR="00252E1D" w:rsidRPr="006B03CF" w:rsidTr="008A7C2A">
        <w:tc>
          <w:tcPr>
            <w:tcW w:w="4395" w:type="dxa"/>
            <w:tcBorders>
              <w:right w:val="single" w:sz="4" w:space="0" w:color="auto"/>
            </w:tcBorders>
          </w:tcPr>
          <w:p w:rsidR="00252E1D" w:rsidRPr="004C724C" w:rsidRDefault="00252E1D" w:rsidP="008A7C2A">
            <w:pPr>
              <w:spacing w:line="360" w:lineRule="auto"/>
              <w:rPr>
                <w:sz w:val="26"/>
                <w:szCs w:val="26"/>
              </w:rPr>
            </w:pPr>
            <w:r w:rsidRPr="004C724C">
              <w:rPr>
                <w:sz w:val="26"/>
                <w:szCs w:val="26"/>
              </w:rPr>
              <w:t>По состоянию на конец 4 квартала</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1057</w:t>
            </w:r>
          </w:p>
        </w:tc>
        <w:tc>
          <w:tcPr>
            <w:tcW w:w="1795" w:type="dxa"/>
            <w:tcBorders>
              <w:top w:val="single" w:sz="4" w:space="0" w:color="auto"/>
              <w:left w:val="single" w:sz="4" w:space="0" w:color="auto"/>
              <w:bottom w:val="single" w:sz="4" w:space="0" w:color="auto"/>
              <w:right w:val="single" w:sz="4" w:space="0" w:color="auto"/>
            </w:tcBorders>
            <w:vAlign w:val="bottom"/>
          </w:tcPr>
          <w:p w:rsidR="00252E1D" w:rsidRPr="004C724C" w:rsidRDefault="00252E1D" w:rsidP="008A7C2A">
            <w:pPr>
              <w:spacing w:line="360" w:lineRule="auto"/>
              <w:jc w:val="center"/>
              <w:rPr>
                <w:sz w:val="26"/>
                <w:szCs w:val="26"/>
              </w:rPr>
            </w:pPr>
            <w:r w:rsidRPr="004C724C">
              <w:rPr>
                <w:sz w:val="26"/>
                <w:szCs w:val="26"/>
              </w:rPr>
              <w:t>1072</w:t>
            </w:r>
          </w:p>
        </w:tc>
        <w:tc>
          <w:tcPr>
            <w:tcW w:w="1796" w:type="dxa"/>
            <w:tcBorders>
              <w:top w:val="single" w:sz="4" w:space="0" w:color="auto"/>
              <w:left w:val="single" w:sz="4" w:space="0" w:color="auto"/>
              <w:bottom w:val="single" w:sz="4" w:space="0" w:color="auto"/>
              <w:right w:val="single" w:sz="4" w:space="0" w:color="auto"/>
            </w:tcBorders>
            <w:vAlign w:val="bottom"/>
          </w:tcPr>
          <w:p w:rsidR="00252E1D" w:rsidRPr="006B03CF" w:rsidRDefault="00252E1D" w:rsidP="008A7C2A">
            <w:pPr>
              <w:spacing w:line="360" w:lineRule="auto"/>
              <w:jc w:val="center"/>
              <w:rPr>
                <w:sz w:val="26"/>
                <w:szCs w:val="26"/>
              </w:rPr>
            </w:pPr>
            <w:r w:rsidRPr="006B03CF">
              <w:rPr>
                <w:sz w:val="26"/>
                <w:szCs w:val="26"/>
              </w:rPr>
              <w:t>1744</w:t>
            </w:r>
          </w:p>
        </w:tc>
      </w:tr>
    </w:tbl>
    <w:p w:rsidR="00252E1D" w:rsidRPr="00A211F6" w:rsidRDefault="00252E1D" w:rsidP="00BE559A">
      <w:pPr>
        <w:spacing w:before="120"/>
        <w:contextualSpacing/>
        <w:jc w:val="both"/>
        <w:rPr>
          <w:rFonts w:eastAsia="Calibri"/>
          <w:szCs w:val="28"/>
          <w:lang w:eastAsia="en-US"/>
        </w:rPr>
      </w:pPr>
    </w:p>
    <w:p w:rsidR="00A211F6" w:rsidRDefault="00A211F6" w:rsidP="00BE559A">
      <w:pPr>
        <w:spacing w:before="120"/>
        <w:contextualSpacing/>
        <w:jc w:val="both"/>
        <w:rPr>
          <w:rFonts w:eastAsia="Calibri"/>
          <w:szCs w:val="28"/>
          <w:lang w:eastAsia="en-US"/>
        </w:rPr>
      </w:pPr>
      <w:r w:rsidRPr="00A211F6">
        <w:rPr>
          <w:rFonts w:eastAsia="Calibri"/>
          <w:szCs w:val="28"/>
          <w:lang w:eastAsia="en-US"/>
        </w:rPr>
        <w:t>Таблица. Состояние безработицы</w:t>
      </w:r>
    </w:p>
    <w:tbl>
      <w:tblPr>
        <w:tblStyle w:val="aff1"/>
        <w:tblW w:w="9781" w:type="dxa"/>
        <w:tblInd w:w="108" w:type="dxa"/>
        <w:tblLayout w:type="fixed"/>
        <w:tblLook w:val="04A0"/>
      </w:tblPr>
      <w:tblGrid>
        <w:gridCol w:w="4395"/>
        <w:gridCol w:w="1346"/>
        <w:gridCol w:w="1347"/>
        <w:gridCol w:w="1346"/>
        <w:gridCol w:w="1347"/>
      </w:tblGrid>
      <w:tr w:rsidR="00252E1D" w:rsidRPr="00D213F9" w:rsidTr="008A7C2A">
        <w:trPr>
          <w:trHeight w:val="807"/>
          <w:tblHeader/>
        </w:trPr>
        <w:tc>
          <w:tcPr>
            <w:tcW w:w="4395" w:type="dxa"/>
            <w:tcBorders>
              <w:right w:val="single" w:sz="4" w:space="0" w:color="auto"/>
            </w:tcBorders>
            <w:vAlign w:val="center"/>
          </w:tcPr>
          <w:p w:rsidR="00252E1D" w:rsidRPr="004C724C" w:rsidRDefault="00252E1D" w:rsidP="008A7C2A">
            <w:pPr>
              <w:jc w:val="center"/>
              <w:rPr>
                <w:sz w:val="26"/>
                <w:szCs w:val="26"/>
              </w:rPr>
            </w:pPr>
            <w:r w:rsidRPr="004C724C">
              <w:rPr>
                <w:sz w:val="26"/>
                <w:szCs w:val="26"/>
              </w:rPr>
              <w:t>Показатели</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747D95" w:rsidRDefault="00252E1D" w:rsidP="008A7C2A">
            <w:pPr>
              <w:ind w:left="-108" w:right="-80"/>
              <w:jc w:val="center"/>
              <w:rPr>
                <w:sz w:val="22"/>
                <w:szCs w:val="22"/>
              </w:rPr>
            </w:pPr>
            <w:r w:rsidRPr="00747D95">
              <w:rPr>
                <w:sz w:val="22"/>
                <w:szCs w:val="22"/>
              </w:rPr>
              <w:t>На 01.01.2022г.</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747D95" w:rsidRDefault="00252E1D" w:rsidP="008A7C2A">
            <w:pPr>
              <w:ind w:left="-108" w:right="-80"/>
              <w:jc w:val="center"/>
              <w:rPr>
                <w:sz w:val="22"/>
                <w:szCs w:val="22"/>
              </w:rPr>
            </w:pPr>
            <w:r w:rsidRPr="00747D95">
              <w:rPr>
                <w:sz w:val="22"/>
                <w:szCs w:val="22"/>
              </w:rPr>
              <w:t>На 01.01.2023г.</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747D95" w:rsidRDefault="00252E1D" w:rsidP="008A7C2A">
            <w:pPr>
              <w:ind w:left="-108" w:right="-80"/>
              <w:jc w:val="center"/>
              <w:rPr>
                <w:sz w:val="22"/>
                <w:szCs w:val="22"/>
              </w:rPr>
            </w:pPr>
            <w:r w:rsidRPr="00747D95">
              <w:rPr>
                <w:sz w:val="22"/>
                <w:szCs w:val="22"/>
              </w:rPr>
              <w:t>На 01.01.2024г.</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ind w:left="-108" w:right="-108"/>
              <w:jc w:val="center"/>
              <w:rPr>
                <w:sz w:val="20"/>
              </w:rPr>
            </w:pPr>
            <w:r w:rsidRPr="00D213F9">
              <w:rPr>
                <w:sz w:val="20"/>
              </w:rPr>
              <w:t>Темп роста/сниж. 2023 к 2022, %</w:t>
            </w:r>
          </w:p>
        </w:tc>
      </w:tr>
      <w:tr w:rsidR="00252E1D" w:rsidRPr="00D213F9" w:rsidTr="008A7C2A">
        <w:tc>
          <w:tcPr>
            <w:tcW w:w="4395" w:type="dxa"/>
            <w:tcBorders>
              <w:right w:val="single" w:sz="4" w:space="0" w:color="auto"/>
            </w:tcBorders>
          </w:tcPr>
          <w:p w:rsidR="00252E1D" w:rsidRPr="004C724C" w:rsidRDefault="00252E1D" w:rsidP="008A7C2A">
            <w:pPr>
              <w:spacing w:line="360" w:lineRule="auto"/>
              <w:rPr>
                <w:b/>
                <w:sz w:val="26"/>
                <w:szCs w:val="26"/>
              </w:rPr>
            </w:pPr>
            <w:r w:rsidRPr="004C724C">
              <w:rPr>
                <w:b/>
                <w:sz w:val="26"/>
                <w:szCs w:val="26"/>
              </w:rPr>
              <w:t>Уровень безработицы, %</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b/>
                <w:sz w:val="26"/>
                <w:szCs w:val="26"/>
              </w:rPr>
            </w:pPr>
            <w:r w:rsidRPr="004C724C">
              <w:rPr>
                <w:b/>
                <w:sz w:val="26"/>
                <w:szCs w:val="26"/>
              </w:rPr>
              <w:t>0,61</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b/>
                <w:sz w:val="26"/>
                <w:szCs w:val="26"/>
              </w:rPr>
            </w:pPr>
            <w:r w:rsidRPr="004C724C">
              <w:rPr>
                <w:b/>
                <w:sz w:val="26"/>
                <w:szCs w:val="26"/>
              </w:rPr>
              <w:t>0,40</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b/>
                <w:sz w:val="26"/>
                <w:szCs w:val="26"/>
              </w:rPr>
            </w:pPr>
            <w:r w:rsidRPr="00D213F9">
              <w:rPr>
                <w:b/>
                <w:sz w:val="26"/>
                <w:szCs w:val="26"/>
              </w:rPr>
              <w:t>0,26</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b/>
                <w:sz w:val="26"/>
                <w:szCs w:val="26"/>
              </w:rPr>
            </w:pPr>
            <w:r w:rsidRPr="00D213F9">
              <w:rPr>
                <w:b/>
                <w:sz w:val="26"/>
                <w:szCs w:val="26"/>
              </w:rPr>
              <w:t>65,0</w:t>
            </w:r>
          </w:p>
        </w:tc>
      </w:tr>
      <w:tr w:rsidR="00252E1D" w:rsidRPr="00D213F9" w:rsidTr="008A7C2A">
        <w:trPr>
          <w:trHeight w:val="347"/>
        </w:trPr>
        <w:tc>
          <w:tcPr>
            <w:tcW w:w="4395" w:type="dxa"/>
            <w:tcBorders>
              <w:right w:val="single" w:sz="4" w:space="0" w:color="auto"/>
            </w:tcBorders>
          </w:tcPr>
          <w:p w:rsidR="00252E1D" w:rsidRPr="004C724C" w:rsidRDefault="00252E1D" w:rsidP="008A7C2A">
            <w:pPr>
              <w:spacing w:line="360" w:lineRule="auto"/>
              <w:rPr>
                <w:sz w:val="26"/>
                <w:szCs w:val="26"/>
              </w:rPr>
            </w:pPr>
            <w:r w:rsidRPr="004C724C">
              <w:rPr>
                <w:sz w:val="26"/>
                <w:szCs w:val="26"/>
              </w:rPr>
              <w:t>Численность безработных, человек</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sz w:val="26"/>
                <w:szCs w:val="26"/>
              </w:rPr>
            </w:pPr>
            <w:r w:rsidRPr="004C724C">
              <w:rPr>
                <w:sz w:val="26"/>
                <w:szCs w:val="26"/>
              </w:rPr>
              <w:t>294</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sz w:val="26"/>
                <w:szCs w:val="26"/>
              </w:rPr>
            </w:pPr>
            <w:r w:rsidRPr="004C724C">
              <w:rPr>
                <w:sz w:val="26"/>
                <w:szCs w:val="26"/>
              </w:rPr>
              <w:t>194</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sz w:val="26"/>
                <w:szCs w:val="26"/>
              </w:rPr>
            </w:pPr>
            <w:r w:rsidRPr="00D213F9">
              <w:rPr>
                <w:sz w:val="26"/>
                <w:szCs w:val="26"/>
              </w:rPr>
              <w:t>123</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sz w:val="26"/>
                <w:szCs w:val="26"/>
              </w:rPr>
            </w:pPr>
            <w:r w:rsidRPr="00D213F9">
              <w:rPr>
                <w:sz w:val="26"/>
                <w:szCs w:val="26"/>
              </w:rPr>
              <w:t>63,4</w:t>
            </w:r>
          </w:p>
        </w:tc>
      </w:tr>
      <w:tr w:rsidR="00252E1D" w:rsidRPr="00D213F9" w:rsidTr="008A7C2A">
        <w:tc>
          <w:tcPr>
            <w:tcW w:w="4395" w:type="dxa"/>
            <w:tcBorders>
              <w:right w:val="single" w:sz="4" w:space="0" w:color="auto"/>
            </w:tcBorders>
          </w:tcPr>
          <w:p w:rsidR="00252E1D" w:rsidRPr="004C724C" w:rsidRDefault="00252E1D" w:rsidP="008A7C2A">
            <w:pPr>
              <w:spacing w:after="120"/>
              <w:ind w:right="-108"/>
              <w:rPr>
                <w:sz w:val="26"/>
                <w:szCs w:val="26"/>
              </w:rPr>
            </w:pPr>
            <w:r w:rsidRPr="004C724C">
              <w:rPr>
                <w:sz w:val="26"/>
                <w:szCs w:val="26"/>
              </w:rPr>
              <w:t>Заявленная работодателями потребность в работниках, человек</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sz w:val="26"/>
                <w:szCs w:val="26"/>
              </w:rPr>
            </w:pPr>
            <w:r w:rsidRPr="004C724C">
              <w:rPr>
                <w:sz w:val="26"/>
                <w:szCs w:val="26"/>
              </w:rPr>
              <w:t>1057</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sz w:val="26"/>
                <w:szCs w:val="26"/>
              </w:rPr>
            </w:pPr>
            <w:r w:rsidRPr="004C724C">
              <w:rPr>
                <w:sz w:val="26"/>
                <w:szCs w:val="26"/>
              </w:rPr>
              <w:t>1072</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sz w:val="26"/>
                <w:szCs w:val="26"/>
              </w:rPr>
            </w:pPr>
            <w:r w:rsidRPr="00D213F9">
              <w:rPr>
                <w:sz w:val="26"/>
                <w:szCs w:val="26"/>
              </w:rPr>
              <w:t>1744</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sz w:val="26"/>
                <w:szCs w:val="26"/>
              </w:rPr>
            </w:pPr>
            <w:r w:rsidRPr="00D213F9">
              <w:rPr>
                <w:sz w:val="26"/>
                <w:szCs w:val="26"/>
              </w:rPr>
              <w:t>162,7</w:t>
            </w:r>
          </w:p>
        </w:tc>
      </w:tr>
      <w:tr w:rsidR="00252E1D" w:rsidRPr="00D213F9" w:rsidTr="008A7C2A">
        <w:tc>
          <w:tcPr>
            <w:tcW w:w="4395" w:type="dxa"/>
            <w:tcBorders>
              <w:right w:val="single" w:sz="4" w:space="0" w:color="auto"/>
            </w:tcBorders>
          </w:tcPr>
          <w:p w:rsidR="00252E1D" w:rsidRPr="004C724C" w:rsidRDefault="00252E1D" w:rsidP="008A7C2A">
            <w:pPr>
              <w:spacing w:after="120"/>
              <w:rPr>
                <w:sz w:val="26"/>
                <w:szCs w:val="26"/>
              </w:rPr>
            </w:pPr>
            <w:r w:rsidRPr="004C724C">
              <w:rPr>
                <w:bCs/>
                <w:kern w:val="24"/>
                <w:sz w:val="24"/>
                <w:szCs w:val="24"/>
              </w:rPr>
              <w:t>Число вакансий на 1 безработного, единиц</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sz w:val="26"/>
                <w:szCs w:val="26"/>
              </w:rPr>
            </w:pPr>
            <w:r w:rsidRPr="004C724C">
              <w:rPr>
                <w:sz w:val="26"/>
                <w:szCs w:val="26"/>
              </w:rPr>
              <w:t>3,6</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4C724C" w:rsidRDefault="00252E1D" w:rsidP="008A7C2A">
            <w:pPr>
              <w:spacing w:line="360" w:lineRule="auto"/>
              <w:jc w:val="center"/>
              <w:rPr>
                <w:sz w:val="26"/>
                <w:szCs w:val="26"/>
              </w:rPr>
            </w:pPr>
            <w:r w:rsidRPr="004C724C">
              <w:rPr>
                <w:sz w:val="26"/>
                <w:szCs w:val="26"/>
              </w:rPr>
              <w:t>5,5</w:t>
            </w:r>
          </w:p>
        </w:tc>
        <w:tc>
          <w:tcPr>
            <w:tcW w:w="1346"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sz w:val="26"/>
                <w:szCs w:val="26"/>
              </w:rPr>
            </w:pPr>
            <w:r w:rsidRPr="00D213F9">
              <w:rPr>
                <w:sz w:val="26"/>
                <w:szCs w:val="26"/>
              </w:rPr>
              <w:t>14,2</w:t>
            </w:r>
          </w:p>
        </w:tc>
        <w:tc>
          <w:tcPr>
            <w:tcW w:w="1347" w:type="dxa"/>
            <w:tcBorders>
              <w:top w:val="single" w:sz="4" w:space="0" w:color="auto"/>
              <w:left w:val="single" w:sz="4" w:space="0" w:color="auto"/>
              <w:bottom w:val="single" w:sz="4" w:space="0" w:color="auto"/>
              <w:right w:val="single" w:sz="4" w:space="0" w:color="auto"/>
            </w:tcBorders>
            <w:vAlign w:val="center"/>
          </w:tcPr>
          <w:p w:rsidR="00252E1D" w:rsidRPr="00D213F9" w:rsidRDefault="00252E1D" w:rsidP="008A7C2A">
            <w:pPr>
              <w:spacing w:line="360" w:lineRule="auto"/>
              <w:jc w:val="center"/>
              <w:rPr>
                <w:sz w:val="26"/>
                <w:szCs w:val="26"/>
              </w:rPr>
            </w:pPr>
            <w:r w:rsidRPr="00D213F9">
              <w:rPr>
                <w:sz w:val="26"/>
                <w:szCs w:val="26"/>
              </w:rPr>
              <w:t>258,2</w:t>
            </w:r>
          </w:p>
        </w:tc>
      </w:tr>
    </w:tbl>
    <w:p w:rsidR="00252E1D" w:rsidRPr="00371F69" w:rsidRDefault="00371F69" w:rsidP="00371F69">
      <w:pPr>
        <w:tabs>
          <w:tab w:val="left" w:pos="709"/>
        </w:tabs>
        <w:spacing w:before="360"/>
        <w:ind w:left="774"/>
        <w:jc w:val="both"/>
        <w:rPr>
          <w:b/>
          <w:i/>
          <w:szCs w:val="28"/>
        </w:rPr>
      </w:pPr>
      <w:r>
        <w:rPr>
          <w:b/>
          <w:i/>
          <w:szCs w:val="28"/>
        </w:rPr>
        <w:t>1.2.4.</w:t>
      </w:r>
      <w:r w:rsidR="00252E1D" w:rsidRPr="00371F69">
        <w:rPr>
          <w:b/>
          <w:i/>
          <w:szCs w:val="28"/>
        </w:rPr>
        <w:t>Среднемесячная заработная плата работающих</w:t>
      </w:r>
    </w:p>
    <w:p w:rsidR="00371F69" w:rsidRDefault="00371F69" w:rsidP="00371F69">
      <w:pPr>
        <w:widowControl w:val="0"/>
        <w:tabs>
          <w:tab w:val="left" w:pos="709"/>
        </w:tabs>
        <w:spacing w:before="120"/>
        <w:ind w:firstLine="709"/>
        <w:jc w:val="both"/>
        <w:rPr>
          <w:szCs w:val="28"/>
        </w:rPr>
      </w:pPr>
      <w:r w:rsidRPr="004B391E">
        <w:rPr>
          <w:szCs w:val="28"/>
        </w:rPr>
        <w:t xml:space="preserve">Среднемесячная заработная плата работающих в 2023 году в целом по территории составила </w:t>
      </w:r>
      <w:r>
        <w:rPr>
          <w:szCs w:val="28"/>
        </w:rPr>
        <w:t>60209,5</w:t>
      </w:r>
      <w:r w:rsidRPr="004B391E">
        <w:rPr>
          <w:szCs w:val="28"/>
        </w:rPr>
        <w:t xml:space="preserve"> рублей, увеличилась на 1</w:t>
      </w:r>
      <w:r>
        <w:rPr>
          <w:szCs w:val="28"/>
        </w:rPr>
        <w:t>3,5</w:t>
      </w:r>
      <w:r w:rsidRPr="004B391E">
        <w:rPr>
          <w:szCs w:val="28"/>
        </w:rPr>
        <w:t xml:space="preserve">% по сравнению с 2022 годом. Уровень реальной заработной платы (с учетом инфляции за 2023 год по Пермскому краю в размере 7,42%) составил </w:t>
      </w:r>
      <w:r>
        <w:rPr>
          <w:szCs w:val="28"/>
        </w:rPr>
        <w:t>105</w:t>
      </w:r>
      <w:r w:rsidRPr="004B391E">
        <w:rPr>
          <w:szCs w:val="28"/>
        </w:rPr>
        <w:t>,</w:t>
      </w:r>
      <w:r>
        <w:rPr>
          <w:szCs w:val="28"/>
        </w:rPr>
        <w:t>7</w:t>
      </w:r>
      <w:r w:rsidRPr="004B391E">
        <w:rPr>
          <w:szCs w:val="28"/>
        </w:rPr>
        <w:t xml:space="preserve">% к 2022 году. </w:t>
      </w:r>
    </w:p>
    <w:p w:rsidR="00252E1D" w:rsidRDefault="00371F69" w:rsidP="00371F69">
      <w:pPr>
        <w:tabs>
          <w:tab w:val="left" w:pos="709"/>
        </w:tabs>
        <w:spacing w:before="120"/>
        <w:contextualSpacing/>
        <w:jc w:val="both"/>
        <w:rPr>
          <w:szCs w:val="28"/>
        </w:rPr>
      </w:pPr>
      <w:r>
        <w:rPr>
          <w:rFonts w:eastAsia="Calibri"/>
          <w:szCs w:val="28"/>
          <w:lang w:eastAsia="en-US"/>
        </w:rPr>
        <w:t xml:space="preserve">          </w:t>
      </w:r>
      <w:r>
        <w:rPr>
          <w:szCs w:val="28"/>
        </w:rPr>
        <w:t>Рост как номинальной, так и реальной заработной платы отмечен во всех отраслях экономики.</w:t>
      </w:r>
    </w:p>
    <w:p w:rsidR="00371F69" w:rsidRPr="004C724C" w:rsidRDefault="00371F69" w:rsidP="00371F69">
      <w:pPr>
        <w:spacing w:before="240" w:after="120"/>
        <w:ind w:left="1843" w:hanging="1276"/>
        <w:jc w:val="both"/>
        <w:rPr>
          <w:szCs w:val="28"/>
        </w:rPr>
      </w:pPr>
      <w:r w:rsidRPr="004B391E">
        <w:rPr>
          <w:szCs w:val="28"/>
        </w:rPr>
        <w:t>Таблица. Среднемесячная заработная плата по видам экономической</w:t>
      </w:r>
      <w:r w:rsidRPr="004C724C">
        <w:rPr>
          <w:szCs w:val="28"/>
        </w:rPr>
        <w:t xml:space="preserve"> деятельности (без выплат социального характера), рублей </w:t>
      </w:r>
    </w:p>
    <w:tbl>
      <w:tblPr>
        <w:tblStyle w:val="aff1"/>
        <w:tblW w:w="9781" w:type="dxa"/>
        <w:tblInd w:w="108" w:type="dxa"/>
        <w:tblLayout w:type="fixed"/>
        <w:tblLook w:val="04A0"/>
      </w:tblPr>
      <w:tblGrid>
        <w:gridCol w:w="3828"/>
        <w:gridCol w:w="1228"/>
        <w:gridCol w:w="1228"/>
        <w:gridCol w:w="1229"/>
        <w:gridCol w:w="1134"/>
        <w:gridCol w:w="1134"/>
      </w:tblGrid>
      <w:tr w:rsidR="00371F69" w:rsidRPr="00753E22" w:rsidTr="00371F69">
        <w:trPr>
          <w:trHeight w:val="401"/>
          <w:tblHeader/>
        </w:trPr>
        <w:tc>
          <w:tcPr>
            <w:tcW w:w="3828" w:type="dxa"/>
            <w:vMerge w:val="restart"/>
            <w:tcBorders>
              <w:right w:val="single" w:sz="4" w:space="0" w:color="auto"/>
            </w:tcBorders>
            <w:vAlign w:val="center"/>
          </w:tcPr>
          <w:p w:rsidR="00371F69" w:rsidRPr="00753E22" w:rsidRDefault="00371F69" w:rsidP="00371F69">
            <w:pPr>
              <w:jc w:val="center"/>
              <w:rPr>
                <w:sz w:val="26"/>
                <w:szCs w:val="26"/>
              </w:rPr>
            </w:pPr>
            <w:r w:rsidRPr="00753E22">
              <w:rPr>
                <w:sz w:val="26"/>
                <w:szCs w:val="26"/>
              </w:rPr>
              <w:t>Показатели</w:t>
            </w:r>
          </w:p>
        </w:tc>
        <w:tc>
          <w:tcPr>
            <w:tcW w:w="1228" w:type="dxa"/>
            <w:vMerge w:val="restart"/>
            <w:tcBorders>
              <w:top w:val="single" w:sz="4" w:space="0" w:color="auto"/>
              <w:left w:val="single" w:sz="4" w:space="0" w:color="auto"/>
              <w:right w:val="single" w:sz="4" w:space="0" w:color="auto"/>
            </w:tcBorders>
            <w:vAlign w:val="center"/>
          </w:tcPr>
          <w:p w:rsidR="00371F69" w:rsidRPr="00753E22" w:rsidRDefault="00371F69" w:rsidP="00371F69">
            <w:pPr>
              <w:jc w:val="center"/>
              <w:rPr>
                <w:sz w:val="24"/>
                <w:szCs w:val="24"/>
              </w:rPr>
            </w:pPr>
            <w:r w:rsidRPr="00753E22">
              <w:rPr>
                <w:sz w:val="24"/>
                <w:szCs w:val="24"/>
              </w:rPr>
              <w:t>2021 г.</w:t>
            </w:r>
          </w:p>
        </w:tc>
        <w:tc>
          <w:tcPr>
            <w:tcW w:w="1228" w:type="dxa"/>
            <w:vMerge w:val="restart"/>
            <w:tcBorders>
              <w:top w:val="single" w:sz="4" w:space="0" w:color="auto"/>
              <w:left w:val="single" w:sz="4" w:space="0" w:color="auto"/>
              <w:right w:val="single" w:sz="4" w:space="0" w:color="auto"/>
            </w:tcBorders>
            <w:vAlign w:val="center"/>
          </w:tcPr>
          <w:p w:rsidR="00371F69" w:rsidRPr="00753E22" w:rsidRDefault="00371F69" w:rsidP="00371F69">
            <w:pPr>
              <w:jc w:val="center"/>
              <w:rPr>
                <w:sz w:val="24"/>
                <w:szCs w:val="24"/>
              </w:rPr>
            </w:pPr>
            <w:r w:rsidRPr="00753E22">
              <w:rPr>
                <w:sz w:val="24"/>
                <w:szCs w:val="24"/>
              </w:rPr>
              <w:t>2022 г.</w:t>
            </w:r>
          </w:p>
        </w:tc>
        <w:tc>
          <w:tcPr>
            <w:tcW w:w="1229" w:type="dxa"/>
            <w:vMerge w:val="restart"/>
            <w:tcBorders>
              <w:top w:val="single" w:sz="4" w:space="0" w:color="auto"/>
              <w:left w:val="single" w:sz="4" w:space="0" w:color="auto"/>
              <w:right w:val="single" w:sz="4" w:space="0" w:color="auto"/>
            </w:tcBorders>
            <w:vAlign w:val="center"/>
          </w:tcPr>
          <w:p w:rsidR="00371F69" w:rsidRPr="00753E22" w:rsidRDefault="00371F69" w:rsidP="00371F69">
            <w:pPr>
              <w:jc w:val="center"/>
              <w:rPr>
                <w:sz w:val="24"/>
                <w:szCs w:val="24"/>
              </w:rPr>
            </w:pPr>
            <w:r w:rsidRPr="00753E22">
              <w:rPr>
                <w:sz w:val="24"/>
                <w:szCs w:val="24"/>
              </w:rPr>
              <w:t>2023 г.</w:t>
            </w:r>
          </w:p>
        </w:tc>
        <w:tc>
          <w:tcPr>
            <w:tcW w:w="2268" w:type="dxa"/>
            <w:gridSpan w:val="2"/>
            <w:tcBorders>
              <w:top w:val="single" w:sz="4" w:space="0" w:color="auto"/>
              <w:left w:val="single" w:sz="4" w:space="0" w:color="auto"/>
              <w:bottom w:val="single" w:sz="4" w:space="0" w:color="auto"/>
              <w:right w:val="single" w:sz="4" w:space="0" w:color="auto"/>
            </w:tcBorders>
          </w:tcPr>
          <w:p w:rsidR="00371F69" w:rsidRPr="00753E22" w:rsidRDefault="00371F69" w:rsidP="00371F69">
            <w:pPr>
              <w:jc w:val="center"/>
              <w:rPr>
                <w:sz w:val="20"/>
              </w:rPr>
            </w:pPr>
            <w:r w:rsidRPr="00753E22">
              <w:rPr>
                <w:sz w:val="20"/>
              </w:rPr>
              <w:t>Темп роста (снижения)</w:t>
            </w:r>
          </w:p>
          <w:p w:rsidR="00371F69" w:rsidRPr="00753E22" w:rsidRDefault="00371F69" w:rsidP="00371F69">
            <w:pPr>
              <w:jc w:val="center"/>
              <w:rPr>
                <w:sz w:val="20"/>
              </w:rPr>
            </w:pPr>
            <w:r w:rsidRPr="00753E22">
              <w:rPr>
                <w:sz w:val="20"/>
              </w:rPr>
              <w:t xml:space="preserve"> 2023/ 2022, %</w:t>
            </w:r>
          </w:p>
        </w:tc>
      </w:tr>
      <w:tr w:rsidR="00371F69" w:rsidRPr="00753E22" w:rsidTr="00371F69">
        <w:trPr>
          <w:tblHeader/>
        </w:trPr>
        <w:tc>
          <w:tcPr>
            <w:tcW w:w="3828" w:type="dxa"/>
            <w:vMerge/>
            <w:tcBorders>
              <w:right w:val="single" w:sz="4" w:space="0" w:color="auto"/>
            </w:tcBorders>
            <w:vAlign w:val="center"/>
          </w:tcPr>
          <w:p w:rsidR="00371F69" w:rsidRPr="00753E22" w:rsidRDefault="00371F69" w:rsidP="00371F69">
            <w:pPr>
              <w:jc w:val="center"/>
              <w:rPr>
                <w:sz w:val="26"/>
                <w:szCs w:val="26"/>
              </w:rPr>
            </w:pPr>
          </w:p>
        </w:tc>
        <w:tc>
          <w:tcPr>
            <w:tcW w:w="1228" w:type="dxa"/>
            <w:vMerge/>
            <w:tcBorders>
              <w:left w:val="single" w:sz="4" w:space="0" w:color="auto"/>
              <w:bottom w:val="single" w:sz="4" w:space="0" w:color="auto"/>
              <w:right w:val="single" w:sz="4" w:space="0" w:color="auto"/>
            </w:tcBorders>
            <w:vAlign w:val="center"/>
          </w:tcPr>
          <w:p w:rsidR="00371F69" w:rsidRPr="00753E22" w:rsidRDefault="00371F69" w:rsidP="00371F69">
            <w:pPr>
              <w:jc w:val="center"/>
              <w:rPr>
                <w:sz w:val="26"/>
                <w:szCs w:val="26"/>
              </w:rPr>
            </w:pPr>
          </w:p>
        </w:tc>
        <w:tc>
          <w:tcPr>
            <w:tcW w:w="1228" w:type="dxa"/>
            <w:vMerge/>
            <w:tcBorders>
              <w:left w:val="single" w:sz="4" w:space="0" w:color="auto"/>
              <w:bottom w:val="single" w:sz="4" w:space="0" w:color="auto"/>
              <w:right w:val="single" w:sz="4" w:space="0" w:color="auto"/>
            </w:tcBorders>
            <w:vAlign w:val="center"/>
          </w:tcPr>
          <w:p w:rsidR="00371F69" w:rsidRPr="00753E22" w:rsidRDefault="00371F69" w:rsidP="00371F69">
            <w:pPr>
              <w:jc w:val="center"/>
              <w:rPr>
                <w:sz w:val="26"/>
                <w:szCs w:val="26"/>
              </w:rPr>
            </w:pPr>
          </w:p>
        </w:tc>
        <w:tc>
          <w:tcPr>
            <w:tcW w:w="1229" w:type="dxa"/>
            <w:vMerge/>
            <w:tcBorders>
              <w:left w:val="single" w:sz="4" w:space="0" w:color="auto"/>
              <w:bottom w:val="single" w:sz="4" w:space="0" w:color="auto"/>
              <w:right w:val="single" w:sz="4" w:space="0" w:color="auto"/>
            </w:tcBorders>
            <w:vAlign w:val="center"/>
          </w:tcPr>
          <w:p w:rsidR="00371F69" w:rsidRPr="00753E22" w:rsidRDefault="00371F69" w:rsidP="00371F69">
            <w:pPr>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tcPr>
          <w:p w:rsidR="00371F69" w:rsidRPr="00753E22" w:rsidRDefault="00371F69" w:rsidP="00371F69">
            <w:pPr>
              <w:ind w:left="-108" w:right="-108"/>
              <w:jc w:val="center"/>
              <w:rPr>
                <w:sz w:val="20"/>
              </w:rPr>
            </w:pPr>
            <w:r w:rsidRPr="00753E22">
              <w:rPr>
                <w:sz w:val="20"/>
              </w:rPr>
              <w:t>номин. зарплата</w:t>
            </w:r>
          </w:p>
        </w:tc>
        <w:tc>
          <w:tcPr>
            <w:tcW w:w="1134" w:type="dxa"/>
            <w:tcBorders>
              <w:top w:val="single" w:sz="4" w:space="0" w:color="auto"/>
              <w:left w:val="single" w:sz="4" w:space="0" w:color="auto"/>
              <w:bottom w:val="single" w:sz="4" w:space="0" w:color="auto"/>
              <w:right w:val="single" w:sz="4" w:space="0" w:color="auto"/>
            </w:tcBorders>
          </w:tcPr>
          <w:p w:rsidR="00371F69" w:rsidRPr="00753E22" w:rsidRDefault="00371F69" w:rsidP="00371F69">
            <w:pPr>
              <w:ind w:left="-108" w:right="-108"/>
              <w:jc w:val="center"/>
              <w:rPr>
                <w:sz w:val="20"/>
              </w:rPr>
            </w:pPr>
            <w:r w:rsidRPr="00753E22">
              <w:rPr>
                <w:sz w:val="20"/>
              </w:rPr>
              <w:t>реал. зарплата</w:t>
            </w:r>
          </w:p>
        </w:tc>
      </w:tr>
      <w:tr w:rsidR="00371F69" w:rsidRPr="00753E22" w:rsidTr="00371F69">
        <w:tc>
          <w:tcPr>
            <w:tcW w:w="3828" w:type="dxa"/>
            <w:tcBorders>
              <w:right w:val="single" w:sz="4" w:space="0" w:color="auto"/>
            </w:tcBorders>
          </w:tcPr>
          <w:p w:rsidR="00371F69" w:rsidRPr="00753E22" w:rsidRDefault="00371F69" w:rsidP="00371F69">
            <w:pPr>
              <w:rPr>
                <w:sz w:val="25"/>
                <w:szCs w:val="25"/>
              </w:rPr>
            </w:pPr>
            <w:r w:rsidRPr="00753E22">
              <w:rPr>
                <w:b/>
                <w:sz w:val="25"/>
                <w:szCs w:val="25"/>
              </w:rPr>
              <w:t>Среднемесячная заработная плата:</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753E22" w:rsidRDefault="00371F69" w:rsidP="00371F69">
            <w:pPr>
              <w:jc w:val="center"/>
              <w:rPr>
                <w:b/>
                <w:sz w:val="24"/>
                <w:szCs w:val="24"/>
              </w:rPr>
            </w:pPr>
            <w:r w:rsidRPr="00753E22">
              <w:rPr>
                <w:b/>
                <w:sz w:val="24"/>
                <w:szCs w:val="24"/>
              </w:rPr>
              <w:t>46004,8</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753E22" w:rsidRDefault="00371F69" w:rsidP="00371F69">
            <w:pPr>
              <w:jc w:val="center"/>
              <w:rPr>
                <w:b/>
                <w:sz w:val="24"/>
                <w:szCs w:val="24"/>
              </w:rPr>
            </w:pPr>
            <w:r>
              <w:rPr>
                <w:b/>
                <w:sz w:val="24"/>
                <w:szCs w:val="24"/>
              </w:rPr>
              <w:t>53062,1</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753E22" w:rsidRDefault="00371F69" w:rsidP="00371F69">
            <w:pPr>
              <w:jc w:val="center"/>
              <w:rPr>
                <w:b/>
                <w:sz w:val="24"/>
                <w:szCs w:val="24"/>
              </w:rPr>
            </w:pPr>
            <w:r>
              <w:rPr>
                <w:b/>
                <w:sz w:val="24"/>
                <w:szCs w:val="24"/>
              </w:rPr>
              <w:t>60209,5</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53E22" w:rsidRDefault="00371F69" w:rsidP="00371F69">
            <w:pPr>
              <w:jc w:val="center"/>
              <w:rPr>
                <w:b/>
                <w:sz w:val="24"/>
                <w:szCs w:val="24"/>
              </w:rPr>
            </w:pPr>
            <w:r>
              <w:rPr>
                <w:b/>
                <w:sz w:val="24"/>
                <w:szCs w:val="24"/>
              </w:rPr>
              <w:t>113,5</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53E22" w:rsidRDefault="00371F69" w:rsidP="00371F69">
            <w:pPr>
              <w:jc w:val="center"/>
              <w:rPr>
                <w:b/>
                <w:sz w:val="24"/>
                <w:szCs w:val="24"/>
              </w:rPr>
            </w:pPr>
            <w:r>
              <w:rPr>
                <w:b/>
                <w:sz w:val="24"/>
                <w:szCs w:val="24"/>
              </w:rPr>
              <w:t>105,7</w:t>
            </w:r>
          </w:p>
        </w:tc>
      </w:tr>
      <w:tr w:rsidR="00371F69" w:rsidRPr="00521351"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в том числе:</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6"/>
                <w:szCs w:val="26"/>
              </w:rPr>
            </w:pP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6"/>
                <w:szCs w:val="26"/>
              </w:rPr>
            </w:pP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521351" w:rsidRDefault="00371F69" w:rsidP="00371F69">
            <w:pPr>
              <w:jc w:val="center"/>
              <w:rPr>
                <w:color w:val="FF0000"/>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521351" w:rsidRDefault="00371F69" w:rsidP="00371F69">
            <w:pPr>
              <w:jc w:val="center"/>
              <w:rPr>
                <w:color w:val="FF0000"/>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521351" w:rsidRDefault="00371F69" w:rsidP="00371F69">
            <w:pPr>
              <w:jc w:val="center"/>
              <w:rPr>
                <w:color w:val="FF0000"/>
                <w:sz w:val="26"/>
                <w:szCs w:val="26"/>
              </w:rPr>
            </w:pPr>
          </w:p>
        </w:tc>
      </w:tr>
      <w:tr w:rsidR="00371F69" w:rsidRPr="004B391E" w:rsidTr="00371F69">
        <w:tc>
          <w:tcPr>
            <w:tcW w:w="3828" w:type="dxa"/>
            <w:tcBorders>
              <w:right w:val="single" w:sz="4" w:space="0" w:color="auto"/>
            </w:tcBorders>
          </w:tcPr>
          <w:p w:rsidR="00371F69" w:rsidRPr="004B391E" w:rsidRDefault="00371F69" w:rsidP="00371F69">
            <w:pPr>
              <w:rPr>
                <w:sz w:val="26"/>
                <w:szCs w:val="26"/>
              </w:rPr>
            </w:pPr>
            <w:r w:rsidRPr="004B391E">
              <w:rPr>
                <w:sz w:val="26"/>
                <w:szCs w:val="26"/>
              </w:rPr>
              <w:t xml:space="preserve">   обрабатывающие производства</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B391E" w:rsidRDefault="00371F69" w:rsidP="00371F69">
            <w:pPr>
              <w:jc w:val="center"/>
              <w:rPr>
                <w:sz w:val="24"/>
                <w:szCs w:val="24"/>
              </w:rPr>
            </w:pPr>
            <w:r w:rsidRPr="004B391E">
              <w:rPr>
                <w:sz w:val="24"/>
                <w:szCs w:val="24"/>
              </w:rPr>
              <w:t>40764,9</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B391E" w:rsidRDefault="00371F69" w:rsidP="00371F69">
            <w:pPr>
              <w:jc w:val="center"/>
              <w:rPr>
                <w:sz w:val="24"/>
                <w:szCs w:val="24"/>
              </w:rPr>
            </w:pPr>
            <w:r>
              <w:rPr>
                <w:sz w:val="24"/>
                <w:szCs w:val="24"/>
              </w:rPr>
              <w:t>47245,9</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4B391E" w:rsidRDefault="00371F69" w:rsidP="00371F69">
            <w:pPr>
              <w:jc w:val="center"/>
              <w:rPr>
                <w:sz w:val="24"/>
                <w:szCs w:val="24"/>
              </w:rPr>
            </w:pPr>
            <w:r>
              <w:rPr>
                <w:sz w:val="24"/>
                <w:szCs w:val="24"/>
              </w:rPr>
              <w:t>54694,9</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4B391E" w:rsidRDefault="00371F69" w:rsidP="00371F69">
            <w:pPr>
              <w:jc w:val="center"/>
              <w:rPr>
                <w:sz w:val="26"/>
                <w:szCs w:val="26"/>
              </w:rPr>
            </w:pPr>
            <w:r w:rsidRPr="004B391E">
              <w:rPr>
                <w:sz w:val="26"/>
                <w:szCs w:val="26"/>
              </w:rPr>
              <w:t>118,2</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4B391E" w:rsidRDefault="00371F69" w:rsidP="00371F69">
            <w:pPr>
              <w:jc w:val="center"/>
              <w:rPr>
                <w:sz w:val="26"/>
                <w:szCs w:val="26"/>
              </w:rPr>
            </w:pPr>
            <w:r>
              <w:rPr>
                <w:sz w:val="26"/>
                <w:szCs w:val="26"/>
              </w:rPr>
              <w:t>107,8</w:t>
            </w:r>
          </w:p>
        </w:tc>
      </w:tr>
      <w:tr w:rsidR="00371F69" w:rsidRPr="00736C88"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обеспечение электроэнергией, </w:t>
            </w:r>
            <w:r w:rsidRPr="00930F4E">
              <w:rPr>
                <w:sz w:val="26"/>
                <w:szCs w:val="26"/>
              </w:rPr>
              <w:lastRenderedPageBreak/>
              <w:t xml:space="preserve">газом и паром, </w:t>
            </w:r>
            <w:r w:rsidRPr="00930F4E">
              <w:rPr>
                <w:sz w:val="24"/>
                <w:szCs w:val="24"/>
              </w:rPr>
              <w:t xml:space="preserve">кондиционирование </w:t>
            </w:r>
            <w:r w:rsidRPr="00930F4E">
              <w:rPr>
                <w:sz w:val="26"/>
                <w:szCs w:val="26"/>
              </w:rPr>
              <w:t>воздуха</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lastRenderedPageBreak/>
              <w:t>54261,9</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Pr>
                <w:sz w:val="24"/>
                <w:szCs w:val="24"/>
              </w:rPr>
              <w:t>64364,1</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jc w:val="center"/>
              <w:rPr>
                <w:sz w:val="24"/>
                <w:szCs w:val="24"/>
              </w:rPr>
            </w:pPr>
            <w:r w:rsidRPr="00736C88">
              <w:rPr>
                <w:sz w:val="24"/>
                <w:szCs w:val="24"/>
              </w:rPr>
              <w:t>74578,7</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jc w:val="center"/>
              <w:rPr>
                <w:sz w:val="26"/>
                <w:szCs w:val="26"/>
              </w:rPr>
            </w:pPr>
            <w:r w:rsidRPr="00736C88">
              <w:rPr>
                <w:sz w:val="26"/>
                <w:szCs w:val="26"/>
              </w:rPr>
              <w:t>115,9</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ind w:right="-108"/>
              <w:jc w:val="center"/>
              <w:rPr>
                <w:sz w:val="26"/>
                <w:szCs w:val="26"/>
              </w:rPr>
            </w:pPr>
            <w:r>
              <w:rPr>
                <w:sz w:val="26"/>
                <w:szCs w:val="26"/>
              </w:rPr>
              <w:t>107,9</w:t>
            </w:r>
          </w:p>
        </w:tc>
      </w:tr>
      <w:tr w:rsidR="00371F69" w:rsidRPr="00736C88"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lastRenderedPageBreak/>
              <w:t xml:space="preserve">   добыча полезных ископаемых</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70643,7</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Pr>
                <w:sz w:val="24"/>
                <w:szCs w:val="24"/>
              </w:rPr>
              <w:t>84897,8</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ind w:left="-79" w:right="-108"/>
              <w:jc w:val="center"/>
              <w:rPr>
                <w:sz w:val="24"/>
                <w:szCs w:val="24"/>
              </w:rPr>
            </w:pPr>
            <w:r>
              <w:rPr>
                <w:sz w:val="24"/>
                <w:szCs w:val="24"/>
              </w:rPr>
              <w:t>100854,1</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r w:rsidRPr="00736C88">
              <w:rPr>
                <w:sz w:val="26"/>
                <w:szCs w:val="26"/>
              </w:rPr>
              <w:t>118,8</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jc w:val="center"/>
              <w:rPr>
                <w:sz w:val="26"/>
                <w:szCs w:val="26"/>
              </w:rPr>
            </w:pPr>
            <w:r w:rsidRPr="00940E51">
              <w:rPr>
                <w:sz w:val="26"/>
                <w:szCs w:val="26"/>
              </w:rPr>
              <w:t>110,6</w:t>
            </w:r>
          </w:p>
        </w:tc>
      </w:tr>
      <w:tr w:rsidR="00371F69" w:rsidRPr="00736C88"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строительство</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44450,8</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Pr>
                <w:sz w:val="24"/>
                <w:szCs w:val="24"/>
              </w:rPr>
              <w:t>68679,1</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jc w:val="center"/>
              <w:rPr>
                <w:sz w:val="24"/>
                <w:szCs w:val="24"/>
              </w:rPr>
            </w:pPr>
            <w:r w:rsidRPr="00736C88">
              <w:rPr>
                <w:sz w:val="24"/>
                <w:szCs w:val="24"/>
              </w:rPr>
              <w:t>96916,8</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r w:rsidRPr="00736C88">
              <w:rPr>
                <w:sz w:val="26"/>
                <w:szCs w:val="26"/>
              </w:rPr>
              <w:t>141,1</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ind w:left="-108" w:right="-108"/>
              <w:jc w:val="center"/>
              <w:rPr>
                <w:sz w:val="26"/>
                <w:szCs w:val="26"/>
              </w:rPr>
            </w:pPr>
            <w:r w:rsidRPr="00940E51">
              <w:rPr>
                <w:sz w:val="26"/>
                <w:szCs w:val="26"/>
              </w:rPr>
              <w:t>131,4</w:t>
            </w:r>
          </w:p>
        </w:tc>
      </w:tr>
      <w:tr w:rsidR="00371F69" w:rsidRPr="00431028"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транспортировка и хранение</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65745,0</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Pr>
                <w:sz w:val="24"/>
                <w:szCs w:val="24"/>
              </w:rPr>
              <w:t>80559,6</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431028" w:rsidRDefault="00371F69" w:rsidP="00371F69">
            <w:pPr>
              <w:jc w:val="center"/>
              <w:rPr>
                <w:sz w:val="24"/>
                <w:szCs w:val="24"/>
              </w:rPr>
            </w:pPr>
            <w:r w:rsidRPr="00431028">
              <w:rPr>
                <w:sz w:val="24"/>
                <w:szCs w:val="24"/>
              </w:rPr>
              <w:t>88709,0</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r w:rsidRPr="00431028">
              <w:rPr>
                <w:sz w:val="26"/>
                <w:szCs w:val="26"/>
              </w:rPr>
              <w:t>110,1</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431028" w:rsidRDefault="00371F69" w:rsidP="00371F69">
            <w:pPr>
              <w:jc w:val="center"/>
              <w:rPr>
                <w:sz w:val="26"/>
                <w:szCs w:val="26"/>
              </w:rPr>
            </w:pPr>
            <w:r w:rsidRPr="00940E51">
              <w:rPr>
                <w:sz w:val="26"/>
                <w:szCs w:val="26"/>
              </w:rPr>
              <w:t>102,5</w:t>
            </w:r>
          </w:p>
        </w:tc>
      </w:tr>
      <w:tr w:rsidR="00371F69" w:rsidRPr="00CD7A8B"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сельское, лесное хозяйство, охота, рыболовство и рыбоводство</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27138,2</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3136</w:t>
            </w:r>
            <w:r>
              <w:rPr>
                <w:sz w:val="24"/>
                <w:szCs w:val="24"/>
              </w:rPr>
              <w:t>2</w:t>
            </w:r>
            <w:r w:rsidRPr="004C724C">
              <w:rPr>
                <w:sz w:val="24"/>
                <w:szCs w:val="24"/>
              </w:rPr>
              <w:t>,</w:t>
            </w:r>
            <w:r>
              <w:rPr>
                <w:sz w:val="24"/>
                <w:szCs w:val="24"/>
              </w:rPr>
              <w:t>9</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CD7A8B" w:rsidRDefault="00371F69" w:rsidP="00371F69">
            <w:pPr>
              <w:jc w:val="center"/>
              <w:rPr>
                <w:sz w:val="24"/>
                <w:szCs w:val="24"/>
              </w:rPr>
            </w:pPr>
            <w:r w:rsidRPr="00CD7A8B">
              <w:rPr>
                <w:sz w:val="24"/>
                <w:szCs w:val="24"/>
              </w:rPr>
              <w:t>37058,4</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r w:rsidRPr="00CD7A8B">
              <w:rPr>
                <w:sz w:val="26"/>
                <w:szCs w:val="26"/>
              </w:rPr>
              <w:t>118,2</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CD7A8B" w:rsidRDefault="00371F69" w:rsidP="00371F69">
            <w:pPr>
              <w:jc w:val="center"/>
              <w:rPr>
                <w:sz w:val="26"/>
                <w:szCs w:val="26"/>
              </w:rPr>
            </w:pPr>
            <w:r w:rsidRPr="00940E51">
              <w:rPr>
                <w:sz w:val="26"/>
                <w:szCs w:val="26"/>
              </w:rPr>
              <w:t>110,0</w:t>
            </w:r>
          </w:p>
        </w:tc>
      </w:tr>
      <w:tr w:rsidR="00371F69" w:rsidRPr="00CD7A8B" w:rsidTr="00371F69">
        <w:tc>
          <w:tcPr>
            <w:tcW w:w="3828" w:type="dxa"/>
            <w:tcBorders>
              <w:right w:val="single" w:sz="4" w:space="0" w:color="auto"/>
            </w:tcBorders>
          </w:tcPr>
          <w:p w:rsidR="00371F69" w:rsidRPr="00CD7A8B" w:rsidRDefault="00371F69" w:rsidP="00371F69">
            <w:pPr>
              <w:rPr>
                <w:sz w:val="26"/>
                <w:szCs w:val="26"/>
              </w:rPr>
            </w:pPr>
            <w:r w:rsidRPr="00CD7A8B">
              <w:rPr>
                <w:sz w:val="26"/>
                <w:szCs w:val="26"/>
              </w:rPr>
              <w:t xml:space="preserve">   туризм</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CD7A8B" w:rsidRDefault="00371F69" w:rsidP="00371F69">
            <w:pPr>
              <w:jc w:val="center"/>
              <w:rPr>
                <w:sz w:val="24"/>
                <w:szCs w:val="24"/>
              </w:rPr>
            </w:pPr>
            <w:r w:rsidRPr="00CD7A8B">
              <w:rPr>
                <w:sz w:val="24"/>
                <w:szCs w:val="24"/>
              </w:rPr>
              <w:t>33091,8</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CD7A8B" w:rsidRDefault="00371F69" w:rsidP="00371F69">
            <w:pPr>
              <w:jc w:val="center"/>
              <w:rPr>
                <w:sz w:val="24"/>
                <w:szCs w:val="24"/>
              </w:rPr>
            </w:pPr>
            <w:r w:rsidRPr="00CD7A8B">
              <w:rPr>
                <w:sz w:val="24"/>
                <w:szCs w:val="24"/>
              </w:rPr>
              <w:t>39224,6</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CD7A8B" w:rsidRDefault="00371F69" w:rsidP="00371F69">
            <w:pPr>
              <w:jc w:val="center"/>
              <w:rPr>
                <w:sz w:val="24"/>
                <w:szCs w:val="24"/>
              </w:rPr>
            </w:pPr>
            <w:r w:rsidRPr="00CD7A8B">
              <w:rPr>
                <w:sz w:val="24"/>
                <w:szCs w:val="24"/>
              </w:rPr>
              <w:t>44992,9</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r w:rsidRPr="00CD7A8B">
              <w:rPr>
                <w:sz w:val="26"/>
                <w:szCs w:val="26"/>
              </w:rPr>
              <w:t>114,7</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CD7A8B" w:rsidRDefault="00371F69" w:rsidP="00371F69">
            <w:pPr>
              <w:jc w:val="center"/>
              <w:rPr>
                <w:sz w:val="26"/>
                <w:szCs w:val="26"/>
              </w:rPr>
            </w:pPr>
            <w:r w:rsidRPr="00940E51">
              <w:rPr>
                <w:sz w:val="26"/>
                <w:szCs w:val="26"/>
              </w:rPr>
              <w:t>106,8</w:t>
            </w:r>
          </w:p>
        </w:tc>
      </w:tr>
      <w:tr w:rsidR="00371F69" w:rsidRPr="00736C88"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деятельность финансовая и страховая </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56967,3</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Pr>
                <w:sz w:val="24"/>
                <w:szCs w:val="24"/>
              </w:rPr>
              <w:t>64913,1</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jc w:val="center"/>
              <w:rPr>
                <w:sz w:val="24"/>
                <w:szCs w:val="24"/>
              </w:rPr>
            </w:pPr>
            <w:r w:rsidRPr="00736C88">
              <w:rPr>
                <w:sz w:val="24"/>
                <w:szCs w:val="24"/>
              </w:rPr>
              <w:t>72446,9</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r w:rsidRPr="00736C88">
              <w:rPr>
                <w:sz w:val="26"/>
                <w:szCs w:val="26"/>
              </w:rPr>
              <w:t>111,6</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ind w:left="-37" w:right="-108"/>
              <w:jc w:val="center"/>
              <w:rPr>
                <w:sz w:val="26"/>
                <w:szCs w:val="26"/>
              </w:rPr>
            </w:pPr>
            <w:r w:rsidRPr="00940E51">
              <w:rPr>
                <w:sz w:val="26"/>
                <w:szCs w:val="26"/>
              </w:rPr>
              <w:t>103,9</w:t>
            </w:r>
          </w:p>
        </w:tc>
      </w:tr>
      <w:tr w:rsidR="00371F69" w:rsidRPr="009A5044"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бюджетная сфера (образование, здравоохранение)</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36199,0</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4053</w:t>
            </w:r>
            <w:r>
              <w:rPr>
                <w:sz w:val="24"/>
                <w:szCs w:val="24"/>
              </w:rPr>
              <w:t>2</w:t>
            </w:r>
            <w:r w:rsidRPr="004C724C">
              <w:rPr>
                <w:sz w:val="24"/>
                <w:szCs w:val="24"/>
              </w:rPr>
              <w:t>,</w:t>
            </w:r>
            <w:r>
              <w:rPr>
                <w:sz w:val="24"/>
                <w:szCs w:val="24"/>
              </w:rPr>
              <w:t>4</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9A5044" w:rsidRDefault="00371F69" w:rsidP="00371F69">
            <w:pPr>
              <w:jc w:val="center"/>
              <w:rPr>
                <w:sz w:val="24"/>
                <w:szCs w:val="24"/>
              </w:rPr>
            </w:pPr>
            <w:r w:rsidRPr="009A5044">
              <w:rPr>
                <w:sz w:val="24"/>
                <w:szCs w:val="24"/>
              </w:rPr>
              <w:t>45053,2</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r w:rsidRPr="009A5044">
              <w:rPr>
                <w:sz w:val="26"/>
                <w:szCs w:val="26"/>
              </w:rPr>
              <w:t>111,2</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A5044" w:rsidRDefault="00371F69" w:rsidP="00371F69">
            <w:pPr>
              <w:jc w:val="center"/>
              <w:rPr>
                <w:sz w:val="26"/>
                <w:szCs w:val="26"/>
              </w:rPr>
            </w:pPr>
            <w:r w:rsidRPr="00940E51">
              <w:rPr>
                <w:sz w:val="26"/>
                <w:szCs w:val="26"/>
              </w:rPr>
              <w:t>103,5</w:t>
            </w:r>
          </w:p>
        </w:tc>
      </w:tr>
      <w:tr w:rsidR="00371F69" w:rsidRPr="009A5044"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в том числе:</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9A5044" w:rsidRDefault="00371F69" w:rsidP="00371F69">
            <w:pPr>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40E51" w:rsidRDefault="00371F69" w:rsidP="00371F69">
            <w:pPr>
              <w:jc w:val="center"/>
              <w:rPr>
                <w:sz w:val="26"/>
                <w:szCs w:val="26"/>
              </w:rPr>
            </w:pP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9A5044" w:rsidRDefault="00371F69" w:rsidP="00371F69">
            <w:pPr>
              <w:jc w:val="center"/>
              <w:rPr>
                <w:sz w:val="26"/>
                <w:szCs w:val="26"/>
              </w:rPr>
            </w:pPr>
          </w:p>
        </w:tc>
      </w:tr>
      <w:tr w:rsidR="00371F69" w:rsidRPr="00ED58C2" w:rsidTr="00371F69">
        <w:tc>
          <w:tcPr>
            <w:tcW w:w="3828" w:type="dxa"/>
            <w:tcBorders>
              <w:right w:val="single" w:sz="4" w:space="0" w:color="auto"/>
            </w:tcBorders>
          </w:tcPr>
          <w:p w:rsidR="00371F69" w:rsidRPr="00930F4E" w:rsidRDefault="00371F69" w:rsidP="00371F69">
            <w:pPr>
              <w:rPr>
                <w:i/>
                <w:sz w:val="26"/>
                <w:szCs w:val="26"/>
              </w:rPr>
            </w:pPr>
            <w:r w:rsidRPr="00930F4E">
              <w:rPr>
                <w:i/>
                <w:sz w:val="26"/>
                <w:szCs w:val="26"/>
              </w:rPr>
              <w:t>образование</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i/>
                <w:sz w:val="24"/>
                <w:szCs w:val="24"/>
              </w:rPr>
            </w:pPr>
            <w:r w:rsidRPr="004C724C">
              <w:rPr>
                <w:i/>
                <w:sz w:val="24"/>
                <w:szCs w:val="24"/>
              </w:rPr>
              <w:t>34455,8</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i/>
                <w:sz w:val="24"/>
                <w:szCs w:val="24"/>
              </w:rPr>
            </w:pPr>
            <w:r>
              <w:rPr>
                <w:i/>
                <w:sz w:val="24"/>
                <w:szCs w:val="24"/>
              </w:rPr>
              <w:t>37888,9</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i/>
                <w:sz w:val="24"/>
                <w:szCs w:val="24"/>
              </w:rPr>
            </w:pPr>
            <w:r w:rsidRPr="00ED58C2">
              <w:rPr>
                <w:i/>
                <w:sz w:val="24"/>
                <w:szCs w:val="24"/>
              </w:rPr>
              <w:t>42705,7</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i/>
                <w:sz w:val="26"/>
                <w:szCs w:val="26"/>
              </w:rPr>
            </w:pPr>
            <w:r w:rsidRPr="00ED58C2">
              <w:rPr>
                <w:i/>
                <w:sz w:val="26"/>
                <w:szCs w:val="26"/>
              </w:rPr>
              <w:t>112,7</w:t>
            </w:r>
            <w:r>
              <w:rPr>
                <w:i/>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ind w:right="-108"/>
              <w:jc w:val="center"/>
              <w:rPr>
                <w:i/>
                <w:sz w:val="26"/>
                <w:szCs w:val="26"/>
              </w:rPr>
            </w:pPr>
            <w:r>
              <w:rPr>
                <w:i/>
                <w:sz w:val="26"/>
                <w:szCs w:val="26"/>
              </w:rPr>
              <w:t>104,9</w:t>
            </w:r>
          </w:p>
        </w:tc>
      </w:tr>
      <w:tr w:rsidR="00371F69" w:rsidRPr="00ED58C2" w:rsidTr="00371F69">
        <w:tc>
          <w:tcPr>
            <w:tcW w:w="3828" w:type="dxa"/>
            <w:tcBorders>
              <w:right w:val="single" w:sz="4" w:space="0" w:color="auto"/>
            </w:tcBorders>
          </w:tcPr>
          <w:p w:rsidR="00371F69" w:rsidRPr="00ED58C2" w:rsidRDefault="00371F69" w:rsidP="00371F69">
            <w:pPr>
              <w:rPr>
                <w:i/>
                <w:sz w:val="26"/>
                <w:szCs w:val="26"/>
              </w:rPr>
            </w:pPr>
            <w:r w:rsidRPr="00ED58C2">
              <w:rPr>
                <w:i/>
                <w:sz w:val="26"/>
                <w:szCs w:val="26"/>
              </w:rPr>
              <w:t>здравоохранение</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i/>
                <w:sz w:val="24"/>
                <w:szCs w:val="24"/>
              </w:rPr>
            </w:pPr>
            <w:r w:rsidRPr="00ED58C2">
              <w:rPr>
                <w:i/>
                <w:sz w:val="24"/>
                <w:szCs w:val="24"/>
              </w:rPr>
              <w:t>38093,4</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i/>
                <w:sz w:val="24"/>
                <w:szCs w:val="24"/>
              </w:rPr>
            </w:pPr>
            <w:r w:rsidRPr="00ED58C2">
              <w:rPr>
                <w:i/>
                <w:sz w:val="24"/>
                <w:szCs w:val="24"/>
              </w:rPr>
              <w:t>43492,8</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i/>
                <w:sz w:val="24"/>
                <w:szCs w:val="24"/>
              </w:rPr>
            </w:pPr>
            <w:r w:rsidRPr="00ED58C2">
              <w:rPr>
                <w:i/>
                <w:sz w:val="24"/>
                <w:szCs w:val="24"/>
              </w:rPr>
              <w:t>47833,7</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i/>
                <w:sz w:val="26"/>
                <w:szCs w:val="26"/>
              </w:rPr>
            </w:pPr>
            <w:r w:rsidRPr="00ED58C2">
              <w:rPr>
                <w:i/>
                <w:sz w:val="26"/>
                <w:szCs w:val="26"/>
              </w:rPr>
              <w:t>110,0</w:t>
            </w:r>
            <w:r>
              <w:rPr>
                <w:i/>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ind w:right="-108"/>
              <w:jc w:val="center"/>
              <w:rPr>
                <w:i/>
                <w:sz w:val="26"/>
                <w:szCs w:val="26"/>
              </w:rPr>
            </w:pPr>
            <w:r>
              <w:rPr>
                <w:i/>
                <w:sz w:val="26"/>
                <w:szCs w:val="26"/>
              </w:rPr>
              <w:t>102,4</w:t>
            </w:r>
          </w:p>
        </w:tc>
      </w:tr>
      <w:tr w:rsidR="00371F69" w:rsidRPr="00ED58C2"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гос. управление и обеспечение военной безопасности; социальное обеспечение</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48521,3</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5091</w:t>
            </w:r>
            <w:r>
              <w:rPr>
                <w:sz w:val="24"/>
                <w:szCs w:val="24"/>
              </w:rPr>
              <w:t>5</w:t>
            </w:r>
            <w:r w:rsidRPr="004C724C">
              <w:rPr>
                <w:sz w:val="24"/>
                <w:szCs w:val="24"/>
              </w:rPr>
              <w:t>,0</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sz w:val="24"/>
                <w:szCs w:val="24"/>
              </w:rPr>
            </w:pPr>
            <w:r w:rsidRPr="00ED58C2">
              <w:rPr>
                <w:sz w:val="24"/>
                <w:szCs w:val="24"/>
              </w:rPr>
              <w:t>58168,3</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sz w:val="26"/>
                <w:szCs w:val="26"/>
              </w:rPr>
            </w:pPr>
            <w:r w:rsidRPr="00ED58C2">
              <w:rPr>
                <w:sz w:val="26"/>
                <w:szCs w:val="26"/>
              </w:rPr>
              <w:t>114,2</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sz w:val="26"/>
                <w:szCs w:val="26"/>
              </w:rPr>
            </w:pPr>
            <w:r>
              <w:rPr>
                <w:sz w:val="26"/>
                <w:szCs w:val="26"/>
              </w:rPr>
              <w:t>106,3</w:t>
            </w:r>
          </w:p>
        </w:tc>
      </w:tr>
      <w:tr w:rsidR="00371F69" w:rsidRPr="00736C88" w:rsidTr="00371F69">
        <w:tc>
          <w:tcPr>
            <w:tcW w:w="3828" w:type="dxa"/>
            <w:tcBorders>
              <w:right w:val="single" w:sz="4" w:space="0" w:color="auto"/>
            </w:tcBorders>
          </w:tcPr>
          <w:p w:rsidR="00371F69" w:rsidRPr="00930F4E" w:rsidRDefault="00371F69" w:rsidP="00371F69">
            <w:pPr>
              <w:rPr>
                <w:sz w:val="26"/>
                <w:szCs w:val="26"/>
              </w:rPr>
            </w:pPr>
            <w:r w:rsidRPr="00930F4E">
              <w:rPr>
                <w:sz w:val="26"/>
                <w:szCs w:val="26"/>
              </w:rPr>
              <w:t xml:space="preserve">   оптовая и розничная торговля</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46230,1</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Pr>
                <w:sz w:val="24"/>
                <w:szCs w:val="24"/>
              </w:rPr>
              <w:t>48746,6</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jc w:val="center"/>
              <w:rPr>
                <w:sz w:val="24"/>
                <w:szCs w:val="24"/>
              </w:rPr>
            </w:pPr>
            <w:r w:rsidRPr="00736C88">
              <w:rPr>
                <w:sz w:val="24"/>
                <w:szCs w:val="24"/>
              </w:rPr>
              <w:t>55295,5</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jc w:val="center"/>
              <w:rPr>
                <w:sz w:val="26"/>
                <w:szCs w:val="26"/>
              </w:rPr>
            </w:pPr>
            <w:r w:rsidRPr="00736C88">
              <w:rPr>
                <w:sz w:val="26"/>
                <w:szCs w:val="26"/>
              </w:rPr>
              <w:t>113,4</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736C88" w:rsidRDefault="00371F69" w:rsidP="00371F69">
            <w:pPr>
              <w:ind w:left="-108" w:right="-108"/>
              <w:jc w:val="center"/>
              <w:rPr>
                <w:sz w:val="26"/>
                <w:szCs w:val="26"/>
              </w:rPr>
            </w:pPr>
            <w:r>
              <w:rPr>
                <w:sz w:val="26"/>
                <w:szCs w:val="26"/>
              </w:rPr>
              <w:t>105,6</w:t>
            </w:r>
          </w:p>
        </w:tc>
      </w:tr>
      <w:tr w:rsidR="00371F69" w:rsidRPr="00ED58C2" w:rsidTr="00371F69">
        <w:tc>
          <w:tcPr>
            <w:tcW w:w="3828" w:type="dxa"/>
            <w:tcBorders>
              <w:right w:val="single" w:sz="4" w:space="0" w:color="auto"/>
            </w:tcBorders>
          </w:tcPr>
          <w:p w:rsidR="00371F69" w:rsidRPr="00930F4E" w:rsidRDefault="00371F69" w:rsidP="00371F69">
            <w:pPr>
              <w:ind w:right="-108"/>
              <w:rPr>
                <w:sz w:val="26"/>
                <w:szCs w:val="26"/>
              </w:rPr>
            </w:pPr>
            <w:r w:rsidRPr="00930F4E">
              <w:rPr>
                <w:sz w:val="26"/>
                <w:szCs w:val="26"/>
              </w:rPr>
              <w:t xml:space="preserve">   операции с недвижимым имуществом</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jc w:val="center"/>
              <w:rPr>
                <w:sz w:val="24"/>
                <w:szCs w:val="24"/>
              </w:rPr>
            </w:pPr>
            <w:r w:rsidRPr="004C724C">
              <w:rPr>
                <w:sz w:val="24"/>
                <w:szCs w:val="24"/>
              </w:rPr>
              <w:t>60250,9</w:t>
            </w:r>
          </w:p>
        </w:tc>
        <w:tc>
          <w:tcPr>
            <w:tcW w:w="1228" w:type="dxa"/>
            <w:tcBorders>
              <w:top w:val="single" w:sz="4" w:space="0" w:color="auto"/>
              <w:left w:val="single" w:sz="4" w:space="0" w:color="auto"/>
              <w:bottom w:val="single" w:sz="4" w:space="0" w:color="auto"/>
              <w:right w:val="single" w:sz="4" w:space="0" w:color="auto"/>
            </w:tcBorders>
            <w:vAlign w:val="bottom"/>
          </w:tcPr>
          <w:p w:rsidR="00371F69" w:rsidRPr="004C724C" w:rsidRDefault="00371F69" w:rsidP="00371F69">
            <w:pPr>
              <w:ind w:left="-79" w:right="-108"/>
              <w:jc w:val="center"/>
              <w:rPr>
                <w:sz w:val="24"/>
                <w:szCs w:val="24"/>
              </w:rPr>
            </w:pPr>
            <w:r>
              <w:rPr>
                <w:sz w:val="24"/>
                <w:szCs w:val="24"/>
              </w:rPr>
              <w:t>100344,5</w:t>
            </w:r>
          </w:p>
        </w:tc>
        <w:tc>
          <w:tcPr>
            <w:tcW w:w="1229"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ind w:left="-79" w:right="-108"/>
              <w:jc w:val="center"/>
              <w:rPr>
                <w:sz w:val="24"/>
                <w:szCs w:val="24"/>
              </w:rPr>
            </w:pPr>
            <w:r w:rsidRPr="00ED58C2">
              <w:rPr>
                <w:sz w:val="24"/>
                <w:szCs w:val="24"/>
              </w:rPr>
              <w:t>117401,4</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jc w:val="center"/>
              <w:rPr>
                <w:sz w:val="26"/>
                <w:szCs w:val="26"/>
              </w:rPr>
            </w:pPr>
            <w:r w:rsidRPr="00ED58C2">
              <w:rPr>
                <w:sz w:val="26"/>
                <w:szCs w:val="26"/>
              </w:rPr>
              <w:t>117,0</w:t>
            </w:r>
            <w:r>
              <w:rPr>
                <w:sz w:val="26"/>
                <w:szCs w:val="26"/>
              </w:rPr>
              <w:t xml:space="preserve"> </w:t>
            </w:r>
          </w:p>
        </w:tc>
        <w:tc>
          <w:tcPr>
            <w:tcW w:w="1134" w:type="dxa"/>
            <w:tcBorders>
              <w:top w:val="single" w:sz="4" w:space="0" w:color="auto"/>
              <w:left w:val="single" w:sz="4" w:space="0" w:color="auto"/>
              <w:bottom w:val="single" w:sz="4" w:space="0" w:color="auto"/>
              <w:right w:val="single" w:sz="4" w:space="0" w:color="auto"/>
            </w:tcBorders>
            <w:vAlign w:val="bottom"/>
          </w:tcPr>
          <w:p w:rsidR="00371F69" w:rsidRPr="00ED58C2" w:rsidRDefault="00371F69" w:rsidP="00371F69">
            <w:pPr>
              <w:ind w:left="-108" w:right="-108"/>
              <w:jc w:val="center"/>
              <w:rPr>
                <w:sz w:val="26"/>
                <w:szCs w:val="26"/>
              </w:rPr>
            </w:pPr>
            <w:r>
              <w:rPr>
                <w:sz w:val="26"/>
                <w:szCs w:val="26"/>
              </w:rPr>
              <w:t>108,9</w:t>
            </w:r>
          </w:p>
        </w:tc>
      </w:tr>
    </w:tbl>
    <w:p w:rsidR="00371F69" w:rsidRDefault="00371F69" w:rsidP="00371F69">
      <w:pPr>
        <w:tabs>
          <w:tab w:val="left" w:pos="709"/>
        </w:tabs>
        <w:spacing w:before="120"/>
        <w:contextualSpacing/>
        <w:jc w:val="both"/>
        <w:rPr>
          <w:szCs w:val="28"/>
        </w:rPr>
      </w:pPr>
    </w:p>
    <w:p w:rsidR="00371F69" w:rsidRDefault="00371F69" w:rsidP="00371F69">
      <w:pPr>
        <w:tabs>
          <w:tab w:val="left" w:pos="709"/>
        </w:tabs>
        <w:spacing w:before="120"/>
        <w:contextualSpacing/>
        <w:jc w:val="both"/>
        <w:rPr>
          <w:szCs w:val="28"/>
        </w:rPr>
      </w:pPr>
      <w:r>
        <w:rPr>
          <w:szCs w:val="28"/>
        </w:rPr>
        <w:t xml:space="preserve">          </w:t>
      </w:r>
      <w:r w:rsidRPr="00682ACC">
        <w:rPr>
          <w:szCs w:val="28"/>
        </w:rPr>
        <w:t>В разрезе основных видов экономической деятельности наибольший рост реальной заработной платы за отчетный год по сравнению с предыдущим отмечен: в строительстве – 131,4%; в отрасли добычи полезных ископаемых – 110,6%; в сельском и лесном хозяйстве – 110,0%.</w:t>
      </w:r>
    </w:p>
    <w:p w:rsidR="00371F69" w:rsidRPr="00F10900" w:rsidRDefault="00371F69" w:rsidP="00371F69">
      <w:pPr>
        <w:ind w:firstLine="708"/>
        <w:jc w:val="both"/>
        <w:rPr>
          <w:szCs w:val="28"/>
        </w:rPr>
      </w:pPr>
      <w:r w:rsidRPr="00FF085E">
        <w:rPr>
          <w:szCs w:val="28"/>
        </w:rPr>
        <w:t>Дифференциация в оплате труда работников различных отраслей экономики сохраняется. Самые высокие доходы отмечены в следующих отраслях: «Операции с недвижимым имуществом», «Добыча полезных ископаемых», «Строительство». Самыми низкооплачиваемыми остаются работники отрасли «Сельское, лесное хозяйство, охота, рыболовство и рыбоводство».</w:t>
      </w:r>
    </w:p>
    <w:p w:rsidR="00371F69" w:rsidRPr="0023763B" w:rsidRDefault="00371F69" w:rsidP="00371F69">
      <w:pPr>
        <w:ind w:firstLine="709"/>
        <w:jc w:val="both"/>
        <w:rPr>
          <w:szCs w:val="28"/>
        </w:rPr>
      </w:pPr>
      <w:r w:rsidRPr="0023763B">
        <w:rPr>
          <w:szCs w:val="28"/>
        </w:rPr>
        <w:t>Задолженность по заработной плате по обследуемому кругу крупных и средних предприятий по состоянию на 1 января 2024 года отсутствует.</w:t>
      </w:r>
    </w:p>
    <w:p w:rsidR="00371F69" w:rsidRDefault="00371F69" w:rsidP="00371F69">
      <w:pPr>
        <w:tabs>
          <w:tab w:val="left" w:pos="709"/>
        </w:tabs>
        <w:spacing w:before="120"/>
        <w:contextualSpacing/>
        <w:jc w:val="both"/>
        <w:rPr>
          <w:szCs w:val="28"/>
        </w:rPr>
      </w:pPr>
      <w:r>
        <w:rPr>
          <w:szCs w:val="28"/>
        </w:rPr>
        <w:t xml:space="preserve">          </w:t>
      </w:r>
      <w:r w:rsidRPr="0023763B">
        <w:rPr>
          <w:szCs w:val="28"/>
        </w:rPr>
        <w:t>По данным Росстата, среднемесячная заработная плата в целом по Российской Федерации за 2023 год составила 73 709,3 рублей, по Пермскому краю – 60 943,9 рублей.</w:t>
      </w:r>
    </w:p>
    <w:p w:rsidR="00371F69" w:rsidRDefault="00371F69" w:rsidP="00371F69">
      <w:pPr>
        <w:tabs>
          <w:tab w:val="left" w:pos="709"/>
        </w:tabs>
        <w:spacing w:before="120"/>
        <w:contextualSpacing/>
        <w:jc w:val="both"/>
        <w:rPr>
          <w:rFonts w:eastAsia="Calibri"/>
          <w:szCs w:val="28"/>
          <w:lang w:eastAsia="en-US"/>
        </w:rPr>
      </w:pPr>
    </w:p>
    <w:p w:rsidR="00371F69" w:rsidRDefault="00371F69" w:rsidP="00371F69">
      <w:pPr>
        <w:ind w:firstLine="708"/>
        <w:jc w:val="both"/>
        <w:rPr>
          <w:szCs w:val="28"/>
        </w:rPr>
      </w:pPr>
      <w:r w:rsidRPr="00DB1697">
        <w:rPr>
          <w:szCs w:val="28"/>
        </w:rPr>
        <w:t>Диаграмма. Динамика среднемесячной заработной платы работников по видам экономической деятельности в 202</w:t>
      </w:r>
      <w:r>
        <w:rPr>
          <w:szCs w:val="28"/>
        </w:rPr>
        <w:t>2</w:t>
      </w:r>
      <w:r w:rsidRPr="00DB1697">
        <w:rPr>
          <w:szCs w:val="28"/>
        </w:rPr>
        <w:t>-202</w:t>
      </w:r>
      <w:r>
        <w:rPr>
          <w:szCs w:val="28"/>
        </w:rPr>
        <w:t>3</w:t>
      </w:r>
      <w:r w:rsidRPr="00DB1697">
        <w:rPr>
          <w:szCs w:val="28"/>
        </w:rPr>
        <w:t xml:space="preserve"> гг., руб.</w:t>
      </w:r>
    </w:p>
    <w:p w:rsidR="00371F69" w:rsidRDefault="00371F69" w:rsidP="00371F69">
      <w:pPr>
        <w:tabs>
          <w:tab w:val="left" w:pos="709"/>
        </w:tabs>
        <w:spacing w:before="120"/>
        <w:contextualSpacing/>
        <w:jc w:val="both"/>
        <w:rPr>
          <w:rFonts w:eastAsia="Calibri"/>
          <w:szCs w:val="28"/>
          <w:lang w:eastAsia="en-US"/>
        </w:rPr>
      </w:pPr>
      <w:r w:rsidRPr="00371F69">
        <w:rPr>
          <w:rFonts w:eastAsia="Calibri"/>
          <w:noProof/>
          <w:szCs w:val="28"/>
        </w:rPr>
        <w:lastRenderedPageBreak/>
        <w:drawing>
          <wp:inline distT="0" distB="0" distL="0" distR="0">
            <wp:extent cx="6300470" cy="4177950"/>
            <wp:effectExtent l="57150" t="19050" r="24130" b="0"/>
            <wp:docPr id="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371F69" w:rsidRPr="00A211F6" w:rsidRDefault="00371F69" w:rsidP="00371F69">
      <w:pPr>
        <w:tabs>
          <w:tab w:val="left" w:pos="709"/>
        </w:tabs>
        <w:spacing w:before="120"/>
        <w:contextualSpacing/>
        <w:jc w:val="both"/>
        <w:rPr>
          <w:rFonts w:eastAsia="Calibri"/>
          <w:szCs w:val="28"/>
          <w:lang w:eastAsia="en-US"/>
        </w:rPr>
      </w:pPr>
    </w:p>
    <w:p w:rsidR="00371F69" w:rsidRPr="00F90AA1" w:rsidRDefault="00F90AA1" w:rsidP="00F90AA1">
      <w:pPr>
        <w:tabs>
          <w:tab w:val="left" w:pos="709"/>
        </w:tabs>
        <w:spacing w:after="120"/>
        <w:ind w:left="777"/>
        <w:jc w:val="both"/>
        <w:rPr>
          <w:b/>
          <w:i/>
          <w:szCs w:val="28"/>
        </w:rPr>
      </w:pPr>
      <w:r>
        <w:rPr>
          <w:b/>
          <w:i/>
          <w:szCs w:val="28"/>
        </w:rPr>
        <w:t>1.2.5.</w:t>
      </w:r>
      <w:r w:rsidR="00371F69" w:rsidRPr="00F90AA1">
        <w:rPr>
          <w:b/>
          <w:i/>
          <w:szCs w:val="28"/>
        </w:rPr>
        <w:t>Фонд оплаты труда работников по крупным и средним организациям</w:t>
      </w:r>
    </w:p>
    <w:p w:rsidR="00937FBE" w:rsidRDefault="00F90AA1" w:rsidP="00F90AA1">
      <w:pPr>
        <w:tabs>
          <w:tab w:val="left" w:pos="709"/>
        </w:tabs>
        <w:spacing w:before="120"/>
        <w:contextualSpacing/>
        <w:jc w:val="both"/>
        <w:rPr>
          <w:rFonts w:eastAsia="Calibri"/>
          <w:szCs w:val="28"/>
          <w:lang w:eastAsia="en-US"/>
        </w:rPr>
      </w:pPr>
      <w:r>
        <w:rPr>
          <w:szCs w:val="28"/>
        </w:rPr>
        <w:t xml:space="preserve">          </w:t>
      </w:r>
      <w:r w:rsidRPr="001D060E">
        <w:rPr>
          <w:szCs w:val="28"/>
        </w:rPr>
        <w:t xml:space="preserve">В 2023 году фонд оплаты труда по крупным и средним организациям увеличился на 11,9% по сравнению с 2022 годом. Наибольшими темпами роста данного показателя </w:t>
      </w:r>
      <w:r w:rsidRPr="00A6795B">
        <w:rPr>
          <w:szCs w:val="28"/>
        </w:rPr>
        <w:t xml:space="preserve">отмечены отрасли: «Строительство» - 143,5%, «Деятельность </w:t>
      </w:r>
      <w:r w:rsidRPr="00FF0BA4">
        <w:rPr>
          <w:szCs w:val="28"/>
        </w:rPr>
        <w:t xml:space="preserve">финансовая и страховая» - 122,9%,  «Обрабатывающие производства» - 117,7%.    </w:t>
      </w:r>
    </w:p>
    <w:p w:rsidR="00F90AA1" w:rsidRPr="00FF0BA4" w:rsidRDefault="00F90AA1" w:rsidP="00F90AA1">
      <w:pPr>
        <w:ind w:firstLine="567"/>
        <w:jc w:val="both"/>
        <w:rPr>
          <w:szCs w:val="28"/>
        </w:rPr>
      </w:pPr>
      <w:r w:rsidRPr="00FF0BA4">
        <w:rPr>
          <w:szCs w:val="28"/>
        </w:rPr>
        <w:t>Снижение фонда оплаты труда в 2023 году отмечено в сфере туризма – на 11,2% и в организациях, занимающихся операциями с недвижимым имуществом – на 5,1%.</w:t>
      </w:r>
    </w:p>
    <w:p w:rsidR="00F90AA1" w:rsidRPr="006B27E7" w:rsidRDefault="00F90AA1" w:rsidP="00F90AA1">
      <w:pPr>
        <w:spacing w:before="240" w:after="120"/>
        <w:ind w:left="1843" w:hanging="1276"/>
        <w:jc w:val="both"/>
        <w:rPr>
          <w:szCs w:val="28"/>
        </w:rPr>
      </w:pPr>
      <w:r w:rsidRPr="006B27E7">
        <w:rPr>
          <w:szCs w:val="28"/>
        </w:rPr>
        <w:t xml:space="preserve">Таблица. Фонд оплаты труда работников, млн. руб. </w:t>
      </w:r>
    </w:p>
    <w:tbl>
      <w:tblPr>
        <w:tblStyle w:val="aff1"/>
        <w:tblW w:w="9781" w:type="dxa"/>
        <w:tblInd w:w="108" w:type="dxa"/>
        <w:tblLayout w:type="fixed"/>
        <w:tblLook w:val="04A0"/>
      </w:tblPr>
      <w:tblGrid>
        <w:gridCol w:w="3969"/>
        <w:gridCol w:w="1453"/>
        <w:gridCol w:w="1453"/>
        <w:gridCol w:w="1453"/>
        <w:gridCol w:w="1453"/>
      </w:tblGrid>
      <w:tr w:rsidR="00F90AA1" w:rsidRPr="00220692" w:rsidTr="007D74AA">
        <w:trPr>
          <w:trHeight w:val="507"/>
          <w:tblHeader/>
        </w:trPr>
        <w:tc>
          <w:tcPr>
            <w:tcW w:w="3969" w:type="dxa"/>
            <w:tcBorders>
              <w:right w:val="single" w:sz="4" w:space="0" w:color="auto"/>
            </w:tcBorders>
            <w:vAlign w:val="center"/>
          </w:tcPr>
          <w:p w:rsidR="00F90AA1" w:rsidRPr="00220692" w:rsidRDefault="00F90AA1" w:rsidP="007D74AA">
            <w:pPr>
              <w:jc w:val="center"/>
              <w:rPr>
                <w:sz w:val="26"/>
                <w:szCs w:val="26"/>
              </w:rPr>
            </w:pPr>
            <w:r w:rsidRPr="00220692">
              <w:rPr>
                <w:sz w:val="26"/>
                <w:szCs w:val="26"/>
              </w:rPr>
              <w:t>Показатели</w:t>
            </w:r>
          </w:p>
        </w:tc>
        <w:tc>
          <w:tcPr>
            <w:tcW w:w="1453" w:type="dxa"/>
            <w:tcBorders>
              <w:top w:val="single" w:sz="4" w:space="0" w:color="auto"/>
              <w:left w:val="single" w:sz="4" w:space="0" w:color="auto"/>
              <w:right w:val="single" w:sz="4" w:space="0" w:color="auto"/>
            </w:tcBorders>
            <w:vAlign w:val="center"/>
          </w:tcPr>
          <w:p w:rsidR="00F90AA1" w:rsidRPr="00220692" w:rsidRDefault="00F90AA1" w:rsidP="007D74AA">
            <w:pPr>
              <w:jc w:val="center"/>
              <w:rPr>
                <w:sz w:val="24"/>
                <w:szCs w:val="24"/>
              </w:rPr>
            </w:pPr>
            <w:r w:rsidRPr="00220692">
              <w:rPr>
                <w:sz w:val="24"/>
                <w:szCs w:val="24"/>
              </w:rPr>
              <w:t>2021 г.</w:t>
            </w:r>
          </w:p>
        </w:tc>
        <w:tc>
          <w:tcPr>
            <w:tcW w:w="1453" w:type="dxa"/>
            <w:tcBorders>
              <w:top w:val="single" w:sz="4" w:space="0" w:color="auto"/>
              <w:left w:val="single" w:sz="4" w:space="0" w:color="auto"/>
              <w:right w:val="single" w:sz="4" w:space="0" w:color="auto"/>
            </w:tcBorders>
            <w:vAlign w:val="center"/>
          </w:tcPr>
          <w:p w:rsidR="00F90AA1" w:rsidRPr="00220692" w:rsidRDefault="00F90AA1" w:rsidP="007D74AA">
            <w:pPr>
              <w:jc w:val="center"/>
              <w:rPr>
                <w:sz w:val="24"/>
                <w:szCs w:val="24"/>
              </w:rPr>
            </w:pPr>
            <w:r w:rsidRPr="00220692">
              <w:rPr>
                <w:sz w:val="24"/>
                <w:szCs w:val="24"/>
              </w:rPr>
              <w:t>2022 г.</w:t>
            </w:r>
          </w:p>
        </w:tc>
        <w:tc>
          <w:tcPr>
            <w:tcW w:w="1453" w:type="dxa"/>
            <w:tcBorders>
              <w:top w:val="single" w:sz="4" w:space="0" w:color="auto"/>
              <w:left w:val="single" w:sz="4" w:space="0" w:color="auto"/>
              <w:right w:val="single" w:sz="4" w:space="0" w:color="auto"/>
            </w:tcBorders>
            <w:vAlign w:val="center"/>
          </w:tcPr>
          <w:p w:rsidR="00F90AA1" w:rsidRPr="00220692" w:rsidRDefault="00F90AA1" w:rsidP="007D74AA">
            <w:pPr>
              <w:jc w:val="center"/>
              <w:rPr>
                <w:sz w:val="24"/>
                <w:szCs w:val="24"/>
              </w:rPr>
            </w:pPr>
            <w:r w:rsidRPr="00220692">
              <w:rPr>
                <w:sz w:val="24"/>
                <w:szCs w:val="24"/>
              </w:rPr>
              <w:t>2023 г.</w:t>
            </w:r>
          </w:p>
        </w:tc>
        <w:tc>
          <w:tcPr>
            <w:tcW w:w="1453" w:type="dxa"/>
            <w:tcBorders>
              <w:top w:val="single" w:sz="4" w:space="0" w:color="auto"/>
              <w:left w:val="single" w:sz="4" w:space="0" w:color="auto"/>
              <w:right w:val="single" w:sz="4" w:space="0" w:color="auto"/>
            </w:tcBorders>
          </w:tcPr>
          <w:p w:rsidR="00F90AA1" w:rsidRPr="00220692" w:rsidRDefault="00F90AA1" w:rsidP="007D74AA">
            <w:pPr>
              <w:ind w:left="-108" w:right="-108"/>
              <w:jc w:val="center"/>
              <w:rPr>
                <w:sz w:val="20"/>
              </w:rPr>
            </w:pPr>
            <w:r w:rsidRPr="00220692">
              <w:rPr>
                <w:sz w:val="20"/>
              </w:rPr>
              <w:t>Темп роста (снижения) 2023/ 2022, %</w:t>
            </w:r>
          </w:p>
        </w:tc>
      </w:tr>
      <w:tr w:rsidR="00F90AA1" w:rsidRPr="00220692" w:rsidTr="007D74AA">
        <w:tc>
          <w:tcPr>
            <w:tcW w:w="3969" w:type="dxa"/>
            <w:tcBorders>
              <w:right w:val="single" w:sz="4" w:space="0" w:color="auto"/>
            </w:tcBorders>
          </w:tcPr>
          <w:p w:rsidR="00F90AA1" w:rsidRPr="00285B67" w:rsidRDefault="00F90AA1" w:rsidP="007D74AA">
            <w:pPr>
              <w:rPr>
                <w:sz w:val="25"/>
                <w:szCs w:val="25"/>
              </w:rPr>
            </w:pPr>
            <w:r w:rsidRPr="00285B67">
              <w:rPr>
                <w:b/>
                <w:sz w:val="25"/>
                <w:szCs w:val="25"/>
              </w:rPr>
              <w:t>Фонд оплаты труда - всего</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b/>
                <w:sz w:val="24"/>
                <w:szCs w:val="24"/>
              </w:rPr>
            </w:pPr>
            <w:r w:rsidRPr="00285B67">
              <w:rPr>
                <w:b/>
                <w:sz w:val="24"/>
                <w:szCs w:val="24"/>
              </w:rPr>
              <w:t>11578,5</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b/>
                <w:sz w:val="24"/>
                <w:szCs w:val="24"/>
              </w:rPr>
            </w:pPr>
            <w:r>
              <w:rPr>
                <w:b/>
                <w:sz w:val="24"/>
                <w:szCs w:val="24"/>
              </w:rPr>
              <w:t>13083,1</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20692" w:rsidRDefault="00F90AA1" w:rsidP="007D74AA">
            <w:pPr>
              <w:jc w:val="center"/>
              <w:rPr>
                <w:b/>
                <w:sz w:val="24"/>
                <w:szCs w:val="24"/>
              </w:rPr>
            </w:pPr>
            <w:r w:rsidRPr="00220692">
              <w:rPr>
                <w:b/>
                <w:sz w:val="24"/>
                <w:szCs w:val="24"/>
              </w:rPr>
              <w:t>14634,2</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20692" w:rsidRDefault="00F90AA1" w:rsidP="007D74AA">
            <w:pPr>
              <w:jc w:val="center"/>
              <w:rPr>
                <w:b/>
                <w:sz w:val="26"/>
                <w:szCs w:val="26"/>
              </w:rPr>
            </w:pPr>
            <w:r w:rsidRPr="00220692">
              <w:rPr>
                <w:b/>
                <w:sz w:val="26"/>
                <w:szCs w:val="26"/>
              </w:rPr>
              <w:t>111,9</w:t>
            </w:r>
          </w:p>
        </w:tc>
      </w:tr>
      <w:tr w:rsidR="00F90AA1" w:rsidRPr="00521351"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в том числе:</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6"/>
                <w:szCs w:val="26"/>
              </w:rPr>
            </w:pP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6"/>
                <w:szCs w:val="26"/>
              </w:rPr>
            </w:pP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521351" w:rsidRDefault="00F90AA1" w:rsidP="007D74AA">
            <w:pPr>
              <w:jc w:val="center"/>
              <w:rPr>
                <w:color w:val="FF0000"/>
                <w:sz w:val="26"/>
                <w:szCs w:val="26"/>
              </w:rPr>
            </w:pP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521351" w:rsidRDefault="00F90AA1" w:rsidP="007D74AA">
            <w:pPr>
              <w:jc w:val="center"/>
              <w:rPr>
                <w:color w:val="FF0000"/>
                <w:sz w:val="26"/>
                <w:szCs w:val="26"/>
              </w:rPr>
            </w:pPr>
          </w:p>
        </w:tc>
      </w:tr>
      <w:tr w:rsidR="00F90AA1" w:rsidRPr="00954AF8"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обрабатывающие производства</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2001,8</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Pr>
                <w:sz w:val="24"/>
                <w:szCs w:val="24"/>
              </w:rPr>
              <w:t>2292,0</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4"/>
                <w:szCs w:val="24"/>
              </w:rPr>
            </w:pPr>
            <w:r w:rsidRPr="00954AF8">
              <w:rPr>
                <w:sz w:val="24"/>
                <w:szCs w:val="24"/>
              </w:rPr>
              <w:t>2698,2</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6"/>
                <w:szCs w:val="26"/>
              </w:rPr>
            </w:pPr>
            <w:r w:rsidRPr="00954AF8">
              <w:rPr>
                <w:sz w:val="26"/>
                <w:szCs w:val="26"/>
              </w:rPr>
              <w:t>117,7</w:t>
            </w:r>
          </w:p>
        </w:tc>
      </w:tr>
      <w:tr w:rsidR="00F90AA1" w:rsidRPr="00954AF8"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обеспечение электроэнергией, газом и паром, </w:t>
            </w:r>
            <w:r w:rsidRPr="00285B67">
              <w:rPr>
                <w:sz w:val="24"/>
                <w:szCs w:val="24"/>
              </w:rPr>
              <w:t xml:space="preserve">кондиционирование </w:t>
            </w:r>
            <w:r w:rsidRPr="00285B67">
              <w:rPr>
                <w:sz w:val="26"/>
                <w:szCs w:val="26"/>
              </w:rPr>
              <w:t>воздуха</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987,7</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1164,1</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4"/>
                <w:szCs w:val="24"/>
              </w:rPr>
            </w:pPr>
            <w:r w:rsidRPr="00954AF8">
              <w:rPr>
                <w:sz w:val="24"/>
                <w:szCs w:val="24"/>
              </w:rPr>
              <w:t>1307,5</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6"/>
                <w:szCs w:val="26"/>
              </w:rPr>
            </w:pPr>
            <w:r w:rsidRPr="00954AF8">
              <w:rPr>
                <w:sz w:val="26"/>
                <w:szCs w:val="26"/>
              </w:rPr>
              <w:t>112,3</w:t>
            </w:r>
          </w:p>
        </w:tc>
      </w:tr>
      <w:tr w:rsidR="00F90AA1" w:rsidRPr="00954AF8"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добыча полезных ископаемых</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К</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К</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4"/>
                <w:szCs w:val="24"/>
              </w:rPr>
            </w:pPr>
            <w:r w:rsidRPr="00954AF8">
              <w:rPr>
                <w:sz w:val="24"/>
                <w:szCs w:val="24"/>
              </w:rPr>
              <w:t>К</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6"/>
                <w:szCs w:val="26"/>
              </w:rPr>
            </w:pPr>
            <w:r w:rsidRPr="00954AF8">
              <w:rPr>
                <w:sz w:val="26"/>
                <w:szCs w:val="26"/>
              </w:rPr>
              <w:t>-</w:t>
            </w:r>
          </w:p>
        </w:tc>
      </w:tr>
      <w:tr w:rsidR="00F90AA1" w:rsidRPr="00954AF8"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строительство</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91,5</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Pr>
                <w:sz w:val="24"/>
                <w:szCs w:val="24"/>
              </w:rPr>
              <w:t>78,7</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4"/>
                <w:szCs w:val="24"/>
              </w:rPr>
            </w:pPr>
            <w:r w:rsidRPr="00954AF8">
              <w:rPr>
                <w:sz w:val="24"/>
                <w:szCs w:val="24"/>
              </w:rPr>
              <w:t>112,9</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6"/>
                <w:szCs w:val="26"/>
              </w:rPr>
            </w:pPr>
            <w:r w:rsidRPr="00954AF8">
              <w:rPr>
                <w:sz w:val="26"/>
                <w:szCs w:val="26"/>
              </w:rPr>
              <w:t>143,5</w:t>
            </w:r>
          </w:p>
        </w:tc>
      </w:tr>
      <w:tr w:rsidR="00F90AA1" w:rsidRPr="00954AF8"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транспортировка и хранение</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2584,3</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Pr>
                <w:sz w:val="24"/>
                <w:szCs w:val="24"/>
              </w:rPr>
              <w:t>3098,7</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4"/>
                <w:szCs w:val="24"/>
              </w:rPr>
            </w:pPr>
            <w:r w:rsidRPr="00954AF8">
              <w:rPr>
                <w:sz w:val="24"/>
                <w:szCs w:val="24"/>
              </w:rPr>
              <w:t>3317,0</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954AF8" w:rsidRDefault="00F90AA1" w:rsidP="007D74AA">
            <w:pPr>
              <w:jc w:val="center"/>
              <w:rPr>
                <w:sz w:val="26"/>
                <w:szCs w:val="26"/>
              </w:rPr>
            </w:pPr>
            <w:r w:rsidRPr="00954AF8">
              <w:rPr>
                <w:sz w:val="26"/>
                <w:szCs w:val="26"/>
              </w:rPr>
              <w:t>107,0</w:t>
            </w:r>
          </w:p>
        </w:tc>
      </w:tr>
      <w:tr w:rsidR="00F90AA1" w:rsidRPr="000B5C15"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сельское, лесное хозяйство, охота, рыболовство и рыбоводство</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291,4</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316,7</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0B5C15" w:rsidRDefault="00F90AA1" w:rsidP="007D74AA">
            <w:pPr>
              <w:jc w:val="center"/>
              <w:rPr>
                <w:sz w:val="24"/>
                <w:szCs w:val="24"/>
              </w:rPr>
            </w:pPr>
            <w:r w:rsidRPr="000B5C15">
              <w:rPr>
                <w:sz w:val="24"/>
                <w:szCs w:val="24"/>
              </w:rPr>
              <w:t>343,3</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0B5C15" w:rsidRDefault="00F90AA1" w:rsidP="007D74AA">
            <w:pPr>
              <w:jc w:val="center"/>
              <w:rPr>
                <w:sz w:val="26"/>
                <w:szCs w:val="26"/>
              </w:rPr>
            </w:pPr>
            <w:r w:rsidRPr="000B5C15">
              <w:rPr>
                <w:sz w:val="26"/>
                <w:szCs w:val="26"/>
              </w:rPr>
              <w:t>108,4</w:t>
            </w:r>
          </w:p>
        </w:tc>
      </w:tr>
      <w:tr w:rsidR="00F90AA1" w:rsidRPr="00D74346"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туризм</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Pr>
                <w:sz w:val="24"/>
                <w:szCs w:val="24"/>
              </w:rPr>
              <w:t>111,1</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Pr>
                <w:sz w:val="24"/>
                <w:szCs w:val="24"/>
              </w:rPr>
              <w:t>122,5</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D74346" w:rsidRDefault="00F90AA1" w:rsidP="007D74AA">
            <w:pPr>
              <w:jc w:val="center"/>
              <w:rPr>
                <w:sz w:val="24"/>
                <w:szCs w:val="24"/>
              </w:rPr>
            </w:pPr>
            <w:r w:rsidRPr="00D74346">
              <w:rPr>
                <w:sz w:val="24"/>
                <w:szCs w:val="24"/>
              </w:rPr>
              <w:t>108,7</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D74346" w:rsidRDefault="00F90AA1" w:rsidP="007D74AA">
            <w:pPr>
              <w:jc w:val="center"/>
              <w:rPr>
                <w:sz w:val="26"/>
                <w:szCs w:val="26"/>
              </w:rPr>
            </w:pPr>
            <w:r w:rsidRPr="00D74346">
              <w:rPr>
                <w:sz w:val="26"/>
                <w:szCs w:val="26"/>
              </w:rPr>
              <w:t>88,8</w:t>
            </w:r>
          </w:p>
        </w:tc>
      </w:tr>
      <w:tr w:rsidR="00F90AA1" w:rsidRPr="00277ABB"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lastRenderedPageBreak/>
              <w:t xml:space="preserve">   деятельность финансовая и страховая </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175,2</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198,</w:t>
            </w:r>
            <w:r>
              <w:rPr>
                <w:sz w:val="24"/>
                <w:szCs w:val="24"/>
              </w:rPr>
              <w:t>0</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sz w:val="24"/>
                <w:szCs w:val="24"/>
              </w:rPr>
            </w:pPr>
            <w:r w:rsidRPr="00277ABB">
              <w:rPr>
                <w:sz w:val="24"/>
                <w:szCs w:val="24"/>
              </w:rPr>
              <w:t>243,4</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sz w:val="26"/>
                <w:szCs w:val="26"/>
              </w:rPr>
            </w:pPr>
            <w:r w:rsidRPr="00277ABB">
              <w:rPr>
                <w:sz w:val="26"/>
                <w:szCs w:val="26"/>
              </w:rPr>
              <w:t>122,9</w:t>
            </w:r>
          </w:p>
        </w:tc>
      </w:tr>
      <w:tr w:rsidR="00F90AA1" w:rsidRPr="00277ABB"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бюджетная сфера (образование, здравоохранение)</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2507,3</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2719,4</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sz w:val="24"/>
                <w:szCs w:val="24"/>
              </w:rPr>
            </w:pPr>
            <w:r w:rsidRPr="00277ABB">
              <w:rPr>
                <w:sz w:val="24"/>
                <w:szCs w:val="24"/>
              </w:rPr>
              <w:t>3017,3</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sz w:val="26"/>
                <w:szCs w:val="26"/>
              </w:rPr>
            </w:pPr>
            <w:r w:rsidRPr="00277ABB">
              <w:rPr>
                <w:sz w:val="26"/>
                <w:szCs w:val="26"/>
              </w:rPr>
              <w:t>111,0</w:t>
            </w:r>
          </w:p>
        </w:tc>
      </w:tr>
      <w:tr w:rsidR="00F90AA1" w:rsidRPr="00521351"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в том числе:</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521351" w:rsidRDefault="00F90AA1" w:rsidP="007D74AA">
            <w:pPr>
              <w:jc w:val="center"/>
              <w:rPr>
                <w:color w:val="FF0000"/>
                <w:sz w:val="24"/>
                <w:szCs w:val="24"/>
              </w:rPr>
            </w:pP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521351" w:rsidRDefault="00F90AA1" w:rsidP="007D74AA">
            <w:pPr>
              <w:jc w:val="center"/>
              <w:rPr>
                <w:color w:val="FF0000"/>
                <w:sz w:val="26"/>
                <w:szCs w:val="26"/>
              </w:rPr>
            </w:pPr>
          </w:p>
        </w:tc>
      </w:tr>
      <w:tr w:rsidR="00F90AA1" w:rsidRPr="00277ABB" w:rsidTr="007D74AA">
        <w:tc>
          <w:tcPr>
            <w:tcW w:w="3969" w:type="dxa"/>
            <w:tcBorders>
              <w:right w:val="single" w:sz="4" w:space="0" w:color="auto"/>
            </w:tcBorders>
          </w:tcPr>
          <w:p w:rsidR="00F90AA1" w:rsidRPr="00285B67" w:rsidRDefault="00F90AA1" w:rsidP="007D74AA">
            <w:pPr>
              <w:rPr>
                <w:i/>
                <w:sz w:val="26"/>
                <w:szCs w:val="26"/>
              </w:rPr>
            </w:pPr>
            <w:r w:rsidRPr="00285B67">
              <w:rPr>
                <w:i/>
                <w:sz w:val="26"/>
                <w:szCs w:val="26"/>
              </w:rPr>
              <w:t>образование</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i/>
                <w:sz w:val="24"/>
                <w:szCs w:val="24"/>
              </w:rPr>
            </w:pPr>
            <w:r w:rsidRPr="00285B67">
              <w:rPr>
                <w:i/>
                <w:sz w:val="24"/>
                <w:szCs w:val="24"/>
              </w:rPr>
              <w:t>1311,1</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i/>
                <w:sz w:val="24"/>
                <w:szCs w:val="24"/>
              </w:rPr>
            </w:pPr>
            <w:r>
              <w:rPr>
                <w:i/>
                <w:sz w:val="24"/>
                <w:szCs w:val="24"/>
              </w:rPr>
              <w:t>1387,1</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i/>
                <w:sz w:val="24"/>
                <w:szCs w:val="24"/>
              </w:rPr>
            </w:pPr>
            <w:r w:rsidRPr="00277ABB">
              <w:rPr>
                <w:i/>
                <w:sz w:val="24"/>
                <w:szCs w:val="24"/>
              </w:rPr>
              <w:t>1599,2</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i/>
                <w:sz w:val="26"/>
                <w:szCs w:val="26"/>
              </w:rPr>
            </w:pPr>
            <w:r w:rsidRPr="00277ABB">
              <w:rPr>
                <w:i/>
                <w:sz w:val="26"/>
                <w:szCs w:val="26"/>
              </w:rPr>
              <w:t>115,3</w:t>
            </w:r>
          </w:p>
        </w:tc>
      </w:tr>
      <w:tr w:rsidR="00F90AA1" w:rsidRPr="00277ABB" w:rsidTr="007D74AA">
        <w:tc>
          <w:tcPr>
            <w:tcW w:w="3969" w:type="dxa"/>
            <w:tcBorders>
              <w:right w:val="single" w:sz="4" w:space="0" w:color="auto"/>
            </w:tcBorders>
          </w:tcPr>
          <w:p w:rsidR="00F90AA1" w:rsidRPr="00285B67" w:rsidRDefault="00F90AA1" w:rsidP="007D74AA">
            <w:pPr>
              <w:rPr>
                <w:i/>
                <w:sz w:val="26"/>
                <w:szCs w:val="26"/>
              </w:rPr>
            </w:pPr>
            <w:r w:rsidRPr="00285B67">
              <w:rPr>
                <w:i/>
                <w:sz w:val="26"/>
                <w:szCs w:val="26"/>
              </w:rPr>
              <w:t>здравоохранение</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i/>
                <w:sz w:val="24"/>
                <w:szCs w:val="24"/>
              </w:rPr>
            </w:pPr>
            <w:r w:rsidRPr="00285B67">
              <w:rPr>
                <w:i/>
                <w:sz w:val="24"/>
                <w:szCs w:val="24"/>
              </w:rPr>
              <w:t>1196,2</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i/>
                <w:sz w:val="24"/>
                <w:szCs w:val="24"/>
              </w:rPr>
            </w:pPr>
            <w:r w:rsidRPr="00285B67">
              <w:rPr>
                <w:i/>
                <w:sz w:val="24"/>
                <w:szCs w:val="24"/>
              </w:rPr>
              <w:t>1328,6</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i/>
                <w:sz w:val="24"/>
                <w:szCs w:val="24"/>
              </w:rPr>
            </w:pPr>
            <w:r w:rsidRPr="00277ABB">
              <w:rPr>
                <w:i/>
                <w:sz w:val="24"/>
                <w:szCs w:val="24"/>
              </w:rPr>
              <w:t>1418,1</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i/>
                <w:sz w:val="26"/>
                <w:szCs w:val="26"/>
              </w:rPr>
            </w:pPr>
            <w:r w:rsidRPr="00277ABB">
              <w:rPr>
                <w:i/>
                <w:sz w:val="26"/>
                <w:szCs w:val="26"/>
              </w:rPr>
              <w:t>106,7</w:t>
            </w:r>
          </w:p>
        </w:tc>
      </w:tr>
      <w:tr w:rsidR="00F90AA1" w:rsidRPr="00277ABB" w:rsidTr="007D74AA">
        <w:tc>
          <w:tcPr>
            <w:tcW w:w="3969" w:type="dxa"/>
            <w:tcBorders>
              <w:right w:val="single" w:sz="4" w:space="0" w:color="auto"/>
            </w:tcBorders>
          </w:tcPr>
          <w:p w:rsidR="00F90AA1" w:rsidRPr="00285B67" w:rsidRDefault="00F90AA1" w:rsidP="007D74AA">
            <w:pPr>
              <w:rPr>
                <w:sz w:val="26"/>
                <w:szCs w:val="26"/>
              </w:rPr>
            </w:pPr>
            <w:r w:rsidRPr="00285B67">
              <w:rPr>
                <w:sz w:val="26"/>
                <w:szCs w:val="26"/>
              </w:rPr>
              <w:t xml:space="preserve">   гос. управление и обеспечение военной безопасности; социальное обеспечение</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897,1</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85B67" w:rsidRDefault="00F90AA1" w:rsidP="007D74AA">
            <w:pPr>
              <w:jc w:val="center"/>
              <w:rPr>
                <w:sz w:val="24"/>
                <w:szCs w:val="24"/>
              </w:rPr>
            </w:pPr>
            <w:r w:rsidRPr="00285B67">
              <w:rPr>
                <w:sz w:val="24"/>
                <w:szCs w:val="24"/>
              </w:rPr>
              <w:t>932,8</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sz w:val="24"/>
                <w:szCs w:val="24"/>
              </w:rPr>
            </w:pPr>
            <w:r w:rsidRPr="00277ABB">
              <w:rPr>
                <w:sz w:val="24"/>
                <w:szCs w:val="24"/>
              </w:rPr>
              <w:t>1055,0</w:t>
            </w:r>
          </w:p>
        </w:tc>
        <w:tc>
          <w:tcPr>
            <w:tcW w:w="1453" w:type="dxa"/>
            <w:tcBorders>
              <w:top w:val="single" w:sz="4" w:space="0" w:color="auto"/>
              <w:left w:val="single" w:sz="4" w:space="0" w:color="auto"/>
              <w:bottom w:val="single" w:sz="4" w:space="0" w:color="auto"/>
              <w:right w:val="single" w:sz="4" w:space="0" w:color="auto"/>
            </w:tcBorders>
            <w:vAlign w:val="bottom"/>
          </w:tcPr>
          <w:p w:rsidR="00F90AA1" w:rsidRPr="00277ABB" w:rsidRDefault="00F90AA1" w:rsidP="007D74AA">
            <w:pPr>
              <w:jc w:val="center"/>
              <w:rPr>
                <w:sz w:val="24"/>
                <w:szCs w:val="24"/>
              </w:rPr>
            </w:pPr>
            <w:r w:rsidRPr="00277ABB">
              <w:rPr>
                <w:sz w:val="24"/>
                <w:szCs w:val="24"/>
              </w:rPr>
              <w:t>113,14</w:t>
            </w:r>
          </w:p>
        </w:tc>
      </w:tr>
      <w:tr w:rsidR="00F90AA1" w:rsidRPr="00277ABB" w:rsidTr="007D74AA">
        <w:tc>
          <w:tcPr>
            <w:tcW w:w="3969" w:type="dxa"/>
          </w:tcPr>
          <w:p w:rsidR="00F90AA1" w:rsidRPr="00285B67" w:rsidRDefault="00F90AA1" w:rsidP="007D74AA">
            <w:pPr>
              <w:rPr>
                <w:sz w:val="26"/>
                <w:szCs w:val="26"/>
              </w:rPr>
            </w:pPr>
            <w:r w:rsidRPr="00285B67">
              <w:rPr>
                <w:sz w:val="26"/>
                <w:szCs w:val="26"/>
              </w:rPr>
              <w:t xml:space="preserve">   оптовая и розничная торговля</w:t>
            </w:r>
          </w:p>
        </w:tc>
        <w:tc>
          <w:tcPr>
            <w:tcW w:w="1453" w:type="dxa"/>
            <w:vAlign w:val="bottom"/>
          </w:tcPr>
          <w:p w:rsidR="00F90AA1" w:rsidRPr="00285B67" w:rsidRDefault="00F90AA1" w:rsidP="007D74AA">
            <w:pPr>
              <w:jc w:val="center"/>
              <w:rPr>
                <w:sz w:val="24"/>
                <w:szCs w:val="24"/>
              </w:rPr>
            </w:pPr>
            <w:r w:rsidRPr="00285B67">
              <w:rPr>
                <w:sz w:val="24"/>
                <w:szCs w:val="24"/>
              </w:rPr>
              <w:t>529,0</w:t>
            </w:r>
          </w:p>
        </w:tc>
        <w:tc>
          <w:tcPr>
            <w:tcW w:w="1453" w:type="dxa"/>
            <w:vAlign w:val="bottom"/>
          </w:tcPr>
          <w:p w:rsidR="00F90AA1" w:rsidRPr="00285B67" w:rsidRDefault="00F90AA1" w:rsidP="007D74AA">
            <w:pPr>
              <w:jc w:val="center"/>
              <w:rPr>
                <w:sz w:val="24"/>
                <w:szCs w:val="24"/>
              </w:rPr>
            </w:pPr>
            <w:r>
              <w:rPr>
                <w:sz w:val="24"/>
                <w:szCs w:val="24"/>
              </w:rPr>
              <w:t>566,8</w:t>
            </w:r>
          </w:p>
        </w:tc>
        <w:tc>
          <w:tcPr>
            <w:tcW w:w="1453" w:type="dxa"/>
            <w:vAlign w:val="bottom"/>
          </w:tcPr>
          <w:p w:rsidR="00F90AA1" w:rsidRPr="00277ABB" w:rsidRDefault="00F90AA1" w:rsidP="007D74AA">
            <w:pPr>
              <w:jc w:val="center"/>
              <w:rPr>
                <w:sz w:val="24"/>
                <w:szCs w:val="24"/>
              </w:rPr>
            </w:pPr>
            <w:r w:rsidRPr="00277ABB">
              <w:rPr>
                <w:sz w:val="24"/>
                <w:szCs w:val="24"/>
              </w:rPr>
              <w:t>611,7</w:t>
            </w:r>
          </w:p>
        </w:tc>
        <w:tc>
          <w:tcPr>
            <w:tcW w:w="1453" w:type="dxa"/>
            <w:vAlign w:val="bottom"/>
          </w:tcPr>
          <w:p w:rsidR="00F90AA1" w:rsidRPr="00277ABB" w:rsidRDefault="00F90AA1" w:rsidP="007D74AA">
            <w:pPr>
              <w:jc w:val="center"/>
              <w:rPr>
                <w:sz w:val="26"/>
                <w:szCs w:val="26"/>
              </w:rPr>
            </w:pPr>
            <w:r w:rsidRPr="00277ABB">
              <w:rPr>
                <w:sz w:val="26"/>
                <w:szCs w:val="26"/>
              </w:rPr>
              <w:t>107,9</w:t>
            </w:r>
          </w:p>
        </w:tc>
      </w:tr>
      <w:tr w:rsidR="00F90AA1" w:rsidRPr="00277ABB" w:rsidTr="007D74AA">
        <w:tc>
          <w:tcPr>
            <w:tcW w:w="3969" w:type="dxa"/>
          </w:tcPr>
          <w:p w:rsidR="00F90AA1" w:rsidRPr="00285B67" w:rsidRDefault="00F90AA1" w:rsidP="007D74AA">
            <w:pPr>
              <w:ind w:right="-108"/>
              <w:rPr>
                <w:sz w:val="26"/>
                <w:szCs w:val="26"/>
              </w:rPr>
            </w:pPr>
            <w:r w:rsidRPr="00285B67">
              <w:rPr>
                <w:sz w:val="26"/>
                <w:szCs w:val="26"/>
              </w:rPr>
              <w:t xml:space="preserve">   операции с недвижимым имуществом</w:t>
            </w:r>
          </w:p>
        </w:tc>
        <w:tc>
          <w:tcPr>
            <w:tcW w:w="1453" w:type="dxa"/>
            <w:vAlign w:val="bottom"/>
          </w:tcPr>
          <w:p w:rsidR="00F90AA1" w:rsidRPr="00285B67" w:rsidRDefault="00F90AA1" w:rsidP="007D74AA">
            <w:pPr>
              <w:jc w:val="center"/>
              <w:rPr>
                <w:sz w:val="24"/>
                <w:szCs w:val="24"/>
              </w:rPr>
            </w:pPr>
            <w:r w:rsidRPr="00285B67">
              <w:rPr>
                <w:sz w:val="24"/>
                <w:szCs w:val="24"/>
              </w:rPr>
              <w:t>61,7</w:t>
            </w:r>
          </w:p>
        </w:tc>
        <w:tc>
          <w:tcPr>
            <w:tcW w:w="1453" w:type="dxa"/>
            <w:vAlign w:val="bottom"/>
          </w:tcPr>
          <w:p w:rsidR="00F90AA1" w:rsidRPr="00285B67" w:rsidRDefault="00F90AA1" w:rsidP="007D74AA">
            <w:pPr>
              <w:jc w:val="center"/>
              <w:rPr>
                <w:sz w:val="24"/>
                <w:szCs w:val="24"/>
              </w:rPr>
            </w:pPr>
            <w:r>
              <w:rPr>
                <w:sz w:val="24"/>
                <w:szCs w:val="24"/>
              </w:rPr>
              <w:t>56,8</w:t>
            </w:r>
          </w:p>
        </w:tc>
        <w:tc>
          <w:tcPr>
            <w:tcW w:w="1453" w:type="dxa"/>
            <w:vAlign w:val="bottom"/>
          </w:tcPr>
          <w:p w:rsidR="00F90AA1" w:rsidRPr="00277ABB" w:rsidRDefault="00F90AA1" w:rsidP="007D74AA">
            <w:pPr>
              <w:jc w:val="center"/>
              <w:rPr>
                <w:sz w:val="24"/>
                <w:szCs w:val="24"/>
              </w:rPr>
            </w:pPr>
            <w:r w:rsidRPr="00277ABB">
              <w:rPr>
                <w:sz w:val="24"/>
                <w:szCs w:val="24"/>
              </w:rPr>
              <w:t>53,9</w:t>
            </w:r>
          </w:p>
        </w:tc>
        <w:tc>
          <w:tcPr>
            <w:tcW w:w="1453" w:type="dxa"/>
            <w:vAlign w:val="bottom"/>
          </w:tcPr>
          <w:p w:rsidR="00F90AA1" w:rsidRPr="00277ABB" w:rsidRDefault="00F90AA1" w:rsidP="007D74AA">
            <w:pPr>
              <w:jc w:val="center"/>
              <w:rPr>
                <w:sz w:val="26"/>
                <w:szCs w:val="26"/>
              </w:rPr>
            </w:pPr>
            <w:r w:rsidRPr="00277ABB">
              <w:rPr>
                <w:sz w:val="26"/>
                <w:szCs w:val="26"/>
              </w:rPr>
              <w:t>94,9</w:t>
            </w:r>
          </w:p>
        </w:tc>
      </w:tr>
    </w:tbl>
    <w:p w:rsidR="00F90AA1" w:rsidRPr="00A211F6" w:rsidRDefault="00F90AA1" w:rsidP="00BE559A">
      <w:pPr>
        <w:spacing w:before="120"/>
        <w:contextualSpacing/>
        <w:jc w:val="both"/>
        <w:rPr>
          <w:rFonts w:eastAsia="Calibri"/>
          <w:szCs w:val="28"/>
          <w:lang w:eastAsia="en-US"/>
        </w:rPr>
      </w:pPr>
    </w:p>
    <w:p w:rsidR="00A211F6" w:rsidRPr="00A211F6" w:rsidRDefault="00A211F6" w:rsidP="00BE559A">
      <w:pPr>
        <w:tabs>
          <w:tab w:val="left" w:pos="1222"/>
        </w:tabs>
        <w:contextualSpacing/>
        <w:rPr>
          <w:rFonts w:ascii="Calibri" w:eastAsia="Calibri" w:hAnsi="Calibri"/>
          <w:color w:val="FF0000"/>
          <w:sz w:val="22"/>
          <w:szCs w:val="22"/>
          <w:lang w:eastAsia="en-US"/>
        </w:rPr>
      </w:pPr>
      <w:r w:rsidRPr="00A211F6">
        <w:rPr>
          <w:rFonts w:ascii="Calibri" w:eastAsia="Calibri" w:hAnsi="Calibri"/>
          <w:color w:val="FF0000"/>
          <w:sz w:val="22"/>
          <w:szCs w:val="22"/>
          <w:lang w:eastAsia="en-US"/>
        </w:rPr>
        <w:tab/>
      </w:r>
    </w:p>
    <w:p w:rsidR="00A211F6" w:rsidRPr="00A211F6" w:rsidRDefault="00A211F6" w:rsidP="007C217B">
      <w:pPr>
        <w:numPr>
          <w:ilvl w:val="1"/>
          <w:numId w:val="5"/>
        </w:numPr>
        <w:tabs>
          <w:tab w:val="left" w:pos="709"/>
        </w:tabs>
        <w:spacing w:before="120"/>
        <w:ind w:hanging="578"/>
        <w:contextualSpacing/>
        <w:jc w:val="both"/>
        <w:rPr>
          <w:rFonts w:eastAsia="Calibri"/>
          <w:b/>
          <w:szCs w:val="28"/>
          <w:lang w:eastAsia="en-US"/>
        </w:rPr>
      </w:pPr>
      <w:r w:rsidRPr="00A211F6">
        <w:rPr>
          <w:rFonts w:eastAsia="Calibri"/>
          <w:b/>
          <w:szCs w:val="28"/>
          <w:lang w:eastAsia="en-US"/>
        </w:rPr>
        <w:t>Динамика жилищного строительства</w:t>
      </w:r>
    </w:p>
    <w:p w:rsidR="00A211F6" w:rsidRPr="00A211F6" w:rsidRDefault="00A211F6" w:rsidP="00BE559A">
      <w:pPr>
        <w:tabs>
          <w:tab w:val="left" w:pos="709"/>
        </w:tabs>
        <w:contextualSpacing/>
        <w:jc w:val="both"/>
        <w:rPr>
          <w:rFonts w:eastAsia="Calibri"/>
          <w:szCs w:val="28"/>
          <w:lang w:eastAsia="en-US"/>
        </w:rPr>
      </w:pPr>
      <w:r w:rsidRPr="00A211F6">
        <w:rPr>
          <w:rFonts w:eastAsia="Calibri"/>
          <w:color w:val="FF0000"/>
          <w:szCs w:val="28"/>
          <w:lang w:eastAsia="en-US"/>
        </w:rPr>
        <w:tab/>
      </w:r>
      <w:r w:rsidR="007D74AA" w:rsidRPr="00384FDA">
        <w:rPr>
          <w:szCs w:val="28"/>
        </w:rPr>
        <w:t xml:space="preserve">За 2023 год на территории Чайковского городского округа построено 370 жилых домов, из них 169 </w:t>
      </w:r>
      <w:r w:rsidR="007D74AA" w:rsidRPr="00947484">
        <w:rPr>
          <w:szCs w:val="28"/>
        </w:rPr>
        <w:t xml:space="preserve">домов – в сельской местности. Введено в эксплуатацию 46 629 кв. метров общей площади жилых помещений, что на 3,3% меньше </w:t>
      </w:r>
      <w:r w:rsidR="007D74AA" w:rsidRPr="00912C60">
        <w:rPr>
          <w:szCs w:val="28"/>
        </w:rPr>
        <w:t>аналогичного показателя 2022 года.</w:t>
      </w:r>
    </w:p>
    <w:p w:rsidR="00937FBE" w:rsidRDefault="007D74AA" w:rsidP="007D74AA">
      <w:pPr>
        <w:tabs>
          <w:tab w:val="left" w:pos="709"/>
        </w:tabs>
        <w:spacing w:before="120"/>
        <w:contextualSpacing/>
        <w:jc w:val="both"/>
        <w:rPr>
          <w:szCs w:val="28"/>
        </w:rPr>
      </w:pPr>
      <w:r>
        <w:rPr>
          <w:szCs w:val="28"/>
        </w:rPr>
        <w:t xml:space="preserve">          </w:t>
      </w:r>
      <w:r w:rsidRPr="00912C60">
        <w:rPr>
          <w:szCs w:val="28"/>
        </w:rPr>
        <w:t xml:space="preserve">В 2023 году введен в эксплуатацию один многоквартирный </w:t>
      </w:r>
      <w:r>
        <w:rPr>
          <w:szCs w:val="28"/>
        </w:rPr>
        <w:t xml:space="preserve">жилой </w:t>
      </w:r>
      <w:r w:rsidRPr="00912C60">
        <w:rPr>
          <w:szCs w:val="28"/>
        </w:rPr>
        <w:t>дом площадью 2 297 кв.</w:t>
      </w:r>
      <w:r>
        <w:rPr>
          <w:szCs w:val="28"/>
        </w:rPr>
        <w:t> </w:t>
      </w:r>
      <w:r w:rsidRPr="00912C60">
        <w:rPr>
          <w:szCs w:val="28"/>
        </w:rPr>
        <w:t xml:space="preserve">м </w:t>
      </w:r>
      <w:r>
        <w:rPr>
          <w:szCs w:val="28"/>
        </w:rPr>
        <w:t xml:space="preserve">в Завокзальном микрорайоне </w:t>
      </w:r>
      <w:r w:rsidRPr="00912C60">
        <w:rPr>
          <w:szCs w:val="28"/>
        </w:rPr>
        <w:t>по адресу: г. Чайковский, ул.</w:t>
      </w:r>
      <w:r>
        <w:rPr>
          <w:szCs w:val="28"/>
        </w:rPr>
        <w:t> </w:t>
      </w:r>
      <w:r w:rsidRPr="00912C60">
        <w:rPr>
          <w:szCs w:val="28"/>
        </w:rPr>
        <w:t xml:space="preserve">Сосновая, </w:t>
      </w:r>
      <w:r>
        <w:rPr>
          <w:szCs w:val="28"/>
        </w:rPr>
        <w:t xml:space="preserve">д. </w:t>
      </w:r>
      <w:r w:rsidRPr="00912C60">
        <w:rPr>
          <w:szCs w:val="28"/>
        </w:rPr>
        <w:t>17/1.</w:t>
      </w:r>
    </w:p>
    <w:p w:rsidR="007D74AA" w:rsidRDefault="007D74AA" w:rsidP="007D74AA">
      <w:pPr>
        <w:tabs>
          <w:tab w:val="left" w:pos="709"/>
        </w:tabs>
        <w:spacing w:before="120"/>
        <w:contextualSpacing/>
        <w:jc w:val="both"/>
        <w:rPr>
          <w:rFonts w:eastAsia="Calibri"/>
          <w:szCs w:val="28"/>
          <w:lang w:eastAsia="en-US"/>
        </w:rPr>
      </w:pPr>
    </w:p>
    <w:p w:rsid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Жилищное строительство </w:t>
      </w:r>
    </w:p>
    <w:tbl>
      <w:tblPr>
        <w:tblStyle w:val="aff1"/>
        <w:tblW w:w="9781" w:type="dxa"/>
        <w:tblInd w:w="108" w:type="dxa"/>
        <w:tblLayout w:type="fixed"/>
        <w:tblLook w:val="04A0"/>
      </w:tblPr>
      <w:tblGrid>
        <w:gridCol w:w="3828"/>
        <w:gridCol w:w="1488"/>
        <w:gridCol w:w="1488"/>
        <w:gridCol w:w="1488"/>
        <w:gridCol w:w="1489"/>
      </w:tblGrid>
      <w:tr w:rsidR="007D74AA" w:rsidRPr="00651483" w:rsidTr="007D74AA">
        <w:trPr>
          <w:trHeight w:val="869"/>
        </w:trPr>
        <w:tc>
          <w:tcPr>
            <w:tcW w:w="3828" w:type="dxa"/>
            <w:tcBorders>
              <w:right w:val="single" w:sz="4" w:space="0" w:color="auto"/>
            </w:tcBorders>
            <w:vAlign w:val="center"/>
          </w:tcPr>
          <w:p w:rsidR="007D74AA" w:rsidRPr="00285B67" w:rsidRDefault="007D74AA" w:rsidP="007D74AA">
            <w:pPr>
              <w:jc w:val="center"/>
              <w:rPr>
                <w:sz w:val="26"/>
                <w:szCs w:val="26"/>
              </w:rPr>
            </w:pPr>
            <w:r w:rsidRPr="00285B67">
              <w:rPr>
                <w:sz w:val="26"/>
                <w:szCs w:val="26"/>
              </w:rPr>
              <w:t>Показатели</w:t>
            </w:r>
          </w:p>
        </w:tc>
        <w:tc>
          <w:tcPr>
            <w:tcW w:w="1488" w:type="dxa"/>
            <w:tcBorders>
              <w:top w:val="single" w:sz="4" w:space="0" w:color="auto"/>
              <w:left w:val="single" w:sz="4" w:space="0" w:color="auto"/>
              <w:right w:val="single" w:sz="4" w:space="0" w:color="auto"/>
            </w:tcBorders>
            <w:vAlign w:val="center"/>
          </w:tcPr>
          <w:p w:rsidR="007D74AA" w:rsidRPr="00285B67" w:rsidRDefault="007D74AA" w:rsidP="007D74AA">
            <w:pPr>
              <w:jc w:val="center"/>
              <w:rPr>
                <w:sz w:val="24"/>
                <w:szCs w:val="24"/>
              </w:rPr>
            </w:pPr>
            <w:r w:rsidRPr="00285B67">
              <w:rPr>
                <w:sz w:val="24"/>
                <w:szCs w:val="24"/>
              </w:rPr>
              <w:t>2021 г.</w:t>
            </w:r>
          </w:p>
        </w:tc>
        <w:tc>
          <w:tcPr>
            <w:tcW w:w="1488" w:type="dxa"/>
            <w:tcBorders>
              <w:top w:val="single" w:sz="4" w:space="0" w:color="auto"/>
              <w:left w:val="single" w:sz="4" w:space="0" w:color="auto"/>
              <w:right w:val="single" w:sz="4" w:space="0" w:color="auto"/>
            </w:tcBorders>
            <w:vAlign w:val="center"/>
          </w:tcPr>
          <w:p w:rsidR="007D74AA" w:rsidRPr="00285B67" w:rsidRDefault="007D74AA" w:rsidP="007D74AA">
            <w:pPr>
              <w:jc w:val="center"/>
              <w:rPr>
                <w:sz w:val="24"/>
                <w:szCs w:val="24"/>
              </w:rPr>
            </w:pPr>
            <w:r w:rsidRPr="00285B67">
              <w:rPr>
                <w:sz w:val="24"/>
                <w:szCs w:val="24"/>
              </w:rPr>
              <w:t>2022 г.</w:t>
            </w:r>
          </w:p>
        </w:tc>
        <w:tc>
          <w:tcPr>
            <w:tcW w:w="1488" w:type="dxa"/>
            <w:tcBorders>
              <w:top w:val="single" w:sz="4" w:space="0" w:color="auto"/>
              <w:left w:val="single" w:sz="4" w:space="0" w:color="auto"/>
              <w:right w:val="single" w:sz="4" w:space="0" w:color="auto"/>
            </w:tcBorders>
            <w:vAlign w:val="center"/>
          </w:tcPr>
          <w:p w:rsidR="007D74AA" w:rsidRPr="00651483" w:rsidRDefault="007D74AA" w:rsidP="007D74AA">
            <w:pPr>
              <w:jc w:val="center"/>
              <w:rPr>
                <w:sz w:val="24"/>
                <w:szCs w:val="24"/>
              </w:rPr>
            </w:pPr>
            <w:r w:rsidRPr="00651483">
              <w:rPr>
                <w:sz w:val="24"/>
                <w:szCs w:val="24"/>
              </w:rPr>
              <w:t>2023 г.</w:t>
            </w:r>
          </w:p>
        </w:tc>
        <w:tc>
          <w:tcPr>
            <w:tcW w:w="1489" w:type="dxa"/>
            <w:tcBorders>
              <w:top w:val="single" w:sz="4" w:space="0" w:color="auto"/>
              <w:left w:val="single" w:sz="4" w:space="0" w:color="auto"/>
              <w:right w:val="single" w:sz="4" w:space="0" w:color="auto"/>
            </w:tcBorders>
          </w:tcPr>
          <w:p w:rsidR="007D74AA" w:rsidRDefault="007D74AA" w:rsidP="007D74AA">
            <w:pPr>
              <w:ind w:left="-108" w:right="-108"/>
              <w:jc w:val="center"/>
              <w:rPr>
                <w:sz w:val="20"/>
              </w:rPr>
            </w:pPr>
            <w:r w:rsidRPr="00651483">
              <w:rPr>
                <w:sz w:val="20"/>
              </w:rPr>
              <w:t xml:space="preserve">Темп роста (снижения) </w:t>
            </w:r>
          </w:p>
          <w:p w:rsidR="007D74AA" w:rsidRPr="00651483" w:rsidRDefault="007D74AA" w:rsidP="007D74AA">
            <w:pPr>
              <w:ind w:left="-108" w:right="-108"/>
              <w:jc w:val="center"/>
              <w:rPr>
                <w:sz w:val="20"/>
              </w:rPr>
            </w:pPr>
            <w:r w:rsidRPr="00651483">
              <w:rPr>
                <w:sz w:val="20"/>
              </w:rPr>
              <w:t>2023/ 2022, %</w:t>
            </w:r>
          </w:p>
        </w:tc>
      </w:tr>
      <w:tr w:rsidR="007D74AA" w:rsidRPr="00651483" w:rsidTr="007D74AA">
        <w:tc>
          <w:tcPr>
            <w:tcW w:w="3828" w:type="dxa"/>
            <w:tcBorders>
              <w:right w:val="single" w:sz="4" w:space="0" w:color="auto"/>
            </w:tcBorders>
            <w:vAlign w:val="center"/>
          </w:tcPr>
          <w:p w:rsidR="007D74AA" w:rsidRPr="00285B67" w:rsidRDefault="007D74AA" w:rsidP="007D74AA">
            <w:pPr>
              <w:rPr>
                <w:sz w:val="24"/>
                <w:szCs w:val="24"/>
              </w:rPr>
            </w:pPr>
            <w:r w:rsidRPr="00285B67">
              <w:rPr>
                <w:b/>
                <w:snapToGrid w:val="0"/>
                <w:sz w:val="24"/>
                <w:szCs w:val="24"/>
              </w:rPr>
              <w:t>Введено общей площади жилых помещений – всего, кв. м</w:t>
            </w:r>
          </w:p>
        </w:tc>
        <w:tc>
          <w:tcPr>
            <w:tcW w:w="1488" w:type="dxa"/>
            <w:tcBorders>
              <w:top w:val="single" w:sz="4" w:space="0" w:color="auto"/>
              <w:left w:val="single" w:sz="4" w:space="0" w:color="auto"/>
              <w:bottom w:val="single" w:sz="4" w:space="0" w:color="auto"/>
              <w:right w:val="single" w:sz="4" w:space="0" w:color="auto"/>
            </w:tcBorders>
            <w:vAlign w:val="center"/>
          </w:tcPr>
          <w:p w:rsidR="007D74AA" w:rsidRPr="00285B67" w:rsidRDefault="007D74AA" w:rsidP="007D74AA">
            <w:pPr>
              <w:spacing w:line="360" w:lineRule="auto"/>
              <w:jc w:val="center"/>
              <w:rPr>
                <w:b/>
                <w:sz w:val="24"/>
                <w:szCs w:val="24"/>
              </w:rPr>
            </w:pPr>
            <w:r w:rsidRPr="00285B67">
              <w:rPr>
                <w:b/>
                <w:sz w:val="24"/>
                <w:szCs w:val="24"/>
              </w:rPr>
              <w:t>45 639</w:t>
            </w:r>
          </w:p>
        </w:tc>
        <w:tc>
          <w:tcPr>
            <w:tcW w:w="1488" w:type="dxa"/>
            <w:tcBorders>
              <w:top w:val="single" w:sz="4" w:space="0" w:color="auto"/>
              <w:left w:val="single" w:sz="4" w:space="0" w:color="auto"/>
              <w:bottom w:val="single" w:sz="4" w:space="0" w:color="auto"/>
              <w:right w:val="single" w:sz="4" w:space="0" w:color="auto"/>
            </w:tcBorders>
            <w:vAlign w:val="center"/>
          </w:tcPr>
          <w:p w:rsidR="007D74AA" w:rsidRPr="00285B67" w:rsidRDefault="007D74AA" w:rsidP="007D74AA">
            <w:pPr>
              <w:spacing w:line="360" w:lineRule="auto"/>
              <w:jc w:val="center"/>
              <w:rPr>
                <w:b/>
                <w:sz w:val="24"/>
                <w:szCs w:val="24"/>
              </w:rPr>
            </w:pPr>
            <w:r w:rsidRPr="00285B67">
              <w:rPr>
                <w:b/>
                <w:sz w:val="24"/>
                <w:szCs w:val="24"/>
              </w:rPr>
              <w:t>48 223</w:t>
            </w:r>
          </w:p>
        </w:tc>
        <w:tc>
          <w:tcPr>
            <w:tcW w:w="1488" w:type="dxa"/>
            <w:tcBorders>
              <w:top w:val="single" w:sz="4" w:space="0" w:color="auto"/>
              <w:left w:val="single" w:sz="4" w:space="0" w:color="auto"/>
              <w:bottom w:val="single" w:sz="4" w:space="0" w:color="auto"/>
              <w:right w:val="single" w:sz="4" w:space="0" w:color="auto"/>
            </w:tcBorders>
            <w:vAlign w:val="center"/>
          </w:tcPr>
          <w:p w:rsidR="007D74AA" w:rsidRPr="00651483" w:rsidRDefault="007D74AA" w:rsidP="007D74AA">
            <w:pPr>
              <w:spacing w:line="360" w:lineRule="auto"/>
              <w:jc w:val="center"/>
              <w:rPr>
                <w:b/>
                <w:sz w:val="24"/>
                <w:szCs w:val="24"/>
              </w:rPr>
            </w:pPr>
            <w:r w:rsidRPr="00651483">
              <w:rPr>
                <w:b/>
                <w:sz w:val="24"/>
                <w:szCs w:val="24"/>
              </w:rPr>
              <w:t>48 926</w:t>
            </w:r>
          </w:p>
        </w:tc>
        <w:tc>
          <w:tcPr>
            <w:tcW w:w="1489" w:type="dxa"/>
            <w:tcBorders>
              <w:top w:val="single" w:sz="4" w:space="0" w:color="auto"/>
              <w:left w:val="single" w:sz="4" w:space="0" w:color="auto"/>
              <w:bottom w:val="single" w:sz="4" w:space="0" w:color="auto"/>
              <w:right w:val="single" w:sz="4" w:space="0" w:color="auto"/>
            </w:tcBorders>
            <w:vAlign w:val="center"/>
          </w:tcPr>
          <w:p w:rsidR="007D74AA" w:rsidRPr="00651483" w:rsidRDefault="007D74AA" w:rsidP="007D74AA">
            <w:pPr>
              <w:spacing w:line="360" w:lineRule="auto"/>
              <w:jc w:val="center"/>
              <w:rPr>
                <w:b/>
                <w:sz w:val="26"/>
                <w:szCs w:val="26"/>
              </w:rPr>
            </w:pPr>
            <w:r w:rsidRPr="00651483">
              <w:rPr>
                <w:b/>
                <w:sz w:val="26"/>
                <w:szCs w:val="26"/>
              </w:rPr>
              <w:t>101,5</w:t>
            </w:r>
          </w:p>
        </w:tc>
      </w:tr>
      <w:tr w:rsidR="007D74AA" w:rsidRPr="00651483" w:rsidTr="007D74AA">
        <w:tc>
          <w:tcPr>
            <w:tcW w:w="3828" w:type="dxa"/>
            <w:tcBorders>
              <w:right w:val="single" w:sz="4" w:space="0" w:color="auto"/>
            </w:tcBorders>
            <w:vAlign w:val="bottom"/>
          </w:tcPr>
          <w:p w:rsidR="007D74AA" w:rsidRPr="00285B67" w:rsidRDefault="007D74AA" w:rsidP="007D74AA">
            <w:pPr>
              <w:spacing w:line="360" w:lineRule="auto"/>
              <w:rPr>
                <w:snapToGrid w:val="0"/>
                <w:sz w:val="24"/>
                <w:szCs w:val="24"/>
              </w:rPr>
            </w:pPr>
            <w:r w:rsidRPr="00285B67">
              <w:rPr>
                <w:snapToGrid w:val="0"/>
                <w:sz w:val="24"/>
                <w:szCs w:val="24"/>
              </w:rPr>
              <w:t xml:space="preserve">     в том числе:</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6"/>
                <w:szCs w:val="26"/>
              </w:rPr>
            </w:pP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6"/>
                <w:szCs w:val="26"/>
              </w:rPr>
            </w:pP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6"/>
                <w:szCs w:val="26"/>
              </w:rPr>
            </w:pPr>
          </w:p>
        </w:tc>
        <w:tc>
          <w:tcPr>
            <w:tcW w:w="1489"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6"/>
                <w:szCs w:val="26"/>
              </w:rPr>
            </w:pPr>
          </w:p>
        </w:tc>
      </w:tr>
      <w:tr w:rsidR="007D74AA" w:rsidRPr="00651483" w:rsidTr="007D74AA">
        <w:tc>
          <w:tcPr>
            <w:tcW w:w="3828" w:type="dxa"/>
            <w:tcBorders>
              <w:right w:val="single" w:sz="4" w:space="0" w:color="auto"/>
            </w:tcBorders>
            <w:vAlign w:val="bottom"/>
          </w:tcPr>
          <w:p w:rsidR="007D74AA" w:rsidRPr="00285B67" w:rsidRDefault="007D74AA" w:rsidP="007D74AA">
            <w:pPr>
              <w:spacing w:line="360" w:lineRule="auto"/>
              <w:rPr>
                <w:snapToGrid w:val="0"/>
                <w:sz w:val="24"/>
                <w:szCs w:val="24"/>
              </w:rPr>
            </w:pPr>
            <w:r w:rsidRPr="00285B67">
              <w:rPr>
                <w:snapToGrid w:val="0"/>
                <w:sz w:val="24"/>
                <w:szCs w:val="24"/>
              </w:rPr>
              <w:t>ИЖС</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34 739</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48 223</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4"/>
                <w:szCs w:val="24"/>
              </w:rPr>
            </w:pPr>
            <w:r w:rsidRPr="00651483">
              <w:rPr>
                <w:sz w:val="24"/>
                <w:szCs w:val="24"/>
              </w:rPr>
              <w:t>46 629</w:t>
            </w:r>
          </w:p>
        </w:tc>
        <w:tc>
          <w:tcPr>
            <w:tcW w:w="1489"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6"/>
                <w:szCs w:val="26"/>
              </w:rPr>
            </w:pPr>
            <w:r w:rsidRPr="00651483">
              <w:rPr>
                <w:sz w:val="26"/>
                <w:szCs w:val="26"/>
              </w:rPr>
              <w:t>96,7</w:t>
            </w:r>
          </w:p>
        </w:tc>
      </w:tr>
      <w:tr w:rsidR="007D74AA" w:rsidRPr="00651483" w:rsidTr="007D74AA">
        <w:tc>
          <w:tcPr>
            <w:tcW w:w="3828" w:type="dxa"/>
            <w:tcBorders>
              <w:right w:val="single" w:sz="4" w:space="0" w:color="auto"/>
            </w:tcBorders>
            <w:vAlign w:val="bottom"/>
          </w:tcPr>
          <w:p w:rsidR="007D74AA" w:rsidRPr="00285B67" w:rsidRDefault="007D74AA" w:rsidP="007D74AA">
            <w:pPr>
              <w:spacing w:line="360" w:lineRule="auto"/>
              <w:rPr>
                <w:snapToGrid w:val="0"/>
                <w:sz w:val="24"/>
                <w:szCs w:val="24"/>
              </w:rPr>
            </w:pPr>
            <w:r w:rsidRPr="00285B67">
              <w:rPr>
                <w:snapToGrid w:val="0"/>
                <w:sz w:val="24"/>
                <w:szCs w:val="24"/>
              </w:rPr>
              <w:t>МКД</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10 900</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4"/>
                <w:szCs w:val="24"/>
              </w:rPr>
            </w:pPr>
            <w:r w:rsidRPr="00651483">
              <w:rPr>
                <w:sz w:val="24"/>
                <w:szCs w:val="24"/>
              </w:rPr>
              <w:t>2 297</w:t>
            </w:r>
          </w:p>
        </w:tc>
        <w:tc>
          <w:tcPr>
            <w:tcW w:w="1489"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ind w:left="-131" w:right="-108"/>
              <w:jc w:val="center"/>
            </w:pPr>
            <w:r w:rsidRPr="00651483">
              <w:t>-</w:t>
            </w:r>
          </w:p>
        </w:tc>
      </w:tr>
      <w:tr w:rsidR="007D74AA" w:rsidRPr="00651483" w:rsidTr="007D74AA">
        <w:trPr>
          <w:trHeight w:val="301"/>
        </w:trPr>
        <w:tc>
          <w:tcPr>
            <w:tcW w:w="3828" w:type="dxa"/>
            <w:tcBorders>
              <w:right w:val="single" w:sz="4" w:space="0" w:color="auto"/>
            </w:tcBorders>
            <w:vAlign w:val="bottom"/>
          </w:tcPr>
          <w:p w:rsidR="007D74AA" w:rsidRPr="00285B67" w:rsidRDefault="007D74AA" w:rsidP="007D74AA">
            <w:pPr>
              <w:spacing w:line="360" w:lineRule="auto"/>
              <w:rPr>
                <w:b/>
                <w:snapToGrid w:val="0"/>
                <w:sz w:val="24"/>
                <w:szCs w:val="24"/>
              </w:rPr>
            </w:pPr>
            <w:r w:rsidRPr="00285B67">
              <w:rPr>
                <w:b/>
                <w:snapToGrid w:val="0"/>
                <w:sz w:val="24"/>
                <w:szCs w:val="24"/>
              </w:rPr>
              <w:t>Введено домов, ед.</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b/>
                <w:sz w:val="24"/>
                <w:szCs w:val="24"/>
              </w:rPr>
            </w:pPr>
            <w:r w:rsidRPr="00285B67">
              <w:rPr>
                <w:b/>
                <w:sz w:val="24"/>
                <w:szCs w:val="24"/>
              </w:rPr>
              <w:t>293</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b/>
                <w:sz w:val="24"/>
                <w:szCs w:val="24"/>
              </w:rPr>
            </w:pPr>
            <w:r w:rsidRPr="00285B67">
              <w:rPr>
                <w:b/>
                <w:sz w:val="24"/>
                <w:szCs w:val="24"/>
              </w:rPr>
              <w:t>363</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b/>
                <w:sz w:val="24"/>
                <w:szCs w:val="24"/>
              </w:rPr>
            </w:pPr>
            <w:r w:rsidRPr="00651483">
              <w:rPr>
                <w:b/>
                <w:sz w:val="24"/>
                <w:szCs w:val="24"/>
              </w:rPr>
              <w:t>370</w:t>
            </w:r>
          </w:p>
        </w:tc>
        <w:tc>
          <w:tcPr>
            <w:tcW w:w="1489"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b/>
                <w:sz w:val="26"/>
                <w:szCs w:val="26"/>
              </w:rPr>
            </w:pPr>
            <w:r w:rsidRPr="00651483">
              <w:rPr>
                <w:b/>
                <w:sz w:val="26"/>
                <w:szCs w:val="26"/>
              </w:rPr>
              <w:t>101,9</w:t>
            </w:r>
          </w:p>
        </w:tc>
      </w:tr>
      <w:tr w:rsidR="007D74AA" w:rsidRPr="00651483" w:rsidTr="007D74AA">
        <w:tc>
          <w:tcPr>
            <w:tcW w:w="3828" w:type="dxa"/>
            <w:tcBorders>
              <w:right w:val="single" w:sz="4" w:space="0" w:color="auto"/>
            </w:tcBorders>
            <w:vAlign w:val="bottom"/>
          </w:tcPr>
          <w:p w:rsidR="007D74AA" w:rsidRPr="00285B67" w:rsidRDefault="007D74AA" w:rsidP="007D74AA">
            <w:pPr>
              <w:spacing w:line="360" w:lineRule="auto"/>
              <w:rPr>
                <w:snapToGrid w:val="0"/>
                <w:sz w:val="24"/>
                <w:szCs w:val="24"/>
              </w:rPr>
            </w:pPr>
            <w:r w:rsidRPr="00285B67">
              <w:rPr>
                <w:snapToGrid w:val="0"/>
                <w:sz w:val="24"/>
                <w:szCs w:val="24"/>
              </w:rPr>
              <w:t xml:space="preserve">     в том числе:</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4"/>
                <w:szCs w:val="24"/>
              </w:rPr>
            </w:pPr>
          </w:p>
        </w:tc>
        <w:tc>
          <w:tcPr>
            <w:tcW w:w="1489"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6"/>
                <w:szCs w:val="26"/>
              </w:rPr>
            </w:pPr>
          </w:p>
        </w:tc>
      </w:tr>
      <w:tr w:rsidR="007D74AA" w:rsidRPr="00651483" w:rsidTr="007D74AA">
        <w:tc>
          <w:tcPr>
            <w:tcW w:w="3828" w:type="dxa"/>
            <w:tcBorders>
              <w:right w:val="single" w:sz="4" w:space="0" w:color="auto"/>
            </w:tcBorders>
            <w:vAlign w:val="bottom"/>
          </w:tcPr>
          <w:p w:rsidR="007D74AA" w:rsidRPr="00285B67" w:rsidRDefault="007D74AA" w:rsidP="007D74AA">
            <w:pPr>
              <w:spacing w:line="360" w:lineRule="auto"/>
              <w:rPr>
                <w:snapToGrid w:val="0"/>
                <w:sz w:val="24"/>
                <w:szCs w:val="24"/>
              </w:rPr>
            </w:pPr>
            <w:r w:rsidRPr="00285B67">
              <w:rPr>
                <w:snapToGrid w:val="0"/>
                <w:sz w:val="24"/>
                <w:szCs w:val="24"/>
              </w:rPr>
              <w:t>ИЖС</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291</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363</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4"/>
                <w:szCs w:val="24"/>
              </w:rPr>
            </w:pPr>
            <w:r w:rsidRPr="00651483">
              <w:rPr>
                <w:sz w:val="24"/>
                <w:szCs w:val="24"/>
              </w:rPr>
              <w:t>369</w:t>
            </w:r>
          </w:p>
        </w:tc>
        <w:tc>
          <w:tcPr>
            <w:tcW w:w="1489"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6"/>
                <w:szCs w:val="26"/>
              </w:rPr>
            </w:pPr>
            <w:r w:rsidRPr="00651483">
              <w:rPr>
                <w:sz w:val="26"/>
                <w:szCs w:val="26"/>
              </w:rPr>
              <w:t>101,7</w:t>
            </w:r>
          </w:p>
        </w:tc>
      </w:tr>
      <w:tr w:rsidR="007D74AA" w:rsidRPr="00651483" w:rsidTr="007D74AA">
        <w:tc>
          <w:tcPr>
            <w:tcW w:w="3828" w:type="dxa"/>
            <w:tcBorders>
              <w:right w:val="single" w:sz="4" w:space="0" w:color="auto"/>
            </w:tcBorders>
            <w:vAlign w:val="bottom"/>
          </w:tcPr>
          <w:p w:rsidR="007D74AA" w:rsidRPr="00285B67" w:rsidRDefault="007D74AA" w:rsidP="007D74AA">
            <w:pPr>
              <w:spacing w:line="360" w:lineRule="auto"/>
              <w:rPr>
                <w:snapToGrid w:val="0"/>
                <w:sz w:val="24"/>
                <w:szCs w:val="24"/>
              </w:rPr>
            </w:pPr>
            <w:r w:rsidRPr="00285B67">
              <w:rPr>
                <w:snapToGrid w:val="0"/>
                <w:sz w:val="24"/>
                <w:szCs w:val="24"/>
              </w:rPr>
              <w:t>МКД</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2</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285B67" w:rsidRDefault="007D74AA" w:rsidP="007D74AA">
            <w:pPr>
              <w:spacing w:line="360" w:lineRule="auto"/>
              <w:jc w:val="center"/>
              <w:rPr>
                <w:sz w:val="24"/>
                <w:szCs w:val="24"/>
              </w:rPr>
            </w:pPr>
            <w:r w:rsidRPr="00285B67">
              <w:rPr>
                <w:sz w:val="24"/>
                <w:szCs w:val="24"/>
              </w:rPr>
              <w:t>-</w:t>
            </w:r>
          </w:p>
        </w:tc>
        <w:tc>
          <w:tcPr>
            <w:tcW w:w="1488"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jc w:val="center"/>
              <w:rPr>
                <w:sz w:val="24"/>
                <w:szCs w:val="24"/>
              </w:rPr>
            </w:pPr>
            <w:r w:rsidRPr="00651483">
              <w:rPr>
                <w:sz w:val="24"/>
                <w:szCs w:val="24"/>
              </w:rPr>
              <w:t>1</w:t>
            </w:r>
          </w:p>
        </w:tc>
        <w:tc>
          <w:tcPr>
            <w:tcW w:w="1489" w:type="dxa"/>
            <w:tcBorders>
              <w:top w:val="single" w:sz="4" w:space="0" w:color="auto"/>
              <w:left w:val="single" w:sz="4" w:space="0" w:color="auto"/>
              <w:bottom w:val="single" w:sz="4" w:space="0" w:color="auto"/>
              <w:right w:val="single" w:sz="4" w:space="0" w:color="auto"/>
            </w:tcBorders>
            <w:vAlign w:val="bottom"/>
          </w:tcPr>
          <w:p w:rsidR="007D74AA" w:rsidRPr="00651483" w:rsidRDefault="007D74AA" w:rsidP="007D74AA">
            <w:pPr>
              <w:spacing w:line="360" w:lineRule="auto"/>
              <w:ind w:left="-131" w:right="-108"/>
              <w:jc w:val="center"/>
            </w:pPr>
            <w:r w:rsidRPr="00651483">
              <w:t>-</w:t>
            </w:r>
          </w:p>
        </w:tc>
      </w:tr>
    </w:tbl>
    <w:p w:rsidR="007D74AA" w:rsidRPr="00A211F6" w:rsidRDefault="007D74AA" w:rsidP="00BE559A">
      <w:pPr>
        <w:spacing w:before="120"/>
        <w:contextualSpacing/>
        <w:jc w:val="both"/>
        <w:rPr>
          <w:rFonts w:eastAsia="Calibri"/>
          <w:szCs w:val="28"/>
          <w:lang w:eastAsia="en-US"/>
        </w:rPr>
      </w:pPr>
    </w:p>
    <w:p w:rsidR="00A211F6" w:rsidRPr="00A211F6" w:rsidRDefault="00A211F6" w:rsidP="007C217B">
      <w:pPr>
        <w:numPr>
          <w:ilvl w:val="1"/>
          <w:numId w:val="5"/>
        </w:numPr>
        <w:tabs>
          <w:tab w:val="left" w:pos="709"/>
        </w:tabs>
        <w:spacing w:before="240"/>
        <w:ind w:hanging="578"/>
        <w:contextualSpacing/>
        <w:jc w:val="both"/>
        <w:rPr>
          <w:rFonts w:eastAsia="Calibri"/>
          <w:b/>
          <w:szCs w:val="28"/>
          <w:lang w:eastAsia="en-US"/>
        </w:rPr>
      </w:pPr>
      <w:r w:rsidRPr="00A211F6">
        <w:rPr>
          <w:rFonts w:eastAsia="Calibri"/>
          <w:b/>
          <w:szCs w:val="28"/>
          <w:lang w:eastAsia="en-US"/>
        </w:rPr>
        <w:t>Динамика цен</w:t>
      </w:r>
    </w:p>
    <w:p w:rsidR="00A211F6" w:rsidRPr="00A211F6" w:rsidRDefault="00A211F6" w:rsidP="00BE559A">
      <w:pPr>
        <w:tabs>
          <w:tab w:val="left" w:pos="709"/>
        </w:tabs>
        <w:contextualSpacing/>
        <w:jc w:val="both"/>
        <w:rPr>
          <w:rFonts w:eastAsia="Calibri"/>
          <w:color w:val="FF0000"/>
          <w:szCs w:val="28"/>
          <w:lang w:eastAsia="en-US"/>
        </w:rPr>
      </w:pPr>
      <w:r w:rsidRPr="00A211F6">
        <w:rPr>
          <w:rFonts w:eastAsia="Calibri"/>
          <w:szCs w:val="28"/>
          <w:lang w:eastAsia="en-US"/>
        </w:rPr>
        <w:tab/>
      </w:r>
      <w:r w:rsidR="00BF2EC9" w:rsidRPr="003925F3">
        <w:rPr>
          <w:szCs w:val="28"/>
        </w:rPr>
        <w:t>Сводный индекс потребительских цен на все товары и услуги в Пермском крае в декабре 2023 года по отношению к декабрю 2022 года составил 107,74%, в том числе: на продовольственные товары – 107,46%, непродовольственные товары – 107,36%, услуги, оказываемые населению – 108,61%.</w:t>
      </w:r>
    </w:p>
    <w:p w:rsidR="00937FBE" w:rsidRDefault="00937FBE" w:rsidP="00BE559A">
      <w:pPr>
        <w:spacing w:before="240"/>
        <w:contextualSpacing/>
        <w:jc w:val="both"/>
        <w:rPr>
          <w:rFonts w:eastAsia="Calibri"/>
          <w:szCs w:val="28"/>
          <w:lang w:eastAsia="en-US"/>
        </w:rPr>
      </w:pPr>
    </w:p>
    <w:p w:rsidR="00A211F6" w:rsidRPr="00A211F6" w:rsidRDefault="00A211F6" w:rsidP="00BE559A">
      <w:pPr>
        <w:spacing w:before="240"/>
        <w:contextualSpacing/>
        <w:jc w:val="both"/>
        <w:rPr>
          <w:rFonts w:eastAsia="Calibri"/>
          <w:szCs w:val="28"/>
          <w:lang w:eastAsia="en-US"/>
        </w:rPr>
      </w:pPr>
      <w:r w:rsidRPr="00A211F6">
        <w:rPr>
          <w:rFonts w:eastAsia="Calibri"/>
          <w:szCs w:val="28"/>
          <w:lang w:eastAsia="en-US"/>
        </w:rPr>
        <w:lastRenderedPageBreak/>
        <w:t>Таблица. Стоимость условного минимального набора продуктов питания, руб. на 1 человека в месяц</w:t>
      </w:r>
      <w:r w:rsidRPr="00A211F6">
        <w:rPr>
          <w:rFonts w:eastAsia="Calibri"/>
          <w:noProof/>
          <w:szCs w:val="28"/>
        </w:rPr>
        <w:t xml:space="preserve"> </w:t>
      </w:r>
      <w:r w:rsidRPr="00A211F6">
        <w:rPr>
          <w:rFonts w:eastAsia="Calibri"/>
          <w:szCs w:val="28"/>
          <w:lang w:eastAsia="en-US"/>
        </w:rPr>
        <w:t xml:space="preserve"> </w:t>
      </w:r>
    </w:p>
    <w:tbl>
      <w:tblPr>
        <w:tblStyle w:val="aff1"/>
        <w:tblW w:w="9781" w:type="dxa"/>
        <w:tblInd w:w="108" w:type="dxa"/>
        <w:tblLayout w:type="fixed"/>
        <w:tblLook w:val="04A0"/>
      </w:tblPr>
      <w:tblGrid>
        <w:gridCol w:w="2268"/>
        <w:gridCol w:w="1878"/>
        <w:gridCol w:w="1878"/>
        <w:gridCol w:w="1878"/>
        <w:gridCol w:w="1879"/>
      </w:tblGrid>
      <w:tr w:rsidR="00C605F3" w:rsidRPr="00285B67" w:rsidTr="00161F5B">
        <w:trPr>
          <w:trHeight w:val="598"/>
        </w:trPr>
        <w:tc>
          <w:tcPr>
            <w:tcW w:w="2268" w:type="dxa"/>
            <w:tcBorders>
              <w:top w:val="single" w:sz="4" w:space="0" w:color="auto"/>
              <w:left w:val="single" w:sz="4" w:space="0" w:color="auto"/>
              <w:right w:val="single" w:sz="4" w:space="0" w:color="auto"/>
            </w:tcBorders>
            <w:vAlign w:val="center"/>
          </w:tcPr>
          <w:p w:rsidR="00C605F3" w:rsidRPr="00A84C23" w:rsidRDefault="00C605F3" w:rsidP="00161F5B">
            <w:pPr>
              <w:jc w:val="center"/>
              <w:rPr>
                <w:sz w:val="24"/>
                <w:szCs w:val="24"/>
              </w:rPr>
            </w:pPr>
            <w:r w:rsidRPr="00A84C23">
              <w:rPr>
                <w:sz w:val="24"/>
                <w:szCs w:val="24"/>
              </w:rPr>
              <w:t>Территория</w:t>
            </w:r>
          </w:p>
        </w:tc>
        <w:tc>
          <w:tcPr>
            <w:tcW w:w="1878" w:type="dxa"/>
            <w:tcBorders>
              <w:top w:val="single" w:sz="4" w:space="0" w:color="auto"/>
              <w:left w:val="single" w:sz="4" w:space="0" w:color="auto"/>
              <w:right w:val="single" w:sz="4" w:space="0" w:color="auto"/>
            </w:tcBorders>
            <w:vAlign w:val="center"/>
          </w:tcPr>
          <w:p w:rsidR="00C605F3" w:rsidRPr="00285B67" w:rsidRDefault="00C605F3" w:rsidP="00161F5B">
            <w:pPr>
              <w:jc w:val="center"/>
            </w:pPr>
            <w:r w:rsidRPr="00285B67">
              <w:rPr>
                <w:sz w:val="24"/>
                <w:szCs w:val="24"/>
              </w:rPr>
              <w:t>2021 г.</w:t>
            </w:r>
          </w:p>
        </w:tc>
        <w:tc>
          <w:tcPr>
            <w:tcW w:w="1878" w:type="dxa"/>
            <w:tcBorders>
              <w:top w:val="single" w:sz="4" w:space="0" w:color="auto"/>
              <w:left w:val="single" w:sz="4" w:space="0" w:color="auto"/>
              <w:right w:val="single" w:sz="4" w:space="0" w:color="auto"/>
            </w:tcBorders>
            <w:vAlign w:val="center"/>
          </w:tcPr>
          <w:p w:rsidR="00C605F3" w:rsidRPr="00285B67" w:rsidRDefault="00C605F3" w:rsidP="00161F5B">
            <w:pPr>
              <w:jc w:val="center"/>
            </w:pPr>
            <w:r w:rsidRPr="00285B67">
              <w:rPr>
                <w:sz w:val="24"/>
                <w:szCs w:val="24"/>
              </w:rPr>
              <w:t>2022 г.</w:t>
            </w:r>
          </w:p>
        </w:tc>
        <w:tc>
          <w:tcPr>
            <w:tcW w:w="1878" w:type="dxa"/>
            <w:tcBorders>
              <w:top w:val="single" w:sz="4" w:space="0" w:color="auto"/>
              <w:left w:val="single" w:sz="4" w:space="0" w:color="auto"/>
              <w:right w:val="single" w:sz="4" w:space="0" w:color="auto"/>
            </w:tcBorders>
            <w:vAlign w:val="center"/>
          </w:tcPr>
          <w:p w:rsidR="00C605F3" w:rsidRPr="00285B67" w:rsidRDefault="00C605F3" w:rsidP="00161F5B">
            <w:pPr>
              <w:jc w:val="center"/>
            </w:pPr>
            <w:r w:rsidRPr="00285B67">
              <w:rPr>
                <w:sz w:val="24"/>
                <w:szCs w:val="24"/>
              </w:rPr>
              <w:t>2023 г.</w:t>
            </w:r>
          </w:p>
        </w:tc>
        <w:tc>
          <w:tcPr>
            <w:tcW w:w="1879" w:type="dxa"/>
            <w:tcBorders>
              <w:top w:val="single" w:sz="4" w:space="0" w:color="auto"/>
              <w:left w:val="single" w:sz="4" w:space="0" w:color="auto"/>
              <w:right w:val="single" w:sz="4" w:space="0" w:color="auto"/>
            </w:tcBorders>
            <w:vAlign w:val="center"/>
          </w:tcPr>
          <w:p w:rsidR="00C605F3" w:rsidRDefault="00C605F3" w:rsidP="00161F5B">
            <w:pPr>
              <w:jc w:val="center"/>
              <w:rPr>
                <w:sz w:val="20"/>
              </w:rPr>
            </w:pPr>
            <w:r w:rsidRPr="00285B67">
              <w:rPr>
                <w:sz w:val="20"/>
              </w:rPr>
              <w:t xml:space="preserve">Темп роста (снижения) </w:t>
            </w:r>
          </w:p>
          <w:p w:rsidR="00C605F3" w:rsidRPr="00285B67" w:rsidRDefault="00C605F3" w:rsidP="00161F5B">
            <w:pPr>
              <w:jc w:val="center"/>
            </w:pPr>
            <w:r w:rsidRPr="00285B67">
              <w:rPr>
                <w:sz w:val="20"/>
              </w:rPr>
              <w:t>2023/ 2022, %</w:t>
            </w:r>
          </w:p>
        </w:tc>
      </w:tr>
      <w:tr w:rsidR="00C605F3" w:rsidRPr="00912C60" w:rsidTr="00161F5B">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C605F3" w:rsidRPr="00A84C23" w:rsidRDefault="00C605F3" w:rsidP="00161F5B">
            <w:pPr>
              <w:spacing w:line="360" w:lineRule="auto"/>
              <w:rPr>
                <w:sz w:val="24"/>
                <w:szCs w:val="24"/>
              </w:rPr>
            </w:pPr>
            <w:r w:rsidRPr="00A84C23">
              <w:rPr>
                <w:b/>
                <w:snapToGrid w:val="0"/>
                <w:sz w:val="24"/>
                <w:szCs w:val="24"/>
              </w:rPr>
              <w:t xml:space="preserve">Чайковский </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285B67" w:rsidRDefault="00C605F3" w:rsidP="00161F5B">
            <w:pPr>
              <w:spacing w:line="360" w:lineRule="auto"/>
              <w:jc w:val="center"/>
              <w:rPr>
                <w:b/>
                <w:sz w:val="24"/>
                <w:szCs w:val="24"/>
              </w:rPr>
            </w:pPr>
            <w:r w:rsidRPr="00285B67">
              <w:rPr>
                <w:b/>
                <w:sz w:val="24"/>
                <w:szCs w:val="24"/>
              </w:rPr>
              <w:t>4652,78</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285B67" w:rsidRDefault="00C605F3" w:rsidP="00161F5B">
            <w:pPr>
              <w:spacing w:line="360" w:lineRule="auto"/>
              <w:jc w:val="center"/>
              <w:rPr>
                <w:b/>
                <w:sz w:val="24"/>
                <w:szCs w:val="24"/>
              </w:rPr>
            </w:pPr>
            <w:r w:rsidRPr="00285B67">
              <w:rPr>
                <w:b/>
                <w:sz w:val="24"/>
                <w:szCs w:val="24"/>
              </w:rPr>
              <w:t>5025,56</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E10237" w:rsidRDefault="00C605F3" w:rsidP="00161F5B">
            <w:pPr>
              <w:spacing w:line="360" w:lineRule="auto"/>
              <w:jc w:val="center"/>
              <w:rPr>
                <w:b/>
                <w:sz w:val="24"/>
                <w:szCs w:val="24"/>
              </w:rPr>
            </w:pPr>
            <w:r w:rsidRPr="00E10237">
              <w:rPr>
                <w:b/>
                <w:sz w:val="24"/>
                <w:szCs w:val="24"/>
              </w:rPr>
              <w:t>5567,14</w:t>
            </w:r>
          </w:p>
        </w:tc>
        <w:tc>
          <w:tcPr>
            <w:tcW w:w="1879"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b/>
                <w:sz w:val="24"/>
                <w:szCs w:val="24"/>
              </w:rPr>
            </w:pPr>
            <w:r w:rsidRPr="00912C60">
              <w:rPr>
                <w:b/>
                <w:sz w:val="24"/>
                <w:szCs w:val="24"/>
              </w:rPr>
              <w:t>110,8</w:t>
            </w:r>
          </w:p>
        </w:tc>
      </w:tr>
      <w:tr w:rsidR="00C605F3" w:rsidRPr="00912C60" w:rsidTr="00161F5B">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C605F3" w:rsidRPr="00A84C23" w:rsidRDefault="00C605F3" w:rsidP="00161F5B">
            <w:pPr>
              <w:spacing w:line="360" w:lineRule="auto"/>
              <w:rPr>
                <w:sz w:val="24"/>
                <w:szCs w:val="24"/>
              </w:rPr>
            </w:pPr>
            <w:r w:rsidRPr="00A84C23">
              <w:rPr>
                <w:snapToGrid w:val="0"/>
                <w:sz w:val="24"/>
                <w:szCs w:val="24"/>
              </w:rPr>
              <w:t>Пермский край</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285B67" w:rsidRDefault="00C605F3" w:rsidP="00161F5B">
            <w:pPr>
              <w:spacing w:line="360" w:lineRule="auto"/>
              <w:jc w:val="center"/>
              <w:rPr>
                <w:sz w:val="24"/>
                <w:szCs w:val="24"/>
              </w:rPr>
            </w:pPr>
            <w:r w:rsidRPr="00285B67">
              <w:rPr>
                <w:sz w:val="24"/>
                <w:szCs w:val="24"/>
              </w:rPr>
              <w:t>4942,36</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285B67" w:rsidRDefault="00C605F3" w:rsidP="00161F5B">
            <w:pPr>
              <w:spacing w:line="360" w:lineRule="auto"/>
              <w:jc w:val="center"/>
              <w:rPr>
                <w:sz w:val="24"/>
                <w:szCs w:val="24"/>
              </w:rPr>
            </w:pPr>
            <w:r w:rsidRPr="00285B67">
              <w:rPr>
                <w:sz w:val="24"/>
                <w:szCs w:val="24"/>
              </w:rPr>
              <w:t>5385,73</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E10237" w:rsidRDefault="00C605F3" w:rsidP="00161F5B">
            <w:pPr>
              <w:spacing w:line="360" w:lineRule="auto"/>
              <w:jc w:val="center"/>
              <w:rPr>
                <w:sz w:val="24"/>
                <w:szCs w:val="24"/>
              </w:rPr>
            </w:pPr>
            <w:r w:rsidRPr="00E10237">
              <w:rPr>
                <w:sz w:val="24"/>
                <w:szCs w:val="24"/>
              </w:rPr>
              <w:t>5822,98</w:t>
            </w:r>
          </w:p>
        </w:tc>
        <w:tc>
          <w:tcPr>
            <w:tcW w:w="1879"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108,1</w:t>
            </w:r>
          </w:p>
        </w:tc>
      </w:tr>
      <w:tr w:rsidR="00C605F3" w:rsidRPr="00912C60" w:rsidTr="00161F5B">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C605F3" w:rsidRPr="00A84C23" w:rsidRDefault="00C605F3" w:rsidP="00161F5B">
            <w:pPr>
              <w:spacing w:line="360" w:lineRule="auto"/>
              <w:rPr>
                <w:snapToGrid w:val="0"/>
                <w:sz w:val="24"/>
                <w:szCs w:val="24"/>
              </w:rPr>
            </w:pPr>
            <w:r w:rsidRPr="00A84C23">
              <w:rPr>
                <w:snapToGrid w:val="0"/>
                <w:sz w:val="24"/>
                <w:szCs w:val="24"/>
              </w:rPr>
              <w:t>Пермь</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285B67" w:rsidRDefault="00C605F3" w:rsidP="00161F5B">
            <w:pPr>
              <w:spacing w:line="360" w:lineRule="auto"/>
              <w:jc w:val="center"/>
              <w:rPr>
                <w:sz w:val="24"/>
                <w:szCs w:val="24"/>
              </w:rPr>
            </w:pPr>
            <w:r w:rsidRPr="00285B67">
              <w:rPr>
                <w:sz w:val="24"/>
                <w:szCs w:val="24"/>
              </w:rPr>
              <w:t>4995,32</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285B67" w:rsidRDefault="00C605F3" w:rsidP="00161F5B">
            <w:pPr>
              <w:spacing w:line="360" w:lineRule="auto"/>
              <w:jc w:val="center"/>
              <w:rPr>
                <w:sz w:val="24"/>
                <w:szCs w:val="24"/>
              </w:rPr>
            </w:pPr>
            <w:r w:rsidRPr="00285B67">
              <w:rPr>
                <w:sz w:val="24"/>
                <w:szCs w:val="24"/>
              </w:rPr>
              <w:t>5468,88</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E10237" w:rsidRDefault="00C605F3" w:rsidP="00161F5B">
            <w:pPr>
              <w:spacing w:line="360" w:lineRule="auto"/>
              <w:jc w:val="center"/>
              <w:rPr>
                <w:sz w:val="24"/>
                <w:szCs w:val="24"/>
              </w:rPr>
            </w:pPr>
            <w:r w:rsidRPr="00E10237">
              <w:rPr>
                <w:sz w:val="24"/>
                <w:szCs w:val="24"/>
              </w:rPr>
              <w:t>5825,16</w:t>
            </w:r>
          </w:p>
        </w:tc>
        <w:tc>
          <w:tcPr>
            <w:tcW w:w="1879"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106,5</w:t>
            </w:r>
          </w:p>
        </w:tc>
      </w:tr>
      <w:tr w:rsidR="00C605F3" w:rsidRPr="00912C60" w:rsidTr="00161F5B">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rPr>
                <w:snapToGrid w:val="0"/>
                <w:sz w:val="24"/>
                <w:szCs w:val="24"/>
              </w:rPr>
            </w:pPr>
            <w:r w:rsidRPr="00912C60">
              <w:rPr>
                <w:snapToGrid w:val="0"/>
                <w:sz w:val="24"/>
                <w:szCs w:val="24"/>
              </w:rPr>
              <w:t>Березники</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4968,18</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5418,72</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6010,13</w:t>
            </w:r>
          </w:p>
        </w:tc>
        <w:tc>
          <w:tcPr>
            <w:tcW w:w="1879"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110,9</w:t>
            </w:r>
          </w:p>
        </w:tc>
      </w:tr>
      <w:tr w:rsidR="00C605F3" w:rsidRPr="00912C60" w:rsidTr="00161F5B">
        <w:trPr>
          <w:trHeight w:val="347"/>
        </w:trPr>
        <w:tc>
          <w:tcPr>
            <w:tcW w:w="226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rPr>
                <w:snapToGrid w:val="0"/>
                <w:sz w:val="24"/>
                <w:szCs w:val="24"/>
              </w:rPr>
            </w:pPr>
            <w:r w:rsidRPr="00912C60">
              <w:rPr>
                <w:snapToGrid w:val="0"/>
                <w:sz w:val="24"/>
                <w:szCs w:val="24"/>
              </w:rPr>
              <w:t>Кудымкар</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4794,97</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5048,91</w:t>
            </w:r>
          </w:p>
        </w:tc>
        <w:tc>
          <w:tcPr>
            <w:tcW w:w="1878"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5435,36</w:t>
            </w:r>
          </w:p>
        </w:tc>
        <w:tc>
          <w:tcPr>
            <w:tcW w:w="1879" w:type="dxa"/>
            <w:tcBorders>
              <w:top w:val="single" w:sz="4" w:space="0" w:color="auto"/>
              <w:left w:val="single" w:sz="4" w:space="0" w:color="auto"/>
              <w:bottom w:val="single" w:sz="4" w:space="0" w:color="auto"/>
              <w:right w:val="single" w:sz="4" w:space="0" w:color="auto"/>
            </w:tcBorders>
            <w:vAlign w:val="center"/>
          </w:tcPr>
          <w:p w:rsidR="00C605F3" w:rsidRPr="00912C60" w:rsidRDefault="00C605F3" w:rsidP="00161F5B">
            <w:pPr>
              <w:spacing w:line="360" w:lineRule="auto"/>
              <w:jc w:val="center"/>
              <w:rPr>
                <w:sz w:val="24"/>
                <w:szCs w:val="24"/>
              </w:rPr>
            </w:pPr>
            <w:r w:rsidRPr="00912C60">
              <w:rPr>
                <w:sz w:val="24"/>
                <w:szCs w:val="24"/>
              </w:rPr>
              <w:t>107,7</w:t>
            </w:r>
          </w:p>
        </w:tc>
      </w:tr>
    </w:tbl>
    <w:p w:rsidR="00A211F6" w:rsidRPr="00A211F6" w:rsidRDefault="00A211F6" w:rsidP="00BE559A">
      <w:pPr>
        <w:contextualSpacing/>
        <w:rPr>
          <w:rFonts w:eastAsia="Calibri"/>
          <w:szCs w:val="28"/>
          <w:lang w:eastAsia="en-US"/>
        </w:rPr>
      </w:pPr>
    </w:p>
    <w:p w:rsidR="00C605F3" w:rsidRPr="00912C60" w:rsidRDefault="00C605F3" w:rsidP="00C605F3">
      <w:pPr>
        <w:ind w:firstLine="709"/>
        <w:rPr>
          <w:szCs w:val="28"/>
        </w:rPr>
      </w:pPr>
      <w:r w:rsidRPr="00912C60">
        <w:rPr>
          <w:szCs w:val="28"/>
        </w:rPr>
        <w:t xml:space="preserve">Диаграмма. Стоимость условного минимального набора продуктов </w:t>
      </w:r>
    </w:p>
    <w:p w:rsidR="00C605F3" w:rsidRPr="00912C60" w:rsidRDefault="00C605F3" w:rsidP="00C605F3">
      <w:pPr>
        <w:ind w:firstLine="709"/>
        <w:rPr>
          <w:szCs w:val="28"/>
        </w:rPr>
      </w:pPr>
      <w:r w:rsidRPr="00912C60">
        <w:rPr>
          <w:szCs w:val="28"/>
        </w:rPr>
        <w:tab/>
      </w:r>
      <w:r w:rsidRPr="00912C60">
        <w:rPr>
          <w:szCs w:val="28"/>
        </w:rPr>
        <w:tab/>
        <w:t xml:space="preserve"> питания  по обследуемым территориям Пермского края, </w:t>
      </w:r>
    </w:p>
    <w:p w:rsidR="00C605F3" w:rsidRPr="00521351" w:rsidRDefault="00C605F3" w:rsidP="00C605F3">
      <w:pPr>
        <w:ind w:firstLine="708"/>
        <w:rPr>
          <w:color w:val="FF0000"/>
          <w:szCs w:val="28"/>
        </w:rPr>
      </w:pPr>
      <w:r w:rsidRPr="00912C60">
        <w:rPr>
          <w:szCs w:val="28"/>
        </w:rPr>
        <w:t xml:space="preserve">                     руб. на 1 человека в месяц</w:t>
      </w:r>
    </w:p>
    <w:p w:rsidR="00A211F6" w:rsidRPr="00A211F6" w:rsidRDefault="00C605F3" w:rsidP="00BE559A">
      <w:pPr>
        <w:contextualSpacing/>
        <w:rPr>
          <w:rFonts w:ascii="Calibri" w:eastAsia="Calibri" w:hAnsi="Calibri"/>
          <w:sz w:val="22"/>
          <w:szCs w:val="22"/>
          <w:lang w:eastAsia="en-US"/>
        </w:rPr>
      </w:pPr>
      <w:r w:rsidRPr="00C605F3">
        <w:rPr>
          <w:rFonts w:ascii="Calibri" w:eastAsia="Calibri" w:hAnsi="Calibri"/>
          <w:noProof/>
          <w:sz w:val="22"/>
          <w:szCs w:val="22"/>
        </w:rPr>
        <w:drawing>
          <wp:inline distT="0" distB="0" distL="0" distR="0">
            <wp:extent cx="5483291" cy="2837793"/>
            <wp:effectExtent l="19050" t="0" r="3109" b="0"/>
            <wp:docPr id="2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211F6" w:rsidRPr="00390F46" w:rsidRDefault="00161F5B" w:rsidP="00390F46">
      <w:pPr>
        <w:spacing w:after="240"/>
        <w:ind w:firstLine="709"/>
        <w:jc w:val="both"/>
        <w:rPr>
          <w:szCs w:val="28"/>
        </w:rPr>
      </w:pPr>
      <w:r w:rsidRPr="003925F3">
        <w:rPr>
          <w:szCs w:val="28"/>
        </w:rPr>
        <w:t>Среди обследуемых территорий Пермского края в Чайковском одна из самых низких стоимость условного минимального набора продуктов питан</w:t>
      </w:r>
      <w:r w:rsidR="00390F46">
        <w:rPr>
          <w:szCs w:val="28"/>
        </w:rPr>
        <w:t xml:space="preserve">ия и товаров, входящих в него. </w:t>
      </w:r>
    </w:p>
    <w:p w:rsidR="00161F5B" w:rsidRPr="00161F5B" w:rsidRDefault="00161F5B" w:rsidP="00161F5B">
      <w:pPr>
        <w:keepNext/>
        <w:tabs>
          <w:tab w:val="left" w:pos="709"/>
        </w:tabs>
        <w:spacing w:before="120" w:after="240"/>
        <w:ind w:left="663"/>
        <w:jc w:val="both"/>
        <w:rPr>
          <w:b/>
          <w:szCs w:val="28"/>
        </w:rPr>
      </w:pPr>
      <w:r>
        <w:rPr>
          <w:b/>
          <w:szCs w:val="28"/>
        </w:rPr>
        <w:t xml:space="preserve">2. </w:t>
      </w:r>
      <w:r w:rsidRPr="00161F5B">
        <w:rPr>
          <w:b/>
          <w:szCs w:val="28"/>
        </w:rPr>
        <w:t>ДЕМОГРАФИЧЕСКАЯ СИТУАЦИЯ</w:t>
      </w:r>
    </w:p>
    <w:p w:rsidR="00161F5B" w:rsidRPr="00912C60" w:rsidRDefault="00161F5B" w:rsidP="00161F5B">
      <w:pPr>
        <w:spacing w:before="120"/>
        <w:ind w:firstLine="709"/>
        <w:jc w:val="both"/>
        <w:rPr>
          <w:b/>
          <w:szCs w:val="28"/>
        </w:rPr>
      </w:pPr>
      <w:r>
        <w:rPr>
          <w:szCs w:val="28"/>
        </w:rPr>
        <w:t>В результате проведенной переписи населения ВПН-2020, по состоянию на 01.01.2023</w:t>
      </w:r>
      <w:r w:rsidRPr="00912C60">
        <w:rPr>
          <w:szCs w:val="28"/>
        </w:rPr>
        <w:t xml:space="preserve"> г</w:t>
      </w:r>
      <w:r>
        <w:rPr>
          <w:szCs w:val="28"/>
        </w:rPr>
        <w:t>ода</w:t>
      </w:r>
      <w:r w:rsidRPr="00912C60">
        <w:rPr>
          <w:szCs w:val="28"/>
        </w:rPr>
        <w:t xml:space="preserve"> численность населения Чайковского городского</w:t>
      </w:r>
      <w:r w:rsidR="00747D95">
        <w:rPr>
          <w:szCs w:val="28"/>
        </w:rPr>
        <w:t xml:space="preserve"> округа составила 94467 человек</w:t>
      </w:r>
      <w:r>
        <w:rPr>
          <w:szCs w:val="28"/>
        </w:rPr>
        <w:t>.</w:t>
      </w:r>
      <w:r w:rsidRPr="00912C60">
        <w:rPr>
          <w:szCs w:val="28"/>
        </w:rPr>
        <w:t xml:space="preserve"> </w:t>
      </w:r>
    </w:p>
    <w:p w:rsidR="00A211F6" w:rsidRPr="00A211F6" w:rsidRDefault="00A211F6" w:rsidP="00BE559A">
      <w:pPr>
        <w:keepNext/>
        <w:tabs>
          <w:tab w:val="left" w:pos="709"/>
        </w:tabs>
        <w:contextualSpacing/>
        <w:jc w:val="both"/>
        <w:rPr>
          <w:rFonts w:eastAsia="Calibri"/>
          <w:szCs w:val="28"/>
          <w:lang w:eastAsia="en-US"/>
        </w:rPr>
      </w:pPr>
      <w:r w:rsidRPr="00A211F6">
        <w:rPr>
          <w:rFonts w:eastAsia="Calibri"/>
          <w:szCs w:val="28"/>
          <w:lang w:eastAsia="en-US"/>
        </w:rPr>
        <w:tab/>
      </w:r>
      <w:r w:rsidR="00161F5B" w:rsidRPr="00754052">
        <w:rPr>
          <w:szCs w:val="28"/>
        </w:rPr>
        <w:t>За 2023 год родилось детей 801, умерло – 1 333 человека. Естественная убыль населения составила 532 человека. Миграционный баланс также отрицательный: число прибывших на территорию граждан (3514 человек) на 132 меньше, чем выбывших (3646 человек).</w:t>
      </w:r>
    </w:p>
    <w:p w:rsidR="00161F5B" w:rsidRPr="00521351" w:rsidRDefault="00161F5B" w:rsidP="00161F5B">
      <w:pPr>
        <w:ind w:firstLine="709"/>
        <w:jc w:val="both"/>
        <w:rPr>
          <w:color w:val="FF0000"/>
          <w:sz w:val="27"/>
          <w:szCs w:val="27"/>
        </w:rPr>
      </w:pPr>
      <w:r w:rsidRPr="00C73B1E">
        <w:rPr>
          <w:szCs w:val="28"/>
        </w:rPr>
        <w:t xml:space="preserve">Население Чайковского городского округа распределяется по возрастным группам в следующем соотношении: население трудоспособного возраста составляет 53,8% (в 2022 году – 55,6%); моложе трудоспособного возраста – 19,9% (в 2022 году – 20,5%); старше трудоспособного возраста – 26,3% (в 2021 году – 23,9%). Из общего количества жителей всех возрастов: мужчин – 45,3%, </w:t>
      </w:r>
      <w:r w:rsidRPr="00C73B1E">
        <w:rPr>
          <w:szCs w:val="28"/>
        </w:rPr>
        <w:lastRenderedPageBreak/>
        <w:t>женщин – 54,7. По отношению к 2022 году соотношение мужчин и женщин не изменилось.</w:t>
      </w:r>
    </w:p>
    <w:p w:rsidR="00A211F6" w:rsidRPr="00A211F6" w:rsidRDefault="00A211F6" w:rsidP="00BE559A">
      <w:pPr>
        <w:spacing w:before="120"/>
        <w:contextualSpacing/>
        <w:jc w:val="both"/>
        <w:rPr>
          <w:rFonts w:eastAsia="Calibri"/>
          <w:szCs w:val="28"/>
          <w:lang w:eastAsia="en-US"/>
        </w:rPr>
      </w:pPr>
    </w:p>
    <w:p w:rsidR="00A211F6" w:rsidRDefault="00A211F6" w:rsidP="00BE559A">
      <w:pPr>
        <w:spacing w:before="120"/>
        <w:contextualSpacing/>
        <w:jc w:val="both"/>
        <w:rPr>
          <w:rFonts w:eastAsia="Calibri"/>
          <w:szCs w:val="28"/>
          <w:lang w:eastAsia="en-US"/>
        </w:rPr>
      </w:pPr>
      <w:r w:rsidRPr="00A211F6">
        <w:rPr>
          <w:rFonts w:eastAsia="Calibri"/>
          <w:szCs w:val="28"/>
          <w:lang w:eastAsia="en-US"/>
        </w:rPr>
        <w:t>Диаграмма. Половозрастной состав населения Чайковского городского округа, %</w:t>
      </w:r>
    </w:p>
    <w:p w:rsidR="00794DC5" w:rsidRDefault="00794DC5" w:rsidP="00BE559A">
      <w:pPr>
        <w:spacing w:before="120"/>
        <w:contextualSpacing/>
        <w:jc w:val="both"/>
        <w:rPr>
          <w:rFonts w:eastAsia="Calibri"/>
          <w:szCs w:val="28"/>
          <w:lang w:eastAsia="en-US"/>
        </w:rPr>
      </w:pPr>
    </w:p>
    <w:p w:rsidR="00794DC5" w:rsidRPr="00A211F6" w:rsidRDefault="00794DC5" w:rsidP="00BE559A">
      <w:pPr>
        <w:spacing w:before="120"/>
        <w:contextualSpacing/>
        <w:jc w:val="both"/>
        <w:rPr>
          <w:rFonts w:eastAsia="Calibri"/>
          <w:szCs w:val="28"/>
          <w:lang w:eastAsia="en-US"/>
        </w:rPr>
      </w:pPr>
      <w:r w:rsidRPr="00794DC5">
        <w:rPr>
          <w:rFonts w:eastAsia="Calibri"/>
          <w:noProof/>
          <w:szCs w:val="28"/>
        </w:rPr>
        <w:drawing>
          <wp:inline distT="0" distB="0" distL="0" distR="0">
            <wp:extent cx="2640068" cy="2333297"/>
            <wp:effectExtent l="19050" t="0" r="7882" b="0"/>
            <wp:docPr id="2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794DC5">
        <w:rPr>
          <w:rFonts w:eastAsia="Calibri"/>
          <w:noProof/>
          <w:szCs w:val="28"/>
        </w:rPr>
        <w:drawing>
          <wp:inline distT="0" distB="0" distL="0" distR="0">
            <wp:extent cx="3407323" cy="2333297"/>
            <wp:effectExtent l="19050" t="0" r="2627" b="0"/>
            <wp:docPr id="27"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A211F6" w:rsidRPr="00A211F6" w:rsidRDefault="00A211F6" w:rsidP="00BE559A">
      <w:pPr>
        <w:spacing w:before="120"/>
        <w:contextualSpacing/>
        <w:jc w:val="both"/>
        <w:rPr>
          <w:rFonts w:eastAsia="Calibri"/>
          <w:szCs w:val="28"/>
          <w:lang w:eastAsia="en-US"/>
        </w:rPr>
      </w:pPr>
    </w:p>
    <w:p w:rsidR="00A211F6" w:rsidRPr="00A211F6" w:rsidRDefault="00A211F6" w:rsidP="00BE559A">
      <w:pPr>
        <w:spacing w:before="120"/>
        <w:contextualSpacing/>
        <w:jc w:val="both"/>
        <w:rPr>
          <w:rFonts w:eastAsia="Calibri"/>
          <w:szCs w:val="28"/>
          <w:lang w:eastAsia="en-US"/>
        </w:rPr>
      </w:pPr>
      <w:r w:rsidRPr="00A211F6">
        <w:rPr>
          <w:rFonts w:eastAsia="Calibri"/>
          <w:szCs w:val="28"/>
          <w:lang w:eastAsia="en-US"/>
        </w:rPr>
        <w:t xml:space="preserve">Таблица. Динамика демографических процессов </w:t>
      </w:r>
    </w:p>
    <w:tbl>
      <w:tblPr>
        <w:tblStyle w:val="aff1"/>
        <w:tblW w:w="9781" w:type="dxa"/>
        <w:tblInd w:w="108" w:type="dxa"/>
        <w:tblLayout w:type="fixed"/>
        <w:tblLook w:val="04A0"/>
      </w:tblPr>
      <w:tblGrid>
        <w:gridCol w:w="3402"/>
        <w:gridCol w:w="1701"/>
        <w:gridCol w:w="1701"/>
        <w:gridCol w:w="1560"/>
        <w:gridCol w:w="1417"/>
      </w:tblGrid>
      <w:tr w:rsidR="00794DC5" w:rsidRPr="009426AA" w:rsidTr="005778D7">
        <w:trPr>
          <w:trHeight w:val="598"/>
          <w:tblHeader/>
        </w:trPr>
        <w:tc>
          <w:tcPr>
            <w:tcW w:w="3402" w:type="dxa"/>
            <w:tcBorders>
              <w:top w:val="single" w:sz="4" w:space="0" w:color="auto"/>
              <w:left w:val="single" w:sz="4" w:space="0" w:color="auto"/>
              <w:right w:val="single" w:sz="4" w:space="0" w:color="auto"/>
            </w:tcBorders>
            <w:vAlign w:val="center"/>
          </w:tcPr>
          <w:p w:rsidR="00794DC5" w:rsidRPr="00C90D2F" w:rsidRDefault="00794DC5" w:rsidP="005778D7">
            <w:pPr>
              <w:jc w:val="center"/>
              <w:rPr>
                <w:sz w:val="24"/>
                <w:szCs w:val="24"/>
              </w:rPr>
            </w:pPr>
            <w:r>
              <w:rPr>
                <w:sz w:val="24"/>
                <w:szCs w:val="24"/>
              </w:rPr>
              <w:t>Показатели</w:t>
            </w:r>
          </w:p>
        </w:tc>
        <w:tc>
          <w:tcPr>
            <w:tcW w:w="1701" w:type="dxa"/>
            <w:tcBorders>
              <w:top w:val="single" w:sz="4" w:space="0" w:color="auto"/>
              <w:left w:val="single" w:sz="4" w:space="0" w:color="auto"/>
              <w:right w:val="single" w:sz="4" w:space="0" w:color="auto"/>
            </w:tcBorders>
            <w:vAlign w:val="center"/>
          </w:tcPr>
          <w:p w:rsidR="00794DC5" w:rsidRPr="00C90D2F" w:rsidRDefault="00794DC5" w:rsidP="005778D7">
            <w:pPr>
              <w:jc w:val="center"/>
            </w:pPr>
            <w:r w:rsidRPr="00C90D2F">
              <w:rPr>
                <w:sz w:val="24"/>
                <w:szCs w:val="24"/>
              </w:rPr>
              <w:t>2021 г.</w:t>
            </w:r>
          </w:p>
        </w:tc>
        <w:tc>
          <w:tcPr>
            <w:tcW w:w="1701" w:type="dxa"/>
            <w:tcBorders>
              <w:top w:val="single" w:sz="4" w:space="0" w:color="auto"/>
              <w:left w:val="single" w:sz="4" w:space="0" w:color="auto"/>
              <w:right w:val="single" w:sz="4" w:space="0" w:color="auto"/>
            </w:tcBorders>
            <w:vAlign w:val="center"/>
          </w:tcPr>
          <w:p w:rsidR="00794DC5" w:rsidRPr="00C90D2F" w:rsidRDefault="00794DC5" w:rsidP="005778D7">
            <w:pPr>
              <w:jc w:val="center"/>
            </w:pPr>
            <w:r w:rsidRPr="00C90D2F">
              <w:rPr>
                <w:sz w:val="24"/>
                <w:szCs w:val="24"/>
              </w:rPr>
              <w:t>2022 г.</w:t>
            </w:r>
          </w:p>
        </w:tc>
        <w:tc>
          <w:tcPr>
            <w:tcW w:w="1560" w:type="dxa"/>
            <w:tcBorders>
              <w:top w:val="single" w:sz="4" w:space="0" w:color="auto"/>
              <w:left w:val="single" w:sz="4" w:space="0" w:color="auto"/>
              <w:right w:val="single" w:sz="4" w:space="0" w:color="auto"/>
            </w:tcBorders>
            <w:vAlign w:val="center"/>
          </w:tcPr>
          <w:p w:rsidR="00794DC5" w:rsidRPr="001E0B3F" w:rsidRDefault="00794DC5" w:rsidP="005778D7">
            <w:pPr>
              <w:jc w:val="center"/>
            </w:pPr>
            <w:r w:rsidRPr="001E0B3F">
              <w:rPr>
                <w:sz w:val="24"/>
                <w:szCs w:val="24"/>
              </w:rPr>
              <w:t>2023 г.</w:t>
            </w:r>
          </w:p>
        </w:tc>
        <w:tc>
          <w:tcPr>
            <w:tcW w:w="1417" w:type="dxa"/>
            <w:tcBorders>
              <w:top w:val="single" w:sz="4" w:space="0" w:color="auto"/>
              <w:left w:val="single" w:sz="4" w:space="0" w:color="auto"/>
              <w:right w:val="single" w:sz="4" w:space="0" w:color="auto"/>
            </w:tcBorders>
            <w:vAlign w:val="center"/>
          </w:tcPr>
          <w:p w:rsidR="00794DC5" w:rsidRPr="009426AA" w:rsidRDefault="00794DC5" w:rsidP="005778D7">
            <w:pPr>
              <w:jc w:val="center"/>
            </w:pPr>
            <w:r w:rsidRPr="009426AA">
              <w:rPr>
                <w:sz w:val="20"/>
              </w:rPr>
              <w:t>Темп роста (снижения) 2023/ 2022, %</w:t>
            </w:r>
          </w:p>
        </w:tc>
      </w:tr>
      <w:tr w:rsidR="00794DC5" w:rsidRPr="00340523"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sz w:val="24"/>
                <w:szCs w:val="24"/>
              </w:rPr>
            </w:pPr>
            <w:r w:rsidRPr="00C90D2F">
              <w:rPr>
                <w:snapToGrid w:val="0"/>
                <w:sz w:val="24"/>
                <w:szCs w:val="24"/>
              </w:rPr>
              <w:t>Численность населения</w:t>
            </w:r>
            <w:r>
              <w:rPr>
                <w:snapToGrid w:val="0"/>
                <w:sz w:val="24"/>
                <w:szCs w:val="24"/>
              </w:rPr>
              <w:t xml:space="preserve"> на 1 января соответствующего года</w:t>
            </w:r>
            <w:r w:rsidRPr="00C90D2F">
              <w:rPr>
                <w:snapToGrid w:val="0"/>
                <w:sz w:val="24"/>
                <w:szCs w:val="24"/>
              </w:rPr>
              <w:t>, человек</w:t>
            </w:r>
            <w:r w:rsidRPr="00C90D2F">
              <w:rPr>
                <w:b/>
                <w:snapToGrid w:val="0"/>
                <w:sz w:val="24"/>
                <w:szCs w:val="24"/>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b/>
                <w:sz w:val="24"/>
                <w:szCs w:val="24"/>
              </w:rPr>
            </w:pPr>
            <w:r w:rsidRPr="00C90D2F">
              <w:rPr>
                <w:b/>
                <w:sz w:val="24"/>
                <w:szCs w:val="24"/>
              </w:rPr>
              <w:t>103 133</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b/>
                <w:sz w:val="24"/>
                <w:szCs w:val="24"/>
              </w:rPr>
            </w:pPr>
            <w:r w:rsidRPr="00C90D2F">
              <w:rPr>
                <w:b/>
                <w:sz w:val="24"/>
                <w:szCs w:val="24"/>
              </w:rPr>
              <w:t>102</w:t>
            </w:r>
            <w:r>
              <w:rPr>
                <w:b/>
                <w:sz w:val="24"/>
                <w:szCs w:val="24"/>
              </w:rPr>
              <w:t> </w:t>
            </w:r>
            <w:r w:rsidRPr="00C90D2F">
              <w:rPr>
                <w:b/>
                <w:sz w:val="24"/>
                <w:szCs w:val="24"/>
              </w:rPr>
              <w:t>167</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Default="00794DC5" w:rsidP="005778D7">
            <w:pPr>
              <w:jc w:val="center"/>
              <w:rPr>
                <w:b/>
                <w:sz w:val="24"/>
                <w:szCs w:val="24"/>
              </w:rPr>
            </w:pPr>
          </w:p>
          <w:p w:rsidR="00794DC5" w:rsidRDefault="00794DC5" w:rsidP="005778D7">
            <w:pPr>
              <w:jc w:val="center"/>
              <w:rPr>
                <w:b/>
                <w:sz w:val="24"/>
                <w:szCs w:val="24"/>
              </w:rPr>
            </w:pPr>
            <w:r w:rsidRPr="006638A4">
              <w:rPr>
                <w:b/>
                <w:sz w:val="24"/>
                <w:szCs w:val="24"/>
              </w:rPr>
              <w:t>94</w:t>
            </w:r>
            <w:r>
              <w:rPr>
                <w:b/>
                <w:sz w:val="24"/>
                <w:szCs w:val="24"/>
              </w:rPr>
              <w:t> </w:t>
            </w:r>
            <w:r w:rsidRPr="006638A4">
              <w:rPr>
                <w:b/>
                <w:sz w:val="24"/>
                <w:szCs w:val="24"/>
              </w:rPr>
              <w:t>467</w:t>
            </w:r>
          </w:p>
          <w:p w:rsidR="00794DC5" w:rsidRPr="006638A4" w:rsidRDefault="00794DC5" w:rsidP="005778D7">
            <w:pPr>
              <w:jc w:val="center"/>
              <w:rPr>
                <w:b/>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340523" w:rsidRDefault="00794DC5" w:rsidP="005778D7">
            <w:pPr>
              <w:jc w:val="center"/>
              <w:rPr>
                <w:b/>
                <w:sz w:val="24"/>
                <w:szCs w:val="24"/>
              </w:rPr>
            </w:pPr>
            <w:r w:rsidRPr="00340523">
              <w:rPr>
                <w:b/>
                <w:sz w:val="24"/>
                <w:szCs w:val="24"/>
              </w:rPr>
              <w:t>92,5</w:t>
            </w:r>
          </w:p>
        </w:tc>
      </w:tr>
      <w:tr w:rsidR="00794DC5" w:rsidRPr="00340523" w:rsidTr="005778D7">
        <w:trPr>
          <w:trHeight w:val="347"/>
        </w:trPr>
        <w:tc>
          <w:tcPr>
            <w:tcW w:w="9781" w:type="dxa"/>
            <w:gridSpan w:val="5"/>
            <w:tcBorders>
              <w:top w:val="single" w:sz="4" w:space="0" w:color="auto"/>
              <w:left w:val="single" w:sz="4" w:space="0" w:color="auto"/>
              <w:bottom w:val="single" w:sz="4" w:space="0" w:color="auto"/>
              <w:right w:val="single" w:sz="4" w:space="0" w:color="auto"/>
            </w:tcBorders>
            <w:vAlign w:val="center"/>
          </w:tcPr>
          <w:p w:rsidR="00794DC5" w:rsidRPr="00340523" w:rsidRDefault="00794DC5" w:rsidP="005778D7">
            <w:pPr>
              <w:rPr>
                <w:b/>
                <w:sz w:val="24"/>
                <w:szCs w:val="24"/>
              </w:rPr>
            </w:pPr>
            <w:r w:rsidRPr="00340523">
              <w:rPr>
                <w:b/>
                <w:i/>
                <w:snapToGrid w:val="0"/>
                <w:sz w:val="24"/>
                <w:szCs w:val="24"/>
              </w:rPr>
              <w:t>Демография</w:t>
            </w:r>
          </w:p>
        </w:tc>
      </w:tr>
      <w:tr w:rsidR="00794DC5" w:rsidRPr="00340523" w:rsidTr="005778D7">
        <w:trPr>
          <w:trHeight w:val="347"/>
        </w:trPr>
        <w:tc>
          <w:tcPr>
            <w:tcW w:w="3402" w:type="dxa"/>
            <w:tcBorders>
              <w:top w:val="single" w:sz="4" w:space="0" w:color="auto"/>
              <w:left w:val="single" w:sz="4" w:space="0" w:color="auto"/>
              <w:bottom w:val="single" w:sz="4" w:space="0" w:color="auto"/>
              <w:right w:val="single" w:sz="4" w:space="0" w:color="auto"/>
            </w:tcBorders>
            <w:vAlign w:val="bottom"/>
          </w:tcPr>
          <w:p w:rsidR="00794DC5" w:rsidRPr="00C90D2F" w:rsidRDefault="00794DC5" w:rsidP="005778D7">
            <w:pPr>
              <w:rPr>
                <w:snapToGrid w:val="0"/>
                <w:sz w:val="24"/>
                <w:szCs w:val="24"/>
              </w:rPr>
            </w:pPr>
            <w:r w:rsidRPr="00C90D2F">
              <w:rPr>
                <w:snapToGrid w:val="0"/>
                <w:sz w:val="24"/>
                <w:szCs w:val="24"/>
              </w:rPr>
              <w:t>Родилось, чел.</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Pr>
                <w:sz w:val="24"/>
                <w:szCs w:val="24"/>
              </w:rPr>
              <w:t>910</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Pr>
                <w:sz w:val="24"/>
                <w:szCs w:val="24"/>
              </w:rPr>
              <w:t>798</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A84C23" w:rsidRDefault="00794DC5" w:rsidP="005778D7">
            <w:pPr>
              <w:jc w:val="center"/>
              <w:rPr>
                <w:sz w:val="24"/>
                <w:szCs w:val="24"/>
              </w:rPr>
            </w:pPr>
            <w:r w:rsidRPr="00A84C23">
              <w:rPr>
                <w:sz w:val="24"/>
                <w:szCs w:val="24"/>
              </w:rPr>
              <w:t>801</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340523" w:rsidRDefault="00794DC5" w:rsidP="005778D7">
            <w:pPr>
              <w:jc w:val="center"/>
              <w:rPr>
                <w:sz w:val="24"/>
                <w:szCs w:val="24"/>
              </w:rPr>
            </w:pPr>
            <w:r w:rsidRPr="00340523">
              <w:rPr>
                <w:sz w:val="24"/>
                <w:szCs w:val="24"/>
              </w:rPr>
              <w:t>102,3</w:t>
            </w:r>
          </w:p>
        </w:tc>
      </w:tr>
      <w:tr w:rsidR="00794DC5" w:rsidRPr="00340523" w:rsidTr="005778D7">
        <w:trPr>
          <w:trHeight w:val="347"/>
        </w:trPr>
        <w:tc>
          <w:tcPr>
            <w:tcW w:w="3402" w:type="dxa"/>
            <w:tcBorders>
              <w:top w:val="single" w:sz="4" w:space="0" w:color="auto"/>
              <w:left w:val="single" w:sz="4" w:space="0" w:color="auto"/>
              <w:bottom w:val="single" w:sz="4" w:space="0" w:color="auto"/>
              <w:right w:val="single" w:sz="4" w:space="0" w:color="auto"/>
            </w:tcBorders>
            <w:vAlign w:val="bottom"/>
          </w:tcPr>
          <w:p w:rsidR="00794DC5" w:rsidRPr="00C90D2F" w:rsidRDefault="00794DC5" w:rsidP="005778D7">
            <w:pPr>
              <w:rPr>
                <w:snapToGrid w:val="0"/>
                <w:sz w:val="24"/>
                <w:szCs w:val="24"/>
              </w:rPr>
            </w:pPr>
            <w:r w:rsidRPr="00C90D2F">
              <w:rPr>
                <w:i/>
                <w:snapToGrid w:val="0"/>
                <w:sz w:val="24"/>
                <w:szCs w:val="24"/>
              </w:rPr>
              <w:t>Коэффициент рождаемости</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8,9</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Pr>
                <w:i/>
                <w:sz w:val="24"/>
                <w:szCs w:val="24"/>
              </w:rPr>
              <w:t>8,4</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A84C23" w:rsidRDefault="00794DC5" w:rsidP="005778D7">
            <w:pPr>
              <w:jc w:val="center"/>
              <w:rPr>
                <w:i/>
                <w:sz w:val="24"/>
                <w:szCs w:val="24"/>
              </w:rPr>
            </w:pPr>
            <w:r w:rsidRPr="00A84C23">
              <w:rPr>
                <w:i/>
                <w:sz w:val="24"/>
                <w:szCs w:val="24"/>
              </w:rPr>
              <w:t>8,5</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340523" w:rsidRDefault="00794DC5" w:rsidP="005778D7">
            <w:pPr>
              <w:jc w:val="center"/>
              <w:rPr>
                <w:i/>
                <w:sz w:val="24"/>
                <w:szCs w:val="24"/>
              </w:rPr>
            </w:pPr>
            <w:r w:rsidRPr="00340523">
              <w:rPr>
                <w:i/>
                <w:sz w:val="24"/>
                <w:szCs w:val="24"/>
              </w:rPr>
              <w:t>110,4</w:t>
            </w:r>
          </w:p>
        </w:tc>
      </w:tr>
      <w:tr w:rsidR="00794DC5" w:rsidRPr="00340523"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sz w:val="24"/>
                <w:szCs w:val="24"/>
              </w:rPr>
            </w:pPr>
            <w:r w:rsidRPr="00C90D2F">
              <w:rPr>
                <w:kern w:val="24"/>
                <w:sz w:val="24"/>
                <w:szCs w:val="24"/>
              </w:rPr>
              <w:t>Умерло, чел.</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Pr>
                <w:sz w:val="24"/>
                <w:szCs w:val="24"/>
              </w:rPr>
              <w:t>1730</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Pr>
                <w:sz w:val="24"/>
                <w:szCs w:val="24"/>
              </w:rPr>
              <w:t>1302</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A84C23" w:rsidRDefault="00794DC5" w:rsidP="005778D7">
            <w:pPr>
              <w:jc w:val="center"/>
              <w:rPr>
                <w:sz w:val="24"/>
                <w:szCs w:val="24"/>
              </w:rPr>
            </w:pPr>
            <w:r w:rsidRPr="00A84C23">
              <w:rPr>
                <w:sz w:val="24"/>
                <w:szCs w:val="24"/>
              </w:rPr>
              <w:t>1333</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340523" w:rsidRDefault="00794DC5" w:rsidP="005778D7">
            <w:pPr>
              <w:jc w:val="center"/>
              <w:rPr>
                <w:sz w:val="24"/>
                <w:szCs w:val="24"/>
              </w:rPr>
            </w:pPr>
            <w:r>
              <w:rPr>
                <w:sz w:val="24"/>
                <w:szCs w:val="24"/>
              </w:rPr>
              <w:t>102,6</w:t>
            </w:r>
          </w:p>
        </w:tc>
      </w:tr>
      <w:tr w:rsidR="00794DC5" w:rsidRPr="00340523" w:rsidTr="005778D7">
        <w:trPr>
          <w:trHeight w:val="347"/>
        </w:trPr>
        <w:tc>
          <w:tcPr>
            <w:tcW w:w="3402" w:type="dxa"/>
            <w:tcBorders>
              <w:top w:val="single" w:sz="4" w:space="0" w:color="auto"/>
              <w:left w:val="single" w:sz="4" w:space="0" w:color="auto"/>
              <w:bottom w:val="single" w:sz="4" w:space="0" w:color="auto"/>
              <w:right w:val="single" w:sz="4" w:space="0" w:color="auto"/>
            </w:tcBorders>
            <w:vAlign w:val="bottom"/>
          </w:tcPr>
          <w:p w:rsidR="00794DC5" w:rsidRPr="00C90D2F" w:rsidRDefault="00794DC5" w:rsidP="005778D7">
            <w:pPr>
              <w:rPr>
                <w:snapToGrid w:val="0"/>
                <w:sz w:val="24"/>
                <w:szCs w:val="24"/>
              </w:rPr>
            </w:pPr>
            <w:r w:rsidRPr="00C90D2F">
              <w:rPr>
                <w:i/>
                <w:snapToGrid w:val="0"/>
                <w:sz w:val="24"/>
                <w:szCs w:val="24"/>
              </w:rPr>
              <w:t>Коэффициент смертности</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Pr>
                <w:i/>
                <w:sz w:val="24"/>
                <w:szCs w:val="24"/>
              </w:rPr>
              <w:t>16,9</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1</w:t>
            </w:r>
            <w:r>
              <w:rPr>
                <w:i/>
                <w:sz w:val="24"/>
                <w:szCs w:val="24"/>
              </w:rPr>
              <w:t>3</w:t>
            </w:r>
            <w:r w:rsidRPr="00C90D2F">
              <w:rPr>
                <w:i/>
                <w:sz w:val="24"/>
                <w:szCs w:val="24"/>
              </w:rPr>
              <w:t>,7</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A84C23" w:rsidRDefault="00794DC5" w:rsidP="005778D7">
            <w:pPr>
              <w:jc w:val="center"/>
              <w:rPr>
                <w:i/>
                <w:sz w:val="24"/>
                <w:szCs w:val="24"/>
              </w:rPr>
            </w:pPr>
            <w:r w:rsidRPr="00A84C23">
              <w:rPr>
                <w:i/>
                <w:sz w:val="24"/>
                <w:szCs w:val="24"/>
              </w:rPr>
              <w:t>14,2</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340523" w:rsidRDefault="00794DC5" w:rsidP="005778D7">
            <w:pPr>
              <w:jc w:val="center"/>
              <w:rPr>
                <w:i/>
                <w:sz w:val="24"/>
                <w:szCs w:val="24"/>
              </w:rPr>
            </w:pPr>
            <w:r w:rsidRPr="00340523">
              <w:rPr>
                <w:i/>
                <w:sz w:val="24"/>
                <w:szCs w:val="24"/>
              </w:rPr>
              <w:t>111,8</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kern w:val="24"/>
                <w:sz w:val="24"/>
                <w:szCs w:val="24"/>
              </w:rPr>
            </w:pPr>
            <w:r w:rsidRPr="00C90D2F">
              <w:rPr>
                <w:kern w:val="24"/>
                <w:sz w:val="24"/>
                <w:szCs w:val="24"/>
              </w:rPr>
              <w:t>Естественный прирост/убыль, чел.</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-8</w:t>
            </w:r>
            <w:r>
              <w:rPr>
                <w:sz w:val="24"/>
                <w:szCs w:val="24"/>
              </w:rPr>
              <w:t>20</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-5</w:t>
            </w:r>
            <w:r>
              <w:rPr>
                <w:sz w:val="24"/>
                <w:szCs w:val="24"/>
              </w:rPr>
              <w:t>04</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A84C23" w:rsidRDefault="00794DC5" w:rsidP="005778D7">
            <w:pPr>
              <w:jc w:val="center"/>
              <w:rPr>
                <w:sz w:val="24"/>
                <w:szCs w:val="24"/>
              </w:rPr>
            </w:pPr>
            <w:r w:rsidRPr="00A84C23">
              <w:rPr>
                <w:sz w:val="24"/>
                <w:szCs w:val="24"/>
              </w:rPr>
              <w:t>-532</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sz w:val="24"/>
                <w:szCs w:val="24"/>
              </w:rPr>
            </w:pPr>
            <w:r w:rsidRPr="009426AA">
              <w:rPr>
                <w:sz w:val="24"/>
                <w:szCs w:val="24"/>
              </w:rPr>
              <w:t>103,1</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i/>
                <w:kern w:val="24"/>
                <w:sz w:val="24"/>
                <w:szCs w:val="24"/>
              </w:rPr>
            </w:pPr>
            <w:r w:rsidRPr="00C90D2F">
              <w:rPr>
                <w:i/>
                <w:kern w:val="24"/>
                <w:sz w:val="24"/>
                <w:szCs w:val="24"/>
              </w:rPr>
              <w:t>Коэффициент естественного прироста</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w:t>
            </w:r>
            <w:r>
              <w:rPr>
                <w:i/>
                <w:sz w:val="24"/>
                <w:szCs w:val="24"/>
              </w:rPr>
              <w:t>8,0</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-5,</w:t>
            </w:r>
            <w:r>
              <w:rPr>
                <w:i/>
                <w:sz w:val="24"/>
                <w:szCs w:val="24"/>
              </w:rPr>
              <w:t>3</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A84C23" w:rsidRDefault="00794DC5" w:rsidP="005778D7">
            <w:pPr>
              <w:jc w:val="center"/>
              <w:rPr>
                <w:i/>
                <w:sz w:val="24"/>
                <w:szCs w:val="24"/>
              </w:rPr>
            </w:pPr>
            <w:r w:rsidRPr="00A84C23">
              <w:rPr>
                <w:i/>
                <w:sz w:val="24"/>
                <w:szCs w:val="24"/>
              </w:rPr>
              <w:t>-</w:t>
            </w:r>
            <w:r>
              <w:rPr>
                <w:i/>
                <w:sz w:val="24"/>
                <w:szCs w:val="24"/>
              </w:rPr>
              <w:t>5</w:t>
            </w:r>
            <w:r w:rsidRPr="00A84C23">
              <w:rPr>
                <w:i/>
                <w:sz w:val="24"/>
                <w:szCs w:val="24"/>
              </w:rPr>
              <w:t>,</w:t>
            </w:r>
            <w:r>
              <w:rPr>
                <w:i/>
                <w:sz w:val="24"/>
                <w:szCs w:val="24"/>
              </w:rPr>
              <w:t>7</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i/>
                <w:sz w:val="24"/>
                <w:szCs w:val="24"/>
              </w:rPr>
            </w:pPr>
            <w:r w:rsidRPr="009426AA">
              <w:rPr>
                <w:i/>
                <w:sz w:val="24"/>
                <w:szCs w:val="24"/>
              </w:rPr>
              <w:t>114,0</w:t>
            </w:r>
          </w:p>
        </w:tc>
      </w:tr>
      <w:tr w:rsidR="00794DC5" w:rsidRPr="00C90D2F" w:rsidTr="005778D7">
        <w:trPr>
          <w:trHeight w:val="347"/>
        </w:trPr>
        <w:tc>
          <w:tcPr>
            <w:tcW w:w="9781" w:type="dxa"/>
            <w:gridSpan w:val="5"/>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b/>
                <w:i/>
                <w:sz w:val="24"/>
                <w:szCs w:val="24"/>
              </w:rPr>
            </w:pPr>
            <w:r w:rsidRPr="00C90D2F">
              <w:rPr>
                <w:b/>
                <w:i/>
                <w:sz w:val="24"/>
                <w:szCs w:val="24"/>
              </w:rPr>
              <w:t>Миграция</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kern w:val="24"/>
                <w:sz w:val="24"/>
                <w:szCs w:val="24"/>
              </w:rPr>
            </w:pPr>
            <w:r w:rsidRPr="00C90D2F">
              <w:rPr>
                <w:kern w:val="24"/>
                <w:sz w:val="24"/>
                <w:szCs w:val="24"/>
              </w:rPr>
              <w:t>Прибыло, чел.</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3938</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3696</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1E0B3F" w:rsidRDefault="00794DC5" w:rsidP="005778D7">
            <w:pPr>
              <w:jc w:val="center"/>
              <w:rPr>
                <w:sz w:val="24"/>
                <w:szCs w:val="24"/>
              </w:rPr>
            </w:pPr>
            <w:r w:rsidRPr="001E0B3F">
              <w:rPr>
                <w:sz w:val="24"/>
                <w:szCs w:val="24"/>
              </w:rPr>
              <w:t>3514</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sz w:val="24"/>
                <w:szCs w:val="24"/>
              </w:rPr>
            </w:pPr>
            <w:r w:rsidRPr="009426AA">
              <w:rPr>
                <w:sz w:val="24"/>
                <w:szCs w:val="24"/>
              </w:rPr>
              <w:t>95,1</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i/>
                <w:kern w:val="24"/>
                <w:sz w:val="24"/>
                <w:szCs w:val="24"/>
              </w:rPr>
            </w:pPr>
            <w:r w:rsidRPr="00C90D2F">
              <w:rPr>
                <w:i/>
                <w:snapToGrid w:val="0"/>
                <w:sz w:val="24"/>
                <w:szCs w:val="24"/>
              </w:rPr>
              <w:t>Коэффициент прибытия</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38,2</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36,2</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1E0B3F" w:rsidRDefault="00794DC5" w:rsidP="005778D7">
            <w:pPr>
              <w:jc w:val="center"/>
              <w:rPr>
                <w:i/>
                <w:sz w:val="24"/>
                <w:szCs w:val="24"/>
              </w:rPr>
            </w:pPr>
            <w:r w:rsidRPr="001E0B3F">
              <w:rPr>
                <w:i/>
                <w:sz w:val="24"/>
                <w:szCs w:val="24"/>
              </w:rPr>
              <w:t>37,2</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i/>
                <w:sz w:val="24"/>
                <w:szCs w:val="24"/>
              </w:rPr>
            </w:pPr>
            <w:r w:rsidRPr="009426AA">
              <w:rPr>
                <w:i/>
                <w:sz w:val="24"/>
                <w:szCs w:val="24"/>
              </w:rPr>
              <w:t>102,8</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kern w:val="24"/>
                <w:sz w:val="24"/>
                <w:szCs w:val="24"/>
              </w:rPr>
            </w:pPr>
            <w:r w:rsidRPr="00C90D2F">
              <w:rPr>
                <w:kern w:val="24"/>
                <w:sz w:val="24"/>
                <w:szCs w:val="24"/>
              </w:rPr>
              <w:t>Выбыло, чел.</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4084</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3871</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1E0B3F" w:rsidRDefault="00794DC5" w:rsidP="005778D7">
            <w:pPr>
              <w:jc w:val="center"/>
              <w:rPr>
                <w:sz w:val="24"/>
                <w:szCs w:val="24"/>
              </w:rPr>
            </w:pPr>
            <w:r w:rsidRPr="001E0B3F">
              <w:rPr>
                <w:sz w:val="24"/>
                <w:szCs w:val="24"/>
              </w:rPr>
              <w:t>3646</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sz w:val="24"/>
                <w:szCs w:val="24"/>
              </w:rPr>
            </w:pPr>
            <w:r w:rsidRPr="009426AA">
              <w:rPr>
                <w:sz w:val="24"/>
                <w:szCs w:val="24"/>
              </w:rPr>
              <w:t>94,2</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i/>
                <w:kern w:val="24"/>
                <w:sz w:val="24"/>
                <w:szCs w:val="24"/>
              </w:rPr>
            </w:pPr>
            <w:r w:rsidRPr="00C90D2F">
              <w:rPr>
                <w:i/>
                <w:snapToGrid w:val="0"/>
                <w:sz w:val="24"/>
                <w:szCs w:val="24"/>
              </w:rPr>
              <w:t>Коэффициент выбытия</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39,6</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37,9</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1E0B3F" w:rsidRDefault="00794DC5" w:rsidP="005778D7">
            <w:pPr>
              <w:jc w:val="center"/>
              <w:rPr>
                <w:i/>
                <w:sz w:val="24"/>
                <w:szCs w:val="24"/>
              </w:rPr>
            </w:pPr>
            <w:r w:rsidRPr="001E0B3F">
              <w:rPr>
                <w:i/>
                <w:sz w:val="24"/>
                <w:szCs w:val="24"/>
              </w:rPr>
              <w:t>38,6</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i/>
                <w:sz w:val="24"/>
                <w:szCs w:val="24"/>
              </w:rPr>
            </w:pPr>
            <w:r w:rsidRPr="009426AA">
              <w:rPr>
                <w:i/>
                <w:sz w:val="24"/>
                <w:szCs w:val="24"/>
              </w:rPr>
              <w:t>101,8</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kern w:val="24"/>
                <w:sz w:val="24"/>
                <w:szCs w:val="24"/>
              </w:rPr>
            </w:pPr>
            <w:r w:rsidRPr="00C90D2F">
              <w:rPr>
                <w:kern w:val="24"/>
                <w:sz w:val="24"/>
                <w:szCs w:val="24"/>
              </w:rPr>
              <w:t xml:space="preserve">Миграционный прирост (убыль) </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-146</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sz w:val="24"/>
                <w:szCs w:val="24"/>
              </w:rPr>
            </w:pPr>
            <w:r w:rsidRPr="00C90D2F">
              <w:rPr>
                <w:sz w:val="24"/>
                <w:szCs w:val="24"/>
              </w:rPr>
              <w:t>-175</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1E0B3F" w:rsidRDefault="00794DC5" w:rsidP="005778D7">
            <w:pPr>
              <w:jc w:val="center"/>
              <w:rPr>
                <w:sz w:val="24"/>
                <w:szCs w:val="24"/>
              </w:rPr>
            </w:pPr>
            <w:r w:rsidRPr="001E0B3F">
              <w:rPr>
                <w:sz w:val="24"/>
                <w:szCs w:val="24"/>
              </w:rPr>
              <w:t>-132</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sz w:val="24"/>
                <w:szCs w:val="24"/>
              </w:rPr>
            </w:pPr>
            <w:r w:rsidRPr="009426AA">
              <w:rPr>
                <w:sz w:val="24"/>
                <w:szCs w:val="24"/>
              </w:rPr>
              <w:t>75,4</w:t>
            </w:r>
          </w:p>
        </w:tc>
      </w:tr>
      <w:tr w:rsidR="00794DC5" w:rsidRPr="009426AA"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i/>
                <w:kern w:val="24"/>
                <w:sz w:val="24"/>
                <w:szCs w:val="24"/>
              </w:rPr>
            </w:pPr>
            <w:r w:rsidRPr="00C90D2F">
              <w:rPr>
                <w:i/>
                <w:snapToGrid w:val="0"/>
                <w:sz w:val="24"/>
                <w:szCs w:val="24"/>
              </w:rPr>
              <w:t>Коэффициент миграции</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-1,4</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jc w:val="center"/>
              <w:rPr>
                <w:i/>
                <w:sz w:val="24"/>
                <w:szCs w:val="24"/>
              </w:rPr>
            </w:pPr>
            <w:r w:rsidRPr="00C90D2F">
              <w:rPr>
                <w:i/>
                <w:sz w:val="24"/>
                <w:szCs w:val="24"/>
              </w:rPr>
              <w:t>-1,</w:t>
            </w:r>
            <w:r>
              <w:rPr>
                <w:i/>
                <w:sz w:val="24"/>
                <w:szCs w:val="24"/>
              </w:rPr>
              <w:t>8</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1E0B3F" w:rsidRDefault="00794DC5" w:rsidP="005778D7">
            <w:pPr>
              <w:jc w:val="center"/>
              <w:rPr>
                <w:i/>
                <w:sz w:val="24"/>
                <w:szCs w:val="24"/>
              </w:rPr>
            </w:pPr>
            <w:r w:rsidRPr="001E0B3F">
              <w:rPr>
                <w:i/>
                <w:sz w:val="24"/>
                <w:szCs w:val="24"/>
              </w:rPr>
              <w:t>-1,4</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9426AA" w:rsidRDefault="00794DC5" w:rsidP="005778D7">
            <w:pPr>
              <w:jc w:val="center"/>
              <w:rPr>
                <w:i/>
                <w:sz w:val="24"/>
                <w:szCs w:val="24"/>
              </w:rPr>
            </w:pPr>
            <w:r w:rsidRPr="009426AA">
              <w:rPr>
                <w:i/>
                <w:sz w:val="24"/>
                <w:szCs w:val="24"/>
              </w:rPr>
              <w:t>82,4</w:t>
            </w:r>
          </w:p>
        </w:tc>
      </w:tr>
      <w:tr w:rsidR="00794DC5" w:rsidRPr="00292BA1" w:rsidTr="005778D7">
        <w:trPr>
          <w:trHeight w:val="347"/>
        </w:trPr>
        <w:tc>
          <w:tcPr>
            <w:tcW w:w="3402" w:type="dxa"/>
            <w:tcBorders>
              <w:top w:val="single" w:sz="4" w:space="0" w:color="auto"/>
              <w:left w:val="single" w:sz="4" w:space="0" w:color="auto"/>
              <w:bottom w:val="single" w:sz="4" w:space="0" w:color="auto"/>
              <w:right w:val="single" w:sz="4" w:space="0" w:color="auto"/>
            </w:tcBorders>
            <w:vAlign w:val="center"/>
          </w:tcPr>
          <w:p w:rsidR="00794DC5" w:rsidRPr="00C90D2F" w:rsidRDefault="00794DC5" w:rsidP="005778D7">
            <w:pPr>
              <w:rPr>
                <w:i/>
                <w:snapToGrid w:val="0"/>
                <w:color w:val="FF0000"/>
                <w:sz w:val="24"/>
                <w:szCs w:val="24"/>
              </w:rPr>
            </w:pPr>
            <w:r w:rsidRPr="00C90D2F">
              <w:rPr>
                <w:i/>
                <w:kern w:val="24"/>
                <w:sz w:val="24"/>
                <w:szCs w:val="24"/>
              </w:rPr>
              <w:t>Численность населения на 1 января следующего года, чел.</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694F37" w:rsidRDefault="00794DC5" w:rsidP="005778D7">
            <w:pPr>
              <w:jc w:val="center"/>
              <w:rPr>
                <w:b/>
                <w:sz w:val="24"/>
                <w:szCs w:val="24"/>
              </w:rPr>
            </w:pPr>
            <w:r w:rsidRPr="00694F37">
              <w:rPr>
                <w:b/>
                <w:sz w:val="24"/>
                <w:szCs w:val="24"/>
              </w:rPr>
              <w:t>102 167</w:t>
            </w:r>
          </w:p>
        </w:tc>
        <w:tc>
          <w:tcPr>
            <w:tcW w:w="1701" w:type="dxa"/>
            <w:tcBorders>
              <w:top w:val="single" w:sz="4" w:space="0" w:color="auto"/>
              <w:left w:val="single" w:sz="4" w:space="0" w:color="auto"/>
              <w:bottom w:val="single" w:sz="4" w:space="0" w:color="auto"/>
              <w:right w:val="single" w:sz="4" w:space="0" w:color="auto"/>
            </w:tcBorders>
            <w:vAlign w:val="center"/>
          </w:tcPr>
          <w:p w:rsidR="00794DC5" w:rsidRPr="00292BA1" w:rsidRDefault="00794DC5" w:rsidP="005778D7">
            <w:pPr>
              <w:jc w:val="center"/>
              <w:rPr>
                <w:b/>
                <w:sz w:val="24"/>
                <w:szCs w:val="24"/>
              </w:rPr>
            </w:pPr>
            <w:r w:rsidRPr="00292BA1">
              <w:rPr>
                <w:b/>
                <w:sz w:val="24"/>
                <w:szCs w:val="24"/>
              </w:rPr>
              <w:t>101 4</w:t>
            </w:r>
            <w:r>
              <w:rPr>
                <w:b/>
                <w:sz w:val="24"/>
                <w:szCs w:val="24"/>
              </w:rPr>
              <w:t>88</w:t>
            </w:r>
          </w:p>
        </w:tc>
        <w:tc>
          <w:tcPr>
            <w:tcW w:w="1560" w:type="dxa"/>
            <w:tcBorders>
              <w:top w:val="single" w:sz="4" w:space="0" w:color="auto"/>
              <w:left w:val="single" w:sz="4" w:space="0" w:color="auto"/>
              <w:bottom w:val="single" w:sz="4" w:space="0" w:color="auto"/>
              <w:right w:val="single" w:sz="4" w:space="0" w:color="auto"/>
            </w:tcBorders>
            <w:vAlign w:val="center"/>
          </w:tcPr>
          <w:p w:rsidR="00794DC5" w:rsidRPr="00292BA1" w:rsidRDefault="00794DC5" w:rsidP="005778D7">
            <w:pPr>
              <w:jc w:val="center"/>
              <w:rPr>
                <w:b/>
                <w:sz w:val="24"/>
                <w:szCs w:val="24"/>
              </w:rPr>
            </w:pPr>
            <w:r w:rsidRPr="00292BA1">
              <w:rPr>
                <w:b/>
                <w:sz w:val="24"/>
                <w:szCs w:val="24"/>
              </w:rPr>
              <w:t xml:space="preserve"> 93 803</w:t>
            </w:r>
          </w:p>
        </w:tc>
        <w:tc>
          <w:tcPr>
            <w:tcW w:w="1417" w:type="dxa"/>
            <w:tcBorders>
              <w:top w:val="single" w:sz="4" w:space="0" w:color="auto"/>
              <w:left w:val="single" w:sz="4" w:space="0" w:color="auto"/>
              <w:bottom w:val="single" w:sz="4" w:space="0" w:color="auto"/>
              <w:right w:val="single" w:sz="4" w:space="0" w:color="auto"/>
            </w:tcBorders>
            <w:vAlign w:val="center"/>
          </w:tcPr>
          <w:p w:rsidR="00794DC5" w:rsidRPr="00292BA1" w:rsidRDefault="00794DC5" w:rsidP="005778D7">
            <w:pPr>
              <w:jc w:val="center"/>
              <w:rPr>
                <w:b/>
                <w:sz w:val="24"/>
                <w:szCs w:val="24"/>
              </w:rPr>
            </w:pPr>
            <w:r w:rsidRPr="00292BA1">
              <w:rPr>
                <w:b/>
                <w:sz w:val="24"/>
                <w:szCs w:val="24"/>
              </w:rPr>
              <w:t>92,4</w:t>
            </w:r>
          </w:p>
        </w:tc>
      </w:tr>
    </w:tbl>
    <w:p w:rsidR="00A211F6" w:rsidRPr="00A211F6" w:rsidRDefault="00A211F6" w:rsidP="00BE559A">
      <w:pPr>
        <w:contextualSpacing/>
        <w:rPr>
          <w:b/>
          <w:bCs/>
          <w:color w:val="FF0000"/>
          <w:sz w:val="27"/>
          <w:szCs w:val="27"/>
        </w:rPr>
      </w:pPr>
      <w:r w:rsidRPr="00A211F6">
        <w:rPr>
          <w:bCs/>
          <w:sz w:val="24"/>
          <w:szCs w:val="24"/>
        </w:rPr>
        <w:t>* Итоги формировались на основе данных Федеральной службы государственной статистики по Пермскому краю</w:t>
      </w:r>
    </w:p>
    <w:p w:rsidR="00D43008" w:rsidRPr="00765DE8" w:rsidRDefault="00D43008" w:rsidP="00641F9E">
      <w:pPr>
        <w:pStyle w:val="a5"/>
        <w:suppressLineNumbers/>
        <w:tabs>
          <w:tab w:val="left" w:pos="284"/>
        </w:tabs>
        <w:suppressAutoHyphens/>
        <w:spacing w:line="240" w:lineRule="auto"/>
        <w:jc w:val="both"/>
        <w:outlineLvl w:val="0"/>
        <w:rPr>
          <w:rFonts w:ascii="Times New Roman" w:hAnsi="Times New Roman"/>
          <w:color w:val="FF0000"/>
        </w:rPr>
      </w:pPr>
      <w:bookmarkStart w:id="10" w:name="_Toc514837327"/>
      <w:bookmarkStart w:id="11" w:name="_Toc515308745"/>
      <w:bookmarkStart w:id="12" w:name="_Toc515308825"/>
    </w:p>
    <w:bookmarkEnd w:id="10"/>
    <w:bookmarkEnd w:id="11"/>
    <w:bookmarkEnd w:id="12"/>
    <w:p w:rsidR="003F4100" w:rsidRPr="00E36FBA" w:rsidRDefault="003F4100" w:rsidP="00574D70">
      <w:pPr>
        <w:suppressAutoHyphens/>
        <w:ind w:firstLine="720"/>
        <w:jc w:val="both"/>
        <w:rPr>
          <w:b/>
          <w:szCs w:val="28"/>
        </w:rPr>
      </w:pPr>
    </w:p>
    <w:p w:rsidR="003F4100" w:rsidRPr="00E36FBA" w:rsidRDefault="003F4100" w:rsidP="00574D70">
      <w:pPr>
        <w:suppressAutoHyphens/>
        <w:ind w:firstLine="720"/>
        <w:jc w:val="both"/>
        <w:rPr>
          <w:b/>
          <w:szCs w:val="28"/>
        </w:rPr>
      </w:pPr>
    </w:p>
    <w:p w:rsidR="00574D70" w:rsidRPr="00137641" w:rsidRDefault="00390F46" w:rsidP="00390F46">
      <w:pPr>
        <w:suppressAutoHyphens/>
        <w:ind w:firstLine="720"/>
        <w:jc w:val="center"/>
        <w:rPr>
          <w:b/>
          <w:szCs w:val="28"/>
        </w:rPr>
      </w:pPr>
      <w:r>
        <w:rPr>
          <w:b/>
          <w:szCs w:val="28"/>
          <w:lang w:val="en-US"/>
        </w:rPr>
        <w:lastRenderedPageBreak/>
        <w:t>V</w:t>
      </w:r>
      <w:r w:rsidR="00BB0D79" w:rsidRPr="00BB0D79">
        <w:rPr>
          <w:b/>
          <w:szCs w:val="28"/>
        </w:rPr>
        <w:t>I</w:t>
      </w:r>
      <w:r w:rsidR="003F4100" w:rsidRPr="003F4100">
        <w:rPr>
          <w:b/>
          <w:szCs w:val="28"/>
        </w:rPr>
        <w:t>.</w:t>
      </w:r>
      <w:r w:rsidR="00574D70" w:rsidRPr="00137641">
        <w:rPr>
          <w:b/>
          <w:szCs w:val="28"/>
        </w:rPr>
        <w:t xml:space="preserve"> ИНФОРМАЦИЯ ОБ ОСНОВНЫХ ПАРАМ</w:t>
      </w:r>
      <w:r w:rsidR="00137641" w:rsidRPr="00137641">
        <w:rPr>
          <w:b/>
          <w:szCs w:val="28"/>
        </w:rPr>
        <w:t xml:space="preserve">ЕТРАХ ИСПОЛНЕНИЯ БЮДЖЕТА </w:t>
      </w:r>
    </w:p>
    <w:p w:rsidR="00574D70" w:rsidRPr="00765DE8" w:rsidRDefault="00574D70" w:rsidP="00390F46">
      <w:pPr>
        <w:suppressAutoHyphens/>
        <w:ind w:firstLine="720"/>
        <w:jc w:val="center"/>
        <w:rPr>
          <w:color w:val="FF0000"/>
          <w:szCs w:val="28"/>
          <w:highlight w:val="yellow"/>
        </w:rPr>
      </w:pPr>
    </w:p>
    <w:p w:rsidR="00943845" w:rsidRPr="00712EE2" w:rsidRDefault="00943845" w:rsidP="00943845">
      <w:pPr>
        <w:suppressAutoHyphens/>
        <w:ind w:firstLine="720"/>
        <w:jc w:val="both"/>
      </w:pPr>
      <w:r w:rsidRPr="00712EE2">
        <w:rPr>
          <w:szCs w:val="28"/>
        </w:rPr>
        <w:t xml:space="preserve">В 2023 году объем доходов бюджета Чайковского городского округа составил 4 413,3 млн. рублей. Поступления налоговых и неналоговых доходов в местный бюджет составили 1 437,5 млн. рублей или 32,6% в общем объеме доходов, безвозмездных поступлений – 2 975,8 млн. рублей, что составляет 67,4% от общего объема доходов. </w:t>
      </w:r>
      <w:r w:rsidRPr="00712EE2">
        <w:t>Прогнозный план по доходам Чайковского городского округа в целом выполнен на 103%, в том числе по налоговым и неналоговым доходам на 111,7%, по безвозмездным поступлениям на 99,3%.</w:t>
      </w:r>
    </w:p>
    <w:p w:rsidR="00137641" w:rsidRPr="00390F46" w:rsidRDefault="00943845" w:rsidP="00390F46">
      <w:pPr>
        <w:suppressAutoHyphens/>
        <w:ind w:firstLine="720"/>
        <w:jc w:val="both"/>
        <w:rPr>
          <w:szCs w:val="28"/>
        </w:rPr>
      </w:pPr>
      <w:r w:rsidRPr="00712EE2">
        <w:rPr>
          <w:szCs w:val="28"/>
        </w:rPr>
        <w:t>Расходы бюджета Чайковского городского округа в 2023 году составили 4 31</w:t>
      </w:r>
      <w:r>
        <w:rPr>
          <w:szCs w:val="28"/>
        </w:rPr>
        <w:t>4,6</w:t>
      </w:r>
      <w:r w:rsidRPr="00712EE2">
        <w:rPr>
          <w:szCs w:val="28"/>
        </w:rPr>
        <w:t xml:space="preserve"> млн. рублей. </w:t>
      </w:r>
      <w:r w:rsidRPr="00712EE2">
        <w:t xml:space="preserve">План по расходам в целом выполнен на 93,7%. Бюджетные ассигнования за счет собственных средств исполнены на 96,2%, сумма неосвоенных средств составила </w:t>
      </w:r>
      <w:r w:rsidRPr="00712EE2">
        <w:rPr>
          <w:szCs w:val="28"/>
        </w:rPr>
        <w:t>67 млн. рублей, за счет средств краевого и федерального бюджетов</w:t>
      </w:r>
      <w:r w:rsidRPr="00712EE2">
        <w:t xml:space="preserve"> ассигнования освоены на 92%, объем неосвоенных средств составил</w:t>
      </w:r>
      <w:r w:rsidRPr="00712EE2">
        <w:rPr>
          <w:szCs w:val="28"/>
        </w:rPr>
        <w:t xml:space="preserve"> 226 млн. рублей. По сравнению с 2022 годом расходы бюджета увеличились на</w:t>
      </w:r>
      <w:r w:rsidR="00390F46">
        <w:rPr>
          <w:szCs w:val="28"/>
        </w:rPr>
        <w:t xml:space="preserve"> 12,7% или на 487 млн. рублей. </w:t>
      </w:r>
    </w:p>
    <w:p w:rsidR="00943845" w:rsidRPr="00712EE2" w:rsidRDefault="00943845" w:rsidP="00943845">
      <w:pPr>
        <w:suppressAutoHyphens/>
        <w:ind w:firstLine="720"/>
        <w:jc w:val="both"/>
        <w:rPr>
          <w:szCs w:val="28"/>
        </w:rPr>
      </w:pPr>
      <w:r w:rsidRPr="00712EE2">
        <w:rPr>
          <w:szCs w:val="28"/>
        </w:rPr>
        <w:t>Бюджет Чайковского городского округа за 202</w:t>
      </w:r>
      <w:r>
        <w:rPr>
          <w:szCs w:val="28"/>
        </w:rPr>
        <w:t>3</w:t>
      </w:r>
      <w:r w:rsidRPr="00712EE2">
        <w:rPr>
          <w:szCs w:val="28"/>
        </w:rPr>
        <w:t xml:space="preserve"> год исполне</w:t>
      </w:r>
      <w:r>
        <w:rPr>
          <w:szCs w:val="28"/>
        </w:rPr>
        <w:t>н с профи</w:t>
      </w:r>
      <w:r w:rsidRPr="00712EE2">
        <w:rPr>
          <w:szCs w:val="28"/>
        </w:rPr>
        <w:t xml:space="preserve">цитом в размере </w:t>
      </w:r>
      <w:r>
        <w:rPr>
          <w:szCs w:val="28"/>
        </w:rPr>
        <w:t>98,7</w:t>
      </w:r>
      <w:r w:rsidRPr="00712EE2">
        <w:rPr>
          <w:szCs w:val="28"/>
        </w:rPr>
        <w:t xml:space="preserve"> млн. рублей.</w:t>
      </w:r>
    </w:p>
    <w:p w:rsidR="00137641" w:rsidRDefault="00137641" w:rsidP="00137641">
      <w:pPr>
        <w:spacing w:before="120" w:after="120"/>
        <w:ind w:firstLine="709"/>
        <w:jc w:val="center"/>
        <w:rPr>
          <w:b/>
          <w:szCs w:val="28"/>
        </w:rPr>
      </w:pPr>
      <w:r w:rsidRPr="00137641">
        <w:rPr>
          <w:b/>
          <w:szCs w:val="28"/>
        </w:rPr>
        <w:t>Общие итоги исполнения бюджета</w:t>
      </w:r>
    </w:p>
    <w:tbl>
      <w:tblPr>
        <w:tblpPr w:leftFromText="180" w:rightFromText="180" w:bottomFromText="200" w:vertAnchor="text" w:tblpXSpec="right" w:tblpY="1"/>
        <w:tblOverlap w:val="neve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211"/>
        <w:gridCol w:w="1418"/>
        <w:gridCol w:w="1276"/>
        <w:gridCol w:w="1134"/>
        <w:gridCol w:w="850"/>
      </w:tblGrid>
      <w:tr w:rsidR="00943845" w:rsidRPr="00712EE2" w:rsidTr="005778D7">
        <w:trPr>
          <w:trHeight w:val="722"/>
        </w:trPr>
        <w:tc>
          <w:tcPr>
            <w:tcW w:w="5211"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jc w:val="center"/>
              <w:rPr>
                <w:b/>
                <w:sz w:val="20"/>
              </w:rPr>
            </w:pPr>
            <w:r w:rsidRPr="00712EE2">
              <w:rPr>
                <w:b/>
                <w:sz w:val="20"/>
              </w:rPr>
              <w:t>Наименование показателей</w:t>
            </w:r>
          </w:p>
        </w:tc>
        <w:tc>
          <w:tcPr>
            <w:tcW w:w="1418"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943845" w:rsidRPr="00712EE2" w:rsidRDefault="00943845" w:rsidP="005778D7">
            <w:pPr>
              <w:ind w:left="-57" w:right="-57"/>
              <w:jc w:val="center"/>
              <w:rPr>
                <w:b/>
                <w:sz w:val="20"/>
              </w:rPr>
            </w:pPr>
            <w:r w:rsidRPr="00712EE2">
              <w:rPr>
                <w:b/>
                <w:sz w:val="20"/>
              </w:rPr>
              <w:t>Уточненный план</w:t>
            </w:r>
          </w:p>
          <w:p w:rsidR="00943845" w:rsidRPr="00712EE2" w:rsidRDefault="00943845" w:rsidP="005778D7">
            <w:pPr>
              <w:jc w:val="center"/>
              <w:rPr>
                <w:b/>
                <w:sz w:val="20"/>
              </w:rPr>
            </w:pPr>
            <w:r w:rsidRPr="00712EE2">
              <w:rPr>
                <w:b/>
                <w:sz w:val="20"/>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jc w:val="center"/>
              <w:rPr>
                <w:b/>
                <w:sz w:val="20"/>
              </w:rPr>
            </w:pPr>
            <w:r w:rsidRPr="00712EE2">
              <w:rPr>
                <w:b/>
                <w:sz w:val="20"/>
              </w:rPr>
              <w:t>Исполнено</w:t>
            </w:r>
          </w:p>
          <w:p w:rsidR="00943845" w:rsidRPr="00712EE2" w:rsidRDefault="00943845" w:rsidP="005778D7">
            <w:pPr>
              <w:jc w:val="center"/>
              <w:rPr>
                <w:b/>
                <w:sz w:val="20"/>
              </w:rPr>
            </w:pPr>
            <w:r w:rsidRPr="00712EE2">
              <w:rPr>
                <w:b/>
                <w:sz w:val="20"/>
              </w:rPr>
              <w:t>(тыс. руб.)</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943845" w:rsidRPr="00712EE2" w:rsidRDefault="00943845" w:rsidP="005778D7">
            <w:pPr>
              <w:jc w:val="center"/>
              <w:rPr>
                <w:b/>
                <w:sz w:val="20"/>
              </w:rPr>
            </w:pPr>
            <w:r w:rsidRPr="00712EE2">
              <w:rPr>
                <w:b/>
                <w:sz w:val="20"/>
              </w:rPr>
              <w:t>Отклонен. (тыс. руб.)</w:t>
            </w:r>
          </w:p>
        </w:tc>
        <w:tc>
          <w:tcPr>
            <w:tcW w:w="850" w:type="dxa"/>
            <w:tcBorders>
              <w:top w:val="single" w:sz="4" w:space="0" w:color="000000"/>
              <w:left w:val="single" w:sz="4" w:space="0" w:color="000000"/>
              <w:bottom w:val="single" w:sz="4" w:space="0" w:color="000000"/>
              <w:right w:val="single" w:sz="4" w:space="0" w:color="000000"/>
            </w:tcBorders>
            <w:hideMark/>
          </w:tcPr>
          <w:p w:rsidR="00943845" w:rsidRPr="00712EE2" w:rsidRDefault="00943845" w:rsidP="005778D7">
            <w:pPr>
              <w:jc w:val="center"/>
              <w:rPr>
                <w:b/>
                <w:sz w:val="20"/>
              </w:rPr>
            </w:pPr>
            <w:r w:rsidRPr="00712EE2">
              <w:rPr>
                <w:b/>
                <w:sz w:val="20"/>
              </w:rPr>
              <w:t>% исполнения</w:t>
            </w:r>
          </w:p>
        </w:tc>
      </w:tr>
      <w:tr w:rsidR="00943845" w:rsidRPr="00712EE2" w:rsidTr="005778D7">
        <w:trPr>
          <w:trHeight w:val="257"/>
        </w:trPr>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jc w:val="both"/>
              <w:rPr>
                <w:sz w:val="24"/>
                <w:szCs w:val="24"/>
              </w:rPr>
            </w:pPr>
            <w:r w:rsidRPr="00712EE2">
              <w:rPr>
                <w:sz w:val="24"/>
                <w:szCs w:val="24"/>
              </w:rPr>
              <w:t>Доходы – всего</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4 284 543</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4 413 296</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128 753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103,0</w:t>
            </w:r>
          </w:p>
        </w:tc>
      </w:tr>
      <w:tr w:rsidR="00943845" w:rsidRPr="00712EE2" w:rsidTr="005778D7">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ind w:firstLine="222"/>
              <w:jc w:val="both"/>
              <w:rPr>
                <w:sz w:val="24"/>
                <w:szCs w:val="24"/>
              </w:rPr>
            </w:pPr>
            <w:r w:rsidRPr="00712EE2">
              <w:rPr>
                <w:sz w:val="24"/>
                <w:szCs w:val="24"/>
              </w:rPr>
              <w:t>Налоговые и неналоговые доходы</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1 286 577</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1 437 482</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150 905</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111,7</w:t>
            </w:r>
          </w:p>
        </w:tc>
      </w:tr>
      <w:tr w:rsidR="00943845" w:rsidRPr="00712EE2" w:rsidTr="005778D7">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ind w:firstLine="222"/>
              <w:jc w:val="both"/>
              <w:rPr>
                <w:sz w:val="24"/>
                <w:szCs w:val="24"/>
              </w:rPr>
            </w:pPr>
            <w:r w:rsidRPr="00712EE2">
              <w:rPr>
                <w:sz w:val="24"/>
                <w:szCs w:val="24"/>
              </w:rPr>
              <w:t>Безвозмездные поступления</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2 997 966</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2 975 814</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-22 152</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99,3</w:t>
            </w:r>
          </w:p>
        </w:tc>
      </w:tr>
      <w:tr w:rsidR="00943845" w:rsidRPr="00712EE2" w:rsidTr="005778D7">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jc w:val="both"/>
              <w:rPr>
                <w:sz w:val="24"/>
                <w:szCs w:val="24"/>
              </w:rPr>
            </w:pPr>
            <w:r w:rsidRPr="00712EE2">
              <w:rPr>
                <w:sz w:val="24"/>
                <w:szCs w:val="24"/>
              </w:rPr>
              <w:t>Расходы - всего</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hideMark/>
          </w:tcPr>
          <w:p w:rsidR="00943845" w:rsidRPr="00712EE2" w:rsidRDefault="00943845" w:rsidP="005778D7">
            <w:pPr>
              <w:spacing w:line="276" w:lineRule="auto"/>
              <w:jc w:val="right"/>
              <w:rPr>
                <w:sz w:val="24"/>
                <w:szCs w:val="24"/>
              </w:rPr>
            </w:pPr>
            <w:r w:rsidRPr="00712EE2">
              <w:rPr>
                <w:sz w:val="24"/>
                <w:szCs w:val="24"/>
              </w:rPr>
              <w:t>4 606 936</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bottom"/>
            <w:hideMark/>
          </w:tcPr>
          <w:p w:rsidR="00943845" w:rsidRPr="00712EE2" w:rsidRDefault="00943845" w:rsidP="005778D7">
            <w:pPr>
              <w:spacing w:line="276" w:lineRule="auto"/>
              <w:jc w:val="right"/>
              <w:rPr>
                <w:sz w:val="24"/>
                <w:szCs w:val="24"/>
              </w:rPr>
            </w:pPr>
            <w:r w:rsidRPr="00712EE2">
              <w:rPr>
                <w:sz w:val="24"/>
                <w:szCs w:val="24"/>
              </w:rPr>
              <w:t>4 314 658</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- 292 278</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93,7</w:t>
            </w:r>
          </w:p>
        </w:tc>
      </w:tr>
      <w:tr w:rsidR="00943845" w:rsidRPr="00712EE2" w:rsidTr="005778D7">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ind w:firstLine="222"/>
              <w:rPr>
                <w:sz w:val="24"/>
                <w:szCs w:val="24"/>
              </w:rPr>
            </w:pPr>
            <w:r w:rsidRPr="00712EE2">
              <w:rPr>
                <w:sz w:val="24"/>
                <w:szCs w:val="24"/>
              </w:rPr>
              <w:t>За счет средств местного бюджета</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1 772 395</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lang w:val="en-US"/>
              </w:rPr>
            </w:pPr>
            <w:r w:rsidRPr="00712EE2">
              <w:rPr>
                <w:sz w:val="24"/>
                <w:szCs w:val="24"/>
              </w:rPr>
              <w:t>1 705 768</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lang w:val="en-US"/>
              </w:rPr>
            </w:pPr>
            <w:r w:rsidRPr="00712EE2">
              <w:rPr>
                <w:sz w:val="24"/>
                <w:szCs w:val="24"/>
              </w:rPr>
              <w:t>- 66 627</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96,2</w:t>
            </w:r>
          </w:p>
        </w:tc>
      </w:tr>
      <w:tr w:rsidR="00943845" w:rsidRPr="00712EE2" w:rsidTr="005778D7">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ind w:firstLine="222"/>
              <w:jc w:val="both"/>
              <w:rPr>
                <w:sz w:val="24"/>
                <w:szCs w:val="24"/>
              </w:rPr>
            </w:pPr>
            <w:r w:rsidRPr="00712EE2">
              <w:rPr>
                <w:sz w:val="24"/>
                <w:szCs w:val="24"/>
              </w:rPr>
              <w:t>За счет средств из других уровней бюджетов</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lang w:val="en-US"/>
              </w:rPr>
            </w:pPr>
            <w:r w:rsidRPr="00712EE2">
              <w:rPr>
                <w:sz w:val="24"/>
                <w:szCs w:val="24"/>
              </w:rPr>
              <w:t>2 834 541</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lang w:val="en-US"/>
              </w:rPr>
            </w:pPr>
            <w:r w:rsidRPr="00712EE2">
              <w:rPr>
                <w:sz w:val="24"/>
                <w:szCs w:val="24"/>
              </w:rPr>
              <w:t>2 608 891</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lang w:val="en-US"/>
              </w:rPr>
            </w:pPr>
            <w:r w:rsidRPr="00712EE2">
              <w:rPr>
                <w:sz w:val="24"/>
                <w:szCs w:val="24"/>
              </w:rPr>
              <w:t>- 225 650</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92,0</w:t>
            </w:r>
          </w:p>
        </w:tc>
      </w:tr>
      <w:tr w:rsidR="00943845" w:rsidRPr="00712EE2" w:rsidTr="005778D7">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jc w:val="both"/>
              <w:rPr>
                <w:sz w:val="24"/>
                <w:szCs w:val="24"/>
              </w:rPr>
            </w:pPr>
            <w:r w:rsidRPr="00712EE2">
              <w:rPr>
                <w:sz w:val="24"/>
                <w:szCs w:val="24"/>
              </w:rPr>
              <w:t>Дефицит (-), профицит (+)</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- 322 393</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98 638</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center"/>
              <w:rPr>
                <w:sz w:val="24"/>
                <w:szCs w:val="24"/>
              </w:rPr>
            </w:pPr>
            <w:r w:rsidRPr="00712EE2">
              <w:rPr>
                <w:sz w:val="24"/>
                <w:szCs w:val="24"/>
              </w:rPr>
              <w:t>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х</w:t>
            </w:r>
          </w:p>
        </w:tc>
      </w:tr>
      <w:tr w:rsidR="00943845" w:rsidRPr="00712EE2" w:rsidTr="005778D7">
        <w:trPr>
          <w:trHeight w:val="86"/>
        </w:trPr>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jc w:val="both"/>
              <w:rPr>
                <w:sz w:val="24"/>
                <w:szCs w:val="24"/>
              </w:rPr>
            </w:pPr>
            <w:r w:rsidRPr="00712EE2">
              <w:rPr>
                <w:sz w:val="24"/>
                <w:szCs w:val="24"/>
              </w:rPr>
              <w:t>Источники финансирования дефицита:</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lang w:val="en-US"/>
              </w:rPr>
            </w:pP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lang w:val="en-US"/>
              </w:rPr>
            </w:pP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center"/>
              <w:rPr>
                <w:sz w:val="24"/>
                <w:szCs w:val="24"/>
              </w:rPr>
            </w:pP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p>
        </w:tc>
      </w:tr>
      <w:tr w:rsidR="00943845" w:rsidRPr="00712EE2" w:rsidTr="005778D7">
        <w:trPr>
          <w:trHeight w:val="281"/>
        </w:trPr>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rPr>
                <w:sz w:val="24"/>
                <w:szCs w:val="24"/>
              </w:rPr>
            </w:pPr>
            <w:r w:rsidRPr="00712EE2">
              <w:rPr>
                <w:sz w:val="24"/>
                <w:szCs w:val="24"/>
              </w:rPr>
              <w:t>- изменение остатков средств на счете бюджета</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uppressAutoHyphens/>
              <w:jc w:val="right"/>
              <w:rPr>
                <w:sz w:val="24"/>
                <w:szCs w:val="24"/>
              </w:rPr>
            </w:pPr>
            <w:r w:rsidRPr="00712EE2">
              <w:rPr>
                <w:sz w:val="24"/>
                <w:szCs w:val="24"/>
              </w:rPr>
              <w:t>322 393</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- 98 638</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center"/>
              <w:rPr>
                <w:sz w:val="24"/>
                <w:szCs w:val="24"/>
              </w:rPr>
            </w:pPr>
            <w:r w:rsidRPr="00712EE2">
              <w:rPr>
                <w:sz w:val="24"/>
                <w:szCs w:val="24"/>
              </w:rPr>
              <w:t>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х</w:t>
            </w:r>
          </w:p>
        </w:tc>
      </w:tr>
      <w:tr w:rsidR="00943845" w:rsidRPr="00712EE2" w:rsidTr="005778D7">
        <w:tc>
          <w:tcPr>
            <w:tcW w:w="5211"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0" w:type="dxa"/>
            </w:tcMar>
            <w:vAlign w:val="center"/>
            <w:hideMark/>
          </w:tcPr>
          <w:p w:rsidR="00943845" w:rsidRPr="00712EE2" w:rsidRDefault="00943845" w:rsidP="005778D7">
            <w:pPr>
              <w:spacing w:line="276" w:lineRule="auto"/>
              <w:rPr>
                <w:sz w:val="24"/>
                <w:szCs w:val="24"/>
              </w:rPr>
            </w:pPr>
            <w:r w:rsidRPr="00712EE2">
              <w:rPr>
                <w:sz w:val="24"/>
                <w:szCs w:val="24"/>
              </w:rPr>
              <w:t xml:space="preserve">- возврат бюджетных кредитов, предоставленных из бюджета </w:t>
            </w:r>
          </w:p>
        </w:tc>
        <w:tc>
          <w:tcPr>
            <w:tcW w:w="1418"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uppressAutoHyphens/>
              <w:jc w:val="right"/>
              <w:rPr>
                <w:sz w:val="24"/>
                <w:szCs w:val="24"/>
              </w:rPr>
            </w:pPr>
            <w:r w:rsidRPr="00712EE2">
              <w:rPr>
                <w:sz w:val="24"/>
                <w:szCs w:val="24"/>
              </w:rPr>
              <w:t>-</w:t>
            </w:r>
          </w:p>
        </w:tc>
        <w:tc>
          <w:tcPr>
            <w:tcW w:w="1276"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right"/>
              <w:rPr>
                <w:sz w:val="24"/>
                <w:szCs w:val="24"/>
              </w:rPr>
            </w:pPr>
            <w:r w:rsidRPr="00712EE2">
              <w:rPr>
                <w:sz w:val="24"/>
                <w:szCs w:val="24"/>
              </w:rPr>
              <w:t>2</w:t>
            </w:r>
          </w:p>
        </w:tc>
        <w:tc>
          <w:tcPr>
            <w:tcW w:w="1134"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943845" w:rsidRPr="00712EE2" w:rsidRDefault="00943845" w:rsidP="005778D7">
            <w:pPr>
              <w:spacing w:line="276" w:lineRule="auto"/>
              <w:jc w:val="center"/>
              <w:rPr>
                <w:sz w:val="24"/>
                <w:szCs w:val="24"/>
              </w:rPr>
            </w:pPr>
            <w:r w:rsidRPr="00712EE2">
              <w:rPr>
                <w:sz w:val="24"/>
                <w:szCs w:val="24"/>
              </w:rPr>
              <w:t>х</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943845" w:rsidRPr="00712EE2" w:rsidRDefault="00943845" w:rsidP="005778D7">
            <w:pPr>
              <w:spacing w:line="276" w:lineRule="auto"/>
              <w:jc w:val="center"/>
              <w:rPr>
                <w:sz w:val="24"/>
                <w:szCs w:val="24"/>
              </w:rPr>
            </w:pPr>
            <w:r w:rsidRPr="00712EE2">
              <w:rPr>
                <w:sz w:val="24"/>
                <w:szCs w:val="24"/>
              </w:rPr>
              <w:t>х</w:t>
            </w:r>
          </w:p>
        </w:tc>
      </w:tr>
    </w:tbl>
    <w:p w:rsidR="00943845" w:rsidRPr="00712EE2" w:rsidRDefault="00943845" w:rsidP="00D7605C">
      <w:pPr>
        <w:jc w:val="both"/>
        <w:rPr>
          <w:b/>
          <w:sz w:val="26"/>
          <w:szCs w:val="26"/>
        </w:rPr>
      </w:pPr>
      <w:r w:rsidRPr="00712EE2">
        <w:rPr>
          <w:szCs w:val="28"/>
        </w:rPr>
        <w:t>Анализ исполнения плановых показателей местного бюджета за 2023 год в разрезе доходных источников представлен в таблице.</w:t>
      </w:r>
      <w:r w:rsidRPr="00712EE2">
        <w:rPr>
          <w:b/>
          <w:sz w:val="26"/>
          <w:szCs w:val="26"/>
        </w:rPr>
        <w:t xml:space="preserve"> </w:t>
      </w:r>
    </w:p>
    <w:p w:rsidR="00137641" w:rsidRPr="00137641" w:rsidRDefault="00137641" w:rsidP="00137641">
      <w:pPr>
        <w:spacing w:before="120" w:after="120"/>
        <w:jc w:val="center"/>
        <w:rPr>
          <w:b/>
          <w:sz w:val="26"/>
          <w:szCs w:val="26"/>
        </w:rPr>
      </w:pPr>
      <w:r w:rsidRPr="00137641">
        <w:rPr>
          <w:b/>
          <w:szCs w:val="28"/>
        </w:rPr>
        <w:t>Доходы Чайковского городского округа</w:t>
      </w:r>
    </w:p>
    <w:tbl>
      <w:tblPr>
        <w:tblpPr w:leftFromText="181" w:rightFromText="181" w:bottomFromText="198" w:vertAnchor="text" w:tblpXSpec="right" w:tblpY="1"/>
        <w:tblOverlap w:val="never"/>
        <w:tblW w:w="9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421"/>
        <w:gridCol w:w="1275"/>
        <w:gridCol w:w="1276"/>
        <w:gridCol w:w="1134"/>
        <w:gridCol w:w="780"/>
      </w:tblGrid>
      <w:tr w:rsidR="003B330D" w:rsidRPr="00712EE2" w:rsidTr="005778D7">
        <w:trPr>
          <w:trHeight w:val="680"/>
          <w:tblHeader/>
        </w:trPr>
        <w:tc>
          <w:tcPr>
            <w:tcW w:w="5421"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center"/>
              <w:rPr>
                <w:b/>
                <w:sz w:val="20"/>
              </w:rPr>
            </w:pPr>
            <w:r w:rsidRPr="00712EE2">
              <w:rPr>
                <w:b/>
                <w:sz w:val="20"/>
              </w:rPr>
              <w:t>Наименование доходов</w:t>
            </w:r>
          </w:p>
        </w:tc>
        <w:tc>
          <w:tcPr>
            <w:tcW w:w="1275"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ind w:left="-57" w:right="-57"/>
              <w:jc w:val="center"/>
              <w:rPr>
                <w:b/>
                <w:sz w:val="20"/>
              </w:rPr>
            </w:pPr>
            <w:r w:rsidRPr="00712EE2">
              <w:rPr>
                <w:b/>
                <w:sz w:val="20"/>
              </w:rPr>
              <w:t>Уточненный план</w:t>
            </w:r>
          </w:p>
          <w:p w:rsidR="003B330D" w:rsidRPr="00712EE2" w:rsidRDefault="003B330D" w:rsidP="005778D7">
            <w:pPr>
              <w:jc w:val="center"/>
              <w:rPr>
                <w:b/>
                <w:sz w:val="20"/>
              </w:rPr>
            </w:pPr>
            <w:r w:rsidRPr="00712EE2">
              <w:rPr>
                <w:b/>
                <w:sz w:val="20"/>
              </w:rPr>
              <w:t>(тыс. руб.)</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center"/>
              <w:rPr>
                <w:b/>
                <w:sz w:val="20"/>
              </w:rPr>
            </w:pPr>
            <w:r w:rsidRPr="00712EE2">
              <w:rPr>
                <w:b/>
                <w:sz w:val="20"/>
              </w:rPr>
              <w:t>Исполнено</w:t>
            </w:r>
          </w:p>
          <w:p w:rsidR="003B330D" w:rsidRPr="00712EE2" w:rsidRDefault="003B330D" w:rsidP="005778D7">
            <w:pPr>
              <w:jc w:val="center"/>
              <w:rPr>
                <w:b/>
                <w:sz w:val="20"/>
              </w:rPr>
            </w:pPr>
            <w:r w:rsidRPr="00712EE2">
              <w:rPr>
                <w:b/>
                <w:sz w:val="20"/>
              </w:rPr>
              <w:t>(тыс. руб.)</w:t>
            </w:r>
          </w:p>
        </w:tc>
        <w:tc>
          <w:tcPr>
            <w:tcW w:w="113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3B330D" w:rsidRPr="00712EE2" w:rsidRDefault="003B330D" w:rsidP="005778D7">
            <w:pPr>
              <w:jc w:val="center"/>
              <w:rPr>
                <w:b/>
                <w:sz w:val="20"/>
              </w:rPr>
            </w:pPr>
            <w:r w:rsidRPr="00712EE2">
              <w:rPr>
                <w:b/>
                <w:sz w:val="20"/>
              </w:rPr>
              <w:t>Отклонен. (тыс. руб.)</w:t>
            </w:r>
          </w:p>
        </w:tc>
        <w:tc>
          <w:tcPr>
            <w:tcW w:w="780" w:type="dxa"/>
            <w:tcBorders>
              <w:top w:val="single" w:sz="4" w:space="0" w:color="000000"/>
              <w:left w:val="single" w:sz="4" w:space="0" w:color="000000"/>
              <w:bottom w:val="single" w:sz="4" w:space="0" w:color="000000"/>
              <w:right w:val="single" w:sz="4" w:space="0" w:color="000000"/>
            </w:tcBorders>
            <w:hideMark/>
          </w:tcPr>
          <w:p w:rsidR="003B330D" w:rsidRPr="00712EE2" w:rsidRDefault="003B330D" w:rsidP="005778D7">
            <w:pPr>
              <w:jc w:val="center"/>
              <w:rPr>
                <w:b/>
                <w:sz w:val="20"/>
              </w:rPr>
            </w:pPr>
            <w:r w:rsidRPr="00712EE2">
              <w:rPr>
                <w:b/>
                <w:sz w:val="20"/>
              </w:rPr>
              <w:t>% исполнения</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spacing w:line="276" w:lineRule="auto"/>
              <w:rPr>
                <w:b/>
                <w:sz w:val="24"/>
                <w:szCs w:val="24"/>
              </w:rPr>
            </w:pPr>
            <w:r w:rsidRPr="00712EE2">
              <w:rPr>
                <w:b/>
                <w:sz w:val="24"/>
                <w:szCs w:val="24"/>
              </w:rPr>
              <w:t>Налоговые и неналоговые доходы  - всего</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center"/>
              <w:rPr>
                <w:b/>
                <w:bCs/>
                <w:sz w:val="24"/>
                <w:szCs w:val="24"/>
              </w:rPr>
            </w:pPr>
            <w:r w:rsidRPr="00712EE2">
              <w:rPr>
                <w:b/>
                <w:bCs/>
                <w:sz w:val="24"/>
                <w:szCs w:val="24"/>
              </w:rPr>
              <w:t>1 286 577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center"/>
              <w:rPr>
                <w:b/>
                <w:bCs/>
                <w:sz w:val="24"/>
                <w:szCs w:val="24"/>
              </w:rPr>
            </w:pPr>
            <w:r w:rsidRPr="00712EE2">
              <w:rPr>
                <w:b/>
                <w:bCs/>
                <w:sz w:val="24"/>
                <w:szCs w:val="24"/>
              </w:rPr>
              <w:t>1 437 482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150 905</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center"/>
              <w:rPr>
                <w:b/>
                <w:bCs/>
                <w:sz w:val="24"/>
                <w:szCs w:val="24"/>
              </w:rPr>
            </w:pPr>
            <w:r w:rsidRPr="00712EE2">
              <w:rPr>
                <w:b/>
                <w:bCs/>
                <w:sz w:val="24"/>
                <w:szCs w:val="24"/>
              </w:rPr>
              <w:t>111,7</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spacing w:line="276" w:lineRule="auto"/>
              <w:rPr>
                <w:b/>
                <w:sz w:val="24"/>
                <w:szCs w:val="24"/>
              </w:rPr>
            </w:pPr>
            <w:r w:rsidRPr="00712EE2">
              <w:rPr>
                <w:b/>
                <w:sz w:val="24"/>
                <w:szCs w:val="24"/>
              </w:rPr>
              <w:t>Налоговые доходы</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3B330D" w:rsidRPr="00712EE2" w:rsidRDefault="003B330D" w:rsidP="005778D7">
            <w:pPr>
              <w:jc w:val="right"/>
              <w:rPr>
                <w:b/>
                <w:bCs/>
                <w:sz w:val="24"/>
                <w:szCs w:val="24"/>
              </w:rPr>
            </w:pPr>
            <w:r w:rsidRPr="00712EE2">
              <w:rPr>
                <w:b/>
                <w:bCs/>
                <w:sz w:val="24"/>
                <w:szCs w:val="24"/>
              </w:rPr>
              <w:t>1 163 581</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3B330D" w:rsidRPr="00712EE2" w:rsidRDefault="003B330D" w:rsidP="005778D7">
            <w:pPr>
              <w:jc w:val="right"/>
              <w:rPr>
                <w:b/>
                <w:bCs/>
                <w:sz w:val="24"/>
                <w:szCs w:val="24"/>
              </w:rPr>
            </w:pPr>
            <w:r w:rsidRPr="00712EE2">
              <w:rPr>
                <w:b/>
                <w:bCs/>
                <w:sz w:val="24"/>
                <w:szCs w:val="24"/>
              </w:rPr>
              <w:t>1 294 799</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131 218</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center"/>
              <w:rPr>
                <w:b/>
                <w:bCs/>
                <w:sz w:val="24"/>
                <w:szCs w:val="24"/>
              </w:rPr>
            </w:pPr>
            <w:r w:rsidRPr="00712EE2">
              <w:rPr>
                <w:b/>
                <w:bCs/>
                <w:sz w:val="24"/>
                <w:szCs w:val="24"/>
              </w:rPr>
              <w:t>111,3</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НДФЛ</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744 723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851 642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106 919</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114,4</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Акцизы на нефтепродукты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22 873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24 042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1 169</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105,1</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Налоги на совокупный доход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237 167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269 985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32 818</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113,8</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Налоги на имущество</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145 888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136 966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-8 922</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93,9</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Госпошлина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12 930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12 164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-766</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94,1</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spacing w:line="276" w:lineRule="auto"/>
              <w:rPr>
                <w:b/>
                <w:sz w:val="24"/>
                <w:szCs w:val="24"/>
              </w:rPr>
            </w:pPr>
            <w:r w:rsidRPr="00712EE2">
              <w:rPr>
                <w:b/>
                <w:sz w:val="24"/>
                <w:szCs w:val="24"/>
              </w:rPr>
              <w:lastRenderedPageBreak/>
              <w:t>Неналоговые доходы</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3B330D" w:rsidRPr="00712EE2" w:rsidRDefault="003B330D" w:rsidP="005778D7">
            <w:pPr>
              <w:jc w:val="right"/>
              <w:rPr>
                <w:b/>
                <w:bCs/>
                <w:sz w:val="24"/>
                <w:szCs w:val="24"/>
              </w:rPr>
            </w:pPr>
            <w:r w:rsidRPr="00712EE2">
              <w:rPr>
                <w:b/>
                <w:bCs/>
                <w:sz w:val="24"/>
                <w:szCs w:val="24"/>
              </w:rPr>
              <w:t>122 996</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3B330D" w:rsidRPr="00712EE2" w:rsidRDefault="003B330D" w:rsidP="005778D7">
            <w:pPr>
              <w:jc w:val="right"/>
              <w:rPr>
                <w:b/>
                <w:bCs/>
                <w:sz w:val="24"/>
                <w:szCs w:val="24"/>
              </w:rPr>
            </w:pPr>
            <w:r w:rsidRPr="00712EE2">
              <w:rPr>
                <w:b/>
                <w:bCs/>
                <w:sz w:val="24"/>
                <w:szCs w:val="24"/>
              </w:rPr>
              <w:t>142 683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19 687</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116,0</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Доходы от использования имущества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88 674</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101 374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12 700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114,3</w:t>
            </w:r>
          </w:p>
        </w:tc>
      </w:tr>
      <w:tr w:rsidR="003B330D" w:rsidRPr="00712EE2" w:rsidTr="005778D7">
        <w:trPr>
          <w:trHeight w:val="219"/>
        </w:trPr>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2"/>
                <w:szCs w:val="22"/>
              </w:rPr>
            </w:pPr>
            <w:r w:rsidRPr="00712EE2">
              <w:rPr>
                <w:i/>
                <w:sz w:val="22"/>
                <w:szCs w:val="22"/>
              </w:rPr>
              <w:t xml:space="preserve">из них: </w:t>
            </w:r>
            <w:r w:rsidRPr="00712EE2">
              <w:rPr>
                <w:sz w:val="22"/>
                <w:szCs w:val="22"/>
              </w:rPr>
              <w:t>доходы от аренды земли</w:t>
            </w:r>
          </w:p>
        </w:tc>
        <w:tc>
          <w:tcPr>
            <w:tcW w:w="1275" w:type="dxa"/>
            <w:tcBorders>
              <w:top w:val="single" w:sz="4" w:space="0" w:color="000000"/>
              <w:left w:val="single" w:sz="4" w:space="0" w:color="000000"/>
              <w:bottom w:val="single" w:sz="4" w:space="0" w:color="000000"/>
              <w:right w:val="single" w:sz="4" w:space="0" w:color="000000"/>
            </w:tcBorders>
            <w:vAlign w:val="bottom"/>
            <w:hideMark/>
          </w:tcPr>
          <w:p w:rsidR="003B330D" w:rsidRPr="00712EE2" w:rsidRDefault="003B330D" w:rsidP="005778D7">
            <w:pPr>
              <w:jc w:val="right"/>
              <w:rPr>
                <w:sz w:val="24"/>
                <w:szCs w:val="24"/>
              </w:rPr>
            </w:pPr>
            <w:r w:rsidRPr="00712EE2">
              <w:rPr>
                <w:sz w:val="24"/>
                <w:szCs w:val="24"/>
              </w:rPr>
              <w:t>56 328</w:t>
            </w:r>
          </w:p>
        </w:tc>
        <w:tc>
          <w:tcPr>
            <w:tcW w:w="1276" w:type="dxa"/>
            <w:tcBorders>
              <w:top w:val="single" w:sz="4" w:space="0" w:color="000000"/>
              <w:left w:val="single" w:sz="4" w:space="0" w:color="000000"/>
              <w:bottom w:val="single" w:sz="4" w:space="0" w:color="000000"/>
              <w:right w:val="single" w:sz="4" w:space="0" w:color="000000"/>
            </w:tcBorders>
            <w:vAlign w:val="bottom"/>
            <w:hideMark/>
          </w:tcPr>
          <w:p w:rsidR="003B330D" w:rsidRPr="00712EE2" w:rsidRDefault="003B330D" w:rsidP="005778D7">
            <w:pPr>
              <w:jc w:val="right"/>
              <w:rPr>
                <w:sz w:val="24"/>
                <w:szCs w:val="24"/>
              </w:rPr>
            </w:pPr>
            <w:r w:rsidRPr="00712EE2">
              <w:rPr>
                <w:sz w:val="24"/>
                <w:szCs w:val="24"/>
              </w:rPr>
              <w:t>65 651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Cs/>
                <w:sz w:val="24"/>
                <w:szCs w:val="24"/>
              </w:rPr>
            </w:pPr>
            <w:r w:rsidRPr="00712EE2">
              <w:rPr>
                <w:bCs/>
                <w:sz w:val="24"/>
                <w:szCs w:val="24"/>
              </w:rPr>
              <w:t>9 323</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Cs/>
                <w:sz w:val="24"/>
                <w:szCs w:val="24"/>
              </w:rPr>
            </w:pPr>
            <w:r w:rsidRPr="00712EE2">
              <w:rPr>
                <w:bCs/>
                <w:sz w:val="24"/>
                <w:szCs w:val="24"/>
              </w:rPr>
              <w:t>116,6</w:t>
            </w:r>
          </w:p>
        </w:tc>
      </w:tr>
      <w:tr w:rsidR="003B330D" w:rsidRPr="00712EE2" w:rsidTr="005778D7">
        <w:trPr>
          <w:trHeight w:val="195"/>
        </w:trPr>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ind w:firstLine="704"/>
              <w:rPr>
                <w:sz w:val="22"/>
                <w:szCs w:val="22"/>
              </w:rPr>
            </w:pPr>
            <w:r w:rsidRPr="00712EE2">
              <w:rPr>
                <w:sz w:val="22"/>
                <w:szCs w:val="22"/>
              </w:rPr>
              <w:t>доходы от аренды имущества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2"/>
              <w:rPr>
                <w:sz w:val="24"/>
                <w:szCs w:val="24"/>
              </w:rPr>
            </w:pPr>
            <w:r w:rsidRPr="00712EE2">
              <w:rPr>
                <w:sz w:val="24"/>
                <w:szCs w:val="24"/>
              </w:rPr>
              <w:t>17 262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2"/>
              <w:rPr>
                <w:sz w:val="24"/>
                <w:szCs w:val="24"/>
              </w:rPr>
            </w:pPr>
            <w:r w:rsidRPr="00712EE2">
              <w:rPr>
                <w:sz w:val="24"/>
                <w:szCs w:val="24"/>
              </w:rPr>
              <w:t>19 052</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2"/>
              <w:rPr>
                <w:bCs/>
                <w:sz w:val="24"/>
                <w:szCs w:val="24"/>
              </w:rPr>
            </w:pPr>
            <w:r w:rsidRPr="00712EE2">
              <w:rPr>
                <w:bCs/>
                <w:sz w:val="24"/>
                <w:szCs w:val="24"/>
              </w:rPr>
              <w:t>1 790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2"/>
              <w:rPr>
                <w:sz w:val="24"/>
                <w:szCs w:val="24"/>
              </w:rPr>
            </w:pPr>
            <w:r w:rsidRPr="00712EE2">
              <w:rPr>
                <w:sz w:val="24"/>
                <w:szCs w:val="24"/>
              </w:rPr>
              <w:t>110,4</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Плата за негативное воздействие на окружающую среду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1 855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2 457</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602</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132,5</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Доходы от оказания услуг и компенсации затрат государству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6 470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7 621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1 151</w:t>
            </w:r>
          </w:p>
        </w:tc>
        <w:tc>
          <w:tcPr>
            <w:tcW w:w="780" w:type="dxa"/>
            <w:tcBorders>
              <w:top w:val="single" w:sz="4" w:space="0" w:color="000000"/>
              <w:left w:val="single" w:sz="4" w:space="0" w:color="000000"/>
              <w:bottom w:val="single" w:sz="4" w:space="0" w:color="000000"/>
              <w:right w:val="single" w:sz="4" w:space="0" w:color="000000"/>
            </w:tcBorders>
            <w:tcMar>
              <w:left w:w="57" w:type="dxa"/>
              <w:right w:w="57" w:type="dxa"/>
            </w:tcMar>
            <w:vAlign w:val="center"/>
            <w:hideMark/>
          </w:tcPr>
          <w:p w:rsidR="003B330D" w:rsidRPr="00712EE2" w:rsidRDefault="003B330D" w:rsidP="005778D7">
            <w:pPr>
              <w:jc w:val="right"/>
              <w:outlineLvl w:val="0"/>
              <w:rPr>
                <w:bCs/>
                <w:sz w:val="24"/>
                <w:szCs w:val="24"/>
              </w:rPr>
            </w:pPr>
            <w:r w:rsidRPr="00712EE2">
              <w:rPr>
                <w:bCs/>
                <w:sz w:val="24"/>
                <w:szCs w:val="24"/>
              </w:rPr>
              <w:t>117,8</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Доходы от продажи активов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19 719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23 766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4 047</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120,5</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Штрафы, санкции, возмещение ущерба</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5 878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7 144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1 266</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121,5</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Прочие неналоговые доходы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sz w:val="24"/>
                <w:szCs w:val="24"/>
              </w:rPr>
            </w:pPr>
            <w:r w:rsidRPr="00712EE2">
              <w:rPr>
                <w:sz w:val="24"/>
                <w:szCs w:val="24"/>
              </w:rPr>
              <w:t>400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321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-79</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80,3</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spacing w:line="276" w:lineRule="auto"/>
              <w:rPr>
                <w:b/>
                <w:sz w:val="24"/>
                <w:szCs w:val="24"/>
              </w:rPr>
            </w:pPr>
            <w:r w:rsidRPr="00712EE2">
              <w:rPr>
                <w:i/>
                <w:sz w:val="22"/>
                <w:szCs w:val="22"/>
              </w:rPr>
              <w:t xml:space="preserve"> из них: </w:t>
            </w:r>
            <w:r w:rsidRPr="00712EE2">
              <w:rPr>
                <w:sz w:val="22"/>
                <w:szCs w:val="22"/>
              </w:rPr>
              <w:t>инициативные платежи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sz w:val="24"/>
                <w:szCs w:val="24"/>
              </w:rPr>
            </w:pPr>
            <w:r w:rsidRPr="00712EE2">
              <w:rPr>
                <w:sz w:val="24"/>
                <w:szCs w:val="24"/>
              </w:rPr>
              <w:t>400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sz w:val="24"/>
                <w:szCs w:val="24"/>
              </w:rPr>
            </w:pPr>
            <w:r w:rsidRPr="00712EE2">
              <w:rPr>
                <w:sz w:val="24"/>
                <w:szCs w:val="24"/>
              </w:rPr>
              <w:t>400</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sz w:val="24"/>
                <w:szCs w:val="24"/>
              </w:rPr>
            </w:pPr>
            <w:r w:rsidRPr="00712EE2">
              <w:rPr>
                <w:sz w:val="24"/>
                <w:szCs w:val="24"/>
              </w:rPr>
              <w:t>100,0</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spacing w:line="276" w:lineRule="auto"/>
              <w:rPr>
                <w:b/>
                <w:sz w:val="24"/>
                <w:szCs w:val="24"/>
              </w:rPr>
            </w:pPr>
            <w:r w:rsidRPr="00712EE2">
              <w:rPr>
                <w:b/>
                <w:sz w:val="24"/>
                <w:szCs w:val="24"/>
              </w:rPr>
              <w:t>Безвозмездные поступления</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2 997 966</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2 975 814</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-22 152</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99,3</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Дотации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315 163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315 163</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100,0</w:t>
            </w:r>
          </w:p>
        </w:tc>
      </w:tr>
      <w:tr w:rsidR="003B330D" w:rsidRPr="00712EE2" w:rsidTr="005778D7">
        <w:trPr>
          <w:trHeight w:val="118"/>
        </w:trPr>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Субсидии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618 677</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608 375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-10 302</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98,3</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Субвенции</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1 393 585</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1 393 585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0</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100,0</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Иные межбюджетные трансферты</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673 569</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662 451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- 11 118</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98,3</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Доходы от возврата остатков субсидий БУ/АУ</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14 632</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14 891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259</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1"/>
              <w:rPr>
                <w:bCs/>
                <w:sz w:val="24"/>
                <w:szCs w:val="24"/>
              </w:rPr>
            </w:pPr>
            <w:r w:rsidRPr="00712EE2">
              <w:rPr>
                <w:bCs/>
                <w:sz w:val="24"/>
                <w:szCs w:val="24"/>
              </w:rPr>
              <w:t>101,7</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57" w:type="dxa"/>
            </w:tcMar>
            <w:vAlign w:val="center"/>
            <w:hideMark/>
          </w:tcPr>
          <w:p w:rsidR="003B330D" w:rsidRPr="00712EE2" w:rsidRDefault="003B330D" w:rsidP="005778D7">
            <w:pPr>
              <w:spacing w:line="276" w:lineRule="auto"/>
              <w:rPr>
                <w:sz w:val="24"/>
                <w:szCs w:val="24"/>
              </w:rPr>
            </w:pPr>
            <w:r w:rsidRPr="00712EE2">
              <w:rPr>
                <w:sz w:val="24"/>
                <w:szCs w:val="24"/>
              </w:rPr>
              <w:t>Возврат остатков субсидий, субвенций и ИМТ в краевой бюджет</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-17 660</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-18 651</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sz w:val="24"/>
                <w:szCs w:val="24"/>
              </w:rPr>
            </w:pPr>
            <w:r w:rsidRPr="00712EE2">
              <w:rPr>
                <w:bCs/>
                <w:sz w:val="24"/>
                <w:szCs w:val="24"/>
              </w:rPr>
              <w:t>-991</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outlineLvl w:val="0"/>
              <w:rPr>
                <w:bCs/>
                <w:color w:val="FF0000"/>
                <w:sz w:val="24"/>
                <w:szCs w:val="24"/>
              </w:rPr>
            </w:pPr>
            <w:r w:rsidRPr="00712EE2">
              <w:rPr>
                <w:bCs/>
                <w:color w:val="FF0000"/>
                <w:sz w:val="24"/>
                <w:szCs w:val="24"/>
              </w:rPr>
              <w:t> </w:t>
            </w:r>
          </w:p>
        </w:tc>
      </w:tr>
      <w:tr w:rsidR="003B330D" w:rsidRPr="00712EE2" w:rsidTr="005778D7">
        <w:tc>
          <w:tcPr>
            <w:tcW w:w="5421" w:type="dxa"/>
            <w:tcBorders>
              <w:top w:val="single" w:sz="4" w:space="0" w:color="000000"/>
              <w:left w:val="single" w:sz="4" w:space="0" w:color="000000"/>
              <w:bottom w:val="single" w:sz="4" w:space="0" w:color="000000"/>
              <w:right w:val="single" w:sz="4" w:space="0" w:color="000000"/>
            </w:tcBorders>
            <w:tcMar>
              <w:top w:w="0" w:type="dxa"/>
              <w:left w:w="57" w:type="dxa"/>
              <w:bottom w:w="0" w:type="dxa"/>
              <w:right w:w="57" w:type="dxa"/>
            </w:tcMar>
            <w:vAlign w:val="center"/>
            <w:hideMark/>
          </w:tcPr>
          <w:p w:rsidR="003B330D" w:rsidRPr="00712EE2" w:rsidRDefault="003B330D" w:rsidP="005778D7">
            <w:pPr>
              <w:spacing w:line="276" w:lineRule="auto"/>
              <w:jc w:val="both"/>
              <w:rPr>
                <w:b/>
                <w:sz w:val="24"/>
                <w:szCs w:val="24"/>
              </w:rPr>
            </w:pPr>
            <w:r w:rsidRPr="00712EE2">
              <w:rPr>
                <w:b/>
                <w:sz w:val="24"/>
                <w:szCs w:val="24"/>
              </w:rPr>
              <w:t>ВСЕГО ДОХОДОВ</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4 284 543</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4 413 296</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128 753</w:t>
            </w:r>
          </w:p>
        </w:tc>
        <w:tc>
          <w:tcPr>
            <w:tcW w:w="780" w:type="dxa"/>
            <w:tcBorders>
              <w:top w:val="single" w:sz="4" w:space="0" w:color="000000"/>
              <w:left w:val="single" w:sz="4" w:space="0" w:color="000000"/>
              <w:bottom w:val="single" w:sz="4" w:space="0" w:color="000000"/>
              <w:right w:val="single" w:sz="4" w:space="0" w:color="000000"/>
            </w:tcBorders>
            <w:vAlign w:val="center"/>
            <w:hideMark/>
          </w:tcPr>
          <w:p w:rsidR="003B330D" w:rsidRPr="00712EE2" w:rsidRDefault="003B330D" w:rsidP="005778D7">
            <w:pPr>
              <w:jc w:val="right"/>
              <w:rPr>
                <w:b/>
                <w:bCs/>
                <w:sz w:val="24"/>
                <w:szCs w:val="24"/>
              </w:rPr>
            </w:pPr>
            <w:r w:rsidRPr="00712EE2">
              <w:rPr>
                <w:b/>
                <w:bCs/>
                <w:sz w:val="24"/>
                <w:szCs w:val="24"/>
              </w:rPr>
              <w:t>103</w:t>
            </w:r>
          </w:p>
        </w:tc>
      </w:tr>
    </w:tbl>
    <w:p w:rsidR="003B330D" w:rsidRPr="00712EE2" w:rsidRDefault="003B330D" w:rsidP="003B330D">
      <w:pPr>
        <w:ind w:firstLine="720"/>
        <w:jc w:val="both"/>
        <w:rPr>
          <w:szCs w:val="28"/>
        </w:rPr>
      </w:pPr>
      <w:r w:rsidRPr="00712EE2">
        <w:rPr>
          <w:szCs w:val="28"/>
        </w:rPr>
        <w:t>В структуре налоговых и неналоговых доходов налоговые доходы составили 90,1%, неналоговые доходы 9,9%.</w:t>
      </w:r>
    </w:p>
    <w:p w:rsidR="003B330D" w:rsidRPr="00712EE2" w:rsidRDefault="003B330D" w:rsidP="003B330D">
      <w:pPr>
        <w:suppressAutoHyphens/>
        <w:autoSpaceDE w:val="0"/>
        <w:autoSpaceDN w:val="0"/>
        <w:adjustRightInd w:val="0"/>
        <w:ind w:firstLine="720"/>
        <w:jc w:val="both"/>
      </w:pPr>
      <w:r w:rsidRPr="00712EE2">
        <w:t xml:space="preserve">Наибольший удельный вес в структуре налоговых доходов, или 65,8%, занимает налог на доходы физических лиц (далее – НДФЛ), сумма поступлений которого в 2023 году составила более 851,6 млн. рублей. Плановые назначения по НДФЛ исполнены на 114,4%. </w:t>
      </w:r>
    </w:p>
    <w:p w:rsidR="003B330D" w:rsidRPr="00712EE2" w:rsidRDefault="003B330D" w:rsidP="003B330D">
      <w:pPr>
        <w:suppressAutoHyphens/>
        <w:autoSpaceDE w:val="0"/>
        <w:autoSpaceDN w:val="0"/>
        <w:adjustRightInd w:val="0"/>
        <w:ind w:firstLine="720"/>
        <w:jc w:val="both"/>
      </w:pPr>
      <w:r w:rsidRPr="00712EE2">
        <w:t xml:space="preserve">Акцизы на нефтепродукты поступили в объеме 24 млн. рублей, в структуре налоговых доходов поступления составили 1,9%, плановые назначения исполнены на 105,1%. </w:t>
      </w:r>
    </w:p>
    <w:p w:rsidR="003B330D" w:rsidRPr="00712EE2" w:rsidRDefault="003B330D" w:rsidP="003B330D">
      <w:pPr>
        <w:suppressAutoHyphens/>
        <w:autoSpaceDE w:val="0"/>
        <w:autoSpaceDN w:val="0"/>
        <w:adjustRightInd w:val="0"/>
        <w:ind w:firstLine="720"/>
        <w:jc w:val="both"/>
        <w:rPr>
          <w:szCs w:val="28"/>
        </w:rPr>
      </w:pPr>
      <w:r w:rsidRPr="00712EE2">
        <w:rPr>
          <w:rFonts w:eastAsia="Arial"/>
          <w:color w:val="000000"/>
          <w:szCs w:val="28"/>
        </w:rPr>
        <w:t>Налоги на совокупный доход – налог, взимаемый в связи с применением упрощенной системы налогообложения, налог, взимаемый в связи с применением патентной системы налогообложения и единый сельскохозяйственный налог. В структуре налоговых доходов налоги на совокупный доход составляют 20,8%, в местный бюджет поступило 270 млн. рублей. Плановые назначения исполнены на 113,8%.</w:t>
      </w:r>
    </w:p>
    <w:p w:rsidR="003B330D" w:rsidRPr="00712EE2" w:rsidRDefault="003B330D" w:rsidP="003B330D">
      <w:pPr>
        <w:suppressAutoHyphens/>
        <w:ind w:firstLine="720"/>
        <w:jc w:val="both"/>
        <w:rPr>
          <w:szCs w:val="28"/>
        </w:rPr>
      </w:pPr>
      <w:r w:rsidRPr="00712EE2">
        <w:rPr>
          <w:szCs w:val="28"/>
        </w:rPr>
        <w:t xml:space="preserve">Налоги на имущество – это земельный налог и налог на имущество с физических лиц. Удельный вес </w:t>
      </w:r>
      <w:r w:rsidRPr="00712EE2">
        <w:rPr>
          <w:rFonts w:eastAsia="Arial"/>
          <w:color w:val="000000"/>
          <w:szCs w:val="28"/>
        </w:rPr>
        <w:t>налогов на имущество в структуре налоговых доходов составляет 10,6%, объем поступлений в местный бюджет в 2023 году составил 137 млн. рублей, прогнозные назначения исполнены на 93,9%.</w:t>
      </w:r>
    </w:p>
    <w:p w:rsidR="003B330D" w:rsidRPr="00712EE2" w:rsidRDefault="003B330D" w:rsidP="003B330D">
      <w:pPr>
        <w:suppressAutoHyphens/>
        <w:autoSpaceDE w:val="0"/>
        <w:autoSpaceDN w:val="0"/>
        <w:adjustRightInd w:val="0"/>
        <w:ind w:firstLine="720"/>
        <w:jc w:val="both"/>
        <w:rPr>
          <w:rFonts w:eastAsia="Calibri"/>
          <w:color w:val="000000"/>
          <w:szCs w:val="28"/>
        </w:rPr>
      </w:pPr>
      <w:r w:rsidRPr="00712EE2">
        <w:rPr>
          <w:szCs w:val="28"/>
        </w:rPr>
        <w:t xml:space="preserve">В бюджет Чайковского городского округа поступала государственная пошлина по </w:t>
      </w:r>
      <w:r w:rsidRPr="00712EE2">
        <w:rPr>
          <w:rFonts w:eastAsia="Calibri"/>
          <w:color w:val="000000"/>
          <w:szCs w:val="28"/>
        </w:rPr>
        <w:t>делам, рассматриваемым в судах общей юрисдикции, мировыми судьям</w:t>
      </w:r>
      <w:r w:rsidRPr="00712EE2">
        <w:rPr>
          <w:color w:val="000000"/>
          <w:szCs w:val="28"/>
        </w:rPr>
        <w:t xml:space="preserve">и; </w:t>
      </w:r>
      <w:r w:rsidRPr="00712EE2">
        <w:rPr>
          <w:rFonts w:eastAsia="Calibri"/>
          <w:color w:val="000000"/>
          <w:szCs w:val="28"/>
        </w:rPr>
        <w:t xml:space="preserve">за выдачу разрешения на установку рекламной конструкции и </w:t>
      </w:r>
      <w:r w:rsidRPr="00712EE2">
        <w:rPr>
          <w:color w:val="000000"/>
          <w:szCs w:val="28"/>
        </w:rPr>
        <w:t>за выдачу органом местного самоуправления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r w:rsidRPr="00712EE2">
        <w:rPr>
          <w:rFonts w:eastAsia="Calibri"/>
          <w:color w:val="000000"/>
          <w:szCs w:val="28"/>
        </w:rPr>
        <w:t xml:space="preserve"> </w:t>
      </w:r>
      <w:r w:rsidRPr="00712EE2">
        <w:rPr>
          <w:color w:val="000000"/>
          <w:szCs w:val="28"/>
        </w:rPr>
        <w:t xml:space="preserve">В структуре налоговых поступлений госпошлина составила 0,9%, сумма </w:t>
      </w:r>
      <w:r w:rsidRPr="00712EE2">
        <w:rPr>
          <w:color w:val="000000"/>
          <w:szCs w:val="28"/>
        </w:rPr>
        <w:lastRenderedPageBreak/>
        <w:t xml:space="preserve">поступлений в бюджет – более 12 млн. рублей, прогнозный план выполнен на 94,1%. </w:t>
      </w:r>
    </w:p>
    <w:p w:rsidR="003B330D" w:rsidRPr="00712EE2" w:rsidRDefault="003B330D" w:rsidP="003B330D">
      <w:pPr>
        <w:suppressAutoHyphens/>
        <w:autoSpaceDE w:val="0"/>
        <w:autoSpaceDN w:val="0"/>
        <w:adjustRightInd w:val="0"/>
        <w:ind w:firstLine="720"/>
        <w:jc w:val="both"/>
        <w:rPr>
          <w:szCs w:val="28"/>
        </w:rPr>
      </w:pPr>
      <w:r w:rsidRPr="00712EE2">
        <w:rPr>
          <w:color w:val="000000"/>
          <w:szCs w:val="28"/>
        </w:rPr>
        <w:t xml:space="preserve">Неналоговые доходы поступили в бюджет в сумме 142,7 млн. рублей. </w:t>
      </w:r>
      <w:r w:rsidRPr="00712EE2">
        <w:rPr>
          <w:rFonts w:eastAsia="Calibri"/>
          <w:color w:val="000000"/>
        </w:rPr>
        <w:t>В структуре неналоговых доходов н</w:t>
      </w:r>
      <w:r w:rsidRPr="00712EE2">
        <w:rPr>
          <w:szCs w:val="28"/>
        </w:rPr>
        <w:t xml:space="preserve">аибольший удельный вес </w:t>
      </w:r>
      <w:r w:rsidRPr="00712EE2">
        <w:rPr>
          <w:color w:val="000000"/>
          <w:szCs w:val="28"/>
        </w:rPr>
        <w:t xml:space="preserve">занимают доходы от использования имущества, находящегося в муниципальной собственности, – </w:t>
      </w:r>
      <w:r w:rsidRPr="00712EE2">
        <w:rPr>
          <w:szCs w:val="28"/>
        </w:rPr>
        <w:t xml:space="preserve">71,1%. </w:t>
      </w:r>
      <w:r w:rsidRPr="00712EE2">
        <w:rPr>
          <w:rFonts w:eastAsia="Calibri"/>
          <w:color w:val="000000"/>
        </w:rPr>
        <w:t>В бюджет по данному источнику поступило</w:t>
      </w:r>
      <w:r w:rsidRPr="00712EE2">
        <w:rPr>
          <w:szCs w:val="28"/>
        </w:rPr>
        <w:t xml:space="preserve"> более 101 млн. рублей, плановые назначения исполнены на 114,3%. </w:t>
      </w:r>
    </w:p>
    <w:p w:rsidR="003B330D" w:rsidRPr="00712EE2" w:rsidRDefault="003B330D" w:rsidP="003B330D">
      <w:pPr>
        <w:suppressAutoHyphens/>
        <w:ind w:firstLine="709"/>
        <w:jc w:val="both"/>
        <w:rPr>
          <w:szCs w:val="28"/>
        </w:rPr>
      </w:pPr>
      <w:r w:rsidRPr="00712EE2">
        <w:rPr>
          <w:szCs w:val="28"/>
        </w:rPr>
        <w:t>О</w:t>
      </w:r>
      <w:r w:rsidRPr="00712EE2">
        <w:rPr>
          <w:color w:val="000000"/>
          <w:szCs w:val="28"/>
        </w:rPr>
        <w:t>сновную долю в доходах от использования имущества занимают д</w:t>
      </w:r>
      <w:r w:rsidRPr="00712EE2">
        <w:rPr>
          <w:szCs w:val="28"/>
        </w:rPr>
        <w:t xml:space="preserve">оходы, получаемые в виде арендной либо иной платы за передачу в возмездное пользование муниципального имущества и земельных участков. Сумма поступлений арендной платы от использования земельных участков составляет более 65 млн. рублей, от использования имущества – 19 млн. рублей. План по аренде земельных участков выполнен на 116,6%, по аренде имущества - на 110,4%. </w:t>
      </w:r>
    </w:p>
    <w:p w:rsidR="003B330D" w:rsidRPr="00712EE2" w:rsidRDefault="003B330D" w:rsidP="003B330D">
      <w:pPr>
        <w:suppressAutoHyphens/>
        <w:autoSpaceDE w:val="0"/>
        <w:autoSpaceDN w:val="0"/>
        <w:adjustRightInd w:val="0"/>
        <w:ind w:firstLine="720"/>
        <w:jc w:val="both"/>
        <w:rPr>
          <w:color w:val="000000"/>
          <w:szCs w:val="28"/>
        </w:rPr>
      </w:pPr>
      <w:r w:rsidRPr="00712EE2">
        <w:rPr>
          <w:color w:val="000000"/>
          <w:szCs w:val="28"/>
        </w:rPr>
        <w:t>Объем поступлений платы за негативное воздействие на окружающую среду составил 2,5 млн. рублей, плановые назначения исполнены на 132,5%.</w:t>
      </w:r>
    </w:p>
    <w:p w:rsidR="003B330D" w:rsidRDefault="003B330D" w:rsidP="00137641">
      <w:pPr>
        <w:ind w:firstLine="720"/>
        <w:jc w:val="both"/>
        <w:rPr>
          <w:color w:val="000000"/>
          <w:szCs w:val="28"/>
        </w:rPr>
      </w:pPr>
      <w:r w:rsidRPr="00712EE2">
        <w:rPr>
          <w:color w:val="000000"/>
          <w:szCs w:val="28"/>
        </w:rPr>
        <w:t>Сумма поступлений доходов от оказания платных услуг и компенсации затрат бюджетов городских округов составляет 7,6 млн. рублей, плановые назначения исполнены на 117,8%.</w:t>
      </w:r>
    </w:p>
    <w:p w:rsidR="003B330D" w:rsidRPr="00712EE2" w:rsidRDefault="003B330D" w:rsidP="003B330D">
      <w:pPr>
        <w:pStyle w:val="28"/>
        <w:spacing w:after="0" w:line="240" w:lineRule="auto"/>
        <w:ind w:left="0" w:firstLine="720"/>
        <w:jc w:val="both"/>
        <w:rPr>
          <w:rFonts w:ascii="Times New Roman" w:eastAsia="Calibri" w:hAnsi="Times New Roman"/>
          <w:sz w:val="28"/>
          <w:szCs w:val="28"/>
        </w:rPr>
      </w:pPr>
      <w:r w:rsidRPr="00712EE2">
        <w:rPr>
          <w:rFonts w:ascii="Times New Roman" w:eastAsia="Calibri" w:hAnsi="Times New Roman"/>
          <w:sz w:val="28"/>
          <w:szCs w:val="28"/>
        </w:rPr>
        <w:t xml:space="preserve">Доходы от продажи материальных и нематериальных активов в структуре неналоговых доходов составили 16,7%, в бюджет поступило 23,7 млн. рублей, прогнозный план исполнен на 120,5%. </w:t>
      </w:r>
    </w:p>
    <w:p w:rsidR="003B330D" w:rsidRPr="00712EE2" w:rsidRDefault="003B330D" w:rsidP="003B330D">
      <w:pPr>
        <w:pStyle w:val="28"/>
        <w:spacing w:after="0" w:line="240" w:lineRule="auto"/>
        <w:ind w:left="0" w:firstLine="720"/>
        <w:jc w:val="both"/>
        <w:rPr>
          <w:rFonts w:ascii="Times New Roman" w:hAnsi="Times New Roman"/>
          <w:color w:val="000000"/>
          <w:sz w:val="28"/>
          <w:szCs w:val="28"/>
        </w:rPr>
      </w:pPr>
      <w:r w:rsidRPr="00712EE2">
        <w:rPr>
          <w:rFonts w:ascii="Times New Roman" w:hAnsi="Times New Roman"/>
          <w:color w:val="000000"/>
          <w:sz w:val="28"/>
          <w:szCs w:val="28"/>
        </w:rPr>
        <w:t>Доходы от штрафов, санкций, возмещения ущерба поступили в объеме порядка 7 млн. рублей, или 121,5% от плановых назначений.</w:t>
      </w:r>
    </w:p>
    <w:p w:rsidR="003B330D" w:rsidRPr="00712EE2" w:rsidRDefault="003B330D" w:rsidP="003B330D">
      <w:pPr>
        <w:suppressAutoHyphens/>
        <w:autoSpaceDE w:val="0"/>
        <w:autoSpaceDN w:val="0"/>
        <w:adjustRightInd w:val="0"/>
        <w:ind w:firstLine="720"/>
        <w:jc w:val="both"/>
        <w:rPr>
          <w:color w:val="000000"/>
          <w:szCs w:val="28"/>
        </w:rPr>
      </w:pPr>
      <w:r w:rsidRPr="00712EE2">
        <w:rPr>
          <w:szCs w:val="28"/>
        </w:rPr>
        <w:t>Средства граждан, направленные на софинансирование 3 проектов инициативного бюджетирования на территории Чайковского городского округа, ставших победителями краевого этапа конкурса, поступили в бюджет в сумме 400 тыс. рублей.</w:t>
      </w:r>
    </w:p>
    <w:p w:rsidR="005778D7" w:rsidRPr="00712EE2" w:rsidRDefault="005778D7" w:rsidP="005778D7">
      <w:pPr>
        <w:suppressAutoHyphens/>
        <w:autoSpaceDE w:val="0"/>
        <w:autoSpaceDN w:val="0"/>
        <w:adjustRightInd w:val="0"/>
        <w:ind w:firstLine="720"/>
        <w:jc w:val="both"/>
        <w:rPr>
          <w:color w:val="000000"/>
          <w:szCs w:val="28"/>
        </w:rPr>
      </w:pPr>
      <w:r w:rsidRPr="00712EE2">
        <w:rPr>
          <w:color w:val="000000"/>
          <w:szCs w:val="28"/>
        </w:rPr>
        <w:t>Общий объем безвозмездных поступлений в 2023 году составил 2 976 млн. рублей.</w:t>
      </w:r>
    </w:p>
    <w:p w:rsidR="005778D7" w:rsidRPr="00712EE2" w:rsidRDefault="005778D7" w:rsidP="005778D7">
      <w:pPr>
        <w:suppressAutoHyphens/>
        <w:autoSpaceDE w:val="0"/>
        <w:autoSpaceDN w:val="0"/>
        <w:adjustRightInd w:val="0"/>
        <w:ind w:firstLine="720"/>
        <w:jc w:val="both"/>
        <w:rPr>
          <w:color w:val="000000"/>
          <w:szCs w:val="28"/>
        </w:rPr>
      </w:pPr>
      <w:r w:rsidRPr="00712EE2">
        <w:rPr>
          <w:color w:val="000000"/>
          <w:szCs w:val="28"/>
        </w:rPr>
        <w:t>Основную долю в структуре безвозмездных поступлений составляют субвенции на выполнение отдельных государственных полномочий – 46,8%, общий объем данных поступлений составил 1 393,5 млн. рублей. Объем дотаций на выравнивание бюджетной обеспеченности, на компенсацию выпадающих доходов и на стимулирование к росту доходов составил 315 млн. рублей или 10,6% от общего объема безвозмездных поступлений. Объем субсидий на реализацию муниципальных программ, инвестиционных проектов и на софинансирование отдельных мероприятий составил порядка 608 млн. рублей. Объем поступлений по иным межбюджетным трансфертам составил 662,5 млн. рублей, или 22,3% от общего объема межбюджетных трансфертов бюджета округа.</w:t>
      </w:r>
    </w:p>
    <w:p w:rsidR="005778D7" w:rsidRPr="00712EE2" w:rsidRDefault="005778D7" w:rsidP="005778D7">
      <w:pPr>
        <w:suppressAutoHyphens/>
        <w:ind w:firstLine="720"/>
        <w:jc w:val="both"/>
        <w:rPr>
          <w:szCs w:val="28"/>
        </w:rPr>
      </w:pPr>
      <w:r w:rsidRPr="00712EE2">
        <w:rPr>
          <w:szCs w:val="28"/>
        </w:rPr>
        <w:t>В течение отчетного года в местный бюджет поступили доходы от возврата остатков неиспользованных целевых средств от муниципальных бюджетных и автономных учреждений в сумме порядка 15 млн. рублей.</w:t>
      </w:r>
    </w:p>
    <w:p w:rsidR="005778D7" w:rsidRPr="00712EE2" w:rsidRDefault="005778D7" w:rsidP="005778D7">
      <w:pPr>
        <w:suppressAutoHyphens/>
        <w:ind w:firstLine="720"/>
        <w:jc w:val="both"/>
        <w:rPr>
          <w:szCs w:val="28"/>
        </w:rPr>
      </w:pPr>
      <w:r w:rsidRPr="00712EE2">
        <w:rPr>
          <w:szCs w:val="28"/>
        </w:rPr>
        <w:t>По итогам исполнения бюджета Чайковского городского округа за 2022 год в начале 2023 года были возвращены в краевой бюджет межбюджетные трансферты, имеющие целевое назначение и неиспользованные по состоянию на 1 января 2023 года в сумме 18,6 млн. рублей в связи с отсутствием потребности.</w:t>
      </w:r>
    </w:p>
    <w:p w:rsidR="005778D7" w:rsidRPr="00712EE2" w:rsidRDefault="005778D7" w:rsidP="005778D7">
      <w:pPr>
        <w:suppressAutoHyphens/>
        <w:ind w:firstLine="720"/>
        <w:jc w:val="both"/>
        <w:rPr>
          <w:szCs w:val="28"/>
        </w:rPr>
      </w:pPr>
      <w:r w:rsidRPr="00712EE2">
        <w:rPr>
          <w:szCs w:val="28"/>
        </w:rPr>
        <w:lastRenderedPageBreak/>
        <w:t>Расходная часть бюджета Чайковского городского округа в 2023 году сохраняет свою стабильность и имеет ярко выраженную социальную направленность, тем самым отражая основные приоритеты бюджетной политики. В 2023 году в бюджете Чайковского городского округа расходы на социальную сферу составили 59,3% от общего объема расходов, из них приоритетным направлением расходов бюджета остаются расходы на образование – 47,4%. Доля расходов направляемых в сферу жилищно-коммунального хозяйства составила 24,9%.</w:t>
      </w:r>
    </w:p>
    <w:p w:rsidR="00137641" w:rsidRDefault="00137641" w:rsidP="00137641">
      <w:pPr>
        <w:spacing w:before="120" w:after="120"/>
        <w:jc w:val="center"/>
        <w:rPr>
          <w:rFonts w:eastAsia="Calibri"/>
          <w:b/>
          <w:sz w:val="26"/>
          <w:szCs w:val="26"/>
        </w:rPr>
      </w:pPr>
      <w:r w:rsidRPr="00137641">
        <w:rPr>
          <w:rFonts w:eastAsia="Calibri"/>
          <w:b/>
          <w:sz w:val="26"/>
          <w:szCs w:val="26"/>
        </w:rPr>
        <w:t>Расходы бюджета Чайковского городского округа</w:t>
      </w:r>
    </w:p>
    <w:tbl>
      <w:tblPr>
        <w:tblW w:w="978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812"/>
        <w:gridCol w:w="1418"/>
        <w:gridCol w:w="1275"/>
        <w:gridCol w:w="1276"/>
      </w:tblGrid>
      <w:tr w:rsidR="005778D7" w:rsidRPr="00712EE2" w:rsidTr="00747D95">
        <w:trPr>
          <w:tblHeader/>
        </w:trPr>
        <w:tc>
          <w:tcPr>
            <w:tcW w:w="5812" w:type="dxa"/>
            <w:tcBorders>
              <w:top w:val="single" w:sz="4" w:space="0" w:color="auto"/>
              <w:bottom w:val="single" w:sz="4" w:space="0" w:color="auto"/>
              <w:right w:val="single" w:sz="4" w:space="0" w:color="auto"/>
            </w:tcBorders>
            <w:vAlign w:val="center"/>
          </w:tcPr>
          <w:p w:rsidR="005778D7" w:rsidRPr="00712EE2" w:rsidRDefault="005778D7" w:rsidP="005778D7">
            <w:pPr>
              <w:suppressAutoHyphens/>
              <w:jc w:val="center"/>
              <w:rPr>
                <w:b/>
                <w:sz w:val="20"/>
              </w:rPr>
            </w:pPr>
            <w:r w:rsidRPr="00712EE2">
              <w:rPr>
                <w:b/>
                <w:sz w:val="20"/>
              </w:rPr>
              <w:t>Наименование раздела расходов</w:t>
            </w:r>
          </w:p>
        </w:tc>
        <w:tc>
          <w:tcPr>
            <w:tcW w:w="1418" w:type="dxa"/>
            <w:tcBorders>
              <w:top w:val="single" w:sz="4" w:space="0" w:color="auto"/>
              <w:left w:val="single" w:sz="4" w:space="0" w:color="auto"/>
              <w:bottom w:val="single" w:sz="4" w:space="0" w:color="auto"/>
              <w:right w:val="single" w:sz="4" w:space="0" w:color="auto"/>
            </w:tcBorders>
            <w:tcMar>
              <w:top w:w="28" w:type="dxa"/>
              <w:left w:w="57" w:type="dxa"/>
              <w:right w:w="57" w:type="dxa"/>
            </w:tcMar>
            <w:vAlign w:val="center"/>
          </w:tcPr>
          <w:p w:rsidR="005778D7" w:rsidRPr="00712EE2" w:rsidRDefault="005778D7" w:rsidP="005778D7">
            <w:pPr>
              <w:spacing w:line="200" w:lineRule="exact"/>
              <w:jc w:val="center"/>
              <w:rPr>
                <w:b/>
                <w:sz w:val="20"/>
              </w:rPr>
            </w:pPr>
            <w:r w:rsidRPr="00712EE2">
              <w:rPr>
                <w:b/>
                <w:sz w:val="20"/>
              </w:rPr>
              <w:t xml:space="preserve">Уточненный </w:t>
            </w:r>
          </w:p>
          <w:p w:rsidR="005778D7" w:rsidRPr="00712EE2" w:rsidRDefault="005778D7" w:rsidP="005778D7">
            <w:pPr>
              <w:spacing w:line="200" w:lineRule="exact"/>
              <w:jc w:val="center"/>
              <w:rPr>
                <w:b/>
                <w:sz w:val="20"/>
              </w:rPr>
            </w:pPr>
            <w:r w:rsidRPr="00712EE2">
              <w:rPr>
                <w:b/>
                <w:sz w:val="20"/>
              </w:rPr>
              <w:t>план</w:t>
            </w:r>
          </w:p>
          <w:p w:rsidR="005778D7" w:rsidRPr="00712EE2" w:rsidRDefault="005778D7" w:rsidP="005778D7">
            <w:pPr>
              <w:spacing w:line="200" w:lineRule="exact"/>
              <w:jc w:val="center"/>
              <w:rPr>
                <w:b/>
                <w:sz w:val="20"/>
              </w:rPr>
            </w:pPr>
            <w:r w:rsidRPr="00712EE2">
              <w:rPr>
                <w:b/>
                <w:sz w:val="20"/>
              </w:rPr>
              <w:t>(тыс. руб.)</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pacing w:line="200" w:lineRule="exact"/>
              <w:jc w:val="center"/>
              <w:rPr>
                <w:b/>
                <w:sz w:val="20"/>
              </w:rPr>
            </w:pPr>
            <w:r w:rsidRPr="00712EE2">
              <w:rPr>
                <w:b/>
                <w:sz w:val="20"/>
              </w:rPr>
              <w:t>Исполнено</w:t>
            </w:r>
          </w:p>
          <w:p w:rsidR="005778D7" w:rsidRPr="00712EE2" w:rsidRDefault="005778D7" w:rsidP="005778D7">
            <w:pPr>
              <w:spacing w:line="200" w:lineRule="exact"/>
              <w:jc w:val="center"/>
              <w:rPr>
                <w:b/>
                <w:sz w:val="20"/>
              </w:rPr>
            </w:pPr>
            <w:r w:rsidRPr="00712EE2">
              <w:rPr>
                <w:b/>
                <w:sz w:val="20"/>
              </w:rPr>
              <w:t>(тыс. руб.)</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spacing w:line="200" w:lineRule="exact"/>
              <w:jc w:val="center"/>
              <w:rPr>
                <w:b/>
                <w:sz w:val="20"/>
              </w:rPr>
            </w:pPr>
            <w:r w:rsidRPr="00712EE2">
              <w:rPr>
                <w:b/>
                <w:sz w:val="20"/>
              </w:rPr>
              <w:t>%</w:t>
            </w:r>
          </w:p>
          <w:p w:rsidR="005778D7" w:rsidRPr="00712EE2" w:rsidRDefault="005778D7" w:rsidP="005778D7">
            <w:pPr>
              <w:spacing w:line="200" w:lineRule="exact"/>
              <w:rPr>
                <w:b/>
                <w:sz w:val="20"/>
              </w:rPr>
            </w:pPr>
            <w:r w:rsidRPr="00712EE2">
              <w:rPr>
                <w:b/>
                <w:sz w:val="20"/>
              </w:rPr>
              <w:t>исполнения</w:t>
            </w:r>
          </w:p>
        </w:tc>
      </w:tr>
      <w:tr w:rsidR="005778D7" w:rsidRPr="00712EE2" w:rsidTr="00747D95">
        <w:trPr>
          <w:trHeight w:val="167"/>
        </w:trPr>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Общегосударственные вопросы</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331 261</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322 663</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97,4</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Национальная безопасность и правоохранительная деятельность</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49 997</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49 946</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99,9</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Национальная экономика</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325 449</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300 974</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92,5</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Жилищно-коммунальное хозяйство</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1 318 127</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1 074 682</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81,5</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Охрана окружающей среды</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182</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182</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100,0</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Образование</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2 058 934</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2 046 458</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99,4</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Культура, кинематография</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269 316</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269 302</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100,0</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Здравоохранение</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3 608</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2 477</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68,7</w:t>
            </w:r>
          </w:p>
        </w:tc>
      </w:tr>
      <w:tr w:rsidR="005778D7" w:rsidRPr="00712EE2" w:rsidTr="00747D95">
        <w:trPr>
          <w:trHeight w:val="198"/>
        </w:trPr>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Социальная политика</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99 292</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97 224</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97,9</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Физическая культура и спорт</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144 784</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144 764</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100,0</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Средства массовой информации</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5 956</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5 956</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100,0</w:t>
            </w:r>
          </w:p>
        </w:tc>
      </w:tr>
      <w:tr w:rsidR="005778D7" w:rsidRPr="00712EE2" w:rsidTr="00747D95">
        <w:tc>
          <w:tcPr>
            <w:tcW w:w="5812" w:type="dxa"/>
            <w:tcBorders>
              <w:top w:val="single" w:sz="4" w:space="0" w:color="auto"/>
              <w:bottom w:val="single" w:sz="4" w:space="0" w:color="auto"/>
              <w:right w:val="single" w:sz="4" w:space="0" w:color="auto"/>
            </w:tcBorders>
            <w:tcMar>
              <w:left w:w="57" w:type="dxa"/>
              <w:right w:w="57" w:type="dxa"/>
            </w:tcMar>
            <w:vAlign w:val="center"/>
          </w:tcPr>
          <w:p w:rsidR="005778D7" w:rsidRPr="00712EE2" w:rsidRDefault="005778D7" w:rsidP="005778D7">
            <w:pPr>
              <w:suppressAutoHyphens/>
              <w:jc w:val="both"/>
              <w:rPr>
                <w:bCs/>
                <w:sz w:val="24"/>
                <w:szCs w:val="24"/>
              </w:rPr>
            </w:pPr>
            <w:r w:rsidRPr="00712EE2">
              <w:rPr>
                <w:bCs/>
                <w:sz w:val="24"/>
                <w:szCs w:val="24"/>
              </w:rPr>
              <w:t>Обслуживание государственного и муниципального долга</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30</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Cs/>
                <w:sz w:val="24"/>
                <w:szCs w:val="24"/>
              </w:rPr>
            </w:pPr>
            <w:r w:rsidRPr="00712EE2">
              <w:rPr>
                <w:bCs/>
                <w:sz w:val="24"/>
                <w:szCs w:val="24"/>
              </w:rPr>
              <w:t>30</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Cs/>
                <w:sz w:val="24"/>
                <w:szCs w:val="24"/>
              </w:rPr>
            </w:pPr>
            <w:r w:rsidRPr="00712EE2">
              <w:rPr>
                <w:bCs/>
                <w:sz w:val="24"/>
                <w:szCs w:val="24"/>
              </w:rPr>
              <w:t>100,0</w:t>
            </w:r>
          </w:p>
        </w:tc>
      </w:tr>
      <w:tr w:rsidR="005778D7" w:rsidRPr="00712EE2" w:rsidTr="00747D95">
        <w:trPr>
          <w:trHeight w:val="203"/>
        </w:trPr>
        <w:tc>
          <w:tcPr>
            <w:tcW w:w="5812" w:type="dxa"/>
            <w:tcBorders>
              <w:top w:val="single" w:sz="4" w:space="0" w:color="auto"/>
              <w:bottom w:val="single" w:sz="4" w:space="0" w:color="auto"/>
              <w:right w:val="single" w:sz="4" w:space="0" w:color="auto"/>
            </w:tcBorders>
            <w:vAlign w:val="center"/>
          </w:tcPr>
          <w:p w:rsidR="005778D7" w:rsidRPr="00712EE2" w:rsidRDefault="005778D7" w:rsidP="005778D7">
            <w:pPr>
              <w:suppressAutoHyphens/>
              <w:jc w:val="both"/>
              <w:rPr>
                <w:b/>
                <w:sz w:val="24"/>
                <w:szCs w:val="24"/>
              </w:rPr>
            </w:pPr>
            <w:r w:rsidRPr="00712EE2">
              <w:rPr>
                <w:b/>
                <w:sz w:val="24"/>
                <w:szCs w:val="24"/>
              </w:rPr>
              <w:t>Итого расходов</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
                <w:bCs/>
                <w:sz w:val="24"/>
                <w:szCs w:val="24"/>
              </w:rPr>
            </w:pPr>
            <w:r w:rsidRPr="00712EE2">
              <w:rPr>
                <w:b/>
                <w:bCs/>
                <w:sz w:val="24"/>
                <w:szCs w:val="24"/>
              </w:rPr>
              <w:t>4 606 936</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center"/>
          </w:tcPr>
          <w:p w:rsidR="005778D7" w:rsidRPr="00712EE2" w:rsidRDefault="005778D7" w:rsidP="005778D7">
            <w:pPr>
              <w:jc w:val="right"/>
              <w:rPr>
                <w:b/>
                <w:bCs/>
                <w:sz w:val="24"/>
                <w:szCs w:val="24"/>
              </w:rPr>
            </w:pPr>
            <w:r w:rsidRPr="00712EE2">
              <w:rPr>
                <w:b/>
                <w:bCs/>
                <w:sz w:val="24"/>
                <w:szCs w:val="24"/>
              </w:rPr>
              <w:t>4 314 658</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jc w:val="right"/>
              <w:rPr>
                <w:b/>
                <w:bCs/>
                <w:sz w:val="24"/>
                <w:szCs w:val="24"/>
              </w:rPr>
            </w:pPr>
            <w:r w:rsidRPr="00712EE2">
              <w:rPr>
                <w:b/>
                <w:bCs/>
                <w:sz w:val="24"/>
                <w:szCs w:val="24"/>
              </w:rPr>
              <w:t>93,7</w:t>
            </w:r>
          </w:p>
        </w:tc>
      </w:tr>
      <w:tr w:rsidR="005778D7" w:rsidRPr="00712EE2" w:rsidTr="00747D95">
        <w:trPr>
          <w:trHeight w:val="193"/>
        </w:trPr>
        <w:tc>
          <w:tcPr>
            <w:tcW w:w="5812" w:type="dxa"/>
            <w:tcBorders>
              <w:top w:val="single" w:sz="4" w:space="0" w:color="auto"/>
              <w:bottom w:val="single" w:sz="4" w:space="0" w:color="auto"/>
              <w:right w:val="single" w:sz="4" w:space="0" w:color="auto"/>
            </w:tcBorders>
            <w:vAlign w:val="center"/>
          </w:tcPr>
          <w:p w:rsidR="005778D7" w:rsidRPr="00712EE2" w:rsidRDefault="005778D7" w:rsidP="005778D7">
            <w:pPr>
              <w:suppressAutoHyphens/>
              <w:jc w:val="both"/>
              <w:rPr>
                <w:b/>
                <w:sz w:val="24"/>
                <w:szCs w:val="24"/>
              </w:rPr>
            </w:pPr>
            <w:r w:rsidRPr="00712EE2">
              <w:rPr>
                <w:sz w:val="24"/>
                <w:szCs w:val="24"/>
              </w:rPr>
              <w:t xml:space="preserve">   в т. ч. на социальную сферу</w:t>
            </w:r>
          </w:p>
        </w:tc>
        <w:tc>
          <w:tcPr>
            <w:tcW w:w="1418"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rsidR="005778D7" w:rsidRPr="00712EE2" w:rsidRDefault="005778D7" w:rsidP="005778D7">
            <w:pPr>
              <w:jc w:val="right"/>
              <w:rPr>
                <w:bCs/>
                <w:color w:val="000000"/>
                <w:sz w:val="24"/>
                <w:szCs w:val="24"/>
              </w:rPr>
            </w:pPr>
            <w:r w:rsidRPr="00712EE2">
              <w:rPr>
                <w:bCs/>
                <w:color w:val="000000"/>
                <w:sz w:val="24"/>
                <w:szCs w:val="24"/>
              </w:rPr>
              <w:t>2 575 935</w:t>
            </w:r>
          </w:p>
        </w:tc>
        <w:tc>
          <w:tcPr>
            <w:tcW w:w="1275" w:type="dxa"/>
            <w:tcBorders>
              <w:top w:val="single" w:sz="4" w:space="0" w:color="auto"/>
              <w:left w:val="single" w:sz="4" w:space="0" w:color="auto"/>
              <w:bottom w:val="single" w:sz="4" w:space="0" w:color="auto"/>
              <w:right w:val="single" w:sz="4" w:space="0" w:color="auto"/>
            </w:tcBorders>
            <w:tcMar>
              <w:left w:w="85" w:type="dxa"/>
              <w:right w:w="85" w:type="dxa"/>
            </w:tcMar>
            <w:vAlign w:val="bottom"/>
          </w:tcPr>
          <w:p w:rsidR="005778D7" w:rsidRPr="00712EE2" w:rsidRDefault="005778D7" w:rsidP="005778D7">
            <w:pPr>
              <w:jc w:val="right"/>
              <w:rPr>
                <w:bCs/>
                <w:color w:val="000000"/>
                <w:sz w:val="24"/>
                <w:szCs w:val="24"/>
              </w:rPr>
            </w:pPr>
            <w:r w:rsidRPr="00712EE2">
              <w:rPr>
                <w:bCs/>
                <w:color w:val="000000"/>
                <w:sz w:val="24"/>
                <w:szCs w:val="24"/>
              </w:rPr>
              <w:t>2 560 225</w:t>
            </w:r>
          </w:p>
        </w:tc>
        <w:tc>
          <w:tcPr>
            <w:tcW w:w="1276" w:type="dxa"/>
            <w:tcBorders>
              <w:top w:val="single" w:sz="4" w:space="0" w:color="auto"/>
              <w:left w:val="single" w:sz="4" w:space="0" w:color="auto"/>
              <w:bottom w:val="single" w:sz="4" w:space="0" w:color="auto"/>
            </w:tcBorders>
            <w:tcMar>
              <w:left w:w="57" w:type="dxa"/>
              <w:right w:w="57" w:type="dxa"/>
            </w:tcMar>
            <w:vAlign w:val="center"/>
          </w:tcPr>
          <w:p w:rsidR="005778D7" w:rsidRPr="00712EE2" w:rsidRDefault="005778D7" w:rsidP="005778D7">
            <w:pPr>
              <w:suppressAutoHyphens/>
              <w:jc w:val="right"/>
              <w:rPr>
                <w:b/>
                <w:sz w:val="24"/>
                <w:szCs w:val="24"/>
              </w:rPr>
            </w:pPr>
            <w:r w:rsidRPr="00712EE2">
              <w:rPr>
                <w:b/>
                <w:sz w:val="24"/>
                <w:szCs w:val="24"/>
              </w:rPr>
              <w:t>99,4</w:t>
            </w:r>
          </w:p>
        </w:tc>
      </w:tr>
    </w:tbl>
    <w:p w:rsidR="005778D7" w:rsidRDefault="005778D7" w:rsidP="00137641">
      <w:pPr>
        <w:ind w:firstLine="709"/>
        <w:jc w:val="both"/>
        <w:rPr>
          <w:szCs w:val="28"/>
        </w:rPr>
      </w:pPr>
    </w:p>
    <w:p w:rsidR="005778D7" w:rsidRDefault="005778D7" w:rsidP="00137641">
      <w:pPr>
        <w:ind w:firstLine="709"/>
        <w:jc w:val="both"/>
        <w:rPr>
          <w:szCs w:val="28"/>
        </w:rPr>
      </w:pPr>
      <w:r w:rsidRPr="00712EE2">
        <w:rPr>
          <w:szCs w:val="28"/>
        </w:rPr>
        <w:t>В 2023 году 97,8% расходов бюджета, или 4 221 млн. рублей, производились в рамках реализации 13 муниципальных программ. Доля непрограммных расходов в общем объеме расходов составила 2,2%.</w:t>
      </w:r>
    </w:p>
    <w:p w:rsidR="00137641" w:rsidRPr="00137641" w:rsidRDefault="00137641" w:rsidP="00137641">
      <w:pPr>
        <w:spacing w:before="120" w:after="120"/>
        <w:jc w:val="center"/>
        <w:rPr>
          <w:b/>
          <w:sz w:val="26"/>
          <w:szCs w:val="26"/>
        </w:rPr>
      </w:pPr>
      <w:r w:rsidRPr="00137641">
        <w:rPr>
          <w:b/>
          <w:sz w:val="26"/>
          <w:szCs w:val="26"/>
        </w:rPr>
        <w:t>Расходы бюджета в разрезе муниципальных программ</w:t>
      </w:r>
    </w:p>
    <w:tbl>
      <w:tblPr>
        <w:tblpPr w:leftFromText="180" w:rightFromText="180" w:vertAnchor="text" w:tblpXSpec="right" w:tblpY="1"/>
        <w:tblOverlap w:val="never"/>
        <w:tblW w:w="9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45"/>
        <w:gridCol w:w="1418"/>
        <w:gridCol w:w="1276"/>
        <w:gridCol w:w="909"/>
      </w:tblGrid>
      <w:tr w:rsidR="005778D7" w:rsidRPr="00137641" w:rsidTr="005778D7">
        <w:trPr>
          <w:trHeight w:val="699"/>
          <w:tblHeader/>
        </w:trPr>
        <w:tc>
          <w:tcPr>
            <w:tcW w:w="5845" w:type="dxa"/>
            <w:vAlign w:val="center"/>
            <w:hideMark/>
          </w:tcPr>
          <w:p w:rsidR="005778D7" w:rsidRPr="00137641" w:rsidRDefault="005778D7" w:rsidP="005778D7">
            <w:pPr>
              <w:jc w:val="center"/>
              <w:rPr>
                <w:b/>
                <w:sz w:val="20"/>
              </w:rPr>
            </w:pPr>
            <w:r w:rsidRPr="00137641">
              <w:rPr>
                <w:b/>
                <w:sz w:val="20"/>
              </w:rPr>
              <w:t>Наименование муниципальной программы</w:t>
            </w:r>
          </w:p>
        </w:tc>
        <w:tc>
          <w:tcPr>
            <w:tcW w:w="1418" w:type="dxa"/>
            <w:tcMar>
              <w:top w:w="0" w:type="dxa"/>
              <w:left w:w="28" w:type="dxa"/>
              <w:bottom w:w="0" w:type="dxa"/>
              <w:right w:w="28" w:type="dxa"/>
            </w:tcMar>
            <w:vAlign w:val="center"/>
            <w:hideMark/>
          </w:tcPr>
          <w:p w:rsidR="005778D7" w:rsidRPr="00137641" w:rsidRDefault="005778D7" w:rsidP="005778D7">
            <w:pPr>
              <w:spacing w:line="200" w:lineRule="exact"/>
              <w:jc w:val="center"/>
              <w:rPr>
                <w:b/>
                <w:sz w:val="20"/>
              </w:rPr>
            </w:pPr>
            <w:r w:rsidRPr="00137641">
              <w:rPr>
                <w:b/>
                <w:sz w:val="20"/>
              </w:rPr>
              <w:t xml:space="preserve">Уточненный </w:t>
            </w:r>
          </w:p>
          <w:p w:rsidR="005778D7" w:rsidRPr="00137641" w:rsidRDefault="005778D7" w:rsidP="005778D7">
            <w:pPr>
              <w:spacing w:line="200" w:lineRule="exact"/>
              <w:jc w:val="center"/>
              <w:rPr>
                <w:b/>
                <w:sz w:val="20"/>
              </w:rPr>
            </w:pPr>
            <w:r w:rsidRPr="00137641">
              <w:rPr>
                <w:b/>
                <w:sz w:val="20"/>
              </w:rPr>
              <w:t>план</w:t>
            </w:r>
          </w:p>
          <w:p w:rsidR="005778D7" w:rsidRPr="00137641" w:rsidRDefault="005778D7" w:rsidP="005778D7">
            <w:pPr>
              <w:spacing w:line="200" w:lineRule="exact"/>
              <w:jc w:val="center"/>
              <w:rPr>
                <w:b/>
                <w:sz w:val="20"/>
              </w:rPr>
            </w:pPr>
            <w:r w:rsidRPr="00137641">
              <w:rPr>
                <w:b/>
                <w:sz w:val="20"/>
              </w:rPr>
              <w:t>(тыс. руб.)</w:t>
            </w:r>
          </w:p>
        </w:tc>
        <w:tc>
          <w:tcPr>
            <w:tcW w:w="1276" w:type="dxa"/>
            <w:vAlign w:val="center"/>
            <w:hideMark/>
          </w:tcPr>
          <w:p w:rsidR="005778D7" w:rsidRPr="00137641" w:rsidRDefault="005778D7" w:rsidP="005778D7">
            <w:pPr>
              <w:spacing w:line="200" w:lineRule="exact"/>
              <w:jc w:val="center"/>
              <w:rPr>
                <w:b/>
                <w:sz w:val="20"/>
              </w:rPr>
            </w:pPr>
            <w:r w:rsidRPr="00137641">
              <w:rPr>
                <w:b/>
                <w:sz w:val="20"/>
              </w:rPr>
              <w:t>Исполнено</w:t>
            </w:r>
          </w:p>
          <w:p w:rsidR="005778D7" w:rsidRPr="00137641" w:rsidRDefault="005778D7" w:rsidP="005778D7">
            <w:pPr>
              <w:spacing w:line="200" w:lineRule="exact"/>
              <w:jc w:val="center"/>
              <w:rPr>
                <w:b/>
                <w:sz w:val="20"/>
              </w:rPr>
            </w:pPr>
            <w:r w:rsidRPr="00137641">
              <w:rPr>
                <w:b/>
                <w:sz w:val="20"/>
              </w:rPr>
              <w:t>(тыс. руб.)</w:t>
            </w:r>
          </w:p>
        </w:tc>
        <w:tc>
          <w:tcPr>
            <w:tcW w:w="909" w:type="dxa"/>
            <w:tcMar>
              <w:top w:w="0" w:type="dxa"/>
              <w:left w:w="57" w:type="dxa"/>
              <w:bottom w:w="0" w:type="dxa"/>
              <w:right w:w="57" w:type="dxa"/>
            </w:tcMar>
            <w:vAlign w:val="center"/>
            <w:hideMark/>
          </w:tcPr>
          <w:p w:rsidR="005778D7" w:rsidRPr="00137641" w:rsidRDefault="005778D7" w:rsidP="005778D7">
            <w:pPr>
              <w:spacing w:line="200" w:lineRule="exact"/>
              <w:jc w:val="center"/>
              <w:rPr>
                <w:b/>
                <w:sz w:val="20"/>
              </w:rPr>
            </w:pPr>
            <w:r w:rsidRPr="00137641">
              <w:rPr>
                <w:b/>
                <w:sz w:val="20"/>
              </w:rPr>
              <w:t>%</w:t>
            </w:r>
          </w:p>
          <w:p w:rsidR="005778D7" w:rsidRPr="00137641" w:rsidRDefault="005778D7" w:rsidP="005778D7">
            <w:pPr>
              <w:spacing w:line="200" w:lineRule="exact"/>
              <w:jc w:val="center"/>
              <w:rPr>
                <w:b/>
                <w:sz w:val="20"/>
              </w:rPr>
            </w:pPr>
            <w:r w:rsidRPr="00137641">
              <w:rPr>
                <w:b/>
                <w:sz w:val="20"/>
              </w:rPr>
              <w:t>исполнения</w:t>
            </w:r>
          </w:p>
        </w:tc>
      </w:tr>
      <w:tr w:rsidR="005778D7" w:rsidRPr="00B5101B" w:rsidTr="005778D7">
        <w:trPr>
          <w:trHeight w:val="284"/>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Развитие образования </w:t>
            </w:r>
          </w:p>
        </w:tc>
        <w:tc>
          <w:tcPr>
            <w:tcW w:w="1418" w:type="dxa"/>
            <w:hideMark/>
          </w:tcPr>
          <w:p w:rsidR="005778D7" w:rsidRPr="00B5101B" w:rsidRDefault="005778D7" w:rsidP="005778D7">
            <w:pPr>
              <w:jc w:val="right"/>
              <w:rPr>
                <w:bCs/>
                <w:sz w:val="24"/>
                <w:szCs w:val="24"/>
              </w:rPr>
            </w:pPr>
            <w:r w:rsidRPr="00B5101B">
              <w:rPr>
                <w:bCs/>
                <w:sz w:val="24"/>
                <w:szCs w:val="24"/>
              </w:rPr>
              <w:t>1 779 087</w:t>
            </w:r>
          </w:p>
        </w:tc>
        <w:tc>
          <w:tcPr>
            <w:tcW w:w="1276" w:type="dxa"/>
            <w:hideMark/>
          </w:tcPr>
          <w:p w:rsidR="005778D7" w:rsidRPr="00B5101B" w:rsidRDefault="005778D7" w:rsidP="005778D7">
            <w:pPr>
              <w:jc w:val="right"/>
              <w:rPr>
                <w:bCs/>
                <w:sz w:val="24"/>
                <w:szCs w:val="24"/>
              </w:rPr>
            </w:pPr>
            <w:r w:rsidRPr="00B5101B">
              <w:rPr>
                <w:bCs/>
                <w:sz w:val="24"/>
                <w:szCs w:val="24"/>
              </w:rPr>
              <w:t>1 772 637</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99,6</w:t>
            </w:r>
          </w:p>
        </w:tc>
      </w:tr>
      <w:tr w:rsidR="005778D7" w:rsidRPr="00B5101B" w:rsidTr="005778D7">
        <w:trPr>
          <w:trHeight w:val="126"/>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Развитие культуры и молодежной политики </w:t>
            </w:r>
          </w:p>
        </w:tc>
        <w:tc>
          <w:tcPr>
            <w:tcW w:w="1418" w:type="dxa"/>
            <w:hideMark/>
          </w:tcPr>
          <w:p w:rsidR="005778D7" w:rsidRPr="00B5101B" w:rsidRDefault="005778D7" w:rsidP="005778D7">
            <w:pPr>
              <w:jc w:val="right"/>
              <w:rPr>
                <w:bCs/>
                <w:sz w:val="24"/>
                <w:szCs w:val="24"/>
              </w:rPr>
            </w:pPr>
            <w:r w:rsidRPr="00B5101B">
              <w:rPr>
                <w:bCs/>
                <w:sz w:val="24"/>
                <w:szCs w:val="24"/>
              </w:rPr>
              <w:t>386 348</w:t>
            </w:r>
          </w:p>
        </w:tc>
        <w:tc>
          <w:tcPr>
            <w:tcW w:w="1276" w:type="dxa"/>
            <w:hideMark/>
          </w:tcPr>
          <w:p w:rsidR="005778D7" w:rsidRPr="00B5101B" w:rsidRDefault="005778D7" w:rsidP="005778D7">
            <w:pPr>
              <w:jc w:val="right"/>
              <w:rPr>
                <w:bCs/>
                <w:sz w:val="24"/>
                <w:szCs w:val="24"/>
              </w:rPr>
            </w:pPr>
            <w:r w:rsidRPr="00B5101B">
              <w:rPr>
                <w:bCs/>
                <w:sz w:val="24"/>
                <w:szCs w:val="24"/>
              </w:rPr>
              <w:t>386 334</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100,0</w:t>
            </w:r>
          </w:p>
        </w:tc>
      </w:tr>
      <w:tr w:rsidR="005778D7" w:rsidRPr="00B5101B" w:rsidTr="005778D7">
        <w:trPr>
          <w:trHeight w:val="413"/>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Развитие физической культуры, спорта и формирование здорового образа жизни </w:t>
            </w:r>
          </w:p>
        </w:tc>
        <w:tc>
          <w:tcPr>
            <w:tcW w:w="1418" w:type="dxa"/>
            <w:hideMark/>
          </w:tcPr>
          <w:p w:rsidR="005778D7" w:rsidRPr="00B5101B" w:rsidRDefault="005778D7" w:rsidP="005778D7">
            <w:pPr>
              <w:jc w:val="right"/>
              <w:rPr>
                <w:bCs/>
                <w:sz w:val="24"/>
                <w:szCs w:val="24"/>
              </w:rPr>
            </w:pPr>
            <w:r w:rsidRPr="00B5101B">
              <w:rPr>
                <w:bCs/>
                <w:sz w:val="24"/>
                <w:szCs w:val="24"/>
              </w:rPr>
              <w:t>190 283</w:t>
            </w:r>
          </w:p>
        </w:tc>
        <w:tc>
          <w:tcPr>
            <w:tcW w:w="1276" w:type="dxa"/>
            <w:hideMark/>
          </w:tcPr>
          <w:p w:rsidR="005778D7" w:rsidRPr="00B5101B" w:rsidRDefault="005778D7" w:rsidP="005778D7">
            <w:pPr>
              <w:jc w:val="right"/>
              <w:rPr>
                <w:bCs/>
                <w:sz w:val="24"/>
                <w:szCs w:val="24"/>
              </w:rPr>
            </w:pPr>
            <w:r w:rsidRPr="00B5101B">
              <w:rPr>
                <w:bCs/>
                <w:sz w:val="24"/>
                <w:szCs w:val="24"/>
              </w:rPr>
              <w:t>185 596</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97,5</w:t>
            </w:r>
          </w:p>
        </w:tc>
      </w:tr>
      <w:tr w:rsidR="005778D7" w:rsidRPr="00B5101B" w:rsidTr="005778D7">
        <w:trPr>
          <w:trHeight w:val="124"/>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Социальная поддержка граждан </w:t>
            </w:r>
          </w:p>
        </w:tc>
        <w:tc>
          <w:tcPr>
            <w:tcW w:w="1418" w:type="dxa"/>
            <w:hideMark/>
          </w:tcPr>
          <w:p w:rsidR="005778D7" w:rsidRPr="00B5101B" w:rsidRDefault="005778D7" w:rsidP="005778D7">
            <w:pPr>
              <w:jc w:val="right"/>
              <w:rPr>
                <w:bCs/>
                <w:sz w:val="24"/>
                <w:szCs w:val="24"/>
              </w:rPr>
            </w:pPr>
            <w:r w:rsidRPr="00B5101B">
              <w:rPr>
                <w:bCs/>
                <w:sz w:val="24"/>
                <w:szCs w:val="24"/>
              </w:rPr>
              <w:t>161 606</w:t>
            </w:r>
          </w:p>
        </w:tc>
        <w:tc>
          <w:tcPr>
            <w:tcW w:w="1276" w:type="dxa"/>
            <w:hideMark/>
          </w:tcPr>
          <w:p w:rsidR="005778D7" w:rsidRPr="00B5101B" w:rsidRDefault="005778D7" w:rsidP="005778D7">
            <w:pPr>
              <w:jc w:val="right"/>
              <w:rPr>
                <w:bCs/>
                <w:sz w:val="24"/>
                <w:szCs w:val="24"/>
              </w:rPr>
            </w:pPr>
            <w:r w:rsidRPr="00B5101B">
              <w:rPr>
                <w:bCs/>
                <w:sz w:val="24"/>
                <w:szCs w:val="24"/>
              </w:rPr>
              <w:t>160 164</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99,1</w:t>
            </w:r>
          </w:p>
        </w:tc>
      </w:tr>
      <w:tr w:rsidR="005778D7" w:rsidRPr="00B5101B" w:rsidTr="005778D7">
        <w:trPr>
          <w:trHeight w:val="256"/>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Обеспечение безопасности жизнедеятельности населения </w:t>
            </w:r>
          </w:p>
        </w:tc>
        <w:tc>
          <w:tcPr>
            <w:tcW w:w="1418" w:type="dxa"/>
            <w:hideMark/>
          </w:tcPr>
          <w:p w:rsidR="005778D7" w:rsidRPr="00B5101B" w:rsidRDefault="005778D7" w:rsidP="005778D7">
            <w:pPr>
              <w:jc w:val="right"/>
              <w:rPr>
                <w:bCs/>
                <w:sz w:val="24"/>
                <w:szCs w:val="24"/>
              </w:rPr>
            </w:pPr>
            <w:r w:rsidRPr="00B5101B">
              <w:rPr>
                <w:bCs/>
                <w:sz w:val="24"/>
                <w:szCs w:val="24"/>
              </w:rPr>
              <w:t>59 990</w:t>
            </w:r>
          </w:p>
        </w:tc>
        <w:tc>
          <w:tcPr>
            <w:tcW w:w="1276" w:type="dxa"/>
            <w:hideMark/>
          </w:tcPr>
          <w:p w:rsidR="005778D7" w:rsidRPr="00B5101B" w:rsidRDefault="005778D7" w:rsidP="005778D7">
            <w:pPr>
              <w:jc w:val="right"/>
              <w:rPr>
                <w:bCs/>
                <w:sz w:val="24"/>
                <w:szCs w:val="24"/>
              </w:rPr>
            </w:pPr>
            <w:r w:rsidRPr="00B5101B">
              <w:rPr>
                <w:bCs/>
                <w:sz w:val="24"/>
                <w:szCs w:val="24"/>
              </w:rPr>
              <w:t>59 919</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99,9</w:t>
            </w:r>
          </w:p>
        </w:tc>
      </w:tr>
      <w:tr w:rsidR="005778D7" w:rsidRPr="00B5101B" w:rsidTr="005778D7">
        <w:trPr>
          <w:trHeight w:val="50"/>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Экономическое развитие </w:t>
            </w:r>
          </w:p>
        </w:tc>
        <w:tc>
          <w:tcPr>
            <w:tcW w:w="1418" w:type="dxa"/>
            <w:hideMark/>
          </w:tcPr>
          <w:p w:rsidR="005778D7" w:rsidRPr="00B5101B" w:rsidRDefault="005778D7" w:rsidP="005778D7">
            <w:pPr>
              <w:jc w:val="right"/>
              <w:rPr>
                <w:bCs/>
                <w:sz w:val="24"/>
                <w:szCs w:val="24"/>
              </w:rPr>
            </w:pPr>
            <w:r w:rsidRPr="00B5101B">
              <w:rPr>
                <w:bCs/>
                <w:sz w:val="24"/>
                <w:szCs w:val="24"/>
              </w:rPr>
              <w:t>53 282</w:t>
            </w:r>
          </w:p>
        </w:tc>
        <w:tc>
          <w:tcPr>
            <w:tcW w:w="1276" w:type="dxa"/>
            <w:hideMark/>
          </w:tcPr>
          <w:p w:rsidR="005778D7" w:rsidRPr="00B5101B" w:rsidRDefault="005778D7" w:rsidP="005778D7">
            <w:pPr>
              <w:jc w:val="right"/>
              <w:rPr>
                <w:bCs/>
                <w:sz w:val="24"/>
                <w:szCs w:val="24"/>
              </w:rPr>
            </w:pPr>
            <w:r w:rsidRPr="00B5101B">
              <w:rPr>
                <w:bCs/>
                <w:sz w:val="24"/>
                <w:szCs w:val="24"/>
              </w:rPr>
              <w:t>53 100</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99,7</w:t>
            </w:r>
          </w:p>
        </w:tc>
      </w:tr>
      <w:tr w:rsidR="005778D7" w:rsidRPr="00B5101B" w:rsidTr="005778D7">
        <w:trPr>
          <w:trHeight w:val="410"/>
          <w:tblHeader/>
        </w:trPr>
        <w:tc>
          <w:tcPr>
            <w:tcW w:w="5845" w:type="dxa"/>
            <w:vAlign w:val="center"/>
            <w:hideMark/>
          </w:tcPr>
          <w:p w:rsidR="005778D7" w:rsidRPr="00137641" w:rsidRDefault="005778D7" w:rsidP="005778D7">
            <w:pPr>
              <w:jc w:val="both"/>
              <w:rPr>
                <w:sz w:val="24"/>
                <w:szCs w:val="24"/>
              </w:rPr>
            </w:pPr>
            <w:r w:rsidRPr="00137641">
              <w:rPr>
                <w:sz w:val="24"/>
                <w:szCs w:val="24"/>
              </w:rPr>
              <w:t>Обеспечение жильем жителей Чайковского городского округа</w:t>
            </w:r>
          </w:p>
        </w:tc>
        <w:tc>
          <w:tcPr>
            <w:tcW w:w="1418" w:type="dxa"/>
            <w:hideMark/>
          </w:tcPr>
          <w:p w:rsidR="005778D7" w:rsidRPr="00B5101B" w:rsidRDefault="005778D7" w:rsidP="005778D7">
            <w:pPr>
              <w:jc w:val="right"/>
              <w:rPr>
                <w:bCs/>
                <w:sz w:val="24"/>
                <w:szCs w:val="24"/>
              </w:rPr>
            </w:pPr>
            <w:r w:rsidRPr="00B5101B">
              <w:rPr>
                <w:bCs/>
                <w:sz w:val="24"/>
                <w:szCs w:val="24"/>
              </w:rPr>
              <w:t>666 765</w:t>
            </w:r>
          </w:p>
        </w:tc>
        <w:tc>
          <w:tcPr>
            <w:tcW w:w="1276" w:type="dxa"/>
            <w:hideMark/>
          </w:tcPr>
          <w:p w:rsidR="005778D7" w:rsidRPr="00B5101B" w:rsidRDefault="005778D7" w:rsidP="005778D7">
            <w:pPr>
              <w:jc w:val="right"/>
              <w:rPr>
                <w:bCs/>
                <w:sz w:val="24"/>
                <w:szCs w:val="24"/>
              </w:rPr>
            </w:pPr>
            <w:r w:rsidRPr="00B5101B">
              <w:rPr>
                <w:bCs/>
                <w:sz w:val="24"/>
                <w:szCs w:val="24"/>
              </w:rPr>
              <w:t>655 455</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98,3</w:t>
            </w:r>
          </w:p>
        </w:tc>
      </w:tr>
      <w:tr w:rsidR="005778D7" w:rsidRPr="00B5101B" w:rsidTr="005778D7">
        <w:trPr>
          <w:trHeight w:val="120"/>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Муниципальные дороги </w:t>
            </w:r>
          </w:p>
        </w:tc>
        <w:tc>
          <w:tcPr>
            <w:tcW w:w="1418" w:type="dxa"/>
            <w:hideMark/>
          </w:tcPr>
          <w:p w:rsidR="005778D7" w:rsidRPr="00B5101B" w:rsidRDefault="005778D7" w:rsidP="005778D7">
            <w:pPr>
              <w:jc w:val="right"/>
              <w:rPr>
                <w:bCs/>
                <w:sz w:val="24"/>
                <w:szCs w:val="24"/>
              </w:rPr>
            </w:pPr>
            <w:r w:rsidRPr="00B5101B">
              <w:rPr>
                <w:bCs/>
                <w:sz w:val="24"/>
                <w:szCs w:val="24"/>
              </w:rPr>
              <w:t>233 461</w:t>
            </w:r>
          </w:p>
        </w:tc>
        <w:tc>
          <w:tcPr>
            <w:tcW w:w="1276" w:type="dxa"/>
            <w:hideMark/>
          </w:tcPr>
          <w:p w:rsidR="005778D7" w:rsidRPr="00B5101B" w:rsidRDefault="005778D7" w:rsidP="005778D7">
            <w:pPr>
              <w:jc w:val="right"/>
              <w:rPr>
                <w:bCs/>
                <w:sz w:val="24"/>
                <w:szCs w:val="24"/>
              </w:rPr>
            </w:pPr>
            <w:r w:rsidRPr="00B5101B">
              <w:rPr>
                <w:bCs/>
                <w:sz w:val="24"/>
                <w:szCs w:val="24"/>
              </w:rPr>
              <w:t>213 739</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91,6</w:t>
            </w:r>
          </w:p>
        </w:tc>
      </w:tr>
      <w:tr w:rsidR="005778D7" w:rsidRPr="00B5101B" w:rsidTr="005778D7">
        <w:trPr>
          <w:trHeight w:val="124"/>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Управление и распоряжение имуществом </w:t>
            </w:r>
          </w:p>
        </w:tc>
        <w:tc>
          <w:tcPr>
            <w:tcW w:w="1418" w:type="dxa"/>
            <w:hideMark/>
          </w:tcPr>
          <w:p w:rsidR="005778D7" w:rsidRPr="00B5101B" w:rsidRDefault="005778D7" w:rsidP="005778D7">
            <w:pPr>
              <w:jc w:val="right"/>
              <w:rPr>
                <w:bCs/>
                <w:sz w:val="24"/>
                <w:szCs w:val="24"/>
              </w:rPr>
            </w:pPr>
            <w:r w:rsidRPr="00B5101B">
              <w:rPr>
                <w:bCs/>
                <w:sz w:val="24"/>
                <w:szCs w:val="24"/>
              </w:rPr>
              <w:t>62 255</w:t>
            </w:r>
          </w:p>
        </w:tc>
        <w:tc>
          <w:tcPr>
            <w:tcW w:w="1276" w:type="dxa"/>
            <w:hideMark/>
          </w:tcPr>
          <w:p w:rsidR="005778D7" w:rsidRPr="00B5101B" w:rsidRDefault="005778D7" w:rsidP="005778D7">
            <w:pPr>
              <w:jc w:val="right"/>
              <w:rPr>
                <w:bCs/>
                <w:sz w:val="24"/>
                <w:szCs w:val="24"/>
              </w:rPr>
            </w:pPr>
            <w:r w:rsidRPr="00B5101B">
              <w:rPr>
                <w:bCs/>
                <w:sz w:val="24"/>
                <w:szCs w:val="24"/>
              </w:rPr>
              <w:t>54 765</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88,0</w:t>
            </w:r>
          </w:p>
        </w:tc>
      </w:tr>
      <w:tr w:rsidR="005778D7" w:rsidRPr="00B5101B" w:rsidTr="005778D7">
        <w:trPr>
          <w:trHeight w:val="128"/>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Совершенствование муниципального управления </w:t>
            </w:r>
          </w:p>
        </w:tc>
        <w:tc>
          <w:tcPr>
            <w:tcW w:w="1418" w:type="dxa"/>
            <w:hideMark/>
          </w:tcPr>
          <w:p w:rsidR="005778D7" w:rsidRPr="00B5101B" w:rsidRDefault="005778D7" w:rsidP="005778D7">
            <w:pPr>
              <w:jc w:val="right"/>
              <w:rPr>
                <w:bCs/>
                <w:sz w:val="24"/>
                <w:szCs w:val="24"/>
              </w:rPr>
            </w:pPr>
            <w:r w:rsidRPr="00B5101B">
              <w:rPr>
                <w:bCs/>
                <w:sz w:val="24"/>
                <w:szCs w:val="24"/>
              </w:rPr>
              <w:t>136 457</w:t>
            </w:r>
          </w:p>
        </w:tc>
        <w:tc>
          <w:tcPr>
            <w:tcW w:w="1276" w:type="dxa"/>
            <w:hideMark/>
          </w:tcPr>
          <w:p w:rsidR="005778D7" w:rsidRPr="00B5101B" w:rsidRDefault="005778D7" w:rsidP="005778D7">
            <w:pPr>
              <w:jc w:val="right"/>
              <w:rPr>
                <w:bCs/>
                <w:sz w:val="24"/>
                <w:szCs w:val="24"/>
              </w:rPr>
            </w:pPr>
            <w:r w:rsidRPr="00B5101B">
              <w:rPr>
                <w:bCs/>
                <w:sz w:val="24"/>
                <w:szCs w:val="24"/>
              </w:rPr>
              <w:t>136 331</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99,9</w:t>
            </w:r>
          </w:p>
        </w:tc>
      </w:tr>
      <w:tr w:rsidR="005778D7" w:rsidRPr="00B5101B" w:rsidTr="005778D7">
        <w:trPr>
          <w:trHeight w:val="119"/>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Территориальное развитие </w:t>
            </w:r>
          </w:p>
        </w:tc>
        <w:tc>
          <w:tcPr>
            <w:tcW w:w="1418" w:type="dxa"/>
            <w:hideMark/>
          </w:tcPr>
          <w:p w:rsidR="005778D7" w:rsidRPr="00B5101B" w:rsidRDefault="005778D7" w:rsidP="005778D7">
            <w:pPr>
              <w:jc w:val="right"/>
              <w:rPr>
                <w:bCs/>
                <w:sz w:val="24"/>
                <w:szCs w:val="24"/>
              </w:rPr>
            </w:pPr>
            <w:r w:rsidRPr="00B5101B">
              <w:rPr>
                <w:bCs/>
                <w:sz w:val="24"/>
                <w:szCs w:val="24"/>
              </w:rPr>
              <w:t>532 339</w:t>
            </w:r>
          </w:p>
        </w:tc>
        <w:tc>
          <w:tcPr>
            <w:tcW w:w="1276" w:type="dxa"/>
            <w:hideMark/>
          </w:tcPr>
          <w:p w:rsidR="005778D7" w:rsidRPr="00B5101B" w:rsidRDefault="005778D7" w:rsidP="005778D7">
            <w:pPr>
              <w:jc w:val="right"/>
              <w:rPr>
                <w:bCs/>
                <w:sz w:val="24"/>
                <w:szCs w:val="24"/>
              </w:rPr>
            </w:pPr>
            <w:r w:rsidRPr="00B5101B">
              <w:rPr>
                <w:bCs/>
                <w:sz w:val="24"/>
                <w:szCs w:val="24"/>
              </w:rPr>
              <w:t>306 34</w:t>
            </w:r>
            <w:r>
              <w:rPr>
                <w:bCs/>
                <w:sz w:val="24"/>
                <w:szCs w:val="24"/>
              </w:rPr>
              <w:t>5</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57,5</w:t>
            </w:r>
          </w:p>
        </w:tc>
      </w:tr>
      <w:tr w:rsidR="005778D7" w:rsidRPr="00B5101B" w:rsidTr="005778D7">
        <w:trPr>
          <w:trHeight w:val="122"/>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Благоустройство территории </w:t>
            </w:r>
          </w:p>
        </w:tc>
        <w:tc>
          <w:tcPr>
            <w:tcW w:w="1418" w:type="dxa"/>
            <w:hideMark/>
          </w:tcPr>
          <w:p w:rsidR="005778D7" w:rsidRPr="00B5101B" w:rsidRDefault="005778D7" w:rsidP="005778D7">
            <w:pPr>
              <w:jc w:val="right"/>
              <w:rPr>
                <w:bCs/>
                <w:sz w:val="24"/>
                <w:szCs w:val="24"/>
              </w:rPr>
            </w:pPr>
            <w:r w:rsidRPr="00B5101B">
              <w:rPr>
                <w:bCs/>
                <w:sz w:val="24"/>
                <w:szCs w:val="24"/>
              </w:rPr>
              <w:t>240 930</w:t>
            </w:r>
          </w:p>
        </w:tc>
        <w:tc>
          <w:tcPr>
            <w:tcW w:w="1276" w:type="dxa"/>
            <w:hideMark/>
          </w:tcPr>
          <w:p w:rsidR="005778D7" w:rsidRPr="00B5101B" w:rsidRDefault="005778D7" w:rsidP="005778D7">
            <w:pPr>
              <w:jc w:val="right"/>
              <w:rPr>
                <w:bCs/>
                <w:sz w:val="24"/>
                <w:szCs w:val="24"/>
              </w:rPr>
            </w:pPr>
            <w:r w:rsidRPr="00B5101B">
              <w:rPr>
                <w:bCs/>
                <w:sz w:val="24"/>
                <w:szCs w:val="24"/>
              </w:rPr>
              <w:t>227 540</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94,4</w:t>
            </w:r>
          </w:p>
        </w:tc>
      </w:tr>
      <w:tr w:rsidR="005778D7" w:rsidRPr="00B5101B" w:rsidTr="005778D7">
        <w:trPr>
          <w:trHeight w:val="112"/>
          <w:tblHeader/>
        </w:trPr>
        <w:tc>
          <w:tcPr>
            <w:tcW w:w="5845" w:type="dxa"/>
            <w:vAlign w:val="center"/>
            <w:hideMark/>
          </w:tcPr>
          <w:p w:rsidR="005778D7" w:rsidRPr="00137641" w:rsidRDefault="005778D7" w:rsidP="005778D7">
            <w:pPr>
              <w:jc w:val="both"/>
              <w:rPr>
                <w:sz w:val="24"/>
                <w:szCs w:val="24"/>
              </w:rPr>
            </w:pPr>
            <w:r w:rsidRPr="00137641">
              <w:rPr>
                <w:sz w:val="24"/>
                <w:szCs w:val="24"/>
              </w:rPr>
              <w:t xml:space="preserve">Взаимодействие общества и власти </w:t>
            </w:r>
          </w:p>
        </w:tc>
        <w:tc>
          <w:tcPr>
            <w:tcW w:w="1418" w:type="dxa"/>
            <w:hideMark/>
          </w:tcPr>
          <w:p w:rsidR="005778D7" w:rsidRPr="00B5101B" w:rsidRDefault="005778D7" w:rsidP="005778D7">
            <w:pPr>
              <w:jc w:val="right"/>
              <w:rPr>
                <w:bCs/>
                <w:sz w:val="24"/>
                <w:szCs w:val="24"/>
              </w:rPr>
            </w:pPr>
            <w:r w:rsidRPr="00B5101B">
              <w:rPr>
                <w:bCs/>
                <w:sz w:val="24"/>
                <w:szCs w:val="24"/>
              </w:rPr>
              <w:t>9 628</w:t>
            </w:r>
          </w:p>
        </w:tc>
        <w:tc>
          <w:tcPr>
            <w:tcW w:w="1276" w:type="dxa"/>
            <w:hideMark/>
          </w:tcPr>
          <w:p w:rsidR="005778D7" w:rsidRPr="00B5101B" w:rsidRDefault="005778D7" w:rsidP="005778D7">
            <w:pPr>
              <w:jc w:val="right"/>
              <w:rPr>
                <w:bCs/>
                <w:sz w:val="24"/>
                <w:szCs w:val="24"/>
              </w:rPr>
            </w:pPr>
            <w:r w:rsidRPr="00B5101B">
              <w:rPr>
                <w:bCs/>
                <w:sz w:val="24"/>
                <w:szCs w:val="24"/>
              </w:rPr>
              <w:t>9 436</w:t>
            </w:r>
          </w:p>
        </w:tc>
        <w:tc>
          <w:tcPr>
            <w:tcW w:w="909" w:type="dxa"/>
            <w:tcMar>
              <w:top w:w="0" w:type="dxa"/>
              <w:left w:w="28" w:type="dxa"/>
              <w:bottom w:w="0" w:type="dxa"/>
              <w:right w:w="28" w:type="dxa"/>
            </w:tcMar>
            <w:hideMark/>
          </w:tcPr>
          <w:p w:rsidR="005778D7" w:rsidRPr="00B5101B" w:rsidRDefault="005778D7" w:rsidP="005778D7">
            <w:pPr>
              <w:jc w:val="right"/>
              <w:rPr>
                <w:bCs/>
                <w:sz w:val="24"/>
                <w:szCs w:val="24"/>
              </w:rPr>
            </w:pPr>
            <w:r w:rsidRPr="00B5101B">
              <w:rPr>
                <w:bCs/>
                <w:sz w:val="24"/>
                <w:szCs w:val="24"/>
              </w:rPr>
              <w:t>98,0</w:t>
            </w:r>
          </w:p>
        </w:tc>
      </w:tr>
      <w:tr w:rsidR="005778D7" w:rsidRPr="004C600D" w:rsidTr="005778D7">
        <w:trPr>
          <w:trHeight w:val="194"/>
          <w:tblHeader/>
        </w:trPr>
        <w:tc>
          <w:tcPr>
            <w:tcW w:w="5845" w:type="dxa"/>
            <w:vAlign w:val="center"/>
            <w:hideMark/>
          </w:tcPr>
          <w:p w:rsidR="005778D7" w:rsidRPr="00137641" w:rsidRDefault="005778D7" w:rsidP="005778D7">
            <w:pPr>
              <w:jc w:val="both"/>
              <w:rPr>
                <w:sz w:val="24"/>
                <w:szCs w:val="24"/>
              </w:rPr>
            </w:pPr>
            <w:r w:rsidRPr="00137641">
              <w:rPr>
                <w:b/>
                <w:sz w:val="24"/>
                <w:szCs w:val="24"/>
              </w:rPr>
              <w:lastRenderedPageBreak/>
              <w:t>Итого по муниципальным программам</w:t>
            </w:r>
          </w:p>
        </w:tc>
        <w:tc>
          <w:tcPr>
            <w:tcW w:w="1418" w:type="dxa"/>
            <w:vAlign w:val="center"/>
            <w:hideMark/>
          </w:tcPr>
          <w:p w:rsidR="005778D7" w:rsidRPr="002D686B" w:rsidRDefault="005778D7" w:rsidP="005778D7">
            <w:pPr>
              <w:jc w:val="right"/>
              <w:rPr>
                <w:b/>
                <w:bCs/>
                <w:i/>
                <w:sz w:val="24"/>
                <w:szCs w:val="24"/>
              </w:rPr>
            </w:pPr>
            <w:r>
              <w:rPr>
                <w:b/>
                <w:bCs/>
                <w:i/>
                <w:sz w:val="24"/>
                <w:szCs w:val="24"/>
              </w:rPr>
              <w:t>4 512 431</w:t>
            </w:r>
          </w:p>
        </w:tc>
        <w:tc>
          <w:tcPr>
            <w:tcW w:w="1276" w:type="dxa"/>
            <w:vAlign w:val="center"/>
            <w:hideMark/>
          </w:tcPr>
          <w:p w:rsidR="005778D7" w:rsidRPr="002D686B" w:rsidRDefault="005778D7" w:rsidP="005778D7">
            <w:pPr>
              <w:jc w:val="right"/>
              <w:rPr>
                <w:b/>
                <w:bCs/>
                <w:i/>
                <w:sz w:val="24"/>
                <w:szCs w:val="24"/>
              </w:rPr>
            </w:pPr>
            <w:r>
              <w:rPr>
                <w:b/>
                <w:bCs/>
                <w:i/>
                <w:sz w:val="24"/>
                <w:szCs w:val="24"/>
              </w:rPr>
              <w:t>4 221 361</w:t>
            </w:r>
          </w:p>
        </w:tc>
        <w:tc>
          <w:tcPr>
            <w:tcW w:w="909" w:type="dxa"/>
            <w:tcMar>
              <w:top w:w="0" w:type="dxa"/>
              <w:left w:w="28" w:type="dxa"/>
              <w:bottom w:w="0" w:type="dxa"/>
              <w:right w:w="28" w:type="dxa"/>
            </w:tcMar>
            <w:vAlign w:val="center"/>
            <w:hideMark/>
          </w:tcPr>
          <w:p w:rsidR="005778D7" w:rsidRPr="004C600D" w:rsidRDefault="005778D7" w:rsidP="005778D7">
            <w:pPr>
              <w:jc w:val="right"/>
              <w:rPr>
                <w:color w:val="000000"/>
                <w:sz w:val="24"/>
                <w:szCs w:val="24"/>
              </w:rPr>
            </w:pPr>
            <w:r>
              <w:rPr>
                <w:color w:val="000000"/>
                <w:sz w:val="24"/>
                <w:szCs w:val="24"/>
              </w:rPr>
              <w:t>93,6</w:t>
            </w:r>
          </w:p>
        </w:tc>
      </w:tr>
      <w:tr w:rsidR="005778D7" w:rsidRPr="00B5101B" w:rsidTr="005778D7">
        <w:trPr>
          <w:trHeight w:val="198"/>
          <w:tblHeader/>
        </w:trPr>
        <w:tc>
          <w:tcPr>
            <w:tcW w:w="5845" w:type="dxa"/>
            <w:vAlign w:val="center"/>
            <w:hideMark/>
          </w:tcPr>
          <w:p w:rsidR="005778D7" w:rsidRPr="00137641" w:rsidRDefault="005778D7" w:rsidP="005778D7">
            <w:pPr>
              <w:jc w:val="both"/>
              <w:rPr>
                <w:b/>
                <w:sz w:val="24"/>
                <w:szCs w:val="24"/>
              </w:rPr>
            </w:pPr>
            <w:r w:rsidRPr="00137641">
              <w:rPr>
                <w:sz w:val="24"/>
                <w:szCs w:val="24"/>
              </w:rPr>
              <w:t>Непрограммные мероприятия</w:t>
            </w:r>
          </w:p>
        </w:tc>
        <w:tc>
          <w:tcPr>
            <w:tcW w:w="1418" w:type="dxa"/>
            <w:vAlign w:val="center"/>
            <w:hideMark/>
          </w:tcPr>
          <w:p w:rsidR="005778D7" w:rsidRPr="00B5101B" w:rsidRDefault="005778D7" w:rsidP="005778D7">
            <w:pPr>
              <w:jc w:val="right"/>
              <w:rPr>
                <w:sz w:val="24"/>
                <w:szCs w:val="24"/>
              </w:rPr>
            </w:pPr>
            <w:r w:rsidRPr="00B5101B">
              <w:rPr>
                <w:sz w:val="24"/>
                <w:szCs w:val="24"/>
              </w:rPr>
              <w:t>94 505</w:t>
            </w:r>
          </w:p>
        </w:tc>
        <w:tc>
          <w:tcPr>
            <w:tcW w:w="1276" w:type="dxa"/>
            <w:vAlign w:val="center"/>
            <w:hideMark/>
          </w:tcPr>
          <w:p w:rsidR="005778D7" w:rsidRPr="00B5101B" w:rsidRDefault="005778D7" w:rsidP="005778D7">
            <w:pPr>
              <w:jc w:val="right"/>
              <w:rPr>
                <w:sz w:val="24"/>
                <w:szCs w:val="24"/>
              </w:rPr>
            </w:pPr>
            <w:r w:rsidRPr="00B5101B">
              <w:rPr>
                <w:sz w:val="24"/>
                <w:szCs w:val="24"/>
              </w:rPr>
              <w:t>93 297</w:t>
            </w:r>
          </w:p>
        </w:tc>
        <w:tc>
          <w:tcPr>
            <w:tcW w:w="909" w:type="dxa"/>
            <w:tcMar>
              <w:top w:w="0" w:type="dxa"/>
              <w:left w:w="28" w:type="dxa"/>
              <w:bottom w:w="0" w:type="dxa"/>
              <w:right w:w="28" w:type="dxa"/>
            </w:tcMar>
            <w:vAlign w:val="center"/>
            <w:hideMark/>
          </w:tcPr>
          <w:p w:rsidR="005778D7" w:rsidRPr="00B5101B" w:rsidRDefault="005778D7" w:rsidP="005778D7">
            <w:pPr>
              <w:jc w:val="right"/>
              <w:rPr>
                <w:sz w:val="24"/>
                <w:szCs w:val="24"/>
              </w:rPr>
            </w:pPr>
            <w:r w:rsidRPr="00B5101B">
              <w:rPr>
                <w:sz w:val="24"/>
                <w:szCs w:val="24"/>
              </w:rPr>
              <w:t>98,7</w:t>
            </w:r>
          </w:p>
        </w:tc>
      </w:tr>
      <w:tr w:rsidR="005778D7" w:rsidRPr="004C600D" w:rsidTr="005778D7">
        <w:trPr>
          <w:trHeight w:val="203"/>
          <w:tblHeader/>
        </w:trPr>
        <w:tc>
          <w:tcPr>
            <w:tcW w:w="5845" w:type="dxa"/>
            <w:vAlign w:val="center"/>
            <w:hideMark/>
          </w:tcPr>
          <w:p w:rsidR="005778D7" w:rsidRPr="00137641" w:rsidRDefault="005778D7" w:rsidP="005778D7">
            <w:pPr>
              <w:jc w:val="both"/>
              <w:rPr>
                <w:sz w:val="24"/>
                <w:szCs w:val="24"/>
              </w:rPr>
            </w:pPr>
            <w:r w:rsidRPr="00137641">
              <w:rPr>
                <w:b/>
                <w:sz w:val="24"/>
                <w:szCs w:val="24"/>
              </w:rPr>
              <w:t>Всего расходов</w:t>
            </w:r>
          </w:p>
        </w:tc>
        <w:tc>
          <w:tcPr>
            <w:tcW w:w="1418" w:type="dxa"/>
            <w:vAlign w:val="center"/>
            <w:hideMark/>
          </w:tcPr>
          <w:p w:rsidR="005778D7" w:rsidRPr="004C600D" w:rsidRDefault="005778D7" w:rsidP="005778D7">
            <w:pPr>
              <w:jc w:val="right"/>
              <w:rPr>
                <w:b/>
                <w:bCs/>
                <w:color w:val="000000"/>
                <w:sz w:val="24"/>
                <w:szCs w:val="24"/>
              </w:rPr>
            </w:pPr>
            <w:r>
              <w:rPr>
                <w:b/>
                <w:bCs/>
                <w:color w:val="000000"/>
                <w:sz w:val="24"/>
                <w:szCs w:val="24"/>
              </w:rPr>
              <w:t>4 606 936</w:t>
            </w:r>
          </w:p>
        </w:tc>
        <w:tc>
          <w:tcPr>
            <w:tcW w:w="1276" w:type="dxa"/>
            <w:vAlign w:val="center"/>
            <w:hideMark/>
          </w:tcPr>
          <w:p w:rsidR="005778D7" w:rsidRPr="004C600D" w:rsidRDefault="005778D7" w:rsidP="005778D7">
            <w:pPr>
              <w:jc w:val="right"/>
              <w:rPr>
                <w:b/>
                <w:bCs/>
                <w:color w:val="000000"/>
                <w:sz w:val="24"/>
                <w:szCs w:val="24"/>
              </w:rPr>
            </w:pPr>
            <w:r>
              <w:rPr>
                <w:b/>
                <w:bCs/>
                <w:color w:val="000000"/>
                <w:sz w:val="24"/>
                <w:szCs w:val="24"/>
              </w:rPr>
              <w:t>4 314 658</w:t>
            </w:r>
          </w:p>
        </w:tc>
        <w:tc>
          <w:tcPr>
            <w:tcW w:w="909" w:type="dxa"/>
            <w:tcMar>
              <w:top w:w="0" w:type="dxa"/>
              <w:left w:w="28" w:type="dxa"/>
              <w:bottom w:w="0" w:type="dxa"/>
              <w:right w:w="28" w:type="dxa"/>
            </w:tcMar>
            <w:vAlign w:val="center"/>
            <w:hideMark/>
          </w:tcPr>
          <w:p w:rsidR="005778D7" w:rsidRPr="004C600D" w:rsidRDefault="005778D7" w:rsidP="005778D7">
            <w:pPr>
              <w:jc w:val="right"/>
              <w:rPr>
                <w:b/>
                <w:bCs/>
                <w:color w:val="000000"/>
                <w:sz w:val="24"/>
                <w:szCs w:val="24"/>
              </w:rPr>
            </w:pPr>
            <w:r>
              <w:rPr>
                <w:b/>
                <w:bCs/>
                <w:color w:val="000000"/>
                <w:sz w:val="24"/>
                <w:szCs w:val="24"/>
              </w:rPr>
              <w:t>93,7</w:t>
            </w:r>
          </w:p>
        </w:tc>
      </w:tr>
    </w:tbl>
    <w:p w:rsidR="005778D7" w:rsidRDefault="005778D7" w:rsidP="005778D7">
      <w:pPr>
        <w:ind w:firstLine="720"/>
        <w:jc w:val="both"/>
        <w:rPr>
          <w:szCs w:val="28"/>
        </w:rPr>
      </w:pPr>
    </w:p>
    <w:p w:rsidR="005778D7" w:rsidRPr="001D3C53" w:rsidRDefault="005778D7" w:rsidP="005778D7">
      <w:pPr>
        <w:ind w:firstLine="720"/>
        <w:jc w:val="both"/>
        <w:rPr>
          <w:szCs w:val="28"/>
        </w:rPr>
      </w:pPr>
      <w:r w:rsidRPr="001D3C53">
        <w:rPr>
          <w:szCs w:val="28"/>
        </w:rPr>
        <w:t xml:space="preserve">В 2023 году в бюджет Чайковского городского округа </w:t>
      </w:r>
      <w:r>
        <w:rPr>
          <w:szCs w:val="28"/>
        </w:rPr>
        <w:t xml:space="preserve">на реализацию мероприятий муниципальных программ Чайковского городского округа для исполнения расходных обязательств муниципалитета </w:t>
      </w:r>
      <w:r w:rsidRPr="001D3C53">
        <w:rPr>
          <w:szCs w:val="28"/>
        </w:rPr>
        <w:t xml:space="preserve">привлечены средства национальных проектов и государственных программ </w:t>
      </w:r>
      <w:r>
        <w:rPr>
          <w:szCs w:val="28"/>
        </w:rPr>
        <w:t xml:space="preserve">Российской Федерации и Пермского края </w:t>
      </w:r>
      <w:r w:rsidRPr="001D3C53">
        <w:rPr>
          <w:szCs w:val="28"/>
        </w:rPr>
        <w:t xml:space="preserve">в объеме более </w:t>
      </w:r>
      <w:r>
        <w:rPr>
          <w:szCs w:val="28"/>
        </w:rPr>
        <w:t xml:space="preserve">1 091 </w:t>
      </w:r>
      <w:r w:rsidRPr="001D3C53">
        <w:rPr>
          <w:szCs w:val="28"/>
        </w:rPr>
        <w:t>млн. рублей.</w:t>
      </w:r>
    </w:p>
    <w:p w:rsidR="005778D7" w:rsidRDefault="005778D7" w:rsidP="005778D7">
      <w:pPr>
        <w:autoSpaceDE w:val="0"/>
        <w:autoSpaceDN w:val="0"/>
        <w:adjustRightInd w:val="0"/>
        <w:ind w:firstLine="709"/>
        <w:jc w:val="both"/>
        <w:rPr>
          <w:rFonts w:eastAsia="Arial"/>
          <w:szCs w:val="28"/>
        </w:rPr>
      </w:pPr>
      <w:r>
        <w:rPr>
          <w:rFonts w:eastAsia="Arial"/>
          <w:szCs w:val="28"/>
        </w:rPr>
        <w:t xml:space="preserve">Средства национальных проектов, </w:t>
      </w:r>
      <w:r w:rsidRPr="00B81C99">
        <w:rPr>
          <w:rFonts w:eastAsia="Arial"/>
          <w:szCs w:val="28"/>
        </w:rPr>
        <w:t xml:space="preserve"> привлеченные на софинансирование мероприятий </w:t>
      </w:r>
      <w:r>
        <w:rPr>
          <w:rFonts w:eastAsia="Arial"/>
          <w:szCs w:val="28"/>
        </w:rPr>
        <w:t xml:space="preserve">в рамках </w:t>
      </w:r>
      <w:r w:rsidRPr="00B81C99">
        <w:rPr>
          <w:rFonts w:eastAsia="Arial"/>
          <w:szCs w:val="28"/>
        </w:rPr>
        <w:t>муниц</w:t>
      </w:r>
      <w:r>
        <w:rPr>
          <w:rFonts w:eastAsia="Arial"/>
          <w:szCs w:val="28"/>
        </w:rPr>
        <w:t>и</w:t>
      </w:r>
      <w:r w:rsidRPr="00B81C99">
        <w:rPr>
          <w:rFonts w:eastAsia="Arial"/>
          <w:szCs w:val="28"/>
        </w:rPr>
        <w:t>пальных  программ</w:t>
      </w:r>
      <w:r>
        <w:rPr>
          <w:rFonts w:eastAsia="Arial"/>
          <w:szCs w:val="28"/>
        </w:rPr>
        <w:t>,</w:t>
      </w:r>
      <w:r w:rsidRPr="00B81C99">
        <w:rPr>
          <w:rFonts w:eastAsia="Arial"/>
          <w:szCs w:val="28"/>
        </w:rPr>
        <w:t xml:space="preserve"> составили</w:t>
      </w:r>
      <w:r>
        <w:rPr>
          <w:rFonts w:eastAsia="Arial"/>
          <w:szCs w:val="28"/>
        </w:rPr>
        <w:t xml:space="preserve"> более 652 млн. рублей.</w:t>
      </w:r>
    </w:p>
    <w:p w:rsidR="00EB7E4C" w:rsidRPr="00FC21CB" w:rsidRDefault="005778D7" w:rsidP="00D4798A">
      <w:pPr>
        <w:autoSpaceDE w:val="0"/>
        <w:autoSpaceDN w:val="0"/>
        <w:adjustRightInd w:val="0"/>
        <w:ind w:firstLine="709"/>
        <w:jc w:val="both"/>
        <w:rPr>
          <w:rFonts w:eastAsia="Arial"/>
          <w:color w:val="FF0000"/>
          <w:szCs w:val="28"/>
        </w:rPr>
      </w:pPr>
      <w:r w:rsidRPr="008F3DBE">
        <w:rPr>
          <w:szCs w:val="28"/>
        </w:rPr>
        <w:t xml:space="preserve">Общая сумма средств </w:t>
      </w:r>
      <w:r>
        <w:rPr>
          <w:szCs w:val="28"/>
        </w:rPr>
        <w:t>в</w:t>
      </w:r>
      <w:r w:rsidRPr="001D3C53">
        <w:rPr>
          <w:szCs w:val="28"/>
        </w:rPr>
        <w:t xml:space="preserve"> 2023</w:t>
      </w:r>
      <w:r w:rsidRPr="00137641">
        <w:rPr>
          <w:szCs w:val="28"/>
        </w:rPr>
        <w:t xml:space="preserve"> году </w:t>
      </w:r>
      <w:r w:rsidRPr="008F3DBE">
        <w:rPr>
          <w:szCs w:val="28"/>
        </w:rPr>
        <w:t xml:space="preserve">на реализацию </w:t>
      </w:r>
      <w:r>
        <w:rPr>
          <w:szCs w:val="28"/>
        </w:rPr>
        <w:t>национальных</w:t>
      </w:r>
      <w:r w:rsidRPr="008F3DBE">
        <w:rPr>
          <w:szCs w:val="28"/>
        </w:rPr>
        <w:t xml:space="preserve"> проектов составила 65</w:t>
      </w:r>
      <w:r w:rsidR="00D4798A">
        <w:rPr>
          <w:szCs w:val="28"/>
        </w:rPr>
        <w:t>6,7</w:t>
      </w:r>
      <w:r w:rsidRPr="008F3DBE">
        <w:rPr>
          <w:szCs w:val="28"/>
        </w:rPr>
        <w:t xml:space="preserve"> млн. рублей, план исполнен на 98,6%. По сравнению с 2022 годом расходы бюджета увеличились на 236</w:t>
      </w:r>
      <w:r w:rsidRPr="00137641">
        <w:rPr>
          <w:szCs w:val="28"/>
        </w:rPr>
        <w:t xml:space="preserve"> млн. рублей.</w:t>
      </w:r>
      <w:r>
        <w:rPr>
          <w:szCs w:val="28"/>
        </w:rPr>
        <w:t xml:space="preserve"> </w:t>
      </w:r>
    </w:p>
    <w:p w:rsidR="00EB7E4C" w:rsidRPr="00B81C99" w:rsidRDefault="00EB7E4C" w:rsidP="00EB7E4C">
      <w:pPr>
        <w:autoSpaceDE w:val="0"/>
        <w:autoSpaceDN w:val="0"/>
        <w:adjustRightInd w:val="0"/>
        <w:ind w:firstLine="709"/>
        <w:jc w:val="both"/>
        <w:rPr>
          <w:rFonts w:eastAsia="Arial"/>
          <w:szCs w:val="28"/>
        </w:rPr>
      </w:pPr>
      <w:r>
        <w:rPr>
          <w:rFonts w:eastAsia="Arial"/>
          <w:szCs w:val="28"/>
        </w:rPr>
        <w:t>П</w:t>
      </w:r>
      <w:r w:rsidRPr="00B81C99">
        <w:rPr>
          <w:rFonts w:eastAsia="Arial"/>
          <w:szCs w:val="28"/>
        </w:rPr>
        <w:t xml:space="preserve">ривлеченные </w:t>
      </w:r>
      <w:r>
        <w:rPr>
          <w:rFonts w:eastAsia="Arial"/>
          <w:szCs w:val="28"/>
        </w:rPr>
        <w:t xml:space="preserve">средства государственных программ Российской Федерации и Пермского края </w:t>
      </w:r>
      <w:r w:rsidRPr="00B81C99">
        <w:rPr>
          <w:rFonts w:eastAsia="Arial"/>
          <w:szCs w:val="28"/>
        </w:rPr>
        <w:t>составили</w:t>
      </w:r>
      <w:r>
        <w:rPr>
          <w:rFonts w:eastAsia="Arial"/>
          <w:szCs w:val="28"/>
        </w:rPr>
        <w:t xml:space="preserve"> 439 млн. рублей, в том числе по </w:t>
      </w:r>
      <w:r w:rsidRPr="00B81C99">
        <w:rPr>
          <w:rFonts w:eastAsia="Arial"/>
          <w:szCs w:val="28"/>
        </w:rPr>
        <w:t>муниц</w:t>
      </w:r>
      <w:r>
        <w:rPr>
          <w:rFonts w:eastAsia="Arial"/>
          <w:szCs w:val="28"/>
        </w:rPr>
        <w:t>и</w:t>
      </w:r>
      <w:r w:rsidRPr="00B81C99">
        <w:rPr>
          <w:rFonts w:eastAsia="Arial"/>
          <w:szCs w:val="28"/>
        </w:rPr>
        <w:t>пальны</w:t>
      </w:r>
      <w:r>
        <w:rPr>
          <w:rFonts w:eastAsia="Arial"/>
          <w:szCs w:val="28"/>
        </w:rPr>
        <w:t>м</w:t>
      </w:r>
      <w:r w:rsidRPr="00B81C99">
        <w:rPr>
          <w:rFonts w:eastAsia="Arial"/>
          <w:szCs w:val="28"/>
        </w:rPr>
        <w:t xml:space="preserve">  программ</w:t>
      </w:r>
      <w:r>
        <w:rPr>
          <w:rFonts w:eastAsia="Arial"/>
          <w:szCs w:val="28"/>
        </w:rPr>
        <w:t>ам</w:t>
      </w:r>
      <w:r w:rsidRPr="00B81C99">
        <w:rPr>
          <w:rFonts w:eastAsia="Arial"/>
          <w:szCs w:val="28"/>
        </w:rPr>
        <w:t>:</w:t>
      </w:r>
    </w:p>
    <w:p w:rsidR="00EB7E4C" w:rsidRPr="00B81C99" w:rsidRDefault="00EB7E4C" w:rsidP="00EB7E4C">
      <w:pPr>
        <w:autoSpaceDE w:val="0"/>
        <w:autoSpaceDN w:val="0"/>
        <w:adjustRightInd w:val="0"/>
        <w:ind w:firstLine="709"/>
        <w:jc w:val="both"/>
        <w:rPr>
          <w:rFonts w:eastAsia="Arial"/>
          <w:szCs w:val="28"/>
        </w:rPr>
      </w:pPr>
      <w:r>
        <w:rPr>
          <w:rFonts w:eastAsia="Arial"/>
          <w:szCs w:val="28"/>
        </w:rPr>
        <w:t>- </w:t>
      </w:r>
      <w:r w:rsidRPr="00B81C99">
        <w:rPr>
          <w:rFonts w:eastAsia="Arial"/>
          <w:szCs w:val="28"/>
        </w:rPr>
        <w:t xml:space="preserve"> «Развитие образование» - 5</w:t>
      </w:r>
      <w:r>
        <w:rPr>
          <w:rFonts w:eastAsia="Arial"/>
          <w:szCs w:val="28"/>
        </w:rPr>
        <w:t>5</w:t>
      </w:r>
      <w:r w:rsidRPr="00B81C99">
        <w:rPr>
          <w:rFonts w:eastAsia="Arial"/>
          <w:szCs w:val="28"/>
        </w:rPr>
        <w:t>,3 млн. рублей;</w:t>
      </w:r>
    </w:p>
    <w:p w:rsidR="00EB7E4C" w:rsidRPr="00B81C99" w:rsidRDefault="00EB7E4C" w:rsidP="00EB7E4C">
      <w:pPr>
        <w:autoSpaceDE w:val="0"/>
        <w:autoSpaceDN w:val="0"/>
        <w:adjustRightInd w:val="0"/>
        <w:ind w:firstLine="709"/>
        <w:jc w:val="both"/>
        <w:rPr>
          <w:rFonts w:eastAsia="Arial"/>
          <w:szCs w:val="28"/>
        </w:rPr>
      </w:pPr>
      <w:r w:rsidRPr="00B81C99">
        <w:rPr>
          <w:rFonts w:eastAsia="Arial"/>
          <w:szCs w:val="28"/>
        </w:rPr>
        <w:t>-</w:t>
      </w:r>
      <w:r>
        <w:rPr>
          <w:rFonts w:eastAsia="Arial"/>
          <w:szCs w:val="28"/>
        </w:rPr>
        <w:t> </w:t>
      </w:r>
      <w:r w:rsidRPr="00B81C99">
        <w:rPr>
          <w:rFonts w:eastAsia="Arial"/>
          <w:szCs w:val="28"/>
        </w:rPr>
        <w:t xml:space="preserve"> «Развитие культуры и молодежной политики» - 33,8 млн. рублей;</w:t>
      </w:r>
    </w:p>
    <w:p w:rsidR="00EB7E4C" w:rsidRPr="00B81C99" w:rsidRDefault="00EB7E4C" w:rsidP="00EB7E4C">
      <w:pPr>
        <w:autoSpaceDE w:val="0"/>
        <w:autoSpaceDN w:val="0"/>
        <w:adjustRightInd w:val="0"/>
        <w:ind w:firstLine="709"/>
        <w:jc w:val="both"/>
        <w:rPr>
          <w:rFonts w:eastAsia="Arial"/>
          <w:szCs w:val="28"/>
        </w:rPr>
      </w:pPr>
      <w:r w:rsidRPr="00B81C99">
        <w:rPr>
          <w:rFonts w:eastAsia="Arial"/>
          <w:szCs w:val="28"/>
        </w:rPr>
        <w:t>- «Развитие физической культуры, спорта и формирование здорового образа жизни» - 3</w:t>
      </w:r>
      <w:r>
        <w:rPr>
          <w:rFonts w:eastAsia="Arial"/>
          <w:szCs w:val="28"/>
        </w:rPr>
        <w:t>4</w:t>
      </w:r>
      <w:r w:rsidRPr="00B81C99">
        <w:rPr>
          <w:rFonts w:eastAsia="Arial"/>
          <w:szCs w:val="28"/>
        </w:rPr>
        <w:t>,</w:t>
      </w:r>
      <w:r>
        <w:rPr>
          <w:rFonts w:eastAsia="Arial"/>
          <w:szCs w:val="28"/>
        </w:rPr>
        <w:t>8</w:t>
      </w:r>
      <w:r w:rsidRPr="00B81C99">
        <w:rPr>
          <w:rFonts w:eastAsia="Arial"/>
          <w:szCs w:val="28"/>
        </w:rPr>
        <w:t xml:space="preserve"> млн. рублей;</w:t>
      </w:r>
    </w:p>
    <w:p w:rsidR="00EB7E4C" w:rsidRPr="00B81C99" w:rsidRDefault="00EB7E4C" w:rsidP="00EB7E4C">
      <w:pPr>
        <w:autoSpaceDE w:val="0"/>
        <w:autoSpaceDN w:val="0"/>
        <w:adjustRightInd w:val="0"/>
        <w:ind w:firstLine="709"/>
        <w:jc w:val="both"/>
        <w:rPr>
          <w:rFonts w:eastAsia="Arial"/>
          <w:szCs w:val="28"/>
        </w:rPr>
      </w:pPr>
      <w:r w:rsidRPr="00B81C99">
        <w:rPr>
          <w:rFonts w:eastAsia="Arial"/>
          <w:szCs w:val="28"/>
        </w:rPr>
        <w:t>-</w:t>
      </w:r>
      <w:r>
        <w:rPr>
          <w:rFonts w:eastAsia="Arial"/>
          <w:szCs w:val="28"/>
        </w:rPr>
        <w:t> </w:t>
      </w:r>
      <w:r w:rsidRPr="00B81C99">
        <w:rPr>
          <w:rFonts w:eastAsia="Arial"/>
          <w:szCs w:val="28"/>
        </w:rPr>
        <w:t xml:space="preserve"> «Социальная поддержка граждан» - 0,</w:t>
      </w:r>
      <w:r>
        <w:rPr>
          <w:rFonts w:eastAsia="Arial"/>
          <w:szCs w:val="28"/>
        </w:rPr>
        <w:t xml:space="preserve">6 </w:t>
      </w:r>
      <w:r w:rsidRPr="00B81C99">
        <w:rPr>
          <w:rFonts w:eastAsia="Arial"/>
          <w:szCs w:val="28"/>
        </w:rPr>
        <w:t>млн. рублей;</w:t>
      </w:r>
    </w:p>
    <w:p w:rsidR="00EB7E4C" w:rsidRPr="00B81C99" w:rsidRDefault="00EB7E4C" w:rsidP="00EB7E4C">
      <w:pPr>
        <w:autoSpaceDE w:val="0"/>
        <w:autoSpaceDN w:val="0"/>
        <w:adjustRightInd w:val="0"/>
        <w:ind w:firstLine="709"/>
        <w:jc w:val="both"/>
        <w:rPr>
          <w:rFonts w:eastAsia="Arial"/>
          <w:szCs w:val="28"/>
        </w:rPr>
      </w:pPr>
      <w:r w:rsidRPr="00B81C99">
        <w:rPr>
          <w:rFonts w:eastAsia="Arial"/>
          <w:szCs w:val="28"/>
        </w:rPr>
        <w:t>-</w:t>
      </w:r>
      <w:r>
        <w:rPr>
          <w:rFonts w:eastAsia="Arial"/>
          <w:szCs w:val="28"/>
        </w:rPr>
        <w:t> </w:t>
      </w:r>
      <w:r w:rsidRPr="00B81C99">
        <w:rPr>
          <w:rFonts w:eastAsia="Arial"/>
          <w:szCs w:val="28"/>
        </w:rPr>
        <w:t xml:space="preserve"> «Обеспечение безопасности жизнедеятельности населения» - 2,</w:t>
      </w:r>
      <w:r>
        <w:rPr>
          <w:rFonts w:eastAsia="Arial"/>
          <w:szCs w:val="28"/>
        </w:rPr>
        <w:t>4</w:t>
      </w:r>
      <w:r w:rsidRPr="00B81C99">
        <w:rPr>
          <w:rFonts w:eastAsia="Arial"/>
          <w:szCs w:val="28"/>
        </w:rPr>
        <w:t xml:space="preserve"> млн. рублей;</w:t>
      </w:r>
    </w:p>
    <w:p w:rsidR="00EB7E4C" w:rsidRPr="00B81C99" w:rsidRDefault="00EB7E4C" w:rsidP="00EB7E4C">
      <w:pPr>
        <w:autoSpaceDE w:val="0"/>
        <w:autoSpaceDN w:val="0"/>
        <w:adjustRightInd w:val="0"/>
        <w:ind w:firstLine="709"/>
        <w:jc w:val="both"/>
        <w:rPr>
          <w:rFonts w:eastAsia="Arial"/>
          <w:szCs w:val="28"/>
        </w:rPr>
      </w:pPr>
      <w:r w:rsidRPr="00B81C99">
        <w:rPr>
          <w:rFonts w:eastAsia="Arial"/>
          <w:szCs w:val="28"/>
        </w:rPr>
        <w:t>-</w:t>
      </w:r>
      <w:r>
        <w:rPr>
          <w:rFonts w:eastAsia="Arial"/>
          <w:szCs w:val="28"/>
        </w:rPr>
        <w:t> </w:t>
      </w:r>
      <w:r w:rsidRPr="00B81C99">
        <w:rPr>
          <w:rFonts w:eastAsia="Arial"/>
          <w:szCs w:val="28"/>
        </w:rPr>
        <w:t>«Обеспечение жильем жителей Чайковского городского округа» - 17,3 млн. рублей;</w:t>
      </w:r>
    </w:p>
    <w:p w:rsidR="00EB7E4C" w:rsidRPr="00B81C99" w:rsidRDefault="00EB7E4C" w:rsidP="00EB7E4C">
      <w:pPr>
        <w:autoSpaceDE w:val="0"/>
        <w:autoSpaceDN w:val="0"/>
        <w:adjustRightInd w:val="0"/>
        <w:ind w:firstLine="709"/>
        <w:jc w:val="both"/>
        <w:rPr>
          <w:rFonts w:eastAsia="Arial"/>
          <w:szCs w:val="28"/>
        </w:rPr>
      </w:pPr>
      <w:r w:rsidRPr="00B81C99">
        <w:rPr>
          <w:rFonts w:eastAsia="Arial"/>
          <w:szCs w:val="28"/>
        </w:rPr>
        <w:t>-</w:t>
      </w:r>
      <w:r>
        <w:rPr>
          <w:rFonts w:eastAsia="Arial"/>
          <w:szCs w:val="28"/>
        </w:rPr>
        <w:t> </w:t>
      </w:r>
      <w:r w:rsidRPr="00B81C99">
        <w:rPr>
          <w:rFonts w:eastAsia="Arial"/>
          <w:szCs w:val="28"/>
        </w:rPr>
        <w:t>«Муниципальные дороги» - 55,</w:t>
      </w:r>
      <w:r>
        <w:rPr>
          <w:rFonts w:eastAsia="Arial"/>
          <w:szCs w:val="28"/>
        </w:rPr>
        <w:t>3</w:t>
      </w:r>
      <w:r w:rsidRPr="00B81C99">
        <w:rPr>
          <w:rFonts w:eastAsia="Arial"/>
          <w:szCs w:val="28"/>
        </w:rPr>
        <w:t xml:space="preserve"> млн. рублей;</w:t>
      </w:r>
    </w:p>
    <w:p w:rsidR="00EB7E4C" w:rsidRPr="00B81C99" w:rsidRDefault="00EB7E4C" w:rsidP="00EB7E4C">
      <w:pPr>
        <w:autoSpaceDE w:val="0"/>
        <w:autoSpaceDN w:val="0"/>
        <w:adjustRightInd w:val="0"/>
        <w:ind w:firstLine="709"/>
        <w:jc w:val="both"/>
        <w:rPr>
          <w:rFonts w:eastAsia="Arial"/>
          <w:szCs w:val="28"/>
        </w:rPr>
      </w:pPr>
      <w:r>
        <w:rPr>
          <w:rFonts w:eastAsia="Arial"/>
          <w:szCs w:val="28"/>
        </w:rPr>
        <w:t>- </w:t>
      </w:r>
      <w:r w:rsidRPr="00B81C99">
        <w:rPr>
          <w:rFonts w:eastAsia="Arial"/>
          <w:szCs w:val="28"/>
        </w:rPr>
        <w:t>«Управление и распоряжение имуществом» - 4,9 млн. рублей;</w:t>
      </w:r>
    </w:p>
    <w:p w:rsidR="00EB7E4C" w:rsidRPr="00B81C99" w:rsidRDefault="00EB7E4C" w:rsidP="00EB7E4C">
      <w:pPr>
        <w:autoSpaceDE w:val="0"/>
        <w:autoSpaceDN w:val="0"/>
        <w:adjustRightInd w:val="0"/>
        <w:ind w:firstLine="709"/>
        <w:jc w:val="both"/>
        <w:rPr>
          <w:rFonts w:eastAsia="Arial"/>
          <w:szCs w:val="28"/>
        </w:rPr>
      </w:pPr>
      <w:r>
        <w:rPr>
          <w:rFonts w:eastAsia="Arial"/>
          <w:szCs w:val="28"/>
        </w:rPr>
        <w:t>- </w:t>
      </w:r>
      <w:r w:rsidRPr="00B81C99">
        <w:rPr>
          <w:rFonts w:eastAsia="Arial"/>
          <w:szCs w:val="28"/>
        </w:rPr>
        <w:t xml:space="preserve"> «Территориальное развитие</w:t>
      </w:r>
      <w:r>
        <w:rPr>
          <w:rFonts w:eastAsia="Arial"/>
          <w:szCs w:val="28"/>
        </w:rPr>
        <w:t>» -</w:t>
      </w:r>
      <w:r w:rsidRPr="00B81C99">
        <w:rPr>
          <w:rFonts w:eastAsia="Arial"/>
          <w:szCs w:val="28"/>
        </w:rPr>
        <w:t xml:space="preserve"> 202,5 млн. рублей;</w:t>
      </w:r>
    </w:p>
    <w:p w:rsidR="00EB7E4C" w:rsidRPr="00B81C99" w:rsidRDefault="00EB7E4C" w:rsidP="00EB7E4C">
      <w:pPr>
        <w:autoSpaceDE w:val="0"/>
        <w:autoSpaceDN w:val="0"/>
        <w:adjustRightInd w:val="0"/>
        <w:ind w:firstLine="709"/>
        <w:jc w:val="both"/>
        <w:rPr>
          <w:rFonts w:eastAsia="Arial"/>
          <w:szCs w:val="28"/>
        </w:rPr>
      </w:pPr>
      <w:r>
        <w:rPr>
          <w:rFonts w:eastAsia="Arial"/>
          <w:szCs w:val="28"/>
        </w:rPr>
        <w:t>- </w:t>
      </w:r>
      <w:r w:rsidRPr="00B81C99">
        <w:rPr>
          <w:rFonts w:eastAsia="Arial"/>
          <w:szCs w:val="28"/>
        </w:rPr>
        <w:t>«Благоустройство территории» -</w:t>
      </w:r>
      <w:r>
        <w:rPr>
          <w:rFonts w:eastAsia="Arial"/>
          <w:szCs w:val="28"/>
        </w:rPr>
        <w:t xml:space="preserve"> </w:t>
      </w:r>
      <w:r w:rsidRPr="00B81C99">
        <w:rPr>
          <w:rFonts w:eastAsia="Arial"/>
          <w:szCs w:val="28"/>
        </w:rPr>
        <w:t>2</w:t>
      </w:r>
      <w:r>
        <w:rPr>
          <w:rFonts w:eastAsia="Arial"/>
          <w:szCs w:val="28"/>
        </w:rPr>
        <w:t>4,2</w:t>
      </w:r>
      <w:r w:rsidRPr="00B81C99">
        <w:rPr>
          <w:rFonts w:eastAsia="Arial"/>
          <w:szCs w:val="28"/>
        </w:rPr>
        <w:t xml:space="preserve"> млн. рублей;</w:t>
      </w:r>
    </w:p>
    <w:p w:rsidR="00EB7E4C" w:rsidRPr="00B81C99" w:rsidRDefault="00EB7E4C" w:rsidP="00EB7E4C">
      <w:pPr>
        <w:autoSpaceDE w:val="0"/>
        <w:autoSpaceDN w:val="0"/>
        <w:adjustRightInd w:val="0"/>
        <w:ind w:firstLine="709"/>
        <w:jc w:val="both"/>
        <w:rPr>
          <w:rFonts w:eastAsia="Arial"/>
          <w:szCs w:val="28"/>
        </w:rPr>
      </w:pPr>
      <w:r w:rsidRPr="00B81C99">
        <w:rPr>
          <w:rFonts w:eastAsia="Arial"/>
          <w:szCs w:val="28"/>
        </w:rPr>
        <w:t>- «Взаимодействие общества и власти»</w:t>
      </w:r>
      <w:r>
        <w:rPr>
          <w:rFonts w:eastAsia="Arial"/>
          <w:szCs w:val="28"/>
        </w:rPr>
        <w:t xml:space="preserve"> - 6,9 млн. рублей. </w:t>
      </w:r>
    </w:p>
    <w:p w:rsidR="00EB7E4C" w:rsidRPr="00137641" w:rsidRDefault="00EB7E4C" w:rsidP="00EB7E4C">
      <w:pPr>
        <w:autoSpaceDE w:val="0"/>
        <w:autoSpaceDN w:val="0"/>
        <w:adjustRightInd w:val="0"/>
        <w:ind w:firstLine="709"/>
        <w:jc w:val="both"/>
        <w:rPr>
          <w:szCs w:val="28"/>
        </w:rPr>
      </w:pPr>
      <w:r w:rsidRPr="00B81C99">
        <w:rPr>
          <w:rFonts w:eastAsia="Arial"/>
          <w:szCs w:val="28"/>
        </w:rPr>
        <w:t>В 2023 году фонд оплаты труда работников бюджетной сферы был сформирован с учетом исполнения Указов Президента Российской Федерации</w:t>
      </w:r>
      <w:r w:rsidRPr="00137641">
        <w:rPr>
          <w:szCs w:val="28"/>
        </w:rPr>
        <w:t xml:space="preserve"> от 07 мая 2012 № 597 «О мероприятиях по реализации государственной социальной политики» и от 01.06.2012 № 761 «О Национальной стратегии действий в интересах детей на 2012-2017 годы». По итогам 202</w:t>
      </w:r>
      <w:r>
        <w:rPr>
          <w:szCs w:val="28"/>
        </w:rPr>
        <w:t>3</w:t>
      </w:r>
      <w:r w:rsidRPr="00137641">
        <w:rPr>
          <w:szCs w:val="28"/>
        </w:rPr>
        <w:t xml:space="preserve"> года фактическая средняя заработная плата </w:t>
      </w:r>
      <w:r>
        <w:rPr>
          <w:szCs w:val="28"/>
        </w:rPr>
        <w:t xml:space="preserve">и уровень достижения целевого показателя по отдельным категориям </w:t>
      </w:r>
      <w:r w:rsidRPr="00137641">
        <w:rPr>
          <w:szCs w:val="28"/>
        </w:rPr>
        <w:t>работников социальной сферы составил</w:t>
      </w:r>
      <w:r>
        <w:rPr>
          <w:szCs w:val="28"/>
        </w:rPr>
        <w:t>и</w:t>
      </w:r>
      <w:r w:rsidRPr="00137641">
        <w:rPr>
          <w:szCs w:val="28"/>
        </w:rPr>
        <w:t>:</w:t>
      </w:r>
    </w:p>
    <w:p w:rsidR="00EB7E4C" w:rsidRPr="00137641" w:rsidRDefault="00EB7E4C" w:rsidP="00EB7E4C">
      <w:pPr>
        <w:ind w:firstLine="720"/>
        <w:jc w:val="both"/>
        <w:rPr>
          <w:szCs w:val="28"/>
        </w:rPr>
      </w:pPr>
      <w:r w:rsidRPr="00137641">
        <w:rPr>
          <w:szCs w:val="28"/>
        </w:rPr>
        <w:t xml:space="preserve">- педагогических работников дошкольных образовательных учреждений – </w:t>
      </w:r>
      <w:r>
        <w:rPr>
          <w:szCs w:val="28"/>
        </w:rPr>
        <w:t>38 933</w:t>
      </w:r>
      <w:r w:rsidRPr="00137641">
        <w:rPr>
          <w:szCs w:val="28"/>
        </w:rPr>
        <w:t xml:space="preserve"> рублей (целевой показатель выполнен на 100,</w:t>
      </w:r>
      <w:r>
        <w:rPr>
          <w:szCs w:val="28"/>
        </w:rPr>
        <w:t>2</w:t>
      </w:r>
      <w:r w:rsidRPr="00137641">
        <w:rPr>
          <w:szCs w:val="28"/>
        </w:rPr>
        <w:t>%);</w:t>
      </w:r>
    </w:p>
    <w:p w:rsidR="00EB7E4C" w:rsidRPr="00137641" w:rsidRDefault="00EB7E4C" w:rsidP="00EB7E4C">
      <w:pPr>
        <w:ind w:firstLine="720"/>
        <w:jc w:val="both"/>
        <w:rPr>
          <w:szCs w:val="28"/>
        </w:rPr>
      </w:pPr>
      <w:r w:rsidRPr="00137641">
        <w:rPr>
          <w:szCs w:val="28"/>
        </w:rPr>
        <w:t>- педагогических работников общеоб</w:t>
      </w:r>
      <w:r>
        <w:rPr>
          <w:szCs w:val="28"/>
        </w:rPr>
        <w:t>разовательных учреждений – 45</w:t>
      </w:r>
      <w:r w:rsidR="00FC21CB">
        <w:rPr>
          <w:szCs w:val="28"/>
        </w:rPr>
        <w:t xml:space="preserve"> </w:t>
      </w:r>
      <w:r>
        <w:rPr>
          <w:szCs w:val="28"/>
        </w:rPr>
        <w:t>371</w:t>
      </w:r>
      <w:r w:rsidRPr="00137641">
        <w:rPr>
          <w:szCs w:val="28"/>
        </w:rPr>
        <w:t xml:space="preserve"> рублей (цел</w:t>
      </w:r>
      <w:r>
        <w:rPr>
          <w:szCs w:val="28"/>
        </w:rPr>
        <w:t>евой показатель выполнен на 100</w:t>
      </w:r>
      <w:r w:rsidRPr="00137641">
        <w:rPr>
          <w:szCs w:val="28"/>
        </w:rPr>
        <w:t>%);</w:t>
      </w:r>
    </w:p>
    <w:p w:rsidR="00EB7E4C" w:rsidRPr="00137641" w:rsidRDefault="00EB7E4C" w:rsidP="00EB7E4C">
      <w:pPr>
        <w:ind w:firstLine="720"/>
        <w:jc w:val="both"/>
        <w:rPr>
          <w:szCs w:val="28"/>
        </w:rPr>
      </w:pPr>
      <w:r w:rsidRPr="00137641">
        <w:rPr>
          <w:szCs w:val="28"/>
        </w:rPr>
        <w:t xml:space="preserve">- педагогических работников учреждений дополнительного образования детей – </w:t>
      </w:r>
      <w:r>
        <w:rPr>
          <w:szCs w:val="28"/>
        </w:rPr>
        <w:t>45 723</w:t>
      </w:r>
      <w:r w:rsidRPr="00137641">
        <w:rPr>
          <w:szCs w:val="28"/>
        </w:rPr>
        <w:t xml:space="preserve"> рублей (целевой показатель выполнен на </w:t>
      </w:r>
      <w:r>
        <w:rPr>
          <w:szCs w:val="28"/>
        </w:rPr>
        <w:t>100</w:t>
      </w:r>
      <w:r w:rsidRPr="00137641">
        <w:rPr>
          <w:szCs w:val="28"/>
        </w:rPr>
        <w:t>,2%);</w:t>
      </w:r>
    </w:p>
    <w:p w:rsidR="00EB7E4C" w:rsidRPr="00137641" w:rsidRDefault="00EB7E4C" w:rsidP="00EB7E4C">
      <w:pPr>
        <w:ind w:firstLine="720"/>
        <w:jc w:val="both"/>
        <w:rPr>
          <w:szCs w:val="28"/>
        </w:rPr>
      </w:pPr>
      <w:r w:rsidRPr="00137641">
        <w:rPr>
          <w:szCs w:val="28"/>
        </w:rPr>
        <w:t xml:space="preserve">- работников учреждений культуры – </w:t>
      </w:r>
      <w:r>
        <w:rPr>
          <w:szCs w:val="28"/>
        </w:rPr>
        <w:t>47 449</w:t>
      </w:r>
      <w:r w:rsidRPr="00137641">
        <w:rPr>
          <w:szCs w:val="28"/>
        </w:rPr>
        <w:t xml:space="preserve"> рублей (целевой показатель выполнен на </w:t>
      </w:r>
      <w:r>
        <w:rPr>
          <w:szCs w:val="28"/>
        </w:rPr>
        <w:t>100</w:t>
      </w:r>
      <w:r w:rsidRPr="00137641">
        <w:rPr>
          <w:szCs w:val="28"/>
        </w:rPr>
        <w:t>%).</w:t>
      </w:r>
    </w:p>
    <w:p w:rsidR="00EB7E4C" w:rsidRDefault="00EB7E4C" w:rsidP="005778D7">
      <w:pPr>
        <w:autoSpaceDE w:val="0"/>
        <w:autoSpaceDN w:val="0"/>
        <w:adjustRightInd w:val="0"/>
        <w:ind w:firstLine="709"/>
        <w:jc w:val="both"/>
        <w:rPr>
          <w:szCs w:val="28"/>
          <w:lang w:eastAsia="en-US"/>
        </w:rPr>
      </w:pPr>
      <w:r w:rsidRPr="001A57C6">
        <w:rPr>
          <w:szCs w:val="28"/>
          <w:lang w:eastAsia="en-US"/>
        </w:rPr>
        <w:lastRenderedPageBreak/>
        <w:t xml:space="preserve">Кроме заработной платы «указных» категорий работников, было </w:t>
      </w:r>
      <w:r>
        <w:rPr>
          <w:szCs w:val="28"/>
          <w:lang w:eastAsia="en-US"/>
        </w:rPr>
        <w:t>обеспечено</w:t>
      </w:r>
      <w:r w:rsidRPr="001A57C6">
        <w:rPr>
          <w:szCs w:val="28"/>
          <w:lang w:eastAsia="en-US"/>
        </w:rPr>
        <w:t xml:space="preserve"> повышение минимального размера оплаты труда работников бюджетной сферы до 18</w:t>
      </w:r>
      <w:r>
        <w:rPr>
          <w:szCs w:val="28"/>
          <w:lang w:eastAsia="en-US"/>
        </w:rPr>
        <w:t> </w:t>
      </w:r>
      <w:r w:rsidRPr="001A57C6">
        <w:rPr>
          <w:szCs w:val="28"/>
          <w:lang w:eastAsia="en-US"/>
        </w:rPr>
        <w:t>678</w:t>
      </w:r>
      <w:r>
        <w:rPr>
          <w:szCs w:val="28"/>
          <w:lang w:eastAsia="en-US"/>
        </w:rPr>
        <w:t xml:space="preserve"> рублей.</w:t>
      </w:r>
      <w:r w:rsidRPr="001A57C6">
        <w:rPr>
          <w:szCs w:val="28"/>
          <w:lang w:eastAsia="en-US"/>
        </w:rPr>
        <w:t xml:space="preserve"> </w:t>
      </w:r>
      <w:r>
        <w:rPr>
          <w:szCs w:val="28"/>
          <w:lang w:eastAsia="en-US"/>
        </w:rPr>
        <w:t>В</w:t>
      </w:r>
      <w:r w:rsidRPr="001A57C6">
        <w:rPr>
          <w:szCs w:val="28"/>
          <w:lang w:eastAsia="en-US"/>
        </w:rPr>
        <w:t xml:space="preserve"> ходе исполнения бюджета за счет дополнительного выделения средств из местного бюджета в 2023 году обеспечено повышение оплаты труда работников бюджетной сферы и органов местного самоуправления  с 1 января 2023 года на 6%, с 1 апреля 2023 года на 2,2%, с 1 июля 2023 года на 3%, с 1 октября 2023 года на 3,1%.</w:t>
      </w:r>
    </w:p>
    <w:p w:rsidR="00EB7E4C" w:rsidRPr="00137641" w:rsidRDefault="00EB7E4C" w:rsidP="00EB7E4C">
      <w:pPr>
        <w:ind w:firstLine="720"/>
        <w:jc w:val="both"/>
        <w:rPr>
          <w:szCs w:val="28"/>
          <w:lang w:eastAsia="en-US"/>
        </w:rPr>
      </w:pPr>
      <w:r w:rsidRPr="000624E5">
        <w:rPr>
          <w:szCs w:val="28"/>
          <w:lang w:eastAsia="en-US"/>
        </w:rPr>
        <w:t xml:space="preserve">Расходы бюджета Чайковского городского округа, направляемые на строительство, реконструкцию и ремонт объектов общественной инфраструктуры, автомобильных дорог и расходы на улучшение материально-технической базы объектов муниципальной собственности, составляют бюджет развития. </w:t>
      </w:r>
      <w:r w:rsidRPr="004558B3">
        <w:rPr>
          <w:szCs w:val="28"/>
          <w:lang w:eastAsia="en-US"/>
        </w:rPr>
        <w:t xml:space="preserve">В 2023 году бюджет развития составил </w:t>
      </w:r>
      <w:r w:rsidRPr="004558B3">
        <w:rPr>
          <w:szCs w:val="28"/>
          <w:lang w:eastAsia="en-US"/>
        </w:rPr>
        <w:br/>
        <w:t xml:space="preserve"> 1 28</w:t>
      </w:r>
      <w:r>
        <w:rPr>
          <w:szCs w:val="28"/>
          <w:lang w:eastAsia="en-US"/>
        </w:rPr>
        <w:t>5</w:t>
      </w:r>
      <w:r w:rsidRPr="004558B3">
        <w:rPr>
          <w:szCs w:val="28"/>
          <w:lang w:eastAsia="en-US"/>
        </w:rPr>
        <w:t xml:space="preserve"> млн. рублей, в том числе за счет средств местного бюджета 20</w:t>
      </w:r>
      <w:r w:rsidR="00560A58">
        <w:rPr>
          <w:szCs w:val="28"/>
          <w:lang w:eastAsia="en-US"/>
        </w:rPr>
        <w:t>4</w:t>
      </w:r>
      <w:r w:rsidRPr="004558B3">
        <w:rPr>
          <w:szCs w:val="28"/>
          <w:lang w:eastAsia="en-US"/>
        </w:rPr>
        <w:t xml:space="preserve"> млн. рублей (14,1% от суммы налоговых и неналоговых доходов местного бюджета), за счет средств  краевого и федерального бюджетов 1</w:t>
      </w:r>
      <w:r>
        <w:rPr>
          <w:szCs w:val="28"/>
          <w:lang w:eastAsia="en-US"/>
        </w:rPr>
        <w:t xml:space="preserve"> </w:t>
      </w:r>
      <w:r w:rsidRPr="004558B3">
        <w:rPr>
          <w:szCs w:val="28"/>
          <w:lang w:eastAsia="en-US"/>
        </w:rPr>
        <w:t>0</w:t>
      </w:r>
      <w:r>
        <w:rPr>
          <w:szCs w:val="28"/>
          <w:lang w:eastAsia="en-US"/>
        </w:rPr>
        <w:t>8</w:t>
      </w:r>
      <w:r w:rsidR="00560A58">
        <w:rPr>
          <w:szCs w:val="28"/>
          <w:lang w:eastAsia="en-US"/>
        </w:rPr>
        <w:t>1</w:t>
      </w:r>
      <w:r w:rsidRPr="004558B3">
        <w:rPr>
          <w:szCs w:val="28"/>
          <w:lang w:eastAsia="en-US"/>
        </w:rPr>
        <w:t xml:space="preserve"> млн. рублей. Расходы производились в рамках реализации 9 муниципальных программ. По сравнению с 2022 годом расходы бюджета развития увеличились на 23% или на 2</w:t>
      </w:r>
      <w:r>
        <w:rPr>
          <w:szCs w:val="28"/>
          <w:lang w:eastAsia="en-US"/>
        </w:rPr>
        <w:t>42</w:t>
      </w:r>
      <w:r w:rsidRPr="004558B3">
        <w:rPr>
          <w:szCs w:val="28"/>
          <w:lang w:eastAsia="en-US"/>
        </w:rPr>
        <w:t xml:space="preserve"> млн. рублей.</w:t>
      </w:r>
    </w:p>
    <w:p w:rsidR="00EB7E4C" w:rsidRPr="00137641" w:rsidRDefault="00EB7E4C" w:rsidP="00EB7E4C">
      <w:pPr>
        <w:spacing w:before="120" w:after="120"/>
        <w:jc w:val="center"/>
        <w:rPr>
          <w:b/>
          <w:sz w:val="26"/>
          <w:szCs w:val="26"/>
        </w:rPr>
      </w:pPr>
      <w:r w:rsidRPr="00137641">
        <w:rPr>
          <w:b/>
          <w:sz w:val="26"/>
          <w:szCs w:val="26"/>
        </w:rPr>
        <w:t>Бюджет развития Чайковского городского округа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87"/>
        <w:gridCol w:w="1418"/>
        <w:gridCol w:w="1276"/>
        <w:gridCol w:w="1275"/>
      </w:tblGrid>
      <w:tr w:rsidR="00EB7E4C" w:rsidRPr="008F3DBE" w:rsidTr="00E96D2A">
        <w:trPr>
          <w:trHeight w:val="226"/>
          <w:tblHeader/>
        </w:trPr>
        <w:tc>
          <w:tcPr>
            <w:tcW w:w="5387" w:type="dxa"/>
            <w:vMerge w:val="restart"/>
            <w:shd w:val="clear" w:color="000000" w:fill="FFFFFF"/>
            <w:vAlign w:val="center"/>
            <w:hideMark/>
          </w:tcPr>
          <w:p w:rsidR="00EB7E4C" w:rsidRPr="008F3DBE" w:rsidRDefault="00EB7E4C" w:rsidP="00E96D2A">
            <w:pPr>
              <w:jc w:val="center"/>
              <w:rPr>
                <w:b/>
                <w:bCs/>
                <w:color w:val="000000"/>
                <w:sz w:val="20"/>
              </w:rPr>
            </w:pPr>
            <w:r w:rsidRPr="008F3DBE">
              <w:rPr>
                <w:b/>
                <w:bCs/>
                <w:sz w:val="20"/>
              </w:rPr>
              <w:t>Наименование объектов</w:t>
            </w:r>
          </w:p>
        </w:tc>
        <w:tc>
          <w:tcPr>
            <w:tcW w:w="1418" w:type="dxa"/>
            <w:vMerge w:val="restart"/>
            <w:shd w:val="clear" w:color="auto" w:fill="auto"/>
            <w:vAlign w:val="center"/>
            <w:hideMark/>
          </w:tcPr>
          <w:p w:rsidR="00EB7E4C" w:rsidRPr="008F3DBE" w:rsidRDefault="00EB7E4C" w:rsidP="00E96D2A">
            <w:pPr>
              <w:jc w:val="center"/>
              <w:rPr>
                <w:b/>
                <w:bCs/>
                <w:color w:val="FF0000"/>
                <w:sz w:val="20"/>
              </w:rPr>
            </w:pPr>
            <w:r w:rsidRPr="008F3DBE">
              <w:rPr>
                <w:b/>
                <w:bCs/>
                <w:sz w:val="20"/>
              </w:rPr>
              <w:t>Исполнено (тыс. руб.)</w:t>
            </w:r>
          </w:p>
        </w:tc>
        <w:tc>
          <w:tcPr>
            <w:tcW w:w="2551" w:type="dxa"/>
            <w:gridSpan w:val="2"/>
            <w:shd w:val="clear" w:color="auto" w:fill="auto"/>
            <w:vAlign w:val="center"/>
            <w:hideMark/>
          </w:tcPr>
          <w:p w:rsidR="00EB7E4C" w:rsidRPr="008F3DBE" w:rsidRDefault="00EB7E4C" w:rsidP="00E96D2A">
            <w:pPr>
              <w:jc w:val="center"/>
              <w:rPr>
                <w:b/>
                <w:bCs/>
                <w:sz w:val="20"/>
              </w:rPr>
            </w:pPr>
            <w:r w:rsidRPr="008F3DBE">
              <w:rPr>
                <w:b/>
                <w:bCs/>
                <w:sz w:val="20"/>
              </w:rPr>
              <w:t>в том числе:</w:t>
            </w:r>
          </w:p>
        </w:tc>
      </w:tr>
      <w:tr w:rsidR="00EB7E4C" w:rsidRPr="008F3DBE" w:rsidTr="00E96D2A">
        <w:trPr>
          <w:trHeight w:val="630"/>
          <w:tblHeader/>
        </w:trPr>
        <w:tc>
          <w:tcPr>
            <w:tcW w:w="5387" w:type="dxa"/>
            <w:vMerge/>
            <w:shd w:val="clear" w:color="000000" w:fill="FFFFFF"/>
            <w:vAlign w:val="center"/>
            <w:hideMark/>
          </w:tcPr>
          <w:p w:rsidR="00EB7E4C" w:rsidRPr="008F3DBE" w:rsidRDefault="00EB7E4C" w:rsidP="00E96D2A">
            <w:pPr>
              <w:jc w:val="center"/>
              <w:rPr>
                <w:b/>
                <w:bCs/>
                <w:color w:val="000000"/>
                <w:sz w:val="20"/>
              </w:rPr>
            </w:pPr>
          </w:p>
        </w:tc>
        <w:tc>
          <w:tcPr>
            <w:tcW w:w="1418" w:type="dxa"/>
            <w:vMerge/>
            <w:shd w:val="clear" w:color="auto" w:fill="auto"/>
            <w:vAlign w:val="center"/>
            <w:hideMark/>
          </w:tcPr>
          <w:p w:rsidR="00EB7E4C" w:rsidRPr="008F3DBE" w:rsidRDefault="00EB7E4C" w:rsidP="00E96D2A">
            <w:pPr>
              <w:jc w:val="center"/>
              <w:rPr>
                <w:b/>
                <w:bCs/>
                <w:color w:val="FF0000"/>
                <w:sz w:val="20"/>
              </w:rPr>
            </w:pPr>
          </w:p>
        </w:tc>
        <w:tc>
          <w:tcPr>
            <w:tcW w:w="1276" w:type="dxa"/>
            <w:shd w:val="clear" w:color="auto" w:fill="auto"/>
            <w:tcMar>
              <w:left w:w="57" w:type="dxa"/>
              <w:right w:w="57" w:type="dxa"/>
            </w:tcMar>
            <w:vAlign w:val="center"/>
            <w:hideMark/>
          </w:tcPr>
          <w:p w:rsidR="00EB7E4C" w:rsidRPr="008F3DBE" w:rsidRDefault="00EB7E4C" w:rsidP="00E96D2A">
            <w:pPr>
              <w:jc w:val="center"/>
              <w:rPr>
                <w:b/>
                <w:bCs/>
                <w:sz w:val="18"/>
                <w:szCs w:val="18"/>
              </w:rPr>
            </w:pPr>
            <w:r w:rsidRPr="008F3DBE">
              <w:rPr>
                <w:b/>
                <w:sz w:val="18"/>
                <w:szCs w:val="18"/>
              </w:rPr>
              <w:t>за счет ср-в местного бюджета</w:t>
            </w:r>
          </w:p>
        </w:tc>
        <w:tc>
          <w:tcPr>
            <w:tcW w:w="1275" w:type="dxa"/>
            <w:shd w:val="clear" w:color="auto" w:fill="auto"/>
            <w:tcMar>
              <w:left w:w="57" w:type="dxa"/>
              <w:right w:w="57" w:type="dxa"/>
            </w:tcMar>
            <w:vAlign w:val="center"/>
            <w:hideMark/>
          </w:tcPr>
          <w:p w:rsidR="00EB7E4C" w:rsidRPr="008F3DBE" w:rsidRDefault="00EB7E4C" w:rsidP="00E96D2A">
            <w:pPr>
              <w:jc w:val="center"/>
              <w:rPr>
                <w:b/>
                <w:bCs/>
                <w:sz w:val="18"/>
                <w:szCs w:val="18"/>
              </w:rPr>
            </w:pPr>
            <w:r w:rsidRPr="008F3DBE">
              <w:rPr>
                <w:b/>
                <w:sz w:val="18"/>
                <w:szCs w:val="18"/>
              </w:rPr>
              <w:t>за счет ср-в краевого и федерального бюджетов</w:t>
            </w:r>
          </w:p>
        </w:tc>
      </w:tr>
      <w:tr w:rsidR="00EB7E4C" w:rsidRPr="00260FC9" w:rsidTr="00E96D2A">
        <w:trPr>
          <w:trHeight w:val="205"/>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Бюджет развития – всего</w:t>
            </w:r>
          </w:p>
        </w:tc>
        <w:tc>
          <w:tcPr>
            <w:tcW w:w="1418" w:type="dxa"/>
            <w:shd w:val="clear" w:color="auto" w:fill="auto"/>
            <w:vAlign w:val="center"/>
            <w:hideMark/>
          </w:tcPr>
          <w:p w:rsidR="00EB7E4C" w:rsidRPr="00260FC9" w:rsidRDefault="002329CA" w:rsidP="00E96D2A">
            <w:pPr>
              <w:jc w:val="center"/>
              <w:rPr>
                <w:b/>
                <w:bCs/>
                <w:color w:val="000000"/>
                <w:sz w:val="24"/>
                <w:szCs w:val="24"/>
              </w:rPr>
            </w:pPr>
            <w:r>
              <w:rPr>
                <w:b/>
                <w:bCs/>
                <w:color w:val="000000"/>
                <w:sz w:val="24"/>
                <w:szCs w:val="24"/>
              </w:rPr>
              <w:t>1 285</w:t>
            </w:r>
            <w:r w:rsidR="00EB7E4C" w:rsidRPr="00260FC9">
              <w:rPr>
                <w:b/>
                <w:bCs/>
                <w:color w:val="000000"/>
                <w:sz w:val="24"/>
                <w:szCs w:val="24"/>
              </w:rPr>
              <w:t xml:space="preserve"> </w:t>
            </w:r>
            <w:r>
              <w:rPr>
                <w:b/>
                <w:bCs/>
                <w:color w:val="000000"/>
                <w:sz w:val="24"/>
                <w:szCs w:val="24"/>
              </w:rPr>
              <w:t>127</w:t>
            </w:r>
          </w:p>
        </w:tc>
        <w:tc>
          <w:tcPr>
            <w:tcW w:w="1276" w:type="dxa"/>
            <w:shd w:val="clear" w:color="auto" w:fill="auto"/>
            <w:vAlign w:val="center"/>
            <w:hideMark/>
          </w:tcPr>
          <w:p w:rsidR="00EB7E4C" w:rsidRPr="00260FC9" w:rsidRDefault="00EB7E4C" w:rsidP="002329CA">
            <w:pPr>
              <w:jc w:val="center"/>
              <w:rPr>
                <w:b/>
                <w:bCs/>
                <w:color w:val="000000"/>
                <w:sz w:val="24"/>
                <w:szCs w:val="24"/>
              </w:rPr>
            </w:pPr>
            <w:r w:rsidRPr="00260FC9">
              <w:rPr>
                <w:b/>
                <w:bCs/>
                <w:color w:val="000000"/>
                <w:sz w:val="24"/>
                <w:szCs w:val="24"/>
              </w:rPr>
              <w:t xml:space="preserve">203 </w:t>
            </w:r>
            <w:r w:rsidR="002329CA">
              <w:rPr>
                <w:b/>
                <w:bCs/>
                <w:color w:val="000000"/>
                <w:sz w:val="24"/>
                <w:szCs w:val="24"/>
              </w:rPr>
              <w:t>611</w:t>
            </w:r>
          </w:p>
        </w:tc>
        <w:tc>
          <w:tcPr>
            <w:tcW w:w="1275" w:type="dxa"/>
            <w:shd w:val="clear" w:color="auto" w:fill="auto"/>
            <w:vAlign w:val="center"/>
            <w:hideMark/>
          </w:tcPr>
          <w:p w:rsidR="00EB7E4C" w:rsidRPr="00260FC9" w:rsidRDefault="00EB7E4C" w:rsidP="00E96D2A">
            <w:pPr>
              <w:jc w:val="center"/>
              <w:rPr>
                <w:b/>
                <w:bCs/>
                <w:color w:val="000000"/>
                <w:sz w:val="24"/>
                <w:szCs w:val="24"/>
              </w:rPr>
            </w:pPr>
            <w:r w:rsidRPr="00260FC9">
              <w:rPr>
                <w:b/>
                <w:bCs/>
                <w:color w:val="000000"/>
                <w:sz w:val="24"/>
                <w:szCs w:val="24"/>
              </w:rPr>
              <w:t>1 </w:t>
            </w:r>
            <w:r>
              <w:rPr>
                <w:b/>
                <w:bCs/>
                <w:color w:val="000000"/>
                <w:sz w:val="24"/>
                <w:szCs w:val="24"/>
              </w:rPr>
              <w:t>081</w:t>
            </w:r>
            <w:r w:rsidRPr="00260FC9">
              <w:rPr>
                <w:b/>
                <w:bCs/>
                <w:color w:val="000000"/>
                <w:sz w:val="24"/>
                <w:szCs w:val="24"/>
              </w:rPr>
              <w:t xml:space="preserve"> </w:t>
            </w:r>
            <w:r>
              <w:rPr>
                <w:b/>
                <w:bCs/>
                <w:color w:val="000000"/>
                <w:sz w:val="24"/>
                <w:szCs w:val="24"/>
              </w:rPr>
              <w:t>51</w:t>
            </w:r>
            <w:r w:rsidR="002329CA">
              <w:rPr>
                <w:b/>
                <w:bCs/>
                <w:color w:val="000000"/>
                <w:sz w:val="24"/>
                <w:szCs w:val="24"/>
              </w:rPr>
              <w:t>6</w:t>
            </w:r>
          </w:p>
        </w:tc>
      </w:tr>
      <w:tr w:rsidR="00EB7E4C" w:rsidRPr="00260FC9" w:rsidTr="00E96D2A">
        <w:trPr>
          <w:trHeight w:val="195"/>
        </w:trPr>
        <w:tc>
          <w:tcPr>
            <w:tcW w:w="5387" w:type="dxa"/>
            <w:shd w:val="clear" w:color="000000" w:fill="FFFFFF"/>
            <w:vAlign w:val="center"/>
            <w:hideMark/>
          </w:tcPr>
          <w:p w:rsidR="00EB7E4C" w:rsidRPr="008F3DBE" w:rsidRDefault="00EB7E4C" w:rsidP="00E96D2A">
            <w:pPr>
              <w:rPr>
                <w:i/>
                <w:color w:val="000000"/>
                <w:sz w:val="24"/>
                <w:szCs w:val="24"/>
              </w:rPr>
            </w:pPr>
            <w:r w:rsidRPr="008F3DBE">
              <w:rPr>
                <w:i/>
                <w:color w:val="000000"/>
                <w:sz w:val="24"/>
                <w:szCs w:val="24"/>
              </w:rPr>
              <w:t>в том числе:</w:t>
            </w:r>
          </w:p>
        </w:tc>
        <w:tc>
          <w:tcPr>
            <w:tcW w:w="1418" w:type="dxa"/>
            <w:shd w:val="clear" w:color="auto" w:fill="auto"/>
            <w:vAlign w:val="center"/>
            <w:hideMark/>
          </w:tcPr>
          <w:p w:rsidR="00EB7E4C" w:rsidRPr="00260FC9" w:rsidRDefault="00EB7E4C" w:rsidP="00E96D2A">
            <w:pPr>
              <w:jc w:val="center"/>
              <w:rPr>
                <w:color w:val="000000"/>
                <w:sz w:val="24"/>
                <w:szCs w:val="24"/>
              </w:rPr>
            </w:pPr>
          </w:p>
        </w:tc>
        <w:tc>
          <w:tcPr>
            <w:tcW w:w="1276" w:type="dxa"/>
            <w:shd w:val="clear" w:color="auto" w:fill="auto"/>
            <w:vAlign w:val="center"/>
            <w:hideMark/>
          </w:tcPr>
          <w:p w:rsidR="00EB7E4C" w:rsidRPr="00260FC9" w:rsidRDefault="00EB7E4C" w:rsidP="00E96D2A">
            <w:pPr>
              <w:jc w:val="center"/>
              <w:rPr>
                <w:color w:val="000000"/>
                <w:sz w:val="24"/>
                <w:szCs w:val="24"/>
              </w:rPr>
            </w:pPr>
          </w:p>
        </w:tc>
        <w:tc>
          <w:tcPr>
            <w:tcW w:w="1275" w:type="dxa"/>
            <w:shd w:val="clear" w:color="auto" w:fill="auto"/>
            <w:vAlign w:val="center"/>
            <w:hideMark/>
          </w:tcPr>
          <w:p w:rsidR="00EB7E4C" w:rsidRPr="00260FC9" w:rsidRDefault="00EB7E4C" w:rsidP="00E96D2A">
            <w:pPr>
              <w:jc w:val="center"/>
              <w:rPr>
                <w:b/>
                <w:bCs/>
                <w:color w:val="000000"/>
                <w:sz w:val="24"/>
                <w:szCs w:val="24"/>
              </w:rPr>
            </w:pPr>
          </w:p>
        </w:tc>
      </w:tr>
      <w:tr w:rsidR="00EB7E4C" w:rsidRPr="008F3DBE" w:rsidTr="00E96D2A">
        <w:trPr>
          <w:trHeight w:val="199"/>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«Развитие образования»</w:t>
            </w:r>
          </w:p>
        </w:tc>
        <w:tc>
          <w:tcPr>
            <w:tcW w:w="1418"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79 763</w:t>
            </w:r>
          </w:p>
        </w:tc>
        <w:tc>
          <w:tcPr>
            <w:tcW w:w="1276"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3</w:t>
            </w:r>
            <w:r w:rsidRPr="008F3DBE">
              <w:rPr>
                <w:b/>
                <w:bCs/>
                <w:color w:val="000000"/>
                <w:sz w:val="24"/>
                <w:szCs w:val="24"/>
              </w:rPr>
              <w:t xml:space="preserve">4 </w:t>
            </w:r>
            <w:r>
              <w:rPr>
                <w:b/>
                <w:bCs/>
                <w:color w:val="000000"/>
                <w:sz w:val="24"/>
                <w:szCs w:val="24"/>
              </w:rPr>
              <w:t>246</w:t>
            </w:r>
          </w:p>
        </w:tc>
        <w:tc>
          <w:tcPr>
            <w:tcW w:w="1275"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45 517</w:t>
            </w:r>
          </w:p>
        </w:tc>
      </w:tr>
      <w:tr w:rsidR="00EB7E4C" w:rsidRPr="008F3DBE" w:rsidTr="00E96D2A">
        <w:trPr>
          <w:trHeight w:val="471"/>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Оснащение оборудованием общеобразовательных учреждений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22 549</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5 774</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16 775</w:t>
            </w:r>
          </w:p>
        </w:tc>
      </w:tr>
      <w:tr w:rsidR="00EB7E4C" w:rsidRPr="008F3DBE" w:rsidTr="00E96D2A">
        <w:trPr>
          <w:trHeight w:val="55"/>
        </w:trPr>
        <w:tc>
          <w:tcPr>
            <w:tcW w:w="5387" w:type="dxa"/>
            <w:shd w:val="clear" w:color="auto" w:fill="auto"/>
            <w:vAlign w:val="center"/>
            <w:hideMark/>
          </w:tcPr>
          <w:p w:rsidR="00EB7E4C" w:rsidRPr="008F3DBE" w:rsidRDefault="00EB7E4C" w:rsidP="00E96D2A">
            <w:pPr>
              <w:rPr>
                <w:sz w:val="24"/>
                <w:szCs w:val="24"/>
              </w:rPr>
            </w:pPr>
            <w:r w:rsidRPr="008F3DBE">
              <w:rPr>
                <w:sz w:val="24"/>
                <w:szCs w:val="24"/>
              </w:rPr>
              <w:t>Строительство здания МДОУ в д. Чумна</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1 715</w:t>
            </w:r>
          </w:p>
        </w:tc>
        <w:tc>
          <w:tcPr>
            <w:tcW w:w="1276" w:type="dxa"/>
            <w:shd w:val="clear" w:color="auto" w:fill="auto"/>
            <w:vAlign w:val="center"/>
            <w:hideMark/>
          </w:tcPr>
          <w:p w:rsidR="00EB7E4C" w:rsidRPr="008F3DBE" w:rsidRDefault="00EB7E4C" w:rsidP="00E96D2A">
            <w:pPr>
              <w:jc w:val="center"/>
              <w:rPr>
                <w:color w:val="000000"/>
                <w:sz w:val="24"/>
                <w:szCs w:val="24"/>
              </w:rPr>
            </w:pP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1 715</w:t>
            </w:r>
          </w:p>
        </w:tc>
      </w:tr>
      <w:tr w:rsidR="00EB7E4C" w:rsidRPr="008F3DBE" w:rsidTr="00E96D2A">
        <w:trPr>
          <w:trHeight w:val="58"/>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Ремонт помещений учреждений образования</w:t>
            </w:r>
          </w:p>
        </w:tc>
        <w:tc>
          <w:tcPr>
            <w:tcW w:w="1418"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28 265</w:t>
            </w:r>
          </w:p>
        </w:tc>
        <w:tc>
          <w:tcPr>
            <w:tcW w:w="1276"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26 583</w:t>
            </w:r>
          </w:p>
        </w:tc>
        <w:tc>
          <w:tcPr>
            <w:tcW w:w="1275"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1682</w:t>
            </w:r>
          </w:p>
        </w:tc>
      </w:tr>
      <w:tr w:rsidR="00EB7E4C" w:rsidRPr="008F3DBE" w:rsidTr="00E96D2A">
        <w:trPr>
          <w:trHeight w:val="61"/>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Капитальный ремонт школы в п. Буренка</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5 834</w:t>
            </w:r>
          </w:p>
        </w:tc>
        <w:tc>
          <w:tcPr>
            <w:tcW w:w="1276" w:type="dxa"/>
            <w:shd w:val="clear" w:color="auto" w:fill="auto"/>
            <w:vAlign w:val="center"/>
            <w:hideMark/>
          </w:tcPr>
          <w:p w:rsidR="00EB7E4C" w:rsidRPr="008F3DBE" w:rsidRDefault="00EB7E4C" w:rsidP="00E96D2A">
            <w:pPr>
              <w:jc w:val="center"/>
              <w:rPr>
                <w:color w:val="000000"/>
                <w:sz w:val="24"/>
                <w:szCs w:val="24"/>
              </w:rPr>
            </w:pP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5 834</w:t>
            </w:r>
          </w:p>
        </w:tc>
      </w:tr>
      <w:tr w:rsidR="00EB7E4C" w:rsidRPr="008F3DBE" w:rsidTr="00E96D2A">
        <w:trPr>
          <w:trHeight w:val="369"/>
        </w:trPr>
        <w:tc>
          <w:tcPr>
            <w:tcW w:w="5387" w:type="dxa"/>
            <w:shd w:val="clear" w:color="000000" w:fill="FFFFFF"/>
            <w:vAlign w:val="center"/>
            <w:hideMark/>
          </w:tcPr>
          <w:p w:rsidR="00EB7E4C" w:rsidRPr="008F3DBE" w:rsidRDefault="00EB7E4C" w:rsidP="00E96D2A">
            <w:pPr>
              <w:rPr>
                <w:color w:val="000000"/>
                <w:sz w:val="24"/>
                <w:szCs w:val="24"/>
              </w:rPr>
            </w:pPr>
            <w:r>
              <w:rPr>
                <w:color w:val="000000"/>
                <w:sz w:val="24"/>
                <w:szCs w:val="24"/>
              </w:rPr>
              <w:t>Б</w:t>
            </w:r>
            <w:r w:rsidRPr="008F3DBE">
              <w:rPr>
                <w:color w:val="000000"/>
                <w:sz w:val="24"/>
                <w:szCs w:val="24"/>
              </w:rPr>
              <w:t xml:space="preserve">лагоустройство территории СОШ </w:t>
            </w:r>
            <w:r>
              <w:rPr>
                <w:color w:val="000000"/>
                <w:sz w:val="24"/>
                <w:szCs w:val="24"/>
              </w:rPr>
              <w:t xml:space="preserve">№ </w:t>
            </w:r>
            <w:r w:rsidRPr="008F3DBE">
              <w:rPr>
                <w:color w:val="000000"/>
                <w:sz w:val="24"/>
                <w:szCs w:val="24"/>
              </w:rPr>
              <w:t>10</w:t>
            </w:r>
            <w:r>
              <w:rPr>
                <w:color w:val="000000"/>
                <w:sz w:val="24"/>
                <w:szCs w:val="24"/>
              </w:rPr>
              <w:t xml:space="preserve"> (</w:t>
            </w:r>
            <w:r w:rsidRPr="008F3DBE">
              <w:rPr>
                <w:color w:val="000000"/>
                <w:sz w:val="24"/>
                <w:szCs w:val="24"/>
              </w:rPr>
              <w:t>Приоритетный проект «Школьный двор» в рамках реализации программы «Комфортный край»)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18 400</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1 840</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16 560</w:t>
            </w:r>
          </w:p>
        </w:tc>
      </w:tr>
      <w:tr w:rsidR="00EB7E4C" w:rsidRPr="008F3DBE" w:rsidTr="00E96D2A">
        <w:trPr>
          <w:trHeight w:val="335"/>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Ремонт спортивного зала в  п.</w:t>
            </w:r>
            <w:r w:rsidR="00FC21CB">
              <w:rPr>
                <w:color w:val="000000"/>
                <w:sz w:val="24"/>
                <w:szCs w:val="24"/>
              </w:rPr>
              <w:t xml:space="preserve"> </w:t>
            </w:r>
            <w:r w:rsidRPr="008F3DBE">
              <w:rPr>
                <w:color w:val="000000"/>
                <w:sz w:val="24"/>
                <w:szCs w:val="24"/>
              </w:rPr>
              <w:t>Марковский (ФП «Успех каждого ребенка»)</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3 000</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49</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2 951</w:t>
            </w:r>
          </w:p>
        </w:tc>
      </w:tr>
      <w:tr w:rsidR="00EB7E4C" w:rsidRPr="008F3DBE" w:rsidTr="00E96D2A">
        <w:trPr>
          <w:trHeight w:val="343"/>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«Развитие культуры и молодежной политики»</w:t>
            </w:r>
          </w:p>
        </w:tc>
        <w:tc>
          <w:tcPr>
            <w:tcW w:w="1418"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49 300</w:t>
            </w:r>
          </w:p>
        </w:tc>
        <w:tc>
          <w:tcPr>
            <w:tcW w:w="1276"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16 941</w:t>
            </w:r>
          </w:p>
        </w:tc>
        <w:tc>
          <w:tcPr>
            <w:tcW w:w="1275"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32 359</w:t>
            </w:r>
          </w:p>
        </w:tc>
      </w:tr>
      <w:tr w:rsidR="00EB7E4C" w:rsidRPr="008F3DBE" w:rsidTr="00E96D2A">
        <w:trPr>
          <w:trHeight w:val="351"/>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Капитальный ремонт здания театра драмы и комедии</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13 097</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3 647</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9 450</w:t>
            </w:r>
          </w:p>
        </w:tc>
      </w:tr>
      <w:tr w:rsidR="00EB7E4C" w:rsidRPr="008F3DBE" w:rsidTr="00E96D2A">
        <w:trPr>
          <w:trHeight w:val="600"/>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Приобретение оборудования и инвентаря для учреждений культуры</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345</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345</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169"/>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Ремонт учреждений культуры</w:t>
            </w:r>
          </w:p>
        </w:tc>
        <w:tc>
          <w:tcPr>
            <w:tcW w:w="1418"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5 898</w:t>
            </w:r>
          </w:p>
        </w:tc>
        <w:tc>
          <w:tcPr>
            <w:tcW w:w="1276"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5 898</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50"/>
        </w:trPr>
        <w:tc>
          <w:tcPr>
            <w:tcW w:w="5387" w:type="dxa"/>
            <w:shd w:val="clear" w:color="000000" w:fill="FFFFFF"/>
            <w:vAlign w:val="center"/>
            <w:hideMark/>
          </w:tcPr>
          <w:p w:rsidR="00EB7E4C" w:rsidRPr="008F3DBE" w:rsidRDefault="00EB7E4C" w:rsidP="00E96D2A">
            <w:pPr>
              <w:rPr>
                <w:color w:val="000000"/>
                <w:sz w:val="24"/>
                <w:szCs w:val="24"/>
              </w:rPr>
            </w:pPr>
            <w:r>
              <w:rPr>
                <w:color w:val="000000"/>
                <w:sz w:val="24"/>
                <w:szCs w:val="24"/>
              </w:rPr>
              <w:t>Р</w:t>
            </w:r>
            <w:r w:rsidRPr="008F3DBE">
              <w:rPr>
                <w:color w:val="000000"/>
                <w:sz w:val="24"/>
                <w:szCs w:val="24"/>
              </w:rPr>
              <w:t xml:space="preserve">емонт МКЦ Марковский </w:t>
            </w:r>
            <w:r>
              <w:rPr>
                <w:color w:val="000000"/>
                <w:sz w:val="24"/>
                <w:szCs w:val="24"/>
              </w:rPr>
              <w:t>(</w:t>
            </w:r>
            <w:r w:rsidRPr="008F3DBE">
              <w:rPr>
                <w:color w:val="000000"/>
                <w:sz w:val="24"/>
                <w:szCs w:val="24"/>
              </w:rPr>
              <w:t>Приоритетный проект «Культурная реновация» в рамках реализации программы «Комфортный край»)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26 204</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6 551</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19 653</w:t>
            </w:r>
          </w:p>
        </w:tc>
      </w:tr>
      <w:tr w:rsidR="00EB7E4C" w:rsidRPr="008F3DBE" w:rsidTr="00E96D2A">
        <w:trPr>
          <w:trHeight w:val="50"/>
        </w:trPr>
        <w:tc>
          <w:tcPr>
            <w:tcW w:w="5387" w:type="dxa"/>
            <w:shd w:val="clear" w:color="000000" w:fill="FFFFFF"/>
            <w:vAlign w:val="center"/>
            <w:hideMark/>
          </w:tcPr>
          <w:p w:rsidR="00EB7E4C" w:rsidRPr="008F3DBE" w:rsidRDefault="00EB7E4C" w:rsidP="00E96D2A">
            <w:pPr>
              <w:rPr>
                <w:color w:val="000000"/>
                <w:sz w:val="20"/>
              </w:rPr>
            </w:pPr>
            <w:r w:rsidRPr="008F3DBE">
              <w:rPr>
                <w:color w:val="000000"/>
                <w:sz w:val="24"/>
                <w:szCs w:val="24"/>
              </w:rPr>
              <w:t>Укрепление материально-технической базы муниципальных театров (приобретение автобуса)</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2 598</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497</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2 101</w:t>
            </w:r>
          </w:p>
        </w:tc>
      </w:tr>
      <w:tr w:rsidR="00EB7E4C" w:rsidRPr="008F3DBE" w:rsidTr="00E96D2A">
        <w:trPr>
          <w:trHeight w:val="416"/>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Государственная поддержка отрасли культуры (комплектование книжных фондов библиотек)</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1 158</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1 155</w:t>
            </w:r>
          </w:p>
        </w:tc>
      </w:tr>
      <w:tr w:rsidR="00EB7E4C" w:rsidRPr="008F3DBE" w:rsidTr="00E96D2A">
        <w:trPr>
          <w:trHeight w:val="297"/>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lastRenderedPageBreak/>
              <w:t>МП «Развитие физической культуры, спорта и формирование здорового образа жизни»</w:t>
            </w:r>
          </w:p>
        </w:tc>
        <w:tc>
          <w:tcPr>
            <w:tcW w:w="1418"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50 186</w:t>
            </w:r>
          </w:p>
        </w:tc>
        <w:tc>
          <w:tcPr>
            <w:tcW w:w="1276"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16 931</w:t>
            </w:r>
          </w:p>
        </w:tc>
        <w:tc>
          <w:tcPr>
            <w:tcW w:w="1275"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33 255</w:t>
            </w:r>
          </w:p>
        </w:tc>
      </w:tr>
      <w:tr w:rsidR="00EB7E4C" w:rsidRPr="008F3DBE" w:rsidTr="00E96D2A">
        <w:trPr>
          <w:trHeight w:val="447"/>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Строительство универсальной спортивной площадки (межшкольного стадиона) в с. Б. Букор</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26 874</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7 816</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19 058</w:t>
            </w:r>
          </w:p>
        </w:tc>
      </w:tr>
      <w:tr w:rsidR="00EB7E4C" w:rsidRPr="008F3DBE" w:rsidTr="00E96D2A">
        <w:trPr>
          <w:trHeight w:val="597"/>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Строительство универсальной спортивной площадки (межшкольного стадиона) в  средней общеобразовательной школе № 4</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535</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535</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183"/>
        </w:trPr>
        <w:tc>
          <w:tcPr>
            <w:tcW w:w="5387" w:type="dxa"/>
            <w:shd w:val="clear" w:color="000000" w:fill="FFFFFF"/>
            <w:vAlign w:val="center"/>
            <w:hideMark/>
          </w:tcPr>
          <w:p w:rsidR="00EB7E4C" w:rsidRPr="008F3DBE" w:rsidRDefault="00EB7E4C" w:rsidP="00E96D2A">
            <w:pPr>
              <w:rPr>
                <w:color w:val="000000"/>
                <w:sz w:val="20"/>
              </w:rPr>
            </w:pPr>
            <w:r w:rsidRPr="008F3DBE">
              <w:rPr>
                <w:color w:val="000000"/>
                <w:sz w:val="24"/>
                <w:szCs w:val="24"/>
              </w:rPr>
              <w:t>Ремонт спортивных объектов и зданий учреждений физической культуры и спорта</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4 015</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4 015</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555"/>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Устройство спортивных площадок и оснащение объектов спортивным оборудованием и инвентарем</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16 337</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4 444</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11 893</w:t>
            </w:r>
          </w:p>
        </w:tc>
      </w:tr>
      <w:tr w:rsidR="00EB7E4C" w:rsidRPr="008F3DBE" w:rsidTr="00E96D2A">
        <w:trPr>
          <w:trHeight w:val="555"/>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Оснащение объектов спортивной инфраструктуры спортивно-технологическим оборудованием (ФП «Спорт – норма жизни»)</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2 425</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121</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2 304</w:t>
            </w:r>
          </w:p>
        </w:tc>
      </w:tr>
      <w:tr w:rsidR="00EB7E4C" w:rsidRPr="008F3DBE" w:rsidTr="00E96D2A">
        <w:trPr>
          <w:trHeight w:val="340"/>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«Обеспечение безопасности жизнедеятельности населения»</w:t>
            </w:r>
          </w:p>
        </w:tc>
        <w:tc>
          <w:tcPr>
            <w:tcW w:w="1418"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3 342</w:t>
            </w:r>
          </w:p>
        </w:tc>
        <w:tc>
          <w:tcPr>
            <w:tcW w:w="1276"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3 342</w:t>
            </w:r>
          </w:p>
        </w:tc>
        <w:tc>
          <w:tcPr>
            <w:tcW w:w="1275" w:type="dxa"/>
            <w:shd w:val="clear" w:color="auto" w:fill="auto"/>
            <w:vAlign w:val="center"/>
            <w:hideMark/>
          </w:tcPr>
          <w:p w:rsidR="00EB7E4C" w:rsidRPr="008F3DBE" w:rsidRDefault="00EB7E4C" w:rsidP="00E96D2A">
            <w:pPr>
              <w:jc w:val="center"/>
              <w:rPr>
                <w:b/>
                <w:bCs/>
                <w:color w:val="000000"/>
                <w:sz w:val="24"/>
                <w:szCs w:val="24"/>
              </w:rPr>
            </w:pPr>
          </w:p>
        </w:tc>
      </w:tr>
      <w:tr w:rsidR="00EB7E4C" w:rsidRPr="008F3DBE" w:rsidTr="00E96D2A">
        <w:trPr>
          <w:trHeight w:val="59"/>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Установка пожарных резервуаров</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1 692</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1 692</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6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Приобретение и установка пожарных гидрантов</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598</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598</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5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Устройство пирсов</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1 052</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1 052</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185"/>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«Обеспечение жильем жителей ЧГО»</w:t>
            </w:r>
          </w:p>
        </w:tc>
        <w:tc>
          <w:tcPr>
            <w:tcW w:w="1418"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652 056</w:t>
            </w:r>
          </w:p>
        </w:tc>
        <w:tc>
          <w:tcPr>
            <w:tcW w:w="1276"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1 577</w:t>
            </w:r>
          </w:p>
        </w:tc>
        <w:tc>
          <w:tcPr>
            <w:tcW w:w="1275"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650 479</w:t>
            </w:r>
          </w:p>
        </w:tc>
      </w:tr>
      <w:tr w:rsidR="00EB7E4C" w:rsidRPr="008F3DBE" w:rsidTr="00E96D2A">
        <w:trPr>
          <w:trHeight w:val="189"/>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Обеспечение жильем молодых семей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18 878</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1 577</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17 301</w:t>
            </w:r>
          </w:p>
        </w:tc>
      </w:tr>
      <w:tr w:rsidR="00EB7E4C" w:rsidRPr="008F3DBE" w:rsidTr="00E96D2A">
        <w:trPr>
          <w:trHeight w:val="50"/>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Приобретение жилых помещений для детей-сирот</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21 365</w:t>
            </w:r>
          </w:p>
        </w:tc>
        <w:tc>
          <w:tcPr>
            <w:tcW w:w="1276" w:type="dxa"/>
            <w:shd w:val="clear" w:color="auto" w:fill="auto"/>
            <w:vAlign w:val="center"/>
            <w:hideMark/>
          </w:tcPr>
          <w:p w:rsidR="00EB7E4C" w:rsidRPr="008F3DBE" w:rsidRDefault="00EB7E4C" w:rsidP="00E96D2A">
            <w:pPr>
              <w:jc w:val="center"/>
              <w:rPr>
                <w:color w:val="000000"/>
                <w:sz w:val="24"/>
                <w:szCs w:val="24"/>
              </w:rPr>
            </w:pP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21 365</w:t>
            </w:r>
          </w:p>
        </w:tc>
      </w:tr>
      <w:tr w:rsidR="00EB7E4C" w:rsidRPr="008F3DBE" w:rsidTr="00E96D2A">
        <w:trPr>
          <w:trHeight w:val="621"/>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Переселение граждан из аварийного жилищного фонда (РП «Обеспечение устойчивого сокращения непригодного для проживания жилищного фонда»)</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611 813</w:t>
            </w:r>
          </w:p>
        </w:tc>
        <w:tc>
          <w:tcPr>
            <w:tcW w:w="1276" w:type="dxa"/>
            <w:shd w:val="clear" w:color="auto" w:fill="auto"/>
            <w:vAlign w:val="center"/>
            <w:hideMark/>
          </w:tcPr>
          <w:p w:rsidR="00EB7E4C" w:rsidRPr="008F3DBE" w:rsidRDefault="00EB7E4C" w:rsidP="00E96D2A">
            <w:pPr>
              <w:jc w:val="center"/>
              <w:rPr>
                <w:color w:val="000000"/>
                <w:sz w:val="24"/>
                <w:szCs w:val="24"/>
              </w:rPr>
            </w:pP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611 813</w:t>
            </w:r>
          </w:p>
        </w:tc>
      </w:tr>
      <w:tr w:rsidR="00EB7E4C" w:rsidRPr="008F3DBE" w:rsidTr="00E96D2A">
        <w:trPr>
          <w:trHeight w:val="65"/>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«Муниципальные дороги»</w:t>
            </w:r>
          </w:p>
        </w:tc>
        <w:tc>
          <w:tcPr>
            <w:tcW w:w="1418"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102 107</w:t>
            </w:r>
          </w:p>
        </w:tc>
        <w:tc>
          <w:tcPr>
            <w:tcW w:w="1276"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46 734</w:t>
            </w:r>
          </w:p>
        </w:tc>
        <w:tc>
          <w:tcPr>
            <w:tcW w:w="1275"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55 373</w:t>
            </w:r>
          </w:p>
        </w:tc>
      </w:tr>
      <w:tr w:rsidR="00EB7E4C" w:rsidRPr="008F3DBE" w:rsidTr="00E96D2A">
        <w:trPr>
          <w:trHeight w:val="197"/>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Ремонт автомобильных дорог</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96 354</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40 981</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55 373</w:t>
            </w:r>
          </w:p>
        </w:tc>
      </w:tr>
      <w:tr w:rsidR="00EB7E4C" w:rsidRPr="008F3DBE" w:rsidTr="00E96D2A">
        <w:trPr>
          <w:trHeight w:val="201"/>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Капитальный ремонт автомобильных дорог</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3 505</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3 505</w:t>
            </w:r>
          </w:p>
        </w:tc>
        <w:tc>
          <w:tcPr>
            <w:tcW w:w="1275" w:type="dxa"/>
            <w:shd w:val="clear" w:color="auto" w:fill="auto"/>
            <w:vAlign w:val="center"/>
            <w:hideMark/>
          </w:tcPr>
          <w:p w:rsidR="00EB7E4C" w:rsidRPr="008F3DBE" w:rsidRDefault="00EB7E4C" w:rsidP="00E96D2A">
            <w:pPr>
              <w:jc w:val="center"/>
              <w:rPr>
                <w:b/>
                <w:bCs/>
                <w:color w:val="000000"/>
                <w:sz w:val="24"/>
                <w:szCs w:val="24"/>
              </w:rPr>
            </w:pPr>
          </w:p>
        </w:tc>
      </w:tr>
      <w:tr w:rsidR="00EB7E4C" w:rsidRPr="008F3DBE" w:rsidTr="00E96D2A">
        <w:trPr>
          <w:trHeight w:val="347"/>
        </w:trPr>
        <w:tc>
          <w:tcPr>
            <w:tcW w:w="5387" w:type="dxa"/>
            <w:shd w:val="clear" w:color="000000" w:fill="FFFFFF"/>
            <w:vAlign w:val="center"/>
            <w:hideMark/>
          </w:tcPr>
          <w:p w:rsidR="00EB7E4C" w:rsidRPr="008F3DBE" w:rsidRDefault="00EB7E4C" w:rsidP="00E96D2A">
            <w:pPr>
              <w:rPr>
                <w:color w:val="000000"/>
                <w:sz w:val="20"/>
              </w:rPr>
            </w:pPr>
            <w:r w:rsidRPr="008F3DBE">
              <w:rPr>
                <w:color w:val="000000"/>
                <w:sz w:val="24"/>
                <w:szCs w:val="24"/>
              </w:rPr>
              <w:t>Строительство (реконструкция), проектирование автомобильных дорог</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2 248</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2 248</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71"/>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«Территориальное развитие»</w:t>
            </w:r>
          </w:p>
        </w:tc>
        <w:tc>
          <w:tcPr>
            <w:tcW w:w="1418"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253 11</w:t>
            </w:r>
            <w:r w:rsidR="00E75EEA">
              <w:rPr>
                <w:b/>
                <w:bCs/>
                <w:color w:val="000000"/>
                <w:sz w:val="24"/>
                <w:szCs w:val="24"/>
              </w:rPr>
              <w:t>4</w:t>
            </w:r>
          </w:p>
        </w:tc>
        <w:tc>
          <w:tcPr>
            <w:tcW w:w="1276"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52 880</w:t>
            </w:r>
          </w:p>
        </w:tc>
        <w:tc>
          <w:tcPr>
            <w:tcW w:w="1275"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200 23</w:t>
            </w:r>
            <w:r w:rsidR="00E75EEA">
              <w:rPr>
                <w:b/>
                <w:bCs/>
                <w:color w:val="000000"/>
                <w:sz w:val="24"/>
                <w:szCs w:val="24"/>
              </w:rPr>
              <w:t>4</w:t>
            </w:r>
          </w:p>
        </w:tc>
      </w:tr>
      <w:tr w:rsidR="00EB7E4C" w:rsidRPr="008F3DBE" w:rsidTr="00E96D2A">
        <w:trPr>
          <w:trHeight w:val="61"/>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Строительство газопровода в д. Каменный Ключ</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2 989</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2 989</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207"/>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Строительство газопровода ГРС - Каменный Ключ</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5 797</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740</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5 057</w:t>
            </w:r>
          </w:p>
        </w:tc>
      </w:tr>
      <w:tr w:rsidR="00EB7E4C" w:rsidRPr="008F3DBE" w:rsidTr="00E96D2A">
        <w:trPr>
          <w:trHeight w:val="197"/>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Строительство водопровода в мкр. Завьялово-2, Завьялово-3</w:t>
            </w:r>
          </w:p>
        </w:tc>
        <w:tc>
          <w:tcPr>
            <w:tcW w:w="1418" w:type="dxa"/>
            <w:shd w:val="clear" w:color="auto" w:fill="auto"/>
            <w:vAlign w:val="center"/>
            <w:hideMark/>
          </w:tcPr>
          <w:p w:rsidR="00EB7E4C" w:rsidRPr="008F3DBE" w:rsidRDefault="00E75EEA" w:rsidP="00E96D2A">
            <w:pPr>
              <w:jc w:val="center"/>
              <w:rPr>
                <w:color w:val="000000"/>
                <w:sz w:val="24"/>
                <w:szCs w:val="24"/>
              </w:rPr>
            </w:pPr>
            <w:r>
              <w:rPr>
                <w:color w:val="000000"/>
                <w:sz w:val="24"/>
                <w:szCs w:val="24"/>
              </w:rPr>
              <w:t>10 437</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379</w:t>
            </w:r>
          </w:p>
        </w:tc>
        <w:tc>
          <w:tcPr>
            <w:tcW w:w="1275" w:type="dxa"/>
            <w:shd w:val="clear" w:color="auto" w:fill="auto"/>
            <w:vAlign w:val="center"/>
            <w:hideMark/>
          </w:tcPr>
          <w:p w:rsidR="00EB7E4C" w:rsidRPr="008F3DBE" w:rsidRDefault="00E75EEA" w:rsidP="00E96D2A">
            <w:pPr>
              <w:jc w:val="center"/>
              <w:rPr>
                <w:color w:val="000000"/>
                <w:sz w:val="24"/>
                <w:szCs w:val="24"/>
              </w:rPr>
            </w:pPr>
            <w:r>
              <w:rPr>
                <w:color w:val="000000"/>
                <w:sz w:val="24"/>
                <w:szCs w:val="24"/>
              </w:rPr>
              <w:t>10 058</w:t>
            </w:r>
          </w:p>
        </w:tc>
      </w:tr>
      <w:tr w:rsidR="00EB7E4C" w:rsidRPr="008F3DBE" w:rsidTr="00E96D2A">
        <w:trPr>
          <w:trHeight w:val="6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Строительство водопровода в мкр. Завьялово: ул. Пушкина, Лермонтова, Бажова, Назарова, Цветаевой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1 307</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1 307</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50"/>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Строительство водопровода в д. Дубовая</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13 970</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9 347</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4 623</w:t>
            </w:r>
          </w:p>
        </w:tc>
      </w:tr>
      <w:tr w:rsidR="00EB7E4C" w:rsidRPr="008F3DBE" w:rsidTr="00E96D2A">
        <w:trPr>
          <w:trHeight w:val="50"/>
        </w:trPr>
        <w:tc>
          <w:tcPr>
            <w:tcW w:w="5387" w:type="dxa"/>
            <w:shd w:val="clear" w:color="000000" w:fill="FFFFFF"/>
            <w:vAlign w:val="center"/>
            <w:hideMark/>
          </w:tcPr>
          <w:p w:rsidR="00EB7E4C" w:rsidRPr="008F3DBE" w:rsidRDefault="00EB7E4C" w:rsidP="00E96D2A">
            <w:pPr>
              <w:rPr>
                <w:color w:val="000000"/>
                <w:sz w:val="20"/>
              </w:rPr>
            </w:pPr>
            <w:r w:rsidRPr="008F3DBE">
              <w:rPr>
                <w:color w:val="000000"/>
                <w:sz w:val="24"/>
                <w:szCs w:val="24"/>
              </w:rPr>
              <w:t>Ремонт сетей водоснабжения и водоотведения</w:t>
            </w:r>
            <w:r w:rsidRPr="008F3DBE">
              <w:rPr>
                <w:color w:val="000000"/>
                <w:sz w:val="20"/>
              </w:rPr>
              <w:t xml:space="preserve"> </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479</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479</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335"/>
        </w:trPr>
        <w:tc>
          <w:tcPr>
            <w:tcW w:w="5387" w:type="dxa"/>
            <w:shd w:val="clear" w:color="000000" w:fill="FFFFFF"/>
            <w:vAlign w:val="center"/>
            <w:hideMark/>
          </w:tcPr>
          <w:p w:rsidR="00EB7E4C" w:rsidRPr="008F3DBE" w:rsidRDefault="00EB7E4C" w:rsidP="00E96D2A">
            <w:pPr>
              <w:rPr>
                <w:color w:val="000000"/>
                <w:sz w:val="20"/>
              </w:rPr>
            </w:pPr>
            <w:r w:rsidRPr="008F3DBE">
              <w:rPr>
                <w:color w:val="000000"/>
                <w:sz w:val="24"/>
                <w:szCs w:val="24"/>
              </w:rPr>
              <w:t>Реконструкция системы водоподготовки с. Ваньки</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4 454</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4 450</w:t>
            </w:r>
          </w:p>
        </w:tc>
      </w:tr>
      <w:tr w:rsidR="00EB7E4C" w:rsidRPr="008F3DBE" w:rsidTr="00E96D2A">
        <w:trPr>
          <w:trHeight w:val="59"/>
        </w:trPr>
        <w:tc>
          <w:tcPr>
            <w:tcW w:w="5387" w:type="dxa"/>
            <w:shd w:val="clear" w:color="auto" w:fill="auto"/>
            <w:vAlign w:val="center"/>
            <w:hideMark/>
          </w:tcPr>
          <w:p w:rsidR="00EB7E4C" w:rsidRPr="008F3DBE" w:rsidRDefault="00EB7E4C" w:rsidP="00E96D2A">
            <w:pPr>
              <w:rPr>
                <w:color w:val="000000"/>
                <w:sz w:val="24"/>
                <w:szCs w:val="24"/>
              </w:rPr>
            </w:pPr>
            <w:r w:rsidRPr="008F3DBE">
              <w:rPr>
                <w:color w:val="000000"/>
                <w:sz w:val="24"/>
                <w:szCs w:val="24"/>
              </w:rPr>
              <w:t>Реконструкция  берегоукрепительных сооружений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36 306</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10 532</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25 774</w:t>
            </w:r>
          </w:p>
        </w:tc>
      </w:tr>
      <w:tr w:rsidR="00EB7E4C" w:rsidRPr="008F3DBE" w:rsidTr="00E96D2A">
        <w:trPr>
          <w:trHeight w:val="63"/>
        </w:trPr>
        <w:tc>
          <w:tcPr>
            <w:tcW w:w="5387" w:type="dxa"/>
            <w:shd w:val="clear" w:color="000000" w:fill="FFFFFF"/>
            <w:vAlign w:val="center"/>
            <w:hideMark/>
          </w:tcPr>
          <w:p w:rsidR="00EB7E4C" w:rsidRPr="008F3DBE" w:rsidRDefault="00EB7E4C" w:rsidP="00E96D2A">
            <w:pPr>
              <w:rPr>
                <w:color w:val="000000"/>
                <w:sz w:val="20"/>
              </w:rPr>
            </w:pPr>
            <w:r w:rsidRPr="008F3DBE">
              <w:rPr>
                <w:color w:val="000000"/>
                <w:sz w:val="24"/>
                <w:szCs w:val="24"/>
              </w:rPr>
              <w:t>Разработка ПСД по строительству и реконструкции (модернизации) очистных сооружений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3 100</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3 100</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198"/>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 xml:space="preserve">Разработка ПСД на реконструкцию котельной в с. </w:t>
            </w:r>
            <w:r w:rsidRPr="008F3DBE">
              <w:rPr>
                <w:color w:val="000000"/>
                <w:sz w:val="24"/>
                <w:szCs w:val="24"/>
              </w:rPr>
              <w:lastRenderedPageBreak/>
              <w:t>Фоки</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lastRenderedPageBreak/>
              <w:t>1</w:t>
            </w:r>
            <w:r>
              <w:rPr>
                <w:color w:val="000000"/>
                <w:sz w:val="24"/>
                <w:szCs w:val="24"/>
              </w:rPr>
              <w:t xml:space="preserve"> </w:t>
            </w:r>
            <w:r w:rsidRPr="008F3DBE">
              <w:rPr>
                <w:color w:val="000000"/>
                <w:sz w:val="24"/>
                <w:szCs w:val="24"/>
              </w:rPr>
              <w:t>6</w:t>
            </w:r>
            <w:r>
              <w:rPr>
                <w:color w:val="000000"/>
                <w:sz w:val="24"/>
                <w:szCs w:val="24"/>
              </w:rPr>
              <w:t>0</w:t>
            </w:r>
            <w:r w:rsidRPr="008F3DBE">
              <w:rPr>
                <w:color w:val="000000"/>
                <w:sz w:val="24"/>
                <w:szCs w:val="24"/>
              </w:rPr>
              <w:t>3</w:t>
            </w:r>
          </w:p>
        </w:tc>
        <w:tc>
          <w:tcPr>
            <w:tcW w:w="1276" w:type="dxa"/>
            <w:shd w:val="clear" w:color="auto" w:fill="auto"/>
            <w:vAlign w:val="center"/>
            <w:hideMark/>
          </w:tcPr>
          <w:p w:rsidR="00EB7E4C" w:rsidRPr="008F3DBE" w:rsidRDefault="00EB7E4C" w:rsidP="00E96D2A">
            <w:pPr>
              <w:jc w:val="center"/>
              <w:rPr>
                <w:color w:val="000000"/>
                <w:sz w:val="24"/>
                <w:szCs w:val="24"/>
              </w:rPr>
            </w:pP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w:t>
            </w:r>
            <w:r>
              <w:rPr>
                <w:color w:val="000000"/>
                <w:sz w:val="24"/>
                <w:szCs w:val="24"/>
              </w:rPr>
              <w:t xml:space="preserve"> </w:t>
            </w:r>
            <w:r w:rsidRPr="008F3DBE">
              <w:rPr>
                <w:color w:val="000000"/>
                <w:sz w:val="24"/>
                <w:szCs w:val="24"/>
              </w:rPr>
              <w:t>6</w:t>
            </w:r>
            <w:r>
              <w:rPr>
                <w:color w:val="000000"/>
                <w:sz w:val="24"/>
                <w:szCs w:val="24"/>
              </w:rPr>
              <w:t>0</w:t>
            </w:r>
            <w:r w:rsidRPr="008F3DBE">
              <w:rPr>
                <w:color w:val="000000"/>
                <w:sz w:val="24"/>
                <w:szCs w:val="24"/>
              </w:rPr>
              <w:t>3</w:t>
            </w:r>
          </w:p>
        </w:tc>
      </w:tr>
      <w:tr w:rsidR="00EB7E4C" w:rsidRPr="008F3DBE" w:rsidTr="00E96D2A">
        <w:trPr>
          <w:trHeight w:val="34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lastRenderedPageBreak/>
              <w:t>Разработка ПСД на строительство модульной котельной в п. Прикамский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807</w:t>
            </w:r>
          </w:p>
        </w:tc>
        <w:tc>
          <w:tcPr>
            <w:tcW w:w="1276" w:type="dxa"/>
            <w:shd w:val="clear" w:color="auto" w:fill="auto"/>
            <w:vAlign w:val="center"/>
            <w:hideMark/>
          </w:tcPr>
          <w:p w:rsidR="00EB7E4C" w:rsidRPr="008F3DBE" w:rsidRDefault="00EB7E4C" w:rsidP="00E96D2A">
            <w:pPr>
              <w:jc w:val="center"/>
              <w:rPr>
                <w:color w:val="000000"/>
                <w:sz w:val="24"/>
                <w:szCs w:val="24"/>
              </w:rPr>
            </w:pP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807</w:t>
            </w:r>
          </w:p>
        </w:tc>
      </w:tr>
      <w:tr w:rsidR="00EB7E4C" w:rsidRPr="008F3DBE" w:rsidTr="00E96D2A">
        <w:trPr>
          <w:trHeight w:val="34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Разработка программы комплексного развития систем коммунальной инфраструктуры</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2 324</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2 324</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34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Обеспечение мероприятий по модернизации систем коммунальной инфраструктуры</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40 002</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7 077</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32 925</w:t>
            </w:r>
          </w:p>
        </w:tc>
      </w:tr>
      <w:tr w:rsidR="00EB7E4C" w:rsidRPr="008F3DBE" w:rsidTr="00E96D2A">
        <w:trPr>
          <w:trHeight w:val="34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Реконструкция тепловых сетей в г. Чайковский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126 598</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12 661</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113 937</w:t>
            </w:r>
          </w:p>
        </w:tc>
      </w:tr>
      <w:tr w:rsidR="00EB7E4C" w:rsidRPr="008F3DBE" w:rsidTr="00E96D2A">
        <w:trPr>
          <w:trHeight w:val="343"/>
        </w:trPr>
        <w:tc>
          <w:tcPr>
            <w:tcW w:w="5387" w:type="dxa"/>
            <w:shd w:val="clear" w:color="000000" w:fill="FFFFFF"/>
            <w:vAlign w:val="center"/>
            <w:hideMark/>
          </w:tcPr>
          <w:p w:rsidR="00EB7E4C" w:rsidRPr="008F3DBE" w:rsidRDefault="00EB7E4C" w:rsidP="00E96D2A">
            <w:pPr>
              <w:rPr>
                <w:color w:val="000000"/>
                <w:sz w:val="24"/>
                <w:szCs w:val="24"/>
              </w:rPr>
            </w:pPr>
            <w:r w:rsidRPr="00F4608C">
              <w:rPr>
                <w:color w:val="000000"/>
                <w:sz w:val="24"/>
                <w:szCs w:val="24"/>
              </w:rPr>
              <w:t>Проведение работ по технологическому присоединению к инженерным коммуникациям, благоустройство территории ФАП Марковский</w:t>
            </w:r>
          </w:p>
        </w:tc>
        <w:tc>
          <w:tcPr>
            <w:tcW w:w="1418"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1 941</w:t>
            </w:r>
          </w:p>
        </w:tc>
        <w:tc>
          <w:tcPr>
            <w:tcW w:w="1276"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1 941</w:t>
            </w:r>
          </w:p>
        </w:tc>
        <w:tc>
          <w:tcPr>
            <w:tcW w:w="1275"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1 000</w:t>
            </w:r>
          </w:p>
        </w:tc>
      </w:tr>
      <w:tr w:rsidR="00EB7E4C" w:rsidRPr="008F3DBE" w:rsidTr="00E96D2A">
        <w:trPr>
          <w:trHeight w:val="132"/>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«Благоустройство территории»</w:t>
            </w:r>
          </w:p>
        </w:tc>
        <w:tc>
          <w:tcPr>
            <w:tcW w:w="1418"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85 516</w:t>
            </w:r>
          </w:p>
        </w:tc>
        <w:tc>
          <w:tcPr>
            <w:tcW w:w="1276"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28 08</w:t>
            </w:r>
            <w:r>
              <w:rPr>
                <w:b/>
                <w:bCs/>
                <w:color w:val="000000"/>
                <w:sz w:val="24"/>
                <w:szCs w:val="24"/>
              </w:rPr>
              <w:t>6</w:t>
            </w:r>
          </w:p>
        </w:tc>
        <w:tc>
          <w:tcPr>
            <w:tcW w:w="1275" w:type="dxa"/>
            <w:shd w:val="clear" w:color="auto" w:fill="auto"/>
            <w:vAlign w:val="center"/>
            <w:hideMark/>
          </w:tcPr>
          <w:p w:rsidR="00EB7E4C" w:rsidRPr="008F3DBE" w:rsidRDefault="00EB7E4C" w:rsidP="00E96D2A">
            <w:pPr>
              <w:jc w:val="center"/>
              <w:rPr>
                <w:b/>
                <w:bCs/>
                <w:color w:val="000000"/>
                <w:sz w:val="24"/>
                <w:szCs w:val="24"/>
              </w:rPr>
            </w:pPr>
            <w:r>
              <w:rPr>
                <w:b/>
                <w:bCs/>
                <w:color w:val="000000"/>
                <w:sz w:val="24"/>
                <w:szCs w:val="24"/>
              </w:rPr>
              <w:t>57 430</w:t>
            </w:r>
          </w:p>
        </w:tc>
      </w:tr>
      <w:tr w:rsidR="00EB7E4C" w:rsidRPr="008F3DBE" w:rsidTr="00E96D2A">
        <w:trPr>
          <w:trHeight w:val="274"/>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Благоустройство ул. Ленина, 1 этап (РП «Формирование комфортной городской среды»)</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49 881</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5 080</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44 801</w:t>
            </w:r>
          </w:p>
        </w:tc>
      </w:tr>
      <w:tr w:rsidR="00EB7E4C" w:rsidRPr="008F3DBE" w:rsidTr="00E96D2A">
        <w:trPr>
          <w:trHeight w:val="140"/>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Благоустройство сельских территорий (устройство освещения в с. Фоки и детской игровой площадки в с.</w:t>
            </w:r>
            <w:r w:rsidR="00D4798A">
              <w:rPr>
                <w:color w:val="000000"/>
                <w:sz w:val="24"/>
                <w:szCs w:val="24"/>
              </w:rPr>
              <w:t xml:space="preserve"> </w:t>
            </w:r>
            <w:r w:rsidRPr="008F3DBE">
              <w:rPr>
                <w:color w:val="000000"/>
                <w:sz w:val="24"/>
                <w:szCs w:val="24"/>
              </w:rPr>
              <w:t>Вассята)</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3 671</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1 101</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2 570</w:t>
            </w:r>
          </w:p>
        </w:tc>
      </w:tr>
      <w:tr w:rsidR="00EB7E4C" w:rsidRPr="008F3DBE" w:rsidTr="00E96D2A">
        <w:trPr>
          <w:trHeight w:val="13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Устройство мест традиционного захоронения</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6 000</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1 500</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4 500</w:t>
            </w:r>
          </w:p>
        </w:tc>
      </w:tr>
      <w:tr w:rsidR="00EB7E4C" w:rsidRPr="008F3DBE" w:rsidTr="00E96D2A">
        <w:trPr>
          <w:trHeight w:val="279"/>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Снос расселенных жилых домов и нежилых зданий (сооружений)</w:t>
            </w:r>
          </w:p>
        </w:tc>
        <w:tc>
          <w:tcPr>
            <w:tcW w:w="1418"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1 254</w:t>
            </w:r>
          </w:p>
        </w:tc>
        <w:tc>
          <w:tcPr>
            <w:tcW w:w="1276"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660</w:t>
            </w:r>
          </w:p>
        </w:tc>
        <w:tc>
          <w:tcPr>
            <w:tcW w:w="1275" w:type="dxa"/>
            <w:shd w:val="clear" w:color="auto" w:fill="auto"/>
            <w:vAlign w:val="center"/>
            <w:hideMark/>
          </w:tcPr>
          <w:p w:rsidR="00EB7E4C" w:rsidRPr="008F3DBE" w:rsidRDefault="00EB7E4C" w:rsidP="00E96D2A">
            <w:pPr>
              <w:jc w:val="center"/>
              <w:rPr>
                <w:color w:val="000000"/>
                <w:sz w:val="24"/>
                <w:szCs w:val="24"/>
              </w:rPr>
            </w:pPr>
            <w:r>
              <w:rPr>
                <w:color w:val="000000"/>
                <w:sz w:val="24"/>
                <w:szCs w:val="24"/>
              </w:rPr>
              <w:t>594</w:t>
            </w:r>
          </w:p>
        </w:tc>
      </w:tr>
      <w:tr w:rsidR="00EB7E4C" w:rsidRPr="008F3DBE" w:rsidTr="00E96D2A">
        <w:trPr>
          <w:trHeight w:val="50"/>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Устройство детских и спортивных площадок</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4 710</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4 710</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50"/>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Устройство остановочных павильонов</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6 817</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6 817</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33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Приобретение торговых беседок</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1 797</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1 797</w:t>
            </w:r>
          </w:p>
        </w:tc>
        <w:tc>
          <w:tcPr>
            <w:tcW w:w="1275" w:type="dxa"/>
            <w:shd w:val="clear" w:color="auto" w:fill="auto"/>
            <w:vAlign w:val="center"/>
            <w:hideMark/>
          </w:tcPr>
          <w:p w:rsidR="00EB7E4C" w:rsidRPr="008F3DBE" w:rsidRDefault="00EB7E4C" w:rsidP="00E96D2A">
            <w:pPr>
              <w:jc w:val="center"/>
              <w:rPr>
                <w:color w:val="000000"/>
                <w:sz w:val="24"/>
                <w:szCs w:val="24"/>
              </w:rPr>
            </w:pPr>
          </w:p>
        </w:tc>
      </w:tr>
      <w:tr w:rsidR="00EB7E4C" w:rsidRPr="008F3DBE" w:rsidTr="00E96D2A">
        <w:trPr>
          <w:trHeight w:val="139"/>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Благоустройство набережной</w:t>
            </w:r>
          </w:p>
        </w:tc>
        <w:tc>
          <w:tcPr>
            <w:tcW w:w="1418"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11 386</w:t>
            </w:r>
          </w:p>
        </w:tc>
        <w:tc>
          <w:tcPr>
            <w:tcW w:w="1276"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6 421</w:t>
            </w:r>
          </w:p>
        </w:tc>
        <w:tc>
          <w:tcPr>
            <w:tcW w:w="1275" w:type="dxa"/>
            <w:shd w:val="clear" w:color="auto" w:fill="auto"/>
            <w:vAlign w:val="center"/>
            <w:hideMark/>
          </w:tcPr>
          <w:p w:rsidR="00EB7E4C" w:rsidRPr="008F3DBE" w:rsidRDefault="00EB7E4C" w:rsidP="00E96D2A">
            <w:pPr>
              <w:jc w:val="center"/>
              <w:rPr>
                <w:color w:val="000000"/>
                <w:sz w:val="24"/>
                <w:szCs w:val="24"/>
              </w:rPr>
            </w:pPr>
            <w:r w:rsidRPr="008F3DBE">
              <w:rPr>
                <w:color w:val="000000"/>
                <w:sz w:val="24"/>
                <w:szCs w:val="24"/>
              </w:rPr>
              <w:t>4 965</w:t>
            </w:r>
          </w:p>
        </w:tc>
      </w:tr>
      <w:tr w:rsidR="00EB7E4C" w:rsidRPr="008F3DBE" w:rsidTr="00E96D2A">
        <w:trPr>
          <w:trHeight w:val="143"/>
        </w:trPr>
        <w:tc>
          <w:tcPr>
            <w:tcW w:w="5387" w:type="dxa"/>
            <w:shd w:val="clear" w:color="000000" w:fill="FFFFFF"/>
            <w:vAlign w:val="center"/>
            <w:hideMark/>
          </w:tcPr>
          <w:p w:rsidR="00EB7E4C" w:rsidRPr="008F3DBE" w:rsidRDefault="00EB7E4C" w:rsidP="00E96D2A">
            <w:pPr>
              <w:rPr>
                <w:b/>
                <w:bCs/>
                <w:color w:val="000000"/>
                <w:sz w:val="24"/>
                <w:szCs w:val="24"/>
              </w:rPr>
            </w:pPr>
            <w:r w:rsidRPr="008F3DBE">
              <w:rPr>
                <w:b/>
                <w:bCs/>
                <w:color w:val="000000"/>
                <w:sz w:val="24"/>
                <w:szCs w:val="24"/>
              </w:rPr>
              <w:t>МП «Взаимодействие общества и власти»</w:t>
            </w:r>
          </w:p>
        </w:tc>
        <w:tc>
          <w:tcPr>
            <w:tcW w:w="1418"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7 927</w:t>
            </w:r>
          </w:p>
        </w:tc>
        <w:tc>
          <w:tcPr>
            <w:tcW w:w="1276"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1 058</w:t>
            </w:r>
          </w:p>
        </w:tc>
        <w:tc>
          <w:tcPr>
            <w:tcW w:w="1275" w:type="dxa"/>
            <w:shd w:val="clear" w:color="auto" w:fill="auto"/>
            <w:vAlign w:val="center"/>
            <w:hideMark/>
          </w:tcPr>
          <w:p w:rsidR="00EB7E4C" w:rsidRPr="008F3DBE" w:rsidRDefault="00EB7E4C" w:rsidP="00E96D2A">
            <w:pPr>
              <w:jc w:val="center"/>
              <w:rPr>
                <w:b/>
                <w:bCs/>
                <w:color w:val="000000"/>
                <w:sz w:val="24"/>
                <w:szCs w:val="24"/>
              </w:rPr>
            </w:pPr>
            <w:r w:rsidRPr="008F3DBE">
              <w:rPr>
                <w:b/>
                <w:bCs/>
                <w:color w:val="000000"/>
                <w:sz w:val="24"/>
                <w:szCs w:val="24"/>
              </w:rPr>
              <w:t>6 869</w:t>
            </w:r>
          </w:p>
        </w:tc>
      </w:tr>
      <w:tr w:rsidR="00EB7E4C" w:rsidRPr="008F3DBE" w:rsidTr="00E96D2A">
        <w:trPr>
          <w:trHeight w:val="133"/>
        </w:trPr>
        <w:tc>
          <w:tcPr>
            <w:tcW w:w="5387" w:type="dxa"/>
            <w:shd w:val="clear" w:color="000000" w:fill="FFFFFF"/>
            <w:vAlign w:val="center"/>
            <w:hideMark/>
          </w:tcPr>
          <w:p w:rsidR="00EB7E4C" w:rsidRPr="008F3DBE" w:rsidRDefault="00EB7E4C" w:rsidP="00E96D2A">
            <w:pPr>
              <w:rPr>
                <w:color w:val="000000"/>
                <w:sz w:val="24"/>
                <w:szCs w:val="24"/>
              </w:rPr>
            </w:pPr>
            <w:r w:rsidRPr="008F3DBE">
              <w:rPr>
                <w:color w:val="000000"/>
                <w:sz w:val="24"/>
                <w:szCs w:val="24"/>
              </w:rPr>
              <w:t>Проекты  инициативного бюджетирования</w:t>
            </w:r>
          </w:p>
        </w:tc>
        <w:tc>
          <w:tcPr>
            <w:tcW w:w="1418" w:type="dxa"/>
            <w:shd w:val="clear" w:color="auto" w:fill="auto"/>
            <w:vAlign w:val="center"/>
            <w:hideMark/>
          </w:tcPr>
          <w:p w:rsidR="00EB7E4C" w:rsidRPr="008F3DBE" w:rsidRDefault="00EB7E4C" w:rsidP="00E96D2A">
            <w:pPr>
              <w:jc w:val="center"/>
              <w:rPr>
                <w:bCs/>
                <w:color w:val="000000"/>
                <w:sz w:val="24"/>
                <w:szCs w:val="24"/>
              </w:rPr>
            </w:pPr>
            <w:r w:rsidRPr="008F3DBE">
              <w:rPr>
                <w:bCs/>
                <w:color w:val="000000"/>
                <w:sz w:val="24"/>
                <w:szCs w:val="24"/>
              </w:rPr>
              <w:t>7 927</w:t>
            </w:r>
          </w:p>
        </w:tc>
        <w:tc>
          <w:tcPr>
            <w:tcW w:w="1276" w:type="dxa"/>
            <w:shd w:val="clear" w:color="auto" w:fill="auto"/>
            <w:vAlign w:val="center"/>
            <w:hideMark/>
          </w:tcPr>
          <w:p w:rsidR="00EB7E4C" w:rsidRPr="008F3DBE" w:rsidRDefault="00EB7E4C" w:rsidP="00E96D2A">
            <w:pPr>
              <w:jc w:val="center"/>
              <w:rPr>
                <w:bCs/>
                <w:color w:val="000000"/>
                <w:sz w:val="24"/>
                <w:szCs w:val="24"/>
              </w:rPr>
            </w:pPr>
            <w:r w:rsidRPr="008F3DBE">
              <w:rPr>
                <w:bCs/>
                <w:color w:val="000000"/>
                <w:sz w:val="24"/>
                <w:szCs w:val="24"/>
              </w:rPr>
              <w:t>1 058</w:t>
            </w:r>
          </w:p>
        </w:tc>
        <w:tc>
          <w:tcPr>
            <w:tcW w:w="1275" w:type="dxa"/>
            <w:shd w:val="clear" w:color="auto" w:fill="auto"/>
            <w:vAlign w:val="center"/>
            <w:hideMark/>
          </w:tcPr>
          <w:p w:rsidR="00EB7E4C" w:rsidRPr="008F3DBE" w:rsidRDefault="00EB7E4C" w:rsidP="00E96D2A">
            <w:pPr>
              <w:jc w:val="center"/>
              <w:rPr>
                <w:bCs/>
                <w:color w:val="000000"/>
                <w:sz w:val="24"/>
                <w:szCs w:val="24"/>
              </w:rPr>
            </w:pPr>
            <w:r w:rsidRPr="008F3DBE">
              <w:rPr>
                <w:bCs/>
                <w:color w:val="000000"/>
                <w:sz w:val="24"/>
                <w:szCs w:val="24"/>
              </w:rPr>
              <w:t>6 869</w:t>
            </w:r>
          </w:p>
        </w:tc>
      </w:tr>
      <w:tr w:rsidR="00EB7E4C" w:rsidRPr="00F4608C" w:rsidTr="00E96D2A">
        <w:trPr>
          <w:trHeight w:val="133"/>
        </w:trPr>
        <w:tc>
          <w:tcPr>
            <w:tcW w:w="5387" w:type="dxa"/>
            <w:shd w:val="clear" w:color="000000" w:fill="FFFFFF"/>
            <w:vAlign w:val="center"/>
            <w:hideMark/>
          </w:tcPr>
          <w:p w:rsidR="00EB7E4C" w:rsidRPr="00F4608C" w:rsidRDefault="00EB7E4C" w:rsidP="00E96D2A">
            <w:pPr>
              <w:rPr>
                <w:b/>
                <w:color w:val="000000"/>
                <w:sz w:val="24"/>
                <w:szCs w:val="24"/>
              </w:rPr>
            </w:pPr>
            <w:r w:rsidRPr="00F4608C">
              <w:rPr>
                <w:b/>
                <w:color w:val="000000"/>
                <w:sz w:val="24"/>
                <w:szCs w:val="24"/>
              </w:rPr>
              <w:t>Непрограммные мероприятия</w:t>
            </w:r>
          </w:p>
        </w:tc>
        <w:tc>
          <w:tcPr>
            <w:tcW w:w="1418" w:type="dxa"/>
            <w:shd w:val="clear" w:color="auto" w:fill="auto"/>
            <w:vAlign w:val="center"/>
            <w:hideMark/>
          </w:tcPr>
          <w:p w:rsidR="00EB7E4C" w:rsidRPr="00F4608C" w:rsidRDefault="00FC19B3" w:rsidP="00E96D2A">
            <w:pPr>
              <w:jc w:val="center"/>
              <w:rPr>
                <w:b/>
                <w:bCs/>
                <w:color w:val="000000"/>
                <w:sz w:val="24"/>
                <w:szCs w:val="24"/>
              </w:rPr>
            </w:pPr>
            <w:r>
              <w:rPr>
                <w:b/>
                <w:bCs/>
                <w:color w:val="000000"/>
                <w:sz w:val="24"/>
                <w:szCs w:val="24"/>
              </w:rPr>
              <w:t>1816</w:t>
            </w:r>
          </w:p>
        </w:tc>
        <w:tc>
          <w:tcPr>
            <w:tcW w:w="1276" w:type="dxa"/>
            <w:shd w:val="clear" w:color="auto" w:fill="auto"/>
            <w:vAlign w:val="center"/>
            <w:hideMark/>
          </w:tcPr>
          <w:p w:rsidR="00EB7E4C" w:rsidRPr="00F4608C" w:rsidRDefault="00EB7E4C" w:rsidP="00E96D2A">
            <w:pPr>
              <w:jc w:val="center"/>
              <w:rPr>
                <w:b/>
                <w:bCs/>
                <w:color w:val="000000"/>
                <w:sz w:val="24"/>
                <w:szCs w:val="24"/>
              </w:rPr>
            </w:pPr>
            <w:r>
              <w:rPr>
                <w:b/>
                <w:bCs/>
                <w:color w:val="000000"/>
                <w:sz w:val="24"/>
                <w:szCs w:val="24"/>
              </w:rPr>
              <w:t xml:space="preserve">1 </w:t>
            </w:r>
            <w:r w:rsidR="00FC19B3">
              <w:rPr>
                <w:b/>
                <w:bCs/>
                <w:color w:val="000000"/>
                <w:sz w:val="24"/>
                <w:szCs w:val="24"/>
              </w:rPr>
              <w:t>816</w:t>
            </w:r>
          </w:p>
        </w:tc>
        <w:tc>
          <w:tcPr>
            <w:tcW w:w="1275" w:type="dxa"/>
            <w:shd w:val="clear" w:color="auto" w:fill="auto"/>
            <w:vAlign w:val="center"/>
            <w:hideMark/>
          </w:tcPr>
          <w:p w:rsidR="00EB7E4C" w:rsidRPr="00F4608C" w:rsidRDefault="00EB7E4C" w:rsidP="00E96D2A">
            <w:pPr>
              <w:jc w:val="center"/>
              <w:rPr>
                <w:b/>
                <w:bCs/>
                <w:color w:val="000000"/>
                <w:sz w:val="24"/>
                <w:szCs w:val="24"/>
              </w:rPr>
            </w:pPr>
          </w:p>
        </w:tc>
      </w:tr>
      <w:tr w:rsidR="00EB7E4C" w:rsidRPr="008F3DBE" w:rsidTr="00E96D2A">
        <w:trPr>
          <w:trHeight w:val="133"/>
        </w:trPr>
        <w:tc>
          <w:tcPr>
            <w:tcW w:w="5387" w:type="dxa"/>
            <w:shd w:val="clear" w:color="000000" w:fill="FFFFFF"/>
            <w:vAlign w:val="center"/>
            <w:hideMark/>
          </w:tcPr>
          <w:p w:rsidR="00EB7E4C" w:rsidRPr="008F3DBE" w:rsidRDefault="00FC19B3" w:rsidP="00E96D2A">
            <w:pPr>
              <w:rPr>
                <w:color w:val="000000"/>
                <w:sz w:val="24"/>
                <w:szCs w:val="24"/>
              </w:rPr>
            </w:pPr>
            <w:r>
              <w:rPr>
                <w:color w:val="000000"/>
                <w:sz w:val="24"/>
                <w:szCs w:val="24"/>
              </w:rPr>
              <w:t>Текущий ремонт зданий СОШ № 4, МБУ «ММЦ»</w:t>
            </w:r>
          </w:p>
        </w:tc>
        <w:tc>
          <w:tcPr>
            <w:tcW w:w="1418" w:type="dxa"/>
            <w:shd w:val="clear" w:color="auto" w:fill="auto"/>
            <w:vAlign w:val="center"/>
            <w:hideMark/>
          </w:tcPr>
          <w:p w:rsidR="00EB7E4C" w:rsidRPr="008F3DBE" w:rsidRDefault="00EB7E4C" w:rsidP="00E96D2A">
            <w:pPr>
              <w:jc w:val="center"/>
              <w:rPr>
                <w:bCs/>
                <w:color w:val="000000"/>
                <w:sz w:val="24"/>
                <w:szCs w:val="24"/>
              </w:rPr>
            </w:pPr>
            <w:r>
              <w:rPr>
                <w:bCs/>
                <w:color w:val="000000"/>
                <w:sz w:val="24"/>
                <w:szCs w:val="24"/>
              </w:rPr>
              <w:t>1 529</w:t>
            </w:r>
          </w:p>
        </w:tc>
        <w:tc>
          <w:tcPr>
            <w:tcW w:w="1276" w:type="dxa"/>
            <w:shd w:val="clear" w:color="auto" w:fill="auto"/>
            <w:vAlign w:val="center"/>
            <w:hideMark/>
          </w:tcPr>
          <w:p w:rsidR="00EB7E4C" w:rsidRPr="008F3DBE" w:rsidRDefault="00EB7E4C" w:rsidP="00E96D2A">
            <w:pPr>
              <w:jc w:val="center"/>
              <w:rPr>
                <w:bCs/>
                <w:color w:val="000000"/>
                <w:sz w:val="24"/>
                <w:szCs w:val="24"/>
              </w:rPr>
            </w:pPr>
            <w:r>
              <w:rPr>
                <w:bCs/>
                <w:color w:val="000000"/>
                <w:sz w:val="24"/>
                <w:szCs w:val="24"/>
              </w:rPr>
              <w:t>1 529</w:t>
            </w:r>
          </w:p>
        </w:tc>
        <w:tc>
          <w:tcPr>
            <w:tcW w:w="1275" w:type="dxa"/>
            <w:shd w:val="clear" w:color="auto" w:fill="auto"/>
            <w:vAlign w:val="center"/>
            <w:hideMark/>
          </w:tcPr>
          <w:p w:rsidR="00EB7E4C" w:rsidRPr="008F3DBE" w:rsidRDefault="00EB7E4C" w:rsidP="00E96D2A">
            <w:pPr>
              <w:jc w:val="center"/>
              <w:rPr>
                <w:bCs/>
                <w:color w:val="000000"/>
                <w:sz w:val="24"/>
                <w:szCs w:val="24"/>
              </w:rPr>
            </w:pPr>
          </w:p>
        </w:tc>
      </w:tr>
      <w:tr w:rsidR="00FC19B3" w:rsidRPr="008F3DBE" w:rsidTr="00E96D2A">
        <w:trPr>
          <w:trHeight w:val="133"/>
        </w:trPr>
        <w:tc>
          <w:tcPr>
            <w:tcW w:w="5387" w:type="dxa"/>
            <w:shd w:val="clear" w:color="000000" w:fill="FFFFFF"/>
            <w:vAlign w:val="center"/>
            <w:hideMark/>
          </w:tcPr>
          <w:p w:rsidR="00FC19B3" w:rsidRDefault="00FC19B3" w:rsidP="00E96D2A">
            <w:pPr>
              <w:rPr>
                <w:color w:val="000000"/>
                <w:sz w:val="24"/>
                <w:szCs w:val="24"/>
              </w:rPr>
            </w:pPr>
            <w:r>
              <w:rPr>
                <w:color w:val="000000"/>
                <w:sz w:val="24"/>
                <w:szCs w:val="24"/>
              </w:rPr>
              <w:t>Ремонт кровли здания МКУ «Центр бухгалтерского учета»</w:t>
            </w:r>
          </w:p>
        </w:tc>
        <w:tc>
          <w:tcPr>
            <w:tcW w:w="1418" w:type="dxa"/>
            <w:shd w:val="clear" w:color="auto" w:fill="auto"/>
            <w:vAlign w:val="center"/>
            <w:hideMark/>
          </w:tcPr>
          <w:p w:rsidR="00FC19B3" w:rsidRDefault="00FC19B3" w:rsidP="00E96D2A">
            <w:pPr>
              <w:jc w:val="center"/>
              <w:rPr>
                <w:bCs/>
                <w:color w:val="000000"/>
                <w:sz w:val="24"/>
                <w:szCs w:val="24"/>
              </w:rPr>
            </w:pPr>
            <w:r>
              <w:rPr>
                <w:bCs/>
                <w:color w:val="000000"/>
                <w:sz w:val="24"/>
                <w:szCs w:val="24"/>
              </w:rPr>
              <w:t>287</w:t>
            </w:r>
          </w:p>
        </w:tc>
        <w:tc>
          <w:tcPr>
            <w:tcW w:w="1276" w:type="dxa"/>
            <w:shd w:val="clear" w:color="auto" w:fill="auto"/>
            <w:vAlign w:val="center"/>
            <w:hideMark/>
          </w:tcPr>
          <w:p w:rsidR="00FC19B3" w:rsidRDefault="00FC19B3" w:rsidP="00E96D2A">
            <w:pPr>
              <w:jc w:val="center"/>
              <w:rPr>
                <w:bCs/>
                <w:color w:val="000000"/>
                <w:sz w:val="24"/>
                <w:szCs w:val="24"/>
              </w:rPr>
            </w:pPr>
            <w:r>
              <w:rPr>
                <w:bCs/>
                <w:color w:val="000000"/>
                <w:sz w:val="24"/>
                <w:szCs w:val="24"/>
              </w:rPr>
              <w:t>287</w:t>
            </w:r>
          </w:p>
        </w:tc>
        <w:tc>
          <w:tcPr>
            <w:tcW w:w="1275" w:type="dxa"/>
            <w:shd w:val="clear" w:color="auto" w:fill="auto"/>
            <w:vAlign w:val="center"/>
            <w:hideMark/>
          </w:tcPr>
          <w:p w:rsidR="00FC19B3" w:rsidRPr="008F3DBE" w:rsidRDefault="00FC19B3" w:rsidP="00E96D2A">
            <w:pPr>
              <w:jc w:val="center"/>
              <w:rPr>
                <w:bCs/>
                <w:color w:val="000000"/>
                <w:sz w:val="24"/>
                <w:szCs w:val="24"/>
              </w:rPr>
            </w:pPr>
          </w:p>
        </w:tc>
      </w:tr>
    </w:tbl>
    <w:p w:rsidR="00EB7E4C" w:rsidRDefault="00EB7E4C" w:rsidP="005778D7">
      <w:pPr>
        <w:autoSpaceDE w:val="0"/>
        <w:autoSpaceDN w:val="0"/>
        <w:adjustRightInd w:val="0"/>
        <w:ind w:firstLine="709"/>
        <w:jc w:val="both"/>
        <w:rPr>
          <w:szCs w:val="28"/>
        </w:rPr>
      </w:pPr>
    </w:p>
    <w:p w:rsidR="00EB7E4C" w:rsidRPr="008F3DBE" w:rsidRDefault="00EB7E4C" w:rsidP="00EB7E4C">
      <w:pPr>
        <w:ind w:firstLine="720"/>
        <w:jc w:val="both"/>
        <w:rPr>
          <w:szCs w:val="28"/>
        </w:rPr>
      </w:pPr>
      <w:r w:rsidRPr="008F3DBE">
        <w:rPr>
          <w:szCs w:val="28"/>
        </w:rPr>
        <w:t>В процессе исполнения бюджета в 2023 году кредитные ресурсы от финансово-кредитных организаций и бюджетов других уровней не привлекались. Финансирование расходов производилось в соответствии с лимитами бюджетных обязательств и на основании заявок бюджетополучателей. Все принятые обязательства были исполнены в срок. Просроченная кредиторская задолженность по бюджету Чайковского городского округа по состоянию на 01 января 2024 года отсутствует.</w:t>
      </w:r>
    </w:p>
    <w:p w:rsidR="005778D7" w:rsidRDefault="00EB7E4C" w:rsidP="005778D7">
      <w:pPr>
        <w:autoSpaceDE w:val="0"/>
        <w:autoSpaceDN w:val="0"/>
        <w:adjustRightInd w:val="0"/>
        <w:ind w:firstLine="709"/>
        <w:jc w:val="both"/>
        <w:rPr>
          <w:szCs w:val="28"/>
        </w:rPr>
      </w:pPr>
      <w:r w:rsidRPr="008F3DBE">
        <w:rPr>
          <w:szCs w:val="28"/>
        </w:rPr>
        <w:t>Муниципальный долг Чайковского городского округа по состоянию на 01 января 2024 года составляет 30 млн. рублей, срок уплаты долговых обязательств по соглашению с Министерством финансов Пермского края установлен до конца 2024 года.</w:t>
      </w:r>
      <w:r w:rsidR="005778D7" w:rsidRPr="001F1F70">
        <w:rPr>
          <w:szCs w:val="28"/>
        </w:rPr>
        <w:t xml:space="preserve"> </w:t>
      </w:r>
    </w:p>
    <w:p w:rsidR="00574D70" w:rsidRDefault="00574D70" w:rsidP="00574D70"/>
    <w:p w:rsidR="001D7319" w:rsidRPr="00D7605C" w:rsidRDefault="00D7605C" w:rsidP="00D7605C">
      <w:pPr>
        <w:pStyle w:val="a6"/>
        <w:tabs>
          <w:tab w:val="left" w:pos="1276"/>
        </w:tabs>
        <w:spacing w:after="0" w:line="240" w:lineRule="auto"/>
        <w:ind w:left="0" w:firstLine="851"/>
        <w:jc w:val="center"/>
        <w:rPr>
          <w:rFonts w:ascii="Times New Roman" w:eastAsia="Times-Roman" w:hAnsi="Times New Roman"/>
          <w:b/>
          <w:sz w:val="28"/>
          <w:szCs w:val="28"/>
        </w:rPr>
      </w:pPr>
      <w:r>
        <w:rPr>
          <w:rFonts w:ascii="Times New Roman" w:hAnsi="Times New Roman"/>
          <w:b/>
          <w:sz w:val="28"/>
          <w:szCs w:val="28"/>
          <w:lang w:val="en-US"/>
        </w:rPr>
        <w:t>V</w:t>
      </w:r>
      <w:r>
        <w:rPr>
          <w:rFonts w:ascii="Times New Roman" w:hAnsi="Times New Roman"/>
          <w:b/>
          <w:sz w:val="28"/>
          <w:szCs w:val="28"/>
        </w:rPr>
        <w:t>. ОБ ИТОГАХ РЕАЛИЗАЦИИ НАЦИОНАЛЬНЫХ ПРОЕКТОВ</w:t>
      </w:r>
    </w:p>
    <w:p w:rsidR="003F4100" w:rsidRDefault="003F4100" w:rsidP="003F4100">
      <w:pPr>
        <w:ind w:firstLine="851"/>
        <w:contextualSpacing/>
        <w:jc w:val="both"/>
        <w:rPr>
          <w:szCs w:val="28"/>
        </w:rPr>
      </w:pPr>
      <w:r>
        <w:rPr>
          <w:szCs w:val="28"/>
        </w:rPr>
        <w:t xml:space="preserve">Национальные проекты реализуются в Российской Федерации с 2019 года во исполнение указов Президента Российской Федерации от 7 мая 2018 года № 204 «О национальных целях и стратегических задачах развития Российской </w:t>
      </w:r>
      <w:r>
        <w:rPr>
          <w:szCs w:val="28"/>
        </w:rPr>
        <w:lastRenderedPageBreak/>
        <w:t>Федерации на период до 2024 года» и от 21 июля 2020 года № 474 «О национальных целях развития Российской Федерации на период до 2030 года».</w:t>
      </w:r>
    </w:p>
    <w:p w:rsidR="003F4100" w:rsidRDefault="003F4100" w:rsidP="003F4100">
      <w:pPr>
        <w:ind w:firstLine="851"/>
        <w:contextualSpacing/>
        <w:jc w:val="both"/>
        <w:rPr>
          <w:szCs w:val="28"/>
        </w:rPr>
      </w:pPr>
      <w:r>
        <w:rPr>
          <w:szCs w:val="28"/>
        </w:rPr>
        <w:t>Каждый национальный проект направлен на достижение одной или нескольких национальных целей развития страны:</w:t>
      </w:r>
    </w:p>
    <w:p w:rsidR="003F4100" w:rsidRDefault="003F4100" w:rsidP="003F4100">
      <w:pPr>
        <w:ind w:firstLine="851"/>
        <w:contextualSpacing/>
        <w:jc w:val="both"/>
        <w:rPr>
          <w:szCs w:val="28"/>
        </w:rPr>
      </w:pPr>
      <w:r>
        <w:rPr>
          <w:szCs w:val="28"/>
        </w:rPr>
        <w:t>1. Сохранение населения, здоровье и благополучие людей;</w:t>
      </w:r>
    </w:p>
    <w:p w:rsidR="003F4100" w:rsidRDefault="003F4100" w:rsidP="003F4100">
      <w:pPr>
        <w:ind w:firstLine="851"/>
        <w:contextualSpacing/>
        <w:jc w:val="both"/>
        <w:rPr>
          <w:szCs w:val="28"/>
        </w:rPr>
      </w:pPr>
      <w:r>
        <w:rPr>
          <w:szCs w:val="28"/>
        </w:rPr>
        <w:t>2. Возможности для самореализации и развития талантов;</w:t>
      </w:r>
    </w:p>
    <w:p w:rsidR="003F4100" w:rsidRDefault="003F4100" w:rsidP="003F4100">
      <w:pPr>
        <w:ind w:firstLine="851"/>
        <w:contextualSpacing/>
        <w:jc w:val="both"/>
        <w:rPr>
          <w:szCs w:val="28"/>
        </w:rPr>
      </w:pPr>
      <w:r>
        <w:rPr>
          <w:szCs w:val="28"/>
        </w:rPr>
        <w:t>3. Комфортная и безопасная среда для жизни;</w:t>
      </w:r>
    </w:p>
    <w:p w:rsidR="003F4100" w:rsidRDefault="003F4100" w:rsidP="003F4100">
      <w:pPr>
        <w:ind w:firstLine="851"/>
        <w:contextualSpacing/>
        <w:jc w:val="both"/>
        <w:rPr>
          <w:szCs w:val="28"/>
        </w:rPr>
      </w:pPr>
      <w:r>
        <w:rPr>
          <w:szCs w:val="28"/>
        </w:rPr>
        <w:t>4. Достойный, эффективный труд и успешное предпринимательство;</w:t>
      </w:r>
    </w:p>
    <w:p w:rsidR="003F4100" w:rsidRDefault="003F4100" w:rsidP="00D7605C">
      <w:pPr>
        <w:ind w:firstLine="851"/>
        <w:contextualSpacing/>
        <w:jc w:val="both"/>
        <w:rPr>
          <w:szCs w:val="28"/>
        </w:rPr>
      </w:pPr>
      <w:r>
        <w:rPr>
          <w:szCs w:val="28"/>
        </w:rPr>
        <w:t>5. Цифр</w:t>
      </w:r>
      <w:r w:rsidR="00D7605C">
        <w:rPr>
          <w:szCs w:val="28"/>
        </w:rPr>
        <w:t>овая трансформация</w:t>
      </w:r>
    </w:p>
    <w:p w:rsidR="003F4100" w:rsidRDefault="003F4100" w:rsidP="00D7605C">
      <w:pPr>
        <w:ind w:firstLine="851"/>
        <w:contextualSpacing/>
        <w:jc w:val="both"/>
        <w:rPr>
          <w:szCs w:val="28"/>
        </w:rPr>
      </w:pPr>
      <w:r>
        <w:rPr>
          <w:szCs w:val="28"/>
        </w:rPr>
        <w:t>Всего в Российской Федерации реализуется 14 национальных проектов, которые состоят из 92 иниц</w:t>
      </w:r>
      <w:r w:rsidR="00D7605C">
        <w:rPr>
          <w:szCs w:val="28"/>
        </w:rPr>
        <w:t>иатив или федеральных проектов.</w:t>
      </w:r>
    </w:p>
    <w:p w:rsidR="003F4100" w:rsidRDefault="003F4100" w:rsidP="003F4100">
      <w:pPr>
        <w:ind w:firstLine="851"/>
        <w:contextualSpacing/>
        <w:jc w:val="both"/>
        <w:rPr>
          <w:szCs w:val="28"/>
        </w:rPr>
      </w:pPr>
      <w:r>
        <w:rPr>
          <w:szCs w:val="28"/>
        </w:rPr>
        <w:t xml:space="preserve">Пермский край является участником 13 национальных проектов. </w:t>
      </w:r>
    </w:p>
    <w:p w:rsidR="003F4100" w:rsidRDefault="003F4100" w:rsidP="00D4798A">
      <w:pPr>
        <w:ind w:firstLine="851"/>
        <w:contextualSpacing/>
        <w:jc w:val="both"/>
        <w:rPr>
          <w:szCs w:val="28"/>
        </w:rPr>
      </w:pPr>
      <w:r w:rsidRPr="0001713F">
        <w:rPr>
          <w:color w:val="000000"/>
          <w:szCs w:val="28"/>
          <w:shd w:val="clear" w:color="auto" w:fill="FFFFFF"/>
        </w:rPr>
        <w:t>В 2023 году в рамках национальных проектов в Пермском крае реализуются 4</w:t>
      </w:r>
      <w:r>
        <w:rPr>
          <w:color w:val="000000"/>
          <w:szCs w:val="28"/>
          <w:shd w:val="clear" w:color="auto" w:fill="FFFFFF"/>
        </w:rPr>
        <w:t>9</w:t>
      </w:r>
      <w:r w:rsidRPr="0001713F">
        <w:rPr>
          <w:color w:val="000000"/>
          <w:szCs w:val="28"/>
          <w:shd w:val="clear" w:color="auto" w:fill="FFFFFF"/>
        </w:rPr>
        <w:t xml:space="preserve"> региональных проектов. Общий объем финансирования составляет порядка 33,6 млрд</w:t>
      </w:r>
      <w:r>
        <w:rPr>
          <w:color w:val="000000"/>
          <w:szCs w:val="28"/>
          <w:shd w:val="clear" w:color="auto" w:fill="FFFFFF"/>
        </w:rPr>
        <w:t>.</w:t>
      </w:r>
      <w:r w:rsidRPr="0001713F">
        <w:rPr>
          <w:color w:val="000000"/>
          <w:szCs w:val="28"/>
          <w:shd w:val="clear" w:color="auto" w:fill="FFFFFF"/>
        </w:rPr>
        <w:t xml:space="preserve"> руб.</w:t>
      </w:r>
    </w:p>
    <w:p w:rsidR="003F4100" w:rsidRDefault="003F4100" w:rsidP="003F4100">
      <w:pPr>
        <w:ind w:firstLine="851"/>
        <w:contextualSpacing/>
        <w:jc w:val="both"/>
        <w:rPr>
          <w:szCs w:val="28"/>
        </w:rPr>
      </w:pPr>
      <w:r w:rsidRPr="007144C7">
        <w:rPr>
          <w:szCs w:val="28"/>
        </w:rPr>
        <w:t>Чайковский городской округ участвует в реализации 10 национальных проектов, в рамках которых на территории Чайковского городского округа реализуются 34 региональных</w:t>
      </w:r>
      <w:r w:rsidRPr="007B7D4B">
        <w:rPr>
          <w:szCs w:val="28"/>
        </w:rPr>
        <w:t xml:space="preserve"> проектов, из них 4 национальных проекта и 6 региональных проектов предусматривают бюджетное</w:t>
      </w:r>
      <w:r>
        <w:rPr>
          <w:szCs w:val="28"/>
        </w:rPr>
        <w:t xml:space="preserve"> финансирование.</w:t>
      </w:r>
    </w:p>
    <w:p w:rsidR="003F4100" w:rsidRDefault="003F4100" w:rsidP="003F4100">
      <w:pPr>
        <w:ind w:firstLine="567"/>
        <w:contextualSpacing/>
        <w:jc w:val="both"/>
        <w:rPr>
          <w:szCs w:val="28"/>
        </w:rPr>
      </w:pPr>
      <w:r>
        <w:rPr>
          <w:szCs w:val="28"/>
        </w:rPr>
        <w:t>В 2023 году предусмотрено финансирование 6 региональных проектов на общую сумму 666,3 млн. руб., в том числе:</w:t>
      </w:r>
    </w:p>
    <w:p w:rsidR="003F4100" w:rsidRDefault="003F4100" w:rsidP="003F4100">
      <w:pPr>
        <w:ind w:firstLine="567"/>
        <w:contextualSpacing/>
        <w:jc w:val="both"/>
        <w:rPr>
          <w:szCs w:val="28"/>
        </w:rPr>
      </w:pPr>
      <w:r>
        <w:rPr>
          <w:szCs w:val="28"/>
        </w:rPr>
        <w:t xml:space="preserve">- средства федерального бюджета – 633,2 млн. руб.; </w:t>
      </w:r>
    </w:p>
    <w:p w:rsidR="003F4100" w:rsidRDefault="003F4100" w:rsidP="003F4100">
      <w:pPr>
        <w:ind w:firstLine="567"/>
        <w:contextualSpacing/>
        <w:jc w:val="both"/>
        <w:rPr>
          <w:szCs w:val="28"/>
        </w:rPr>
      </w:pPr>
      <w:r>
        <w:rPr>
          <w:szCs w:val="28"/>
        </w:rPr>
        <w:t>- средства краевого бюджета – 29,2 млн. руб.;</w:t>
      </w:r>
    </w:p>
    <w:p w:rsidR="003F4100" w:rsidRDefault="003F4100" w:rsidP="003F4100">
      <w:pPr>
        <w:ind w:firstLine="567"/>
        <w:contextualSpacing/>
        <w:jc w:val="both"/>
        <w:rPr>
          <w:szCs w:val="28"/>
        </w:rPr>
      </w:pPr>
      <w:r>
        <w:rPr>
          <w:szCs w:val="28"/>
        </w:rPr>
        <w:t>- средства местного бюджета – 3,9 млн. руб.</w:t>
      </w:r>
    </w:p>
    <w:p w:rsidR="003F4100" w:rsidRDefault="003F4100" w:rsidP="003F4100">
      <w:pPr>
        <w:ind w:firstLine="567"/>
        <w:contextualSpacing/>
        <w:jc w:val="both"/>
        <w:rPr>
          <w:szCs w:val="28"/>
        </w:rPr>
      </w:pPr>
      <w:r>
        <w:rPr>
          <w:szCs w:val="28"/>
        </w:rPr>
        <w:t>Фактически за 2023 год на реализацию региональных проектов направлено 656,7 млн.</w:t>
      </w:r>
      <w:r w:rsidR="00D4798A">
        <w:rPr>
          <w:szCs w:val="28"/>
        </w:rPr>
        <w:t xml:space="preserve"> </w:t>
      </w:r>
      <w:r>
        <w:rPr>
          <w:szCs w:val="28"/>
        </w:rPr>
        <w:t>руб. (98,5%) в том числе:</w:t>
      </w:r>
    </w:p>
    <w:p w:rsidR="003F4100" w:rsidRDefault="003F4100" w:rsidP="003F4100">
      <w:pPr>
        <w:ind w:firstLine="567"/>
        <w:contextualSpacing/>
        <w:jc w:val="both"/>
        <w:rPr>
          <w:szCs w:val="28"/>
        </w:rPr>
      </w:pPr>
      <w:r>
        <w:rPr>
          <w:szCs w:val="28"/>
        </w:rPr>
        <w:t xml:space="preserve">- средства федерального бюджета – 629,8 млн. руб. (99,4%); </w:t>
      </w:r>
    </w:p>
    <w:p w:rsidR="003F4100" w:rsidRDefault="003F4100" w:rsidP="003F4100">
      <w:pPr>
        <w:ind w:firstLine="567"/>
        <w:contextualSpacing/>
        <w:jc w:val="both"/>
        <w:rPr>
          <w:szCs w:val="28"/>
        </w:rPr>
      </w:pPr>
      <w:r>
        <w:rPr>
          <w:szCs w:val="28"/>
        </w:rPr>
        <w:t>- средства краевого бюджета – 23,0 млн. руб. (78,8%);</w:t>
      </w:r>
    </w:p>
    <w:p w:rsidR="003F4100" w:rsidRDefault="003F4100" w:rsidP="00D4798A">
      <w:pPr>
        <w:ind w:firstLine="567"/>
        <w:contextualSpacing/>
        <w:jc w:val="both"/>
        <w:rPr>
          <w:szCs w:val="28"/>
        </w:rPr>
      </w:pPr>
      <w:r>
        <w:rPr>
          <w:szCs w:val="28"/>
        </w:rPr>
        <w:t>- средства местного бюджета – 3,9 млн. руб. (100%).</w:t>
      </w:r>
    </w:p>
    <w:p w:rsidR="003F4100" w:rsidRDefault="003F4100" w:rsidP="003F4100">
      <w:pPr>
        <w:ind w:firstLine="567"/>
        <w:contextualSpacing/>
        <w:jc w:val="both"/>
        <w:rPr>
          <w:szCs w:val="28"/>
        </w:rPr>
      </w:pPr>
      <w:r>
        <w:rPr>
          <w:szCs w:val="28"/>
        </w:rPr>
        <w:t>В разрезе национальных проектов исполнение 656,7 млн. руб. составило:</w:t>
      </w:r>
    </w:p>
    <w:p w:rsidR="003F4100" w:rsidRDefault="003F4100" w:rsidP="003F4100">
      <w:pPr>
        <w:ind w:firstLine="567"/>
        <w:contextualSpacing/>
        <w:jc w:val="both"/>
        <w:rPr>
          <w:szCs w:val="28"/>
        </w:rPr>
      </w:pPr>
      <w:r>
        <w:rPr>
          <w:szCs w:val="28"/>
        </w:rPr>
        <w:t>1. Национальный проект «Образование» - 6 млн. руб., из них:</w:t>
      </w:r>
    </w:p>
    <w:p w:rsidR="003F4100" w:rsidRDefault="003F4100" w:rsidP="003F4100">
      <w:pPr>
        <w:ind w:firstLine="567"/>
        <w:contextualSpacing/>
        <w:jc w:val="both"/>
        <w:rPr>
          <w:szCs w:val="28"/>
        </w:rPr>
      </w:pPr>
      <w:r>
        <w:rPr>
          <w:szCs w:val="28"/>
        </w:rPr>
        <w:t>- РП «Успех каждого ребенка» - 3 млн. руб.;</w:t>
      </w:r>
    </w:p>
    <w:p w:rsidR="003F4100" w:rsidRDefault="003F4100" w:rsidP="003F4100">
      <w:pPr>
        <w:ind w:firstLine="567"/>
        <w:contextualSpacing/>
        <w:jc w:val="both"/>
        <w:rPr>
          <w:szCs w:val="28"/>
        </w:rPr>
      </w:pPr>
      <w:r>
        <w:rPr>
          <w:szCs w:val="28"/>
        </w:rPr>
        <w:t>- РП «Патриотическое воспитание граждан Российской Федерации» - 3 млн. руб.</w:t>
      </w:r>
    </w:p>
    <w:p w:rsidR="003F4100" w:rsidRDefault="003F4100" w:rsidP="003F4100">
      <w:pPr>
        <w:ind w:firstLine="567"/>
        <w:contextualSpacing/>
        <w:jc w:val="both"/>
      </w:pPr>
      <w:r>
        <w:rPr>
          <w:szCs w:val="28"/>
        </w:rPr>
        <w:t>2. Национальный проект «Жилье и городская среда» - 648,3 млн. руб., из них:</w:t>
      </w:r>
    </w:p>
    <w:p w:rsidR="003F4100" w:rsidRDefault="003F4100" w:rsidP="003F4100">
      <w:pPr>
        <w:ind w:firstLine="567"/>
        <w:contextualSpacing/>
        <w:jc w:val="both"/>
        <w:rPr>
          <w:szCs w:val="28"/>
        </w:rPr>
      </w:pPr>
      <w:r>
        <w:rPr>
          <w:szCs w:val="28"/>
        </w:rPr>
        <w:t>- РП «Формирование комфортной городской среды» - 36,9 млн. руб.;</w:t>
      </w:r>
    </w:p>
    <w:p w:rsidR="003F4100" w:rsidRDefault="003F4100" w:rsidP="003F4100">
      <w:pPr>
        <w:ind w:firstLine="567"/>
        <w:contextualSpacing/>
        <w:jc w:val="both"/>
      </w:pPr>
      <w:r>
        <w:rPr>
          <w:szCs w:val="28"/>
        </w:rPr>
        <w:t>- РП «Обеспечение устойчивого сокращения непригодного для проживания жилищного фонда» - 611,4 млн. руб.</w:t>
      </w:r>
    </w:p>
    <w:p w:rsidR="003F4100" w:rsidRDefault="003F4100" w:rsidP="003F4100">
      <w:pPr>
        <w:ind w:firstLine="567"/>
        <w:contextualSpacing/>
        <w:jc w:val="both"/>
        <w:rPr>
          <w:szCs w:val="28"/>
        </w:rPr>
      </w:pPr>
      <w:r>
        <w:rPr>
          <w:szCs w:val="28"/>
        </w:rPr>
        <w:t>3. Национальный проект «Демография» - 2,4 млн. руб., из них:</w:t>
      </w:r>
    </w:p>
    <w:p w:rsidR="003F4100" w:rsidRDefault="003F4100" w:rsidP="003F4100">
      <w:pPr>
        <w:ind w:firstLine="567"/>
        <w:contextualSpacing/>
        <w:jc w:val="both"/>
        <w:rPr>
          <w:szCs w:val="28"/>
        </w:rPr>
      </w:pPr>
      <w:r>
        <w:rPr>
          <w:szCs w:val="28"/>
        </w:rPr>
        <w:t>- РП «Спорт – норма жизни» - 2,4 млн. руб.</w:t>
      </w:r>
    </w:p>
    <w:p w:rsidR="003F4100" w:rsidRDefault="003F4100" w:rsidP="003F4100">
      <w:pPr>
        <w:ind w:firstLine="567"/>
        <w:contextualSpacing/>
        <w:jc w:val="both"/>
        <w:rPr>
          <w:szCs w:val="28"/>
        </w:rPr>
      </w:pPr>
      <w:r>
        <w:rPr>
          <w:szCs w:val="28"/>
        </w:rPr>
        <w:t>4. Национальный проект «Культура» - 0,052 млн. руб., из них:</w:t>
      </w:r>
    </w:p>
    <w:p w:rsidR="003F4100" w:rsidRDefault="003F4100" w:rsidP="003F4100">
      <w:pPr>
        <w:ind w:firstLine="567"/>
        <w:contextualSpacing/>
        <w:jc w:val="both"/>
        <w:rPr>
          <w:szCs w:val="28"/>
        </w:rPr>
      </w:pPr>
      <w:r>
        <w:rPr>
          <w:szCs w:val="28"/>
        </w:rPr>
        <w:t>- РП «Творческие люди» - 0,052 млн. руб.</w:t>
      </w:r>
    </w:p>
    <w:p w:rsidR="003F4100" w:rsidRDefault="003F4100" w:rsidP="003F4100">
      <w:pPr>
        <w:ind w:firstLine="851"/>
        <w:contextualSpacing/>
        <w:jc w:val="both"/>
        <w:rPr>
          <w:szCs w:val="28"/>
        </w:rPr>
      </w:pPr>
    </w:p>
    <w:p w:rsidR="003F4100" w:rsidRDefault="003F4100" w:rsidP="003F4100">
      <w:pPr>
        <w:ind w:firstLine="851"/>
        <w:contextualSpacing/>
        <w:jc w:val="both"/>
        <w:rPr>
          <w:b/>
          <w:szCs w:val="28"/>
        </w:rPr>
      </w:pPr>
      <w:r>
        <w:rPr>
          <w:b/>
          <w:szCs w:val="28"/>
        </w:rPr>
        <w:t xml:space="preserve">1. </w:t>
      </w:r>
      <w:r w:rsidR="00DF1E1C">
        <w:rPr>
          <w:b/>
          <w:szCs w:val="28"/>
        </w:rPr>
        <w:t>НАЦИОНАЛЬНЫЙ ПРОЕКТ «</w:t>
      </w:r>
      <w:r>
        <w:rPr>
          <w:b/>
          <w:szCs w:val="28"/>
        </w:rPr>
        <w:t>ЗДРАВООХРАНЕНИЕ</w:t>
      </w:r>
      <w:r w:rsidR="00DF1E1C">
        <w:rPr>
          <w:b/>
          <w:szCs w:val="28"/>
        </w:rPr>
        <w:t>»</w:t>
      </w:r>
    </w:p>
    <w:p w:rsidR="003F4100" w:rsidRDefault="003F4100" w:rsidP="003F4100">
      <w:pPr>
        <w:ind w:firstLine="851"/>
        <w:contextualSpacing/>
        <w:jc w:val="both"/>
        <w:rPr>
          <w:szCs w:val="28"/>
        </w:rPr>
      </w:pPr>
      <w:r>
        <w:rPr>
          <w:szCs w:val="28"/>
        </w:rPr>
        <w:t xml:space="preserve">Национальный проект направлен на оснащение медицинских учреждений современным оборудованием, создание комфортной среды в детских и взрослых поликлиниках, строительство медицинских учреждений, организацию вылетов </w:t>
      </w:r>
      <w:r>
        <w:rPr>
          <w:szCs w:val="28"/>
        </w:rPr>
        <w:lastRenderedPageBreak/>
        <w:t>санавиации в отдаленные районы, создание онлайн-сервисов для врачей и пациентов, на ликвидацию кадрового дефицита, развитие экспорта медицинских услуг. Особое внимание уделяется борьбе с онкологическими и сердечно-сосудистыми заболеваниями.</w:t>
      </w:r>
    </w:p>
    <w:p w:rsidR="003F4100" w:rsidRDefault="003F4100" w:rsidP="003F4100">
      <w:pPr>
        <w:ind w:firstLine="851"/>
        <w:contextualSpacing/>
        <w:jc w:val="both"/>
        <w:rPr>
          <w:b/>
          <w:szCs w:val="28"/>
        </w:rPr>
      </w:pPr>
      <w:r>
        <w:rPr>
          <w:b/>
          <w:szCs w:val="28"/>
        </w:rPr>
        <w:t>1.1. Региональный проект «Борьба с сердечно-сосудистыми заболеваниями»</w:t>
      </w:r>
    </w:p>
    <w:p w:rsidR="003F4100" w:rsidRDefault="003F4100" w:rsidP="003F4100">
      <w:pPr>
        <w:ind w:firstLine="851"/>
        <w:contextualSpacing/>
        <w:jc w:val="both"/>
        <w:rPr>
          <w:szCs w:val="28"/>
        </w:rPr>
      </w:pPr>
      <w:r>
        <w:rPr>
          <w:szCs w:val="28"/>
        </w:rPr>
        <w:t>В рамках проекта реализуются мероприятия по профилактике сердечно-сосудистых заболеваний, оснащаются современным оборудованием сосудистые центры и первичные сосудистые отделения.</w:t>
      </w:r>
    </w:p>
    <w:p w:rsidR="003F4100" w:rsidRDefault="003F4100" w:rsidP="003F4100">
      <w:pPr>
        <w:ind w:firstLine="851"/>
        <w:contextualSpacing/>
        <w:jc w:val="both"/>
        <w:rPr>
          <w:szCs w:val="28"/>
        </w:rPr>
      </w:pPr>
      <w:r>
        <w:rPr>
          <w:szCs w:val="28"/>
        </w:rPr>
        <w:t>Основные итоги 2023 года:</w:t>
      </w:r>
    </w:p>
    <w:p w:rsidR="003F4100" w:rsidRDefault="003F4100" w:rsidP="00D4798A">
      <w:pPr>
        <w:contextualSpacing/>
        <w:jc w:val="both"/>
        <w:rPr>
          <w:szCs w:val="28"/>
        </w:rPr>
      </w:pPr>
      <w:r>
        <w:rPr>
          <w:szCs w:val="28"/>
        </w:rPr>
        <w:t>Среди сотрудников ГБУЗ ПК «Чайковская ДГБ» проведены 53 беседы и 1 лекция на тему - Здоровое сердце, размещена информация на стендах медучреждения, на официальном сайте и в группе «ВК» ГБУЗ ПК «Чайковская ДГБ», проведены акции, посвященные Всемирному дню здоровья и посвященные Международному дню борьбы с ожирением.</w:t>
      </w:r>
    </w:p>
    <w:p w:rsidR="003F4100" w:rsidRDefault="003F4100" w:rsidP="00D4798A">
      <w:pPr>
        <w:contextualSpacing/>
        <w:jc w:val="both"/>
        <w:rPr>
          <w:szCs w:val="28"/>
        </w:rPr>
      </w:pPr>
      <w:r>
        <w:rPr>
          <w:szCs w:val="28"/>
        </w:rPr>
        <w:t>В ГБПОУ «Чайковский техникум промышленных технологий и управления» размещение инфографики по теме борьбы с сердечно-сосудистыми заболеваниями, публикация постов в социальных сетях по данной теме.</w:t>
      </w:r>
    </w:p>
    <w:p w:rsidR="003F4100" w:rsidRDefault="003F4100" w:rsidP="003F4100">
      <w:pPr>
        <w:ind w:firstLine="851"/>
        <w:contextualSpacing/>
        <w:jc w:val="both"/>
        <w:rPr>
          <w:szCs w:val="28"/>
        </w:rPr>
      </w:pPr>
      <w:r>
        <w:rPr>
          <w:szCs w:val="28"/>
        </w:rPr>
        <w:t>В планах на 2024-2025 гг. продолжать работу в данном направлении.</w:t>
      </w:r>
    </w:p>
    <w:p w:rsidR="003F4100" w:rsidRDefault="003F4100" w:rsidP="003F4100">
      <w:pPr>
        <w:ind w:firstLine="851"/>
        <w:contextualSpacing/>
        <w:jc w:val="both"/>
        <w:rPr>
          <w:b/>
          <w:szCs w:val="28"/>
        </w:rPr>
      </w:pPr>
      <w:r>
        <w:rPr>
          <w:b/>
          <w:szCs w:val="28"/>
        </w:rPr>
        <w:t>1.2. Региональный проект «Борьба с онкологическими заболеваниями»</w:t>
      </w:r>
    </w:p>
    <w:p w:rsidR="003F4100" w:rsidRDefault="003F4100" w:rsidP="003F4100">
      <w:pPr>
        <w:ind w:firstLine="851"/>
        <w:contextualSpacing/>
        <w:jc w:val="both"/>
        <w:rPr>
          <w:szCs w:val="28"/>
        </w:rPr>
      </w:pPr>
      <w:r>
        <w:rPr>
          <w:szCs w:val="28"/>
        </w:rPr>
        <w:t xml:space="preserve"> В рамках проекта создаются и функционируют центры амбулаторной онкологической помощи, медицинские организации, оказывающие медицинскую помощь больным с онкологическими заболеваниями, оснащаются современным оборудованием.</w:t>
      </w:r>
    </w:p>
    <w:p w:rsidR="003F4100" w:rsidRDefault="003F4100" w:rsidP="003F4100">
      <w:pPr>
        <w:ind w:firstLine="851"/>
        <w:contextualSpacing/>
        <w:jc w:val="both"/>
        <w:rPr>
          <w:szCs w:val="28"/>
        </w:rPr>
      </w:pPr>
      <w:r>
        <w:rPr>
          <w:szCs w:val="28"/>
        </w:rPr>
        <w:t>Основные итоги 2023 года:</w:t>
      </w:r>
    </w:p>
    <w:p w:rsidR="003F4100" w:rsidRDefault="003F4100" w:rsidP="00D4798A">
      <w:pPr>
        <w:contextualSpacing/>
        <w:jc w:val="both"/>
        <w:rPr>
          <w:szCs w:val="28"/>
        </w:rPr>
      </w:pPr>
      <w:r>
        <w:rPr>
          <w:szCs w:val="28"/>
        </w:rPr>
        <w:t>В ГБУЗ ПК «Чайковская ДГБ» проведена акция, посвященная Всемирному дню борьбы с онкологическими заболеваниями.</w:t>
      </w:r>
    </w:p>
    <w:p w:rsidR="003F4100" w:rsidRDefault="003F4100" w:rsidP="00D4798A">
      <w:pPr>
        <w:contextualSpacing/>
        <w:jc w:val="both"/>
        <w:rPr>
          <w:szCs w:val="28"/>
        </w:rPr>
      </w:pPr>
      <w:r>
        <w:rPr>
          <w:szCs w:val="28"/>
        </w:rPr>
        <w:t>В ГБПОУ «Чайковский техникум промышленных технологий и управления» размещение инфографики по теме борьбы с онкологическими заболеваниями, публикация постов в социальных сетях по данной теме.</w:t>
      </w:r>
    </w:p>
    <w:p w:rsidR="003F4100" w:rsidRDefault="003F4100" w:rsidP="003F4100">
      <w:pPr>
        <w:ind w:firstLine="851"/>
        <w:contextualSpacing/>
        <w:jc w:val="both"/>
        <w:rPr>
          <w:szCs w:val="28"/>
        </w:rPr>
      </w:pPr>
      <w:r>
        <w:rPr>
          <w:szCs w:val="28"/>
        </w:rPr>
        <w:t>В планах на 2024-2025 гг. продолжать работу в данном направлении.</w:t>
      </w:r>
    </w:p>
    <w:p w:rsidR="003F4100" w:rsidRDefault="003F4100" w:rsidP="003F4100">
      <w:pPr>
        <w:ind w:firstLine="851"/>
        <w:contextualSpacing/>
        <w:jc w:val="both"/>
        <w:rPr>
          <w:b/>
          <w:szCs w:val="28"/>
        </w:rPr>
      </w:pPr>
      <w:r>
        <w:rPr>
          <w:b/>
          <w:szCs w:val="28"/>
        </w:rPr>
        <w:t>1.3. Региональный проект «Модернизация первичного звена здравоохранения РФ»</w:t>
      </w:r>
    </w:p>
    <w:p w:rsidR="003F4100" w:rsidRDefault="003F4100" w:rsidP="003F4100">
      <w:pPr>
        <w:ind w:firstLine="851"/>
        <w:contextualSpacing/>
        <w:jc w:val="both"/>
        <w:rPr>
          <w:b/>
          <w:szCs w:val="28"/>
        </w:rPr>
      </w:pPr>
      <w:r>
        <w:rPr>
          <w:szCs w:val="28"/>
        </w:rPr>
        <w:t>В рамках проекта осуществляется строительство медицинских организаций, устанавливаются фельдшерско-акушерские пункты (ФАП), производится реконструкция и ремонт действующих организаций первичного звена здравоохранения, медицинские организации оснащаются оборудованием, приобретается автомобильный транспорт.</w:t>
      </w:r>
    </w:p>
    <w:p w:rsidR="003F4100" w:rsidRDefault="003F4100" w:rsidP="003F4100">
      <w:pPr>
        <w:ind w:firstLine="851"/>
        <w:contextualSpacing/>
        <w:jc w:val="both"/>
        <w:rPr>
          <w:szCs w:val="28"/>
        </w:rPr>
      </w:pPr>
      <w:r>
        <w:rPr>
          <w:szCs w:val="28"/>
        </w:rPr>
        <w:t>Основные итоги 2023 года:</w:t>
      </w:r>
    </w:p>
    <w:p w:rsidR="003F4100" w:rsidRDefault="003F4100" w:rsidP="00D4798A">
      <w:pPr>
        <w:contextualSpacing/>
        <w:jc w:val="both"/>
        <w:rPr>
          <w:szCs w:val="28"/>
        </w:rPr>
      </w:pPr>
      <w:r>
        <w:rPr>
          <w:szCs w:val="28"/>
        </w:rPr>
        <w:t>В ГБУЗ ПК «Чайковская ЦГБ» выполнено 54% от общего объема работ капитального ремонта двухэтажного здания взрослой поликлиники № 2 ГБУЗ ПК «Чайковская ЦГБ», по адресу: Пермский край, г. Чайковский, ул. Советская, д. 20.</w:t>
      </w:r>
    </w:p>
    <w:p w:rsidR="00D4798A" w:rsidRDefault="00D4798A" w:rsidP="00D4798A">
      <w:pPr>
        <w:contextualSpacing/>
        <w:jc w:val="both"/>
        <w:rPr>
          <w:szCs w:val="28"/>
        </w:rPr>
      </w:pPr>
      <w:r>
        <w:rPr>
          <w:szCs w:val="28"/>
        </w:rPr>
        <w:t>Построен модульный ФАП в п. Марковский.</w:t>
      </w:r>
    </w:p>
    <w:p w:rsidR="003F4100" w:rsidRDefault="003F4100" w:rsidP="00D4798A">
      <w:pPr>
        <w:contextualSpacing/>
        <w:jc w:val="both"/>
        <w:rPr>
          <w:szCs w:val="28"/>
        </w:rPr>
      </w:pPr>
      <w:r>
        <w:rPr>
          <w:szCs w:val="28"/>
        </w:rPr>
        <w:t xml:space="preserve">В планах на 2024-2025 гг. по ГБУЗ ПК «Чайковская ЦГБ» завершение капитального ремонта двухэтажного здания взрослой поликлиники № 2 ГБУЗ </w:t>
      </w:r>
      <w:r>
        <w:rPr>
          <w:szCs w:val="28"/>
        </w:rPr>
        <w:lastRenderedPageBreak/>
        <w:t>ПК «Чайковская ЦГБ», по адресу: Пермский край, г. Ч</w:t>
      </w:r>
      <w:r w:rsidR="00D4798A">
        <w:rPr>
          <w:szCs w:val="28"/>
        </w:rPr>
        <w:t>айковский, ул. Советская, д. 20, а также</w:t>
      </w:r>
      <w:r>
        <w:rPr>
          <w:szCs w:val="28"/>
        </w:rPr>
        <w:t xml:space="preserve"> </w:t>
      </w:r>
      <w:r w:rsidR="00D4798A">
        <w:rPr>
          <w:szCs w:val="28"/>
        </w:rPr>
        <w:t>строительство</w:t>
      </w:r>
      <w:r w:rsidR="00D4798A" w:rsidRPr="00A51002">
        <w:rPr>
          <w:szCs w:val="28"/>
        </w:rPr>
        <w:t xml:space="preserve"> </w:t>
      </w:r>
      <w:r w:rsidR="00D4798A">
        <w:rPr>
          <w:szCs w:val="28"/>
        </w:rPr>
        <w:t xml:space="preserve">модульного здания ФАП </w:t>
      </w:r>
      <w:r w:rsidR="00D4798A" w:rsidRPr="00A51002">
        <w:rPr>
          <w:szCs w:val="28"/>
        </w:rPr>
        <w:t xml:space="preserve">в </w:t>
      </w:r>
      <w:r w:rsidR="00D4798A">
        <w:rPr>
          <w:szCs w:val="28"/>
        </w:rPr>
        <w:t>с</w:t>
      </w:r>
      <w:r w:rsidR="00D4798A" w:rsidRPr="00A51002">
        <w:rPr>
          <w:szCs w:val="28"/>
        </w:rPr>
        <w:t>.</w:t>
      </w:r>
      <w:r w:rsidR="00D4798A">
        <w:rPr>
          <w:szCs w:val="28"/>
        </w:rPr>
        <w:t xml:space="preserve"> Ваньки</w:t>
      </w:r>
    </w:p>
    <w:p w:rsidR="003F4100" w:rsidRDefault="003F4100" w:rsidP="00D4798A">
      <w:pPr>
        <w:contextualSpacing/>
        <w:jc w:val="both"/>
        <w:rPr>
          <w:szCs w:val="28"/>
        </w:rPr>
      </w:pPr>
      <w:r>
        <w:rPr>
          <w:szCs w:val="28"/>
        </w:rPr>
        <w:t>В ГБУЗ ПК «Чайковская ДГБ» закуплен 1 автомобиль УАЗ, с 01.06.2023г. начат капитальный ремонт здания детской больниц</w:t>
      </w:r>
      <w:r w:rsidR="00D4798A">
        <w:rPr>
          <w:szCs w:val="28"/>
        </w:rPr>
        <w:t>ы по адресу: ул. Мира, 45 кор.2.</w:t>
      </w:r>
    </w:p>
    <w:p w:rsidR="003F4100" w:rsidRDefault="003F4100" w:rsidP="003F4100">
      <w:pPr>
        <w:ind w:firstLine="851"/>
        <w:contextualSpacing/>
        <w:jc w:val="both"/>
        <w:rPr>
          <w:szCs w:val="28"/>
        </w:rPr>
      </w:pPr>
      <w:r>
        <w:rPr>
          <w:szCs w:val="28"/>
        </w:rPr>
        <w:t xml:space="preserve">В планах на 2024-2025 гг. по ГБУЗ ПК «Чайковская ДГБ»  </w:t>
      </w:r>
      <w:r w:rsidRPr="00A51002">
        <w:rPr>
          <w:szCs w:val="28"/>
        </w:rPr>
        <w:t>строительство новой детской поликлиник</w:t>
      </w:r>
      <w:r w:rsidR="00D4798A">
        <w:rPr>
          <w:szCs w:val="28"/>
        </w:rPr>
        <w:t>и в Завокзальном районе.</w:t>
      </w:r>
    </w:p>
    <w:p w:rsidR="003F4100" w:rsidRDefault="003F4100" w:rsidP="003F4100">
      <w:pPr>
        <w:ind w:firstLine="851"/>
        <w:contextualSpacing/>
        <w:jc w:val="both"/>
        <w:rPr>
          <w:b/>
          <w:szCs w:val="28"/>
        </w:rPr>
      </w:pPr>
      <w:r>
        <w:rPr>
          <w:b/>
          <w:szCs w:val="28"/>
        </w:rPr>
        <w:t>1.4. Региональный проект «Развитие системы оказания первичной медико-санитарной помощи»</w:t>
      </w:r>
    </w:p>
    <w:p w:rsidR="003F4100" w:rsidRDefault="003F4100" w:rsidP="003F4100">
      <w:pPr>
        <w:ind w:firstLine="851"/>
        <w:contextualSpacing/>
        <w:jc w:val="both"/>
        <w:rPr>
          <w:szCs w:val="28"/>
        </w:rPr>
      </w:pPr>
      <w:r>
        <w:rPr>
          <w:szCs w:val="28"/>
        </w:rPr>
        <w:t>В рамках проекта поддерживается функционирование фельдшерско-акушерских пунктов (ФАПов) и мобильных медицинских комплексов, организуются ежегодные медицинские профилактические осмотры для граждан, осуществляются вылеты санитарной авиации.</w:t>
      </w:r>
    </w:p>
    <w:p w:rsidR="003F4100" w:rsidRDefault="003F4100" w:rsidP="003F4100">
      <w:pPr>
        <w:ind w:firstLine="851"/>
        <w:contextualSpacing/>
        <w:jc w:val="both"/>
        <w:rPr>
          <w:szCs w:val="28"/>
        </w:rPr>
      </w:pPr>
      <w:r>
        <w:rPr>
          <w:szCs w:val="28"/>
        </w:rPr>
        <w:t>Основные итоги 2023 года:</w:t>
      </w:r>
    </w:p>
    <w:p w:rsidR="003F4100" w:rsidRDefault="003F4100" w:rsidP="00CB6016">
      <w:pPr>
        <w:contextualSpacing/>
        <w:jc w:val="both"/>
        <w:rPr>
          <w:szCs w:val="28"/>
        </w:rPr>
      </w:pPr>
      <w:r>
        <w:rPr>
          <w:szCs w:val="28"/>
        </w:rPr>
        <w:t>В ГБУЗ ПК «Чайковская ДГБ» проведение профилактических медицинских осмотров несовершеннолетних в размере 93,3% от годового плана, участие в тиражировании «Новой модели», охват диспансерным наблюдением пациентов с хронической патологией не менее 80%.</w:t>
      </w:r>
    </w:p>
    <w:p w:rsidR="003F4100" w:rsidRDefault="003F4100" w:rsidP="003F4100">
      <w:pPr>
        <w:ind w:firstLine="851"/>
        <w:contextualSpacing/>
        <w:jc w:val="both"/>
        <w:rPr>
          <w:b/>
          <w:szCs w:val="28"/>
        </w:rPr>
      </w:pPr>
      <w:r>
        <w:rPr>
          <w:b/>
          <w:szCs w:val="28"/>
        </w:rPr>
        <w:t>1.5. Региональный проект «Обеспечение медицинских организаций системы здравоохранения квалифицированными кадрами»</w:t>
      </w:r>
    </w:p>
    <w:p w:rsidR="003F4100" w:rsidRDefault="003F4100" w:rsidP="003F4100">
      <w:pPr>
        <w:ind w:firstLine="851"/>
        <w:contextualSpacing/>
        <w:jc w:val="both"/>
        <w:rPr>
          <w:szCs w:val="28"/>
        </w:rPr>
      </w:pPr>
      <w:r>
        <w:rPr>
          <w:szCs w:val="28"/>
        </w:rPr>
        <w:t>В рамках проекта осуществляется комплекс мер по ликвидации кадрового дефицита в медицинских организациях.</w:t>
      </w:r>
    </w:p>
    <w:p w:rsidR="003F4100" w:rsidRDefault="003F4100" w:rsidP="003F4100">
      <w:pPr>
        <w:ind w:firstLine="851"/>
        <w:contextualSpacing/>
        <w:jc w:val="both"/>
        <w:rPr>
          <w:szCs w:val="28"/>
        </w:rPr>
      </w:pPr>
      <w:r>
        <w:rPr>
          <w:szCs w:val="28"/>
        </w:rPr>
        <w:t>Основные итоги 2023 года:</w:t>
      </w:r>
    </w:p>
    <w:p w:rsidR="003F4100" w:rsidRDefault="003F4100" w:rsidP="00CB6016">
      <w:pPr>
        <w:contextualSpacing/>
        <w:jc w:val="both"/>
        <w:rPr>
          <w:szCs w:val="28"/>
        </w:rPr>
      </w:pPr>
      <w:r>
        <w:rPr>
          <w:szCs w:val="28"/>
        </w:rPr>
        <w:t>В ГБУЗ ПК «Чайковская ДГБ» заключено 7 целевых договоров на обучение по специалитету, проведена переподготовка специальности врач анес</w:t>
      </w:r>
      <w:r w:rsidR="00CB6016">
        <w:rPr>
          <w:szCs w:val="28"/>
        </w:rPr>
        <w:t>т</w:t>
      </w:r>
      <w:r>
        <w:rPr>
          <w:szCs w:val="28"/>
        </w:rPr>
        <w:t>езиолог-реаниматолог, врач ортопед-трав</w:t>
      </w:r>
      <w:r w:rsidR="00CB6016">
        <w:rPr>
          <w:szCs w:val="28"/>
        </w:rPr>
        <w:t>ма</w:t>
      </w:r>
      <w:r>
        <w:rPr>
          <w:szCs w:val="28"/>
        </w:rPr>
        <w:t>толог, врач детский кардиолог.</w:t>
      </w:r>
    </w:p>
    <w:p w:rsidR="003F4100" w:rsidRDefault="003F4100" w:rsidP="003F4100">
      <w:pPr>
        <w:ind w:firstLine="851"/>
        <w:contextualSpacing/>
        <w:jc w:val="both"/>
        <w:rPr>
          <w:szCs w:val="28"/>
        </w:rPr>
      </w:pPr>
      <w:r>
        <w:rPr>
          <w:szCs w:val="28"/>
        </w:rPr>
        <w:t>В планах на 2024-2025 гг. по ГБУЗ ПК «Чайковская ДГБ» принятие в штат врача невролога, педиатра, а также заключение целевых договоров на обучение по специалитету.</w:t>
      </w:r>
    </w:p>
    <w:p w:rsidR="003F4100" w:rsidRDefault="003F4100" w:rsidP="003F4100">
      <w:pPr>
        <w:ind w:firstLine="851"/>
        <w:contextualSpacing/>
        <w:jc w:val="both"/>
        <w:rPr>
          <w:b/>
          <w:szCs w:val="28"/>
        </w:rPr>
      </w:pPr>
      <w:r>
        <w:rPr>
          <w:b/>
          <w:szCs w:val="28"/>
        </w:rPr>
        <w:t xml:space="preserve">1.6. Региональный проект «Развитие детского здравоохранения, включая создание современной инфраструктуры оказания медицинской помощи» </w:t>
      </w:r>
    </w:p>
    <w:p w:rsidR="003F4100" w:rsidRDefault="003F4100" w:rsidP="003F4100">
      <w:pPr>
        <w:ind w:firstLine="851"/>
        <w:contextualSpacing/>
        <w:jc w:val="both"/>
        <w:rPr>
          <w:b/>
          <w:szCs w:val="28"/>
        </w:rPr>
      </w:pPr>
      <w:r>
        <w:rPr>
          <w:szCs w:val="28"/>
        </w:rPr>
        <w:t>В рамках проекта осуществляется развитие инфраструктуры детского здравоохранения, организуются ежегодные профилактические медицинские осмотры детей и подростков, проводится повышение квалификации специалистов в сфере перинатологии, неонатологии и педиатрии.</w:t>
      </w:r>
      <w:r>
        <w:rPr>
          <w:b/>
          <w:szCs w:val="28"/>
        </w:rPr>
        <w:t xml:space="preserve"> </w:t>
      </w:r>
    </w:p>
    <w:p w:rsidR="003F4100" w:rsidRDefault="003F4100" w:rsidP="003F4100">
      <w:pPr>
        <w:ind w:firstLine="851"/>
        <w:contextualSpacing/>
        <w:jc w:val="both"/>
        <w:rPr>
          <w:szCs w:val="28"/>
        </w:rPr>
      </w:pPr>
      <w:r>
        <w:rPr>
          <w:szCs w:val="28"/>
        </w:rPr>
        <w:t>Основные итоги 2023 года:</w:t>
      </w:r>
    </w:p>
    <w:p w:rsidR="003F4100" w:rsidRDefault="003F4100" w:rsidP="00DF1E1C">
      <w:pPr>
        <w:contextualSpacing/>
        <w:jc w:val="both"/>
        <w:rPr>
          <w:szCs w:val="28"/>
        </w:rPr>
      </w:pPr>
      <w:r>
        <w:rPr>
          <w:szCs w:val="28"/>
        </w:rPr>
        <w:t xml:space="preserve">В ГБУЗ ПК «Чайковская ДГБ» проведен ремонт хирургического блока детской поликлиники № 1, проведен ремонт процедурного кабинета детской поликлиники № 1, произведена закупка медицинской мебели, закупка медицинского оборудования. Снижение младенческой смертности составляет - 1,2%, снижение детской </w:t>
      </w:r>
      <w:r w:rsidRPr="00B90C01">
        <w:rPr>
          <w:szCs w:val="28"/>
        </w:rPr>
        <w:t>смертности в 2 раза,</w:t>
      </w:r>
      <w:r>
        <w:rPr>
          <w:szCs w:val="28"/>
        </w:rPr>
        <w:t xml:space="preserve"> увеличение числа профилактических посещений, охват взятых под диспансерное наблюдение детей с установленными диагнозами болезней составил - 87%.</w:t>
      </w:r>
    </w:p>
    <w:p w:rsidR="003F4100" w:rsidRDefault="003F4100" w:rsidP="003F4100">
      <w:pPr>
        <w:ind w:firstLine="851"/>
        <w:contextualSpacing/>
        <w:jc w:val="both"/>
        <w:rPr>
          <w:szCs w:val="28"/>
        </w:rPr>
      </w:pPr>
      <w:r>
        <w:rPr>
          <w:szCs w:val="28"/>
        </w:rPr>
        <w:t>В планах на 2024-2025 гг. по ГБУЗ ПК «Чайковская ДГБ» будет продолжено осуществление закупки медицинской мебели и медицинского оборудования.</w:t>
      </w:r>
    </w:p>
    <w:p w:rsidR="003F4100" w:rsidRDefault="003F4100" w:rsidP="003F4100">
      <w:pPr>
        <w:ind w:firstLine="851"/>
        <w:contextualSpacing/>
        <w:jc w:val="both"/>
        <w:rPr>
          <w:b/>
          <w:szCs w:val="28"/>
        </w:rPr>
      </w:pPr>
      <w:r>
        <w:rPr>
          <w:b/>
          <w:szCs w:val="28"/>
        </w:rPr>
        <w:lastRenderedPageBreak/>
        <w:t>1.7. Региональный проект «Создание единого цифрового контура в здравоохранении на основе единой государственной информационной системы в сфере здравоохранения»</w:t>
      </w:r>
    </w:p>
    <w:p w:rsidR="003F4100" w:rsidRDefault="003F4100" w:rsidP="003F4100">
      <w:pPr>
        <w:ind w:firstLine="851"/>
        <w:contextualSpacing/>
        <w:jc w:val="both"/>
        <w:rPr>
          <w:szCs w:val="28"/>
        </w:rPr>
      </w:pPr>
      <w:r>
        <w:rPr>
          <w:szCs w:val="28"/>
        </w:rPr>
        <w:t>В рамках проекта осуществляется автоматизация рабочих мест медицинских работников, а гражданам обеспечивается доступ к электронной записи к врачу, электронным медицинским документам (ЭМД) через личный кабинет «Мое здоровье» на Едином портале государственных и муниципальных услуг (ЕПГУ).</w:t>
      </w:r>
    </w:p>
    <w:p w:rsidR="003F4100" w:rsidRDefault="003F4100" w:rsidP="003F4100">
      <w:pPr>
        <w:ind w:firstLine="851"/>
        <w:contextualSpacing/>
        <w:jc w:val="both"/>
        <w:rPr>
          <w:szCs w:val="28"/>
        </w:rPr>
      </w:pPr>
      <w:r>
        <w:rPr>
          <w:szCs w:val="28"/>
        </w:rPr>
        <w:t>Основные итоги 2023 года:</w:t>
      </w:r>
    </w:p>
    <w:p w:rsidR="003F4100" w:rsidRDefault="003F4100" w:rsidP="00DF1E1C">
      <w:pPr>
        <w:contextualSpacing/>
        <w:jc w:val="both"/>
        <w:rPr>
          <w:szCs w:val="28"/>
        </w:rPr>
      </w:pPr>
      <w:r>
        <w:rPr>
          <w:szCs w:val="28"/>
        </w:rPr>
        <w:t>В ГБУЗ ПК «Чайковская ДГБ» доля граждан, воспользовавшихся услугами (сервисами) в Личном кабинете пациента «Мое здоровье» на Едином портале государственных услуг и функций составила - 80%;</w:t>
      </w:r>
    </w:p>
    <w:p w:rsidR="003F4100" w:rsidRDefault="003F4100" w:rsidP="00DF1E1C">
      <w:pPr>
        <w:contextualSpacing/>
        <w:jc w:val="both"/>
        <w:rPr>
          <w:szCs w:val="28"/>
        </w:rPr>
      </w:pPr>
      <w:r>
        <w:rPr>
          <w:szCs w:val="28"/>
        </w:rPr>
        <w:t>Доля записей на прием к врачу, совершенных гражданами дистанционно составила - 80%;</w:t>
      </w:r>
    </w:p>
    <w:p w:rsidR="003F4100" w:rsidRDefault="003F4100" w:rsidP="00DF1E1C">
      <w:pPr>
        <w:contextualSpacing/>
        <w:jc w:val="both"/>
        <w:rPr>
          <w:szCs w:val="28"/>
        </w:rPr>
      </w:pPr>
      <w:r>
        <w:rPr>
          <w:szCs w:val="28"/>
        </w:rPr>
        <w:t>Ведение электронных медицинских документов - 100%;</w:t>
      </w:r>
    </w:p>
    <w:p w:rsidR="003F4100" w:rsidRDefault="003F4100" w:rsidP="00DF1E1C">
      <w:pPr>
        <w:contextualSpacing/>
        <w:jc w:val="both"/>
        <w:rPr>
          <w:szCs w:val="28"/>
        </w:rPr>
      </w:pPr>
      <w:r>
        <w:rPr>
          <w:szCs w:val="28"/>
        </w:rPr>
        <w:t xml:space="preserve">Подписание и </w:t>
      </w:r>
      <w:r w:rsidRPr="002D5701">
        <w:rPr>
          <w:szCs w:val="28"/>
        </w:rPr>
        <w:t xml:space="preserve">передача в РЭМД электронных медицинских документов - </w:t>
      </w:r>
      <w:r>
        <w:rPr>
          <w:szCs w:val="28"/>
        </w:rPr>
        <w:t>42</w:t>
      </w:r>
      <w:r w:rsidRPr="002D5701">
        <w:rPr>
          <w:szCs w:val="28"/>
        </w:rPr>
        <w:t>%.</w:t>
      </w:r>
    </w:p>
    <w:p w:rsidR="003F4100" w:rsidRDefault="003F4100" w:rsidP="003F4100">
      <w:pPr>
        <w:ind w:firstLine="851"/>
        <w:contextualSpacing/>
        <w:jc w:val="both"/>
        <w:rPr>
          <w:szCs w:val="28"/>
        </w:rPr>
      </w:pPr>
      <w:r>
        <w:rPr>
          <w:szCs w:val="28"/>
        </w:rPr>
        <w:t>В планах на 2024-2025 гг. продолжить тенденцию цифровизации в сфере здравоохранения.</w:t>
      </w:r>
    </w:p>
    <w:p w:rsidR="003F4100" w:rsidRDefault="003F4100" w:rsidP="00DF1E1C">
      <w:pPr>
        <w:contextualSpacing/>
        <w:jc w:val="both"/>
        <w:rPr>
          <w:szCs w:val="28"/>
        </w:rPr>
      </w:pPr>
      <w:r>
        <w:rPr>
          <w:szCs w:val="28"/>
        </w:rPr>
        <w:t>В ГБУЗ ПК «КФМЦ» в результате внедрения информационных систем здравоохранения, обеспечивающих взаимодействие с ЕГИСЗ, 80% посещений дневного стационара составили через данную систему, также осуществляются круглосуточные, инструментальные обследования.</w:t>
      </w:r>
    </w:p>
    <w:p w:rsidR="003F4100" w:rsidRDefault="003F4100" w:rsidP="003F4100">
      <w:pPr>
        <w:ind w:firstLine="851"/>
        <w:contextualSpacing/>
        <w:jc w:val="both"/>
        <w:rPr>
          <w:szCs w:val="28"/>
        </w:rPr>
      </w:pPr>
      <w:r>
        <w:rPr>
          <w:szCs w:val="28"/>
        </w:rPr>
        <w:t xml:space="preserve"> В планах на 2024-2025 гг. достичь показателя - 100%.</w:t>
      </w:r>
    </w:p>
    <w:p w:rsidR="003F4100" w:rsidRDefault="003F4100" w:rsidP="003F4100">
      <w:pPr>
        <w:ind w:firstLine="567"/>
        <w:jc w:val="both"/>
        <w:rPr>
          <w:szCs w:val="28"/>
        </w:rPr>
      </w:pPr>
    </w:p>
    <w:p w:rsidR="003F4100" w:rsidRDefault="003F4100" w:rsidP="003F4100">
      <w:pPr>
        <w:ind w:firstLine="851"/>
        <w:jc w:val="both"/>
        <w:rPr>
          <w:b/>
          <w:szCs w:val="28"/>
        </w:rPr>
      </w:pPr>
      <w:r>
        <w:rPr>
          <w:b/>
          <w:szCs w:val="28"/>
        </w:rPr>
        <w:t xml:space="preserve">2. </w:t>
      </w:r>
      <w:r w:rsidR="00DF1E1C">
        <w:rPr>
          <w:b/>
          <w:szCs w:val="28"/>
        </w:rPr>
        <w:t>НАЦИОНАЛЬНЫЙ ПРОЕКТ «</w:t>
      </w:r>
      <w:r>
        <w:rPr>
          <w:b/>
          <w:szCs w:val="28"/>
        </w:rPr>
        <w:t>ДЕМОГРАФИЯ</w:t>
      </w:r>
      <w:r w:rsidR="00DF1E1C">
        <w:rPr>
          <w:b/>
          <w:szCs w:val="28"/>
        </w:rPr>
        <w:t>»</w:t>
      </w:r>
    </w:p>
    <w:p w:rsidR="003F4100" w:rsidRDefault="003F4100" w:rsidP="003F4100">
      <w:pPr>
        <w:ind w:firstLine="851"/>
        <w:jc w:val="both"/>
        <w:rPr>
          <w:szCs w:val="28"/>
        </w:rPr>
      </w:pPr>
      <w:r>
        <w:rPr>
          <w:szCs w:val="28"/>
        </w:rPr>
        <w:t>Национальный проект направлен на оказание поддержки семьям с детьми, включая выплаты и открытие дополнительных мест в детских садах, содействие занятости, создание условий для активного долголетия пожилых людей, формирование здорового образа жизни и создание условий для занятий физической культурой и спортом.</w:t>
      </w:r>
    </w:p>
    <w:p w:rsidR="003F4100" w:rsidRPr="005E7211" w:rsidRDefault="003F4100" w:rsidP="003F4100">
      <w:pPr>
        <w:ind w:firstLine="851"/>
        <w:jc w:val="both"/>
        <w:rPr>
          <w:b/>
          <w:szCs w:val="28"/>
        </w:rPr>
      </w:pPr>
      <w:r w:rsidRPr="005E7211">
        <w:rPr>
          <w:b/>
          <w:szCs w:val="28"/>
        </w:rPr>
        <w:t>2.1. Региональный проект «Финансовая поддержка семей при рождении детей»</w:t>
      </w:r>
    </w:p>
    <w:p w:rsidR="003F4100" w:rsidRPr="005E7211" w:rsidRDefault="003F4100" w:rsidP="003F4100">
      <w:pPr>
        <w:ind w:firstLine="851"/>
        <w:jc w:val="both"/>
        <w:rPr>
          <w:szCs w:val="28"/>
        </w:rPr>
      </w:pPr>
      <w:r w:rsidRPr="005E7211">
        <w:rPr>
          <w:szCs w:val="28"/>
        </w:rPr>
        <w:t>В рамках проекта осуществляются ежемесячные денежные выплаты семьям в связи с рождением третьего и последующих детей, семейным парам, которые не могут иметь детей, предоставляется возможность воспользоваться технологией экстракорпорального оплодотворения (ЭКО).</w:t>
      </w:r>
    </w:p>
    <w:p w:rsidR="003F4100" w:rsidRPr="005E7211" w:rsidRDefault="003F4100" w:rsidP="003F4100">
      <w:pPr>
        <w:ind w:firstLine="851"/>
        <w:jc w:val="both"/>
        <w:rPr>
          <w:szCs w:val="28"/>
        </w:rPr>
      </w:pPr>
      <w:r w:rsidRPr="005E7211">
        <w:rPr>
          <w:szCs w:val="28"/>
        </w:rPr>
        <w:t>Основные итоги 2023 года:</w:t>
      </w:r>
    </w:p>
    <w:p w:rsidR="003F4100" w:rsidRPr="005E7211" w:rsidRDefault="003F4100" w:rsidP="003F4100">
      <w:pPr>
        <w:ind w:firstLine="851"/>
        <w:jc w:val="both"/>
        <w:rPr>
          <w:b/>
          <w:szCs w:val="28"/>
        </w:rPr>
      </w:pPr>
      <w:r w:rsidRPr="005E7211">
        <w:rPr>
          <w:szCs w:val="28"/>
        </w:rPr>
        <w:t>- ежемесячная денежная выплата, в случае рождения третьего ребенка и последующих детей, предоставляется гражданам Российской Федерации, проживающим на территории Пермского края, на каждого третьего и последующего ребенка в случае рождения в 20</w:t>
      </w:r>
      <w:r>
        <w:rPr>
          <w:szCs w:val="28"/>
        </w:rPr>
        <w:t>19</w:t>
      </w:r>
      <w:r w:rsidRPr="005E7211">
        <w:rPr>
          <w:szCs w:val="28"/>
        </w:rPr>
        <w:t>-2022 году и выплачивается до достижения ребенком возраста не более трех лет. Выплата предоставляется семьям, среднедушевой доход которых ниже двукратной величины прожиточного минимума, установленного в среднем по Пермскому краю на душу населения. За 2023</w:t>
      </w:r>
      <w:r>
        <w:rPr>
          <w:szCs w:val="28"/>
        </w:rPr>
        <w:t xml:space="preserve"> год</w:t>
      </w:r>
      <w:r w:rsidRPr="005E7211">
        <w:rPr>
          <w:szCs w:val="28"/>
        </w:rPr>
        <w:t xml:space="preserve"> выплачено </w:t>
      </w:r>
      <w:r>
        <w:rPr>
          <w:szCs w:val="28"/>
        </w:rPr>
        <w:t>59 920,792</w:t>
      </w:r>
      <w:r w:rsidRPr="005E7211">
        <w:rPr>
          <w:szCs w:val="28"/>
        </w:rPr>
        <w:t xml:space="preserve"> тыс. руб.</w:t>
      </w:r>
    </w:p>
    <w:p w:rsidR="003F4100" w:rsidRPr="005E7211" w:rsidRDefault="003F4100" w:rsidP="003F4100">
      <w:pPr>
        <w:ind w:firstLine="851"/>
        <w:jc w:val="both"/>
        <w:rPr>
          <w:b/>
          <w:szCs w:val="28"/>
        </w:rPr>
      </w:pPr>
      <w:r w:rsidRPr="005E7211">
        <w:rPr>
          <w:b/>
          <w:szCs w:val="28"/>
        </w:rPr>
        <w:t>2.2.</w:t>
      </w:r>
      <w:r w:rsidRPr="005E7211">
        <w:rPr>
          <w:szCs w:val="28"/>
        </w:rPr>
        <w:t xml:space="preserve"> </w:t>
      </w:r>
      <w:r w:rsidRPr="005E7211">
        <w:rPr>
          <w:b/>
          <w:szCs w:val="28"/>
        </w:rPr>
        <w:t>Региональный проект «Содействие занятости»</w:t>
      </w:r>
    </w:p>
    <w:p w:rsidR="003F4100" w:rsidRDefault="003F4100" w:rsidP="003F4100">
      <w:pPr>
        <w:ind w:firstLine="851"/>
        <w:jc w:val="both"/>
        <w:rPr>
          <w:szCs w:val="28"/>
        </w:rPr>
      </w:pPr>
      <w:r w:rsidRPr="005E7211">
        <w:rPr>
          <w:szCs w:val="28"/>
        </w:rPr>
        <w:t>В рамках проекта строятся детские сады, повышается доступность дошкольного образования, модернизируются</w:t>
      </w:r>
      <w:r>
        <w:rPr>
          <w:szCs w:val="28"/>
        </w:rPr>
        <w:t xml:space="preserve"> Центры занятости.</w:t>
      </w:r>
    </w:p>
    <w:p w:rsidR="003F4100" w:rsidRDefault="003F4100" w:rsidP="003F4100">
      <w:pPr>
        <w:ind w:firstLine="851"/>
        <w:jc w:val="both"/>
        <w:rPr>
          <w:szCs w:val="28"/>
        </w:rPr>
      </w:pPr>
      <w:r>
        <w:rPr>
          <w:szCs w:val="28"/>
        </w:rPr>
        <w:lastRenderedPageBreak/>
        <w:t>Основные итоги 2023 года:</w:t>
      </w:r>
    </w:p>
    <w:p w:rsidR="003F4100" w:rsidRDefault="003F4100" w:rsidP="00DF1E1C">
      <w:pPr>
        <w:jc w:val="both"/>
        <w:rPr>
          <w:szCs w:val="28"/>
        </w:rPr>
      </w:pPr>
      <w:r>
        <w:rPr>
          <w:szCs w:val="28"/>
        </w:rPr>
        <w:t>ТУ Министерства социального развития ПК по Чайковскому городскому округу с малоимущими гражданами (семьями), в рамках оказания государственной социальной помощи, заключено 97 социальных контрактов по направлению «Поиск работы и трудоустройство», 54</w:t>
      </w:r>
      <w:r w:rsidR="00DF1E1C">
        <w:rPr>
          <w:szCs w:val="28"/>
        </w:rPr>
        <w:t xml:space="preserve"> социальных контракта</w:t>
      </w:r>
      <w:r>
        <w:rPr>
          <w:szCs w:val="28"/>
        </w:rPr>
        <w:t xml:space="preserve"> «На развитие индивидуальной предпринимательской деятельности», 15 социальных контрактов «На ведени</w:t>
      </w:r>
      <w:r w:rsidR="00DF1E1C">
        <w:rPr>
          <w:szCs w:val="28"/>
        </w:rPr>
        <w:t>е личного подсобного хозяйства».</w:t>
      </w:r>
    </w:p>
    <w:p w:rsidR="00A86744" w:rsidRDefault="003F4100" w:rsidP="00A86744">
      <w:pPr>
        <w:jc w:val="both"/>
        <w:rPr>
          <w:szCs w:val="28"/>
        </w:rPr>
      </w:pPr>
      <w:r>
        <w:rPr>
          <w:szCs w:val="28"/>
        </w:rPr>
        <w:t>ГКУ «Центр занятости населения Пермского края» обучено 161 человек, заключены соглашения с 2 работодателями на предоставление субсидии в связи с организацией временного трудоустройства 33 работников, переведенных в режим неполного рабочего времени (неполная рабочая неделя, неполное рабочее время), также проведен текущий ремонт помещений, закуплено оборудование, мебель и элементы фирменного стиля на общую</w:t>
      </w:r>
      <w:r w:rsidR="00A86744">
        <w:rPr>
          <w:szCs w:val="28"/>
        </w:rPr>
        <w:t xml:space="preserve"> сумму 8 026,9 тыс. руб.</w:t>
      </w:r>
    </w:p>
    <w:p w:rsidR="003F4100" w:rsidRDefault="003F4100" w:rsidP="00A86744">
      <w:pPr>
        <w:jc w:val="both"/>
        <w:rPr>
          <w:szCs w:val="28"/>
        </w:rPr>
      </w:pPr>
      <w:r>
        <w:rPr>
          <w:szCs w:val="28"/>
        </w:rPr>
        <w:t>В ГБПОУ «Чайковский техникум промышленных технологий и управления» обучение по программам профессионального обучения составило: кладовщик - 8 чел., оператор станков с ПУ - 8 чел., портной - 11 чел., парикмахер - 8 чел., специалист по маникюру - 8 чел., оператор котельной - 20 чел., повар - 4 чел., сварщик ручной дуговой сварки - 2 чел., 1С предприятие - 2 чел., гранд-смета - 4 чел.</w:t>
      </w:r>
    </w:p>
    <w:p w:rsidR="003F4100" w:rsidRDefault="003F4100" w:rsidP="003F4100">
      <w:pPr>
        <w:ind w:firstLine="851"/>
        <w:jc w:val="both"/>
        <w:rPr>
          <w:szCs w:val="28"/>
        </w:rPr>
      </w:pPr>
      <w:r>
        <w:rPr>
          <w:szCs w:val="28"/>
        </w:rPr>
        <w:t>В планах на 2024-2025 гг. запланировано обучение по программа</w:t>
      </w:r>
      <w:r w:rsidR="00A86744">
        <w:rPr>
          <w:szCs w:val="28"/>
        </w:rPr>
        <w:t>м</w:t>
      </w:r>
      <w:r>
        <w:rPr>
          <w:szCs w:val="28"/>
        </w:rPr>
        <w:t xml:space="preserve"> профессионального обучения: кладовщик - 5 чел., оператор станков с ПУ - 3 чел., пекарь - 3 чел. По программе повышения квалификации «Основы предпринимательской деятельности» - 10 чел. </w:t>
      </w:r>
    </w:p>
    <w:p w:rsidR="003F4100" w:rsidRDefault="003F4100" w:rsidP="003F4100">
      <w:pPr>
        <w:ind w:firstLine="851"/>
        <w:jc w:val="both"/>
        <w:rPr>
          <w:szCs w:val="28"/>
        </w:rPr>
      </w:pPr>
      <w:r>
        <w:rPr>
          <w:b/>
          <w:szCs w:val="28"/>
        </w:rPr>
        <w:t>2.3.  Региональный проект «Старшее поколение»</w:t>
      </w:r>
    </w:p>
    <w:p w:rsidR="003F4100" w:rsidRDefault="003F4100" w:rsidP="003F4100">
      <w:pPr>
        <w:ind w:firstLine="851"/>
        <w:jc w:val="both"/>
        <w:rPr>
          <w:szCs w:val="28"/>
        </w:rPr>
      </w:pPr>
      <w:r>
        <w:rPr>
          <w:szCs w:val="28"/>
        </w:rPr>
        <w:t>В рамках проекта в целях сохранения активного долголетия пожилых людей осуществляется диспансеризация, профилактические осмотры, вакцинация от пневмококковой инфекции, создан и функционирует гериатрический центр, реализуется комплекс мероприятий по профилактике падений и переломов.</w:t>
      </w:r>
    </w:p>
    <w:p w:rsidR="003F4100" w:rsidRDefault="003F4100" w:rsidP="003F4100">
      <w:pPr>
        <w:ind w:firstLine="851"/>
        <w:jc w:val="both"/>
        <w:rPr>
          <w:szCs w:val="28"/>
        </w:rPr>
      </w:pPr>
      <w:r>
        <w:rPr>
          <w:szCs w:val="28"/>
        </w:rPr>
        <w:t>Основные итоги 2023 года:</w:t>
      </w:r>
    </w:p>
    <w:p w:rsidR="003F4100" w:rsidRDefault="003F4100" w:rsidP="00A86744">
      <w:pPr>
        <w:jc w:val="both"/>
        <w:rPr>
          <w:szCs w:val="28"/>
        </w:rPr>
      </w:pPr>
      <w:r>
        <w:rPr>
          <w:szCs w:val="28"/>
        </w:rPr>
        <w:t>ТУ Министерства социального развития ПК по Чайковскому городскому округу оказана услуга 120</w:t>
      </w:r>
      <w:r w:rsidR="00A86744">
        <w:rPr>
          <w:szCs w:val="28"/>
        </w:rPr>
        <w:t xml:space="preserve"> гражданам, вышедшим на пенсию </w:t>
      </w:r>
      <w:r>
        <w:rPr>
          <w:szCs w:val="28"/>
        </w:rPr>
        <w:t>«Дневное пребыв</w:t>
      </w:r>
      <w:r w:rsidR="00A86744">
        <w:rPr>
          <w:szCs w:val="28"/>
        </w:rPr>
        <w:t>ание граждан пожилого возраста».</w:t>
      </w:r>
      <w:r>
        <w:rPr>
          <w:szCs w:val="28"/>
        </w:rPr>
        <w:t xml:space="preserve"> </w:t>
      </w:r>
      <w:r w:rsidR="00A86744">
        <w:rPr>
          <w:szCs w:val="28"/>
        </w:rPr>
        <w:t>Т</w:t>
      </w:r>
      <w:r>
        <w:rPr>
          <w:szCs w:val="28"/>
        </w:rPr>
        <w:t xml:space="preserve">акже 12 человек приняли участие в мероприятии «Обучение новым цифровым технологиям граждан старше 55 лет». </w:t>
      </w:r>
    </w:p>
    <w:p w:rsidR="003F4100" w:rsidRDefault="003F4100" w:rsidP="003F4100">
      <w:pPr>
        <w:ind w:firstLine="851"/>
        <w:jc w:val="both"/>
        <w:rPr>
          <w:b/>
          <w:szCs w:val="28"/>
        </w:rPr>
      </w:pPr>
      <w:r>
        <w:rPr>
          <w:b/>
          <w:szCs w:val="28"/>
        </w:rPr>
        <w:t>2.4.</w:t>
      </w:r>
      <w:r>
        <w:rPr>
          <w:szCs w:val="28"/>
        </w:rPr>
        <w:t xml:space="preserve"> </w:t>
      </w:r>
      <w:r>
        <w:rPr>
          <w:b/>
          <w:szCs w:val="28"/>
        </w:rPr>
        <w:t>Региональный проект «Укрепление общественного здоровья»</w:t>
      </w:r>
    </w:p>
    <w:p w:rsidR="003F4100" w:rsidRDefault="003F4100" w:rsidP="003F4100">
      <w:pPr>
        <w:ind w:firstLine="851"/>
        <w:jc w:val="both"/>
        <w:rPr>
          <w:szCs w:val="28"/>
        </w:rPr>
      </w:pPr>
      <w:r>
        <w:rPr>
          <w:szCs w:val="28"/>
        </w:rPr>
        <w:t>В рамках проекта реализуются муниципальные программы общественного здоровья, осуществляется поддержка общественных инициатив, направленных на формирование здорового образа жизни (ЗОЖ).</w:t>
      </w:r>
    </w:p>
    <w:p w:rsidR="003F4100" w:rsidRDefault="003F4100" w:rsidP="003F4100">
      <w:pPr>
        <w:ind w:firstLine="851"/>
        <w:jc w:val="both"/>
        <w:rPr>
          <w:szCs w:val="28"/>
        </w:rPr>
      </w:pPr>
      <w:r>
        <w:rPr>
          <w:szCs w:val="28"/>
        </w:rPr>
        <w:t>Основные итоги 2023 года:</w:t>
      </w:r>
    </w:p>
    <w:p w:rsidR="003F4100" w:rsidRDefault="003F4100" w:rsidP="00A86744">
      <w:pPr>
        <w:jc w:val="both"/>
        <w:rPr>
          <w:szCs w:val="28"/>
        </w:rPr>
      </w:pPr>
      <w:r>
        <w:rPr>
          <w:szCs w:val="28"/>
        </w:rPr>
        <w:t xml:space="preserve">Чайковским филиалом Центра общественного здоровья и медицинской профилактики </w:t>
      </w:r>
      <w:r w:rsidR="00EE74CF">
        <w:rPr>
          <w:szCs w:val="28"/>
        </w:rPr>
        <w:t>проведены</w:t>
      </w:r>
      <w:r>
        <w:rPr>
          <w:szCs w:val="28"/>
        </w:rPr>
        <w:t xml:space="preserve"> следующие мероприятия:</w:t>
      </w:r>
    </w:p>
    <w:p w:rsidR="003F4100" w:rsidRDefault="003F4100" w:rsidP="003F4100">
      <w:pPr>
        <w:ind w:firstLine="851"/>
        <w:jc w:val="both"/>
        <w:rPr>
          <w:szCs w:val="28"/>
        </w:rPr>
      </w:pPr>
      <w:r>
        <w:rPr>
          <w:szCs w:val="28"/>
        </w:rPr>
        <w:t>- мероприятия по увеличению охвата населения территории диспансеризацией и профилактическими медицинскими осмотрами - выполнение планов обследования в Центре здоровья - 96% (в планах на 2024-2025 гг. охват - 100%);</w:t>
      </w:r>
    </w:p>
    <w:p w:rsidR="003F4100" w:rsidRDefault="003F4100" w:rsidP="003F4100">
      <w:pPr>
        <w:ind w:firstLine="851"/>
        <w:jc w:val="both"/>
        <w:rPr>
          <w:szCs w:val="28"/>
        </w:rPr>
      </w:pPr>
      <w:r>
        <w:rPr>
          <w:szCs w:val="28"/>
        </w:rPr>
        <w:t>- проведение массовых мероприятий, пропагандирующих здоровый образ жизни, охват - 8343 человек;</w:t>
      </w:r>
    </w:p>
    <w:p w:rsidR="003F4100" w:rsidRDefault="003F4100" w:rsidP="003F4100">
      <w:pPr>
        <w:ind w:firstLine="851"/>
        <w:jc w:val="both"/>
        <w:rPr>
          <w:szCs w:val="28"/>
        </w:rPr>
      </w:pPr>
      <w:r>
        <w:rPr>
          <w:szCs w:val="28"/>
        </w:rPr>
        <w:t>- проведение Школ здоровья (мастер-классы), охват - 1834 человек;</w:t>
      </w:r>
    </w:p>
    <w:p w:rsidR="003F4100" w:rsidRDefault="003F4100" w:rsidP="003F4100">
      <w:pPr>
        <w:ind w:firstLine="851"/>
        <w:jc w:val="both"/>
        <w:rPr>
          <w:szCs w:val="28"/>
        </w:rPr>
      </w:pPr>
      <w:r>
        <w:rPr>
          <w:szCs w:val="28"/>
        </w:rPr>
        <w:lastRenderedPageBreak/>
        <w:t>- распространение буклетов ЗОЖ (тираж) - 11000 ед.;</w:t>
      </w:r>
    </w:p>
    <w:p w:rsidR="003F4100" w:rsidRDefault="003F4100" w:rsidP="003F4100">
      <w:pPr>
        <w:ind w:firstLine="851"/>
        <w:jc w:val="both"/>
        <w:rPr>
          <w:szCs w:val="28"/>
        </w:rPr>
      </w:pPr>
      <w:r>
        <w:rPr>
          <w:szCs w:val="28"/>
        </w:rPr>
        <w:t>- распространение информационных материалов в сети «Интернет» (в группе в ВК) - 1465 материалов;</w:t>
      </w:r>
    </w:p>
    <w:p w:rsidR="003F4100" w:rsidRDefault="003F4100" w:rsidP="003F4100">
      <w:pPr>
        <w:ind w:firstLine="851"/>
        <w:jc w:val="both"/>
        <w:rPr>
          <w:szCs w:val="28"/>
        </w:rPr>
      </w:pPr>
      <w:r>
        <w:rPr>
          <w:szCs w:val="28"/>
        </w:rPr>
        <w:t>- обучение волонтеров основам ведения ЗОЖ, охват - 464 человек;</w:t>
      </w:r>
    </w:p>
    <w:p w:rsidR="003F4100" w:rsidRDefault="003F4100" w:rsidP="003F4100">
      <w:pPr>
        <w:ind w:firstLine="851"/>
        <w:jc w:val="both"/>
        <w:rPr>
          <w:szCs w:val="28"/>
        </w:rPr>
      </w:pPr>
      <w:r>
        <w:rPr>
          <w:szCs w:val="28"/>
        </w:rPr>
        <w:t>- количество реализуемых корпоративных программ укрепления здоровья - 14 программ;</w:t>
      </w:r>
    </w:p>
    <w:p w:rsidR="003F4100" w:rsidRDefault="003F4100" w:rsidP="003F4100">
      <w:pPr>
        <w:ind w:firstLine="851"/>
        <w:jc w:val="both"/>
        <w:rPr>
          <w:szCs w:val="28"/>
        </w:rPr>
      </w:pPr>
      <w:r>
        <w:rPr>
          <w:szCs w:val="28"/>
        </w:rPr>
        <w:t>- проведение социологических исследований ФР ХНИЗ (анкетирование пациентов центра здоровья «Тест Фагерстрема»  (тяжесть никотиновой зависимости), вопросник «</w:t>
      </w:r>
      <w:r>
        <w:rPr>
          <w:szCs w:val="28"/>
          <w:lang w:val="en-US"/>
        </w:rPr>
        <w:t>AUDIT</w:t>
      </w:r>
      <w:r>
        <w:rPr>
          <w:szCs w:val="28"/>
        </w:rPr>
        <w:t>» (злоупотребление алкоголем), «</w:t>
      </w:r>
      <w:r>
        <w:rPr>
          <w:szCs w:val="28"/>
          <w:lang w:val="en-US"/>
        </w:rPr>
        <w:t>DAST</w:t>
      </w:r>
      <w:r>
        <w:rPr>
          <w:szCs w:val="28"/>
        </w:rPr>
        <w:t xml:space="preserve"> 10» (ПАВ)) - 894 исследования.</w:t>
      </w:r>
    </w:p>
    <w:p w:rsidR="003F4100" w:rsidRDefault="003F4100" w:rsidP="003F4100">
      <w:pPr>
        <w:ind w:firstLine="851"/>
        <w:jc w:val="both"/>
        <w:rPr>
          <w:szCs w:val="28"/>
        </w:rPr>
      </w:pPr>
      <w:r>
        <w:rPr>
          <w:szCs w:val="28"/>
        </w:rPr>
        <w:t>План на 2024-2025 гг.</w:t>
      </w:r>
      <w:r w:rsidR="00A86744">
        <w:rPr>
          <w:szCs w:val="28"/>
        </w:rPr>
        <w:t>:</w:t>
      </w:r>
      <w:r>
        <w:rPr>
          <w:szCs w:val="28"/>
        </w:rPr>
        <w:t xml:space="preserve"> продолжать проведение мероприятий по укреплению общественного здоровья, продвижению  здорового образа жизни граждан Чайковского городского округа.</w:t>
      </w:r>
    </w:p>
    <w:p w:rsidR="003F4100" w:rsidRDefault="003F4100" w:rsidP="00EE74CF">
      <w:pPr>
        <w:jc w:val="both"/>
        <w:rPr>
          <w:szCs w:val="28"/>
        </w:rPr>
      </w:pPr>
      <w:r>
        <w:rPr>
          <w:szCs w:val="28"/>
        </w:rPr>
        <w:t xml:space="preserve">В ГБПОУ «Чайковский техникум промышленных технологий и управления» </w:t>
      </w:r>
      <w:r w:rsidR="00EE74CF">
        <w:rPr>
          <w:szCs w:val="28"/>
        </w:rPr>
        <w:t>проведены</w:t>
      </w:r>
      <w:r>
        <w:rPr>
          <w:szCs w:val="28"/>
        </w:rPr>
        <w:t xml:space="preserve"> мероприятия:</w:t>
      </w:r>
    </w:p>
    <w:p w:rsidR="003F4100" w:rsidRDefault="003F4100" w:rsidP="003F4100">
      <w:pPr>
        <w:ind w:firstLine="851"/>
        <w:jc w:val="both"/>
        <w:rPr>
          <w:szCs w:val="28"/>
        </w:rPr>
      </w:pPr>
      <w:r>
        <w:rPr>
          <w:szCs w:val="28"/>
        </w:rPr>
        <w:t>- группа здоровья для педагогов составила - 12 чел.,</w:t>
      </w:r>
    </w:p>
    <w:p w:rsidR="003F4100" w:rsidRDefault="003F4100" w:rsidP="003F4100">
      <w:pPr>
        <w:ind w:firstLine="851"/>
        <w:jc w:val="both"/>
        <w:rPr>
          <w:szCs w:val="28"/>
        </w:rPr>
      </w:pPr>
      <w:r>
        <w:rPr>
          <w:szCs w:val="28"/>
        </w:rPr>
        <w:t>- занятия по физической культуре - 100% охват;</w:t>
      </w:r>
    </w:p>
    <w:p w:rsidR="003F4100" w:rsidRDefault="003F4100" w:rsidP="003F4100">
      <w:pPr>
        <w:ind w:firstLine="851"/>
        <w:jc w:val="both"/>
        <w:rPr>
          <w:szCs w:val="28"/>
        </w:rPr>
      </w:pPr>
      <w:r>
        <w:rPr>
          <w:szCs w:val="28"/>
        </w:rPr>
        <w:t>- организация секций спортивного клуба «Кама» - 150 чел.;</w:t>
      </w:r>
    </w:p>
    <w:p w:rsidR="003F4100" w:rsidRDefault="003F4100" w:rsidP="003F4100">
      <w:pPr>
        <w:ind w:firstLine="851"/>
        <w:jc w:val="both"/>
        <w:rPr>
          <w:szCs w:val="28"/>
        </w:rPr>
      </w:pPr>
      <w:r>
        <w:rPr>
          <w:szCs w:val="28"/>
        </w:rPr>
        <w:t>- проведение спортивных мероприятий спортивного клуба «Кама» - охват 100%.</w:t>
      </w:r>
    </w:p>
    <w:p w:rsidR="003F4100" w:rsidRDefault="003F4100" w:rsidP="003F4100">
      <w:pPr>
        <w:ind w:firstLine="851"/>
        <w:jc w:val="both"/>
        <w:rPr>
          <w:szCs w:val="28"/>
        </w:rPr>
      </w:pPr>
      <w:r>
        <w:rPr>
          <w:szCs w:val="28"/>
        </w:rPr>
        <w:t>В  планах на 2024-2025 гг. численность группы здоровья для педагогов составит 15 чел., охват занятий по физической культуре составит 100%, секция спортивного клуба «Кама» охват составит- 250 чел., проведение спортивных мероприятий спортивного клуба «Кама» - охват 100%.</w:t>
      </w:r>
    </w:p>
    <w:p w:rsidR="003F4100" w:rsidRDefault="003F4100" w:rsidP="003F4100">
      <w:pPr>
        <w:ind w:firstLine="851"/>
        <w:jc w:val="both"/>
        <w:rPr>
          <w:b/>
          <w:szCs w:val="28"/>
        </w:rPr>
      </w:pPr>
      <w:r>
        <w:rPr>
          <w:b/>
          <w:szCs w:val="28"/>
        </w:rPr>
        <w:t>2.5.</w:t>
      </w:r>
      <w:r>
        <w:rPr>
          <w:szCs w:val="28"/>
        </w:rPr>
        <w:t xml:space="preserve"> </w:t>
      </w:r>
      <w:r>
        <w:rPr>
          <w:b/>
          <w:szCs w:val="28"/>
        </w:rPr>
        <w:t>Региональный проект «Спорт - норма жизни»</w:t>
      </w:r>
    </w:p>
    <w:p w:rsidR="003F4100" w:rsidRDefault="003F4100" w:rsidP="003F4100">
      <w:pPr>
        <w:ind w:firstLine="567"/>
        <w:jc w:val="both"/>
        <w:rPr>
          <w:szCs w:val="28"/>
        </w:rPr>
      </w:pPr>
      <w:r>
        <w:rPr>
          <w:szCs w:val="28"/>
        </w:rPr>
        <w:t>В рамках проекта строятся спортивные объекты, создаются спортивные площадки для сдачи норм ГТО, модернизируются физкультурно-оздоровительные комплексы открытого типа, футбольные поля, оказывается поддержка организациям, осуществляющим подготовку спортивного резерва.</w:t>
      </w:r>
    </w:p>
    <w:p w:rsidR="003F4100" w:rsidRDefault="003F4100" w:rsidP="003F4100">
      <w:pPr>
        <w:ind w:firstLine="851"/>
        <w:jc w:val="both"/>
        <w:rPr>
          <w:szCs w:val="28"/>
        </w:rPr>
      </w:pPr>
      <w:bookmarkStart w:id="13" w:name="__DdeLink__22534_927358192"/>
      <w:r>
        <w:rPr>
          <w:szCs w:val="28"/>
        </w:rPr>
        <w:t>Основные итоги 2023 года:</w:t>
      </w:r>
      <w:bookmarkEnd w:id="13"/>
    </w:p>
    <w:p w:rsidR="003F4100" w:rsidRDefault="003F4100" w:rsidP="003F4100">
      <w:pPr>
        <w:ind w:firstLine="851"/>
        <w:jc w:val="both"/>
        <w:rPr>
          <w:szCs w:val="28"/>
        </w:rPr>
      </w:pPr>
      <w:r>
        <w:rPr>
          <w:szCs w:val="28"/>
        </w:rPr>
        <w:t>Приобретено оборудование для малой спортивной площадки для ВФСК «ГТО» на межшкольном стадионе МБОУ «Средняя общеобразовательная школа № 7» по адресу: г. Чайковский, с. Большой Букор, ул. Юбилейная, д. 7, на сумму - 2,4 млн. руб.;</w:t>
      </w:r>
    </w:p>
    <w:p w:rsidR="003F4100" w:rsidRDefault="003F4100" w:rsidP="003F4100">
      <w:pPr>
        <w:ind w:firstLine="851"/>
        <w:jc w:val="both"/>
        <w:rPr>
          <w:szCs w:val="28"/>
        </w:rPr>
      </w:pPr>
      <w:r>
        <w:rPr>
          <w:szCs w:val="28"/>
        </w:rPr>
        <w:t>Проведены муниципальные физкультурные мероприятия: физкультурное мероприятие по лыжным гонкам в рамках 41-й открытой всероссийской массовой лыжной гонки «Лыжня России», открытое Первенство Чайковского городского округа в рамках Всероссийских массовых соревнований «Кросс нации», Всероссийские массовые соревнования по спортивному ориентированию «Российский азимут», Всероссийские массовые соревнования по баскетболу «Оранжевый мяч»;</w:t>
      </w:r>
    </w:p>
    <w:p w:rsidR="003F4100" w:rsidRDefault="003F4100" w:rsidP="003F4100">
      <w:pPr>
        <w:ind w:firstLine="851"/>
        <w:jc w:val="both"/>
        <w:rPr>
          <w:szCs w:val="28"/>
        </w:rPr>
      </w:pPr>
      <w:r>
        <w:rPr>
          <w:szCs w:val="28"/>
        </w:rPr>
        <w:t>В 2023 году реализовывался муниципальный проект «Час ГТО». Участниками проекта отрабатывались спортивные навыки, необходимые для выполнения нормативов физкультурного комплекса «Готов к труду и обороне».</w:t>
      </w:r>
    </w:p>
    <w:p w:rsidR="003F4100" w:rsidRDefault="003F4100" w:rsidP="003F4100">
      <w:pPr>
        <w:ind w:firstLine="709"/>
        <w:jc w:val="both"/>
        <w:rPr>
          <w:szCs w:val="28"/>
        </w:rPr>
      </w:pPr>
      <w:r w:rsidRPr="00F841EC">
        <w:rPr>
          <w:szCs w:val="28"/>
        </w:rPr>
        <w:t>05 марта 2023 г. в п. Марковский прошел муниципальный этап</w:t>
      </w:r>
      <w:r w:rsidRPr="00F841EC">
        <w:rPr>
          <w:rFonts w:eastAsia="Calibri"/>
        </w:rPr>
        <w:t xml:space="preserve"> </w:t>
      </w:r>
      <w:r w:rsidRPr="00F841EC">
        <w:rPr>
          <w:szCs w:val="28"/>
        </w:rPr>
        <w:t>Фестиваля Всероссийского физкультурно-спортивного комплекса «Готов к труду и обороне» среди семейных команд.</w:t>
      </w:r>
    </w:p>
    <w:p w:rsidR="003F4100" w:rsidRPr="00F841EC" w:rsidRDefault="003F4100" w:rsidP="003F4100">
      <w:pPr>
        <w:ind w:firstLine="709"/>
        <w:jc w:val="both"/>
        <w:rPr>
          <w:szCs w:val="28"/>
        </w:rPr>
      </w:pPr>
      <w:r w:rsidRPr="00F841EC">
        <w:rPr>
          <w:szCs w:val="28"/>
        </w:rPr>
        <w:lastRenderedPageBreak/>
        <w:t>18 марта 2023 г. – состоялся краевой этап Фестиваля в г. Пермь. Победителями третий год подряд стала семья Мышкиных из г. Чайковский, которая представляла Пермский край на I</w:t>
      </w:r>
      <w:r w:rsidRPr="00F841EC">
        <w:rPr>
          <w:szCs w:val="28"/>
          <w:lang w:val="en-US"/>
        </w:rPr>
        <w:t>V</w:t>
      </w:r>
      <w:r w:rsidRPr="00F841EC">
        <w:rPr>
          <w:szCs w:val="28"/>
        </w:rPr>
        <w:t xml:space="preserve"> Фестивале Всероссийского физкультурно-спортивного комплекса «Готов к труду и обороне» среди семейных команд в</w:t>
      </w:r>
      <w:r>
        <w:rPr>
          <w:szCs w:val="28"/>
        </w:rPr>
        <w:t xml:space="preserve"> г.</w:t>
      </w:r>
      <w:r w:rsidRPr="00F841EC">
        <w:rPr>
          <w:szCs w:val="28"/>
        </w:rPr>
        <w:t xml:space="preserve"> Санкт-Петербург в период с 23 по 28 августа 2023 года. По результатам трех соревновательных дней семья Мышкиных заняла 23 место в командном зачете из 50 регионов РФ.</w:t>
      </w:r>
    </w:p>
    <w:p w:rsidR="003F4100" w:rsidRDefault="003F4100" w:rsidP="003F4100">
      <w:pPr>
        <w:ind w:firstLine="708"/>
        <w:jc w:val="both"/>
        <w:rPr>
          <w:szCs w:val="28"/>
        </w:rPr>
      </w:pPr>
      <w:r w:rsidRPr="00F841EC">
        <w:rPr>
          <w:szCs w:val="28"/>
        </w:rPr>
        <w:t xml:space="preserve">21 октября 2023 г. в г. Чайковский прошёл </w:t>
      </w:r>
      <w:r w:rsidRPr="00F841EC">
        <w:rPr>
          <w:rFonts w:eastAsia="Calibri"/>
        </w:rPr>
        <w:t xml:space="preserve">муниципальный этап </w:t>
      </w:r>
      <w:r w:rsidRPr="00F841EC">
        <w:rPr>
          <w:szCs w:val="28"/>
        </w:rPr>
        <w:t>Фестиваля чемпионов «Игры ГТО».</w:t>
      </w:r>
    </w:p>
    <w:p w:rsidR="003F4100" w:rsidRPr="00F841EC" w:rsidRDefault="003F4100" w:rsidP="003F4100">
      <w:pPr>
        <w:ind w:firstLine="708"/>
        <w:jc w:val="both"/>
        <w:rPr>
          <w:rFonts w:eastAsia="Calibri"/>
        </w:rPr>
      </w:pPr>
      <w:r w:rsidRPr="00F841EC">
        <w:rPr>
          <w:rFonts w:eastAsia="Calibri"/>
        </w:rPr>
        <w:t xml:space="preserve">11 ноября 2023 г. сборная </w:t>
      </w:r>
      <w:r w:rsidRPr="00F841EC">
        <w:rPr>
          <w:szCs w:val="28"/>
        </w:rPr>
        <w:t xml:space="preserve">Чайковского городского округа приняла участие в </w:t>
      </w:r>
      <w:r w:rsidRPr="00F841EC">
        <w:rPr>
          <w:rFonts w:eastAsia="Calibri"/>
        </w:rPr>
        <w:t>краевом этапе Фестиваля в г. Пермь и заняла третье место среди 22-х муниципалитетов Пермского края.</w:t>
      </w:r>
    </w:p>
    <w:p w:rsidR="003F4100" w:rsidRDefault="003F4100" w:rsidP="003F4100">
      <w:pPr>
        <w:ind w:firstLine="851"/>
        <w:jc w:val="both"/>
        <w:rPr>
          <w:szCs w:val="28"/>
        </w:rPr>
      </w:pPr>
      <w:r w:rsidRPr="00F841EC">
        <w:rPr>
          <w:szCs w:val="28"/>
        </w:rPr>
        <w:t xml:space="preserve">По итогам краевого этапа была сформирована сборная команда Пермского края (из 6-ти человек 3 участника из г. Чайковский) для участия в </w:t>
      </w:r>
      <w:r w:rsidRPr="00F841EC">
        <w:rPr>
          <w:bCs/>
          <w:szCs w:val="28"/>
        </w:rPr>
        <w:t>I</w:t>
      </w:r>
      <w:r w:rsidRPr="00F841EC">
        <w:rPr>
          <w:bCs/>
          <w:szCs w:val="28"/>
          <w:lang w:val="en-US"/>
        </w:rPr>
        <w:t>V</w:t>
      </w:r>
      <w:r w:rsidRPr="00F841EC">
        <w:rPr>
          <w:bCs/>
          <w:szCs w:val="28"/>
        </w:rPr>
        <w:t xml:space="preserve"> Всероссийском фестивале чемпионов ГТО «Игры ГТО», </w:t>
      </w:r>
      <w:r w:rsidRPr="00F841EC">
        <w:rPr>
          <w:szCs w:val="28"/>
        </w:rPr>
        <w:t>который запланирован к проведен</w:t>
      </w:r>
      <w:r w:rsidR="00EE74CF">
        <w:rPr>
          <w:szCs w:val="28"/>
        </w:rPr>
        <w:t>ию в 1-м квартале 2024 года.</w:t>
      </w:r>
    </w:p>
    <w:p w:rsidR="003F4100" w:rsidRDefault="003F4100" w:rsidP="003F4100">
      <w:pPr>
        <w:ind w:firstLine="851"/>
        <w:jc w:val="both"/>
        <w:rPr>
          <w:szCs w:val="28"/>
        </w:rPr>
      </w:pPr>
      <w:r>
        <w:rPr>
          <w:szCs w:val="28"/>
        </w:rPr>
        <w:t>В рамках реализации мероприятия «Умею плавать!» приняли участие 3 общеобразовательных учреждения: МБОУ «СОШ № 7», МБОУ «СОШ № 11» и МБОУ «Марковская СОШ» - с количеством учеников 200 человек.</w:t>
      </w:r>
    </w:p>
    <w:p w:rsidR="003F4100" w:rsidRPr="00F841EC" w:rsidRDefault="003F4100" w:rsidP="003F4100">
      <w:pPr>
        <w:ind w:firstLine="851"/>
        <w:jc w:val="both"/>
        <w:rPr>
          <w:szCs w:val="28"/>
        </w:rPr>
      </w:pPr>
      <w:r>
        <w:rPr>
          <w:szCs w:val="28"/>
        </w:rPr>
        <w:t>Целью мероприятия является обучить за 36 часов занятий учеников третьих классов навыкам поведения на воде. Контрольной проверкой является выполнение норматива «плавание» в рамках комплекса ГТО.</w:t>
      </w:r>
    </w:p>
    <w:p w:rsidR="003F4100" w:rsidRDefault="003F4100" w:rsidP="003F4100">
      <w:pPr>
        <w:jc w:val="both"/>
        <w:rPr>
          <w:szCs w:val="28"/>
        </w:rPr>
      </w:pPr>
    </w:p>
    <w:p w:rsidR="003F4100" w:rsidRDefault="003F4100" w:rsidP="003F4100">
      <w:pPr>
        <w:jc w:val="both"/>
        <w:rPr>
          <w:b/>
          <w:szCs w:val="28"/>
        </w:rPr>
      </w:pPr>
      <w:r>
        <w:rPr>
          <w:szCs w:val="28"/>
        </w:rPr>
        <w:tab/>
      </w:r>
      <w:r>
        <w:rPr>
          <w:b/>
          <w:szCs w:val="28"/>
        </w:rPr>
        <w:t xml:space="preserve">3. </w:t>
      </w:r>
      <w:r w:rsidR="00EE74CF">
        <w:rPr>
          <w:b/>
          <w:szCs w:val="28"/>
        </w:rPr>
        <w:t>НАЦИОНАЛЬНЫЙ ПРОЕКТ «</w:t>
      </w:r>
      <w:r>
        <w:rPr>
          <w:b/>
          <w:szCs w:val="28"/>
        </w:rPr>
        <w:t>ОБРАЗОВАНИЕ</w:t>
      </w:r>
      <w:r w:rsidR="00EE74CF">
        <w:rPr>
          <w:b/>
          <w:szCs w:val="28"/>
        </w:rPr>
        <w:t>»</w:t>
      </w:r>
    </w:p>
    <w:p w:rsidR="003F4100" w:rsidRDefault="003F4100" w:rsidP="003F4100">
      <w:pPr>
        <w:ind w:firstLine="567"/>
        <w:jc w:val="both"/>
        <w:rPr>
          <w:szCs w:val="28"/>
        </w:rPr>
      </w:pPr>
      <w:r>
        <w:rPr>
          <w:szCs w:val="28"/>
        </w:rPr>
        <w:tab/>
        <w:t>Национальный проект направлен на повышение качества общего образования, создание современной инфраструктуры и условий для самореализации и развития талантов детей и молодежи, патриотическое воспитание, внедрение цифровых технологий в образовательный процесс, подготовку соответствующих запросам экономики профессиональных кадров, вовлечение граждан в волонтерскую деятельность.</w:t>
      </w:r>
    </w:p>
    <w:p w:rsidR="003F4100" w:rsidRDefault="003F4100" w:rsidP="003F4100">
      <w:pPr>
        <w:ind w:firstLine="567"/>
        <w:jc w:val="both"/>
        <w:rPr>
          <w:b/>
          <w:szCs w:val="28"/>
        </w:rPr>
      </w:pPr>
      <w:r>
        <w:rPr>
          <w:b/>
          <w:szCs w:val="28"/>
        </w:rPr>
        <w:tab/>
        <w:t>3.1.</w:t>
      </w:r>
      <w:r>
        <w:rPr>
          <w:szCs w:val="28"/>
        </w:rPr>
        <w:t xml:space="preserve"> </w:t>
      </w:r>
      <w:r>
        <w:rPr>
          <w:b/>
          <w:szCs w:val="28"/>
        </w:rPr>
        <w:t>Региональный проект «Современная школа»</w:t>
      </w:r>
    </w:p>
    <w:p w:rsidR="003F4100" w:rsidRDefault="003F4100" w:rsidP="003F4100">
      <w:pPr>
        <w:ind w:firstLine="567"/>
        <w:jc w:val="both"/>
      </w:pPr>
      <w:r>
        <w:rPr>
          <w:szCs w:val="28"/>
        </w:rPr>
        <w:tab/>
        <w:t>В рамках проекта строятся школы, открываются центры естественно-научной и технологической направленностей «Точка роста», школьные технопарки «Кванториум», обновляется материально-техническая база школ для детей с ограниченными возможностями здоровья, осуществляются единовременные выплаты учителям, переехавшим на работу в сельские населенные пункты, проводятся курсы повышения квалификации педагогов.</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szCs w:val="28"/>
        </w:rPr>
        <w:tab/>
        <w:t>- на базе школы «НьюТон» открылся детский технопарк «Кванториум» - центр инженерного творчества,</w:t>
      </w:r>
      <w:r w:rsidRPr="00F62DE9">
        <w:rPr>
          <w:szCs w:val="28"/>
        </w:rPr>
        <w:t xml:space="preserve"> </w:t>
      </w:r>
      <w:r w:rsidRPr="00856E54">
        <w:rPr>
          <w:szCs w:val="28"/>
        </w:rPr>
        <w:t>который с помощью использования приобретаемого оборудования, средс</w:t>
      </w:r>
      <w:r>
        <w:rPr>
          <w:szCs w:val="28"/>
        </w:rPr>
        <w:t>тв обучения и воспитания, обеспечивает</w:t>
      </w:r>
      <w:r w:rsidRPr="00856E54">
        <w:rPr>
          <w:szCs w:val="28"/>
        </w:rPr>
        <w:t xml:space="preserve"> углубленное освоение основных общеобразовательных программ основного общего и среднего общего образования</w:t>
      </w:r>
      <w:r>
        <w:rPr>
          <w:szCs w:val="28"/>
        </w:rPr>
        <w:t xml:space="preserve"> по физике, химии, биологии, информатике</w:t>
      </w:r>
      <w:r w:rsidRPr="00856E54">
        <w:rPr>
          <w:szCs w:val="28"/>
        </w:rPr>
        <w:t>, внеурочной деятельности, программ дополнительного образования, в том числе естественно</w:t>
      </w:r>
      <w:r>
        <w:rPr>
          <w:szCs w:val="28"/>
        </w:rPr>
        <w:t xml:space="preserve"> </w:t>
      </w:r>
      <w:r w:rsidRPr="00856E54">
        <w:rPr>
          <w:szCs w:val="28"/>
        </w:rPr>
        <w:t>-</w:t>
      </w:r>
      <w:r>
        <w:rPr>
          <w:szCs w:val="28"/>
        </w:rPr>
        <w:t xml:space="preserve"> </w:t>
      </w:r>
      <w:r w:rsidRPr="00856E54">
        <w:rPr>
          <w:szCs w:val="28"/>
        </w:rPr>
        <w:t>научно</w:t>
      </w:r>
      <w:r>
        <w:rPr>
          <w:szCs w:val="28"/>
        </w:rPr>
        <w:t>й и технической направленностей;</w:t>
      </w:r>
    </w:p>
    <w:p w:rsidR="003F4100" w:rsidRDefault="003F4100" w:rsidP="003F4100">
      <w:pPr>
        <w:jc w:val="both"/>
        <w:rPr>
          <w:szCs w:val="28"/>
        </w:rPr>
      </w:pPr>
      <w:r>
        <w:rPr>
          <w:szCs w:val="28"/>
        </w:rPr>
        <w:tab/>
        <w:t xml:space="preserve">- на базе МБОУ Фокинская СОШ </w:t>
      </w:r>
      <w:r>
        <w:rPr>
          <w:bCs/>
          <w:szCs w:val="28"/>
        </w:rPr>
        <w:t>функционирует Центр</w:t>
      </w:r>
      <w:r w:rsidRPr="003C1A03">
        <w:rPr>
          <w:bCs/>
          <w:szCs w:val="28"/>
        </w:rPr>
        <w:t xml:space="preserve"> образования естественно-научного и технологического профилей «Точка роста»</w:t>
      </w:r>
      <w:r>
        <w:rPr>
          <w:bCs/>
          <w:szCs w:val="28"/>
        </w:rPr>
        <w:t>, главная цель которого обновление материально-технической базы</w:t>
      </w:r>
      <w:r w:rsidRPr="00856E54">
        <w:rPr>
          <w:bCs/>
          <w:szCs w:val="28"/>
        </w:rPr>
        <w:t xml:space="preserve"> по предметам «Химия», </w:t>
      </w:r>
      <w:r w:rsidRPr="00856E54">
        <w:rPr>
          <w:bCs/>
          <w:szCs w:val="28"/>
        </w:rPr>
        <w:lastRenderedPageBreak/>
        <w:t xml:space="preserve">«Биология», «Физика», </w:t>
      </w:r>
      <w:r>
        <w:rPr>
          <w:bCs/>
          <w:szCs w:val="28"/>
        </w:rPr>
        <w:t>«Информатика и ИКТ», разработка</w:t>
      </w:r>
      <w:r>
        <w:rPr>
          <w:szCs w:val="28"/>
        </w:rPr>
        <w:t xml:space="preserve"> дополнительных общеобразовательных программ</w:t>
      </w:r>
      <w:r w:rsidRPr="00856E54">
        <w:rPr>
          <w:szCs w:val="28"/>
        </w:rPr>
        <w:t xml:space="preserve"> технической и естественно</w:t>
      </w:r>
      <w:r>
        <w:rPr>
          <w:szCs w:val="28"/>
        </w:rPr>
        <w:t>-</w:t>
      </w:r>
      <w:r w:rsidRPr="00856E54">
        <w:rPr>
          <w:szCs w:val="28"/>
        </w:rPr>
        <w:t>научной направленностей.</w:t>
      </w:r>
      <w:r w:rsidRPr="00856E54">
        <w:rPr>
          <w:bCs/>
          <w:szCs w:val="28"/>
        </w:rPr>
        <w:t xml:space="preserve"> На базе Центра «Точка роста» проводятся </w:t>
      </w:r>
      <w:r w:rsidRPr="00856E54">
        <w:rPr>
          <w:szCs w:val="28"/>
        </w:rPr>
        <w:t>уроки для обучающихся других сельских школ-партнёров в рамках сетевого взаимодействия</w:t>
      </w:r>
      <w:r>
        <w:rPr>
          <w:szCs w:val="28"/>
        </w:rPr>
        <w:t xml:space="preserve"> (с.</w:t>
      </w:r>
      <w:r w:rsidR="00EE74CF">
        <w:rPr>
          <w:szCs w:val="28"/>
        </w:rPr>
        <w:t xml:space="preserve"> </w:t>
      </w:r>
      <w:r>
        <w:rPr>
          <w:szCs w:val="28"/>
        </w:rPr>
        <w:t>Ваньки и с.</w:t>
      </w:r>
      <w:r w:rsidR="00EE74CF">
        <w:rPr>
          <w:szCs w:val="28"/>
        </w:rPr>
        <w:t xml:space="preserve"> </w:t>
      </w:r>
      <w:r>
        <w:rPr>
          <w:szCs w:val="28"/>
        </w:rPr>
        <w:t>Вассята)</w:t>
      </w:r>
      <w:r w:rsidRPr="00856E54">
        <w:rPr>
          <w:szCs w:val="28"/>
        </w:rPr>
        <w:t>. «Точка роста» используется в качестве ресурсного центра по профориентации и профилизации в основной школе.</w:t>
      </w:r>
    </w:p>
    <w:p w:rsidR="003F4100" w:rsidRDefault="003F4100" w:rsidP="003F4100">
      <w:pPr>
        <w:jc w:val="both"/>
        <w:rPr>
          <w:szCs w:val="28"/>
        </w:rPr>
      </w:pPr>
      <w:r>
        <w:rPr>
          <w:szCs w:val="28"/>
        </w:rPr>
        <w:tab/>
      </w:r>
      <w:r>
        <w:rPr>
          <w:bCs/>
          <w:szCs w:val="28"/>
        </w:rPr>
        <w:t>В 2024 году планируется о</w:t>
      </w:r>
      <w:r w:rsidRPr="003C1A03">
        <w:rPr>
          <w:bCs/>
          <w:szCs w:val="28"/>
        </w:rPr>
        <w:t xml:space="preserve">ткрытие </w:t>
      </w:r>
      <w:r>
        <w:rPr>
          <w:bCs/>
          <w:szCs w:val="28"/>
        </w:rPr>
        <w:t xml:space="preserve">аналогичных </w:t>
      </w:r>
      <w:r w:rsidRPr="003C1A03">
        <w:rPr>
          <w:bCs/>
          <w:szCs w:val="28"/>
        </w:rPr>
        <w:t>Центров образования естественно-научного и технологического</w:t>
      </w:r>
      <w:r>
        <w:rPr>
          <w:bCs/>
          <w:szCs w:val="28"/>
        </w:rPr>
        <w:t xml:space="preserve"> профилей «Точка роста» на базе МБОУ Марковская СОШ и </w:t>
      </w:r>
      <w:r w:rsidRPr="003C1A03">
        <w:rPr>
          <w:bCs/>
          <w:szCs w:val="28"/>
        </w:rPr>
        <w:t>МБОУ СОШ п.</w:t>
      </w:r>
      <w:r w:rsidR="00EE74CF">
        <w:rPr>
          <w:bCs/>
          <w:szCs w:val="28"/>
        </w:rPr>
        <w:t xml:space="preserve"> </w:t>
      </w:r>
      <w:r w:rsidRPr="00411AA6">
        <w:rPr>
          <w:bCs/>
          <w:szCs w:val="28"/>
        </w:rPr>
        <w:t xml:space="preserve">Прикамский. </w:t>
      </w:r>
      <w:r>
        <w:rPr>
          <w:bCs/>
          <w:szCs w:val="28"/>
        </w:rPr>
        <w:t>На данный момент</w:t>
      </w:r>
      <w:r w:rsidRPr="00411AA6">
        <w:rPr>
          <w:bCs/>
          <w:szCs w:val="28"/>
        </w:rPr>
        <w:t xml:space="preserve"> разрабатываются проекты кабинетов и коворкинг</w:t>
      </w:r>
      <w:r w:rsidR="00EE74CF">
        <w:rPr>
          <w:bCs/>
          <w:szCs w:val="28"/>
        </w:rPr>
        <w:t xml:space="preserve"> </w:t>
      </w:r>
      <w:r w:rsidRPr="00411AA6">
        <w:rPr>
          <w:bCs/>
          <w:szCs w:val="28"/>
        </w:rPr>
        <w:t xml:space="preserve">- зон, </w:t>
      </w:r>
      <w:r>
        <w:rPr>
          <w:bCs/>
          <w:szCs w:val="28"/>
        </w:rPr>
        <w:t xml:space="preserve">а также </w:t>
      </w:r>
      <w:r w:rsidRPr="00411AA6">
        <w:rPr>
          <w:bCs/>
          <w:szCs w:val="28"/>
        </w:rPr>
        <w:t>идет подготовка к ремонтным работам в кабинетах.</w:t>
      </w:r>
    </w:p>
    <w:p w:rsidR="003F4100" w:rsidRDefault="003F4100" w:rsidP="003F4100">
      <w:pPr>
        <w:jc w:val="both"/>
      </w:pPr>
      <w:r>
        <w:rPr>
          <w:szCs w:val="28"/>
        </w:rPr>
        <w:tab/>
        <w:t xml:space="preserve">- ООО «Эрис» организованы практические профориентационные мероприятия на базе </w:t>
      </w:r>
      <w:r w:rsidR="00EE74CF">
        <w:rPr>
          <w:szCs w:val="28"/>
        </w:rPr>
        <w:t>предприятия</w:t>
      </w:r>
      <w:r>
        <w:rPr>
          <w:szCs w:val="28"/>
        </w:rPr>
        <w:t xml:space="preserve"> для общеобразовательных школ города, осуществляется совершенствование материально-технической базы учебных заведений, участие в разработке образовательных программ, организация и проведение совместных методических мероприятий, организация и проведение практической подготовки обучающихся. </w:t>
      </w:r>
    </w:p>
    <w:p w:rsidR="003F4100" w:rsidRDefault="003F4100" w:rsidP="003F4100">
      <w:pPr>
        <w:jc w:val="both"/>
      </w:pPr>
      <w:r>
        <w:rPr>
          <w:b/>
          <w:bCs/>
          <w:szCs w:val="28"/>
        </w:rPr>
        <w:tab/>
        <w:t xml:space="preserve">3.2. </w:t>
      </w:r>
      <w:r>
        <w:rPr>
          <w:b/>
          <w:szCs w:val="28"/>
        </w:rPr>
        <w:t>Региональный проект «Успех каждого ребенка»</w:t>
      </w:r>
    </w:p>
    <w:p w:rsidR="003F4100" w:rsidRDefault="003F4100" w:rsidP="003F4100">
      <w:pPr>
        <w:jc w:val="both"/>
      </w:pPr>
      <w:r>
        <w:rPr>
          <w:b/>
          <w:szCs w:val="28"/>
        </w:rPr>
        <w:tab/>
      </w:r>
      <w:r>
        <w:rPr>
          <w:szCs w:val="28"/>
        </w:rPr>
        <w:t>В рамках проекта осуществляется работа с одаренными детьми, имеющими успехи в области искусств, спорта, естественно-научных дисциплин, в техническом творчестве, создаются условия для занятий физической культурой и спортом в общеобразовательных организациях, расположенных в сельской местности.</w:t>
      </w:r>
    </w:p>
    <w:p w:rsidR="003F4100" w:rsidRDefault="003F4100" w:rsidP="003F4100">
      <w:pPr>
        <w:jc w:val="both"/>
      </w:pPr>
      <w:r>
        <w:rPr>
          <w:b/>
          <w:szCs w:val="28"/>
        </w:rPr>
        <w:tab/>
      </w:r>
      <w:r>
        <w:rPr>
          <w:szCs w:val="28"/>
        </w:rPr>
        <w:t>Основные итоги 2023 года:</w:t>
      </w:r>
    </w:p>
    <w:p w:rsidR="003F4100" w:rsidRDefault="003F4100" w:rsidP="003F4100">
      <w:pPr>
        <w:jc w:val="both"/>
        <w:rPr>
          <w:szCs w:val="28"/>
        </w:rPr>
      </w:pPr>
      <w:r>
        <w:rPr>
          <w:szCs w:val="28"/>
        </w:rPr>
        <w:tab/>
        <w:t>- в МБОУ «Марковская СОШ» по адресу: г. Чайковский, п. Марковский, д. 34 проведен ремонт спортивного зала, помещений инвентарной, тренерской, санитарных узлов, душевых, произведена замена оконных и дверных блоков, ремонт кровли спортзала,</w:t>
      </w:r>
      <w:r w:rsidR="00EE74CF">
        <w:rPr>
          <w:szCs w:val="28"/>
        </w:rPr>
        <w:t xml:space="preserve"> на общую сумму</w:t>
      </w:r>
      <w:r>
        <w:rPr>
          <w:szCs w:val="28"/>
        </w:rPr>
        <w:t xml:space="preserve"> 3 млн. руб.</w:t>
      </w:r>
    </w:p>
    <w:p w:rsidR="003F4100" w:rsidRDefault="003F4100" w:rsidP="003F4100">
      <w:pPr>
        <w:jc w:val="both"/>
      </w:pPr>
      <w:r>
        <w:rPr>
          <w:szCs w:val="28"/>
        </w:rPr>
        <w:tab/>
        <w:t>В том числе благодаря реализации данного проекта в школах созданы и функционируют Школьные спортивные клубы.</w:t>
      </w:r>
    </w:p>
    <w:p w:rsidR="003F4100" w:rsidRDefault="003F4100" w:rsidP="003F4100">
      <w:pPr>
        <w:jc w:val="both"/>
      </w:pPr>
      <w:r>
        <w:rPr>
          <w:b/>
          <w:bCs/>
          <w:szCs w:val="28"/>
        </w:rPr>
        <w:tab/>
        <w:t>3.3.</w:t>
      </w:r>
      <w:r>
        <w:rPr>
          <w:szCs w:val="28"/>
        </w:rPr>
        <w:t xml:space="preserve"> </w:t>
      </w:r>
      <w:r>
        <w:rPr>
          <w:b/>
          <w:szCs w:val="28"/>
        </w:rPr>
        <w:t>Региональный проект «Патриотическое воспитание граждан Российской Федерации»</w:t>
      </w:r>
    </w:p>
    <w:p w:rsidR="003F4100" w:rsidRDefault="003F4100" w:rsidP="003F4100">
      <w:pPr>
        <w:jc w:val="both"/>
      </w:pPr>
      <w:r>
        <w:rPr>
          <w:b/>
          <w:szCs w:val="28"/>
        </w:rPr>
        <w:tab/>
      </w:r>
      <w:r>
        <w:rPr>
          <w:szCs w:val="28"/>
        </w:rPr>
        <w:t>В рамках проекта осуществляется поддержка общественных инициатив и проектов, направленных на гражданское и патриотическое воспитание детей и молодежи, ведется воспитательная работа в общеобразовательных организациях и профессиональных образовательных организациях, проводятся мероприятия патриотической направленности.</w:t>
      </w:r>
    </w:p>
    <w:p w:rsidR="003F4100" w:rsidRDefault="003F4100" w:rsidP="003F4100">
      <w:pPr>
        <w:jc w:val="both"/>
      </w:pPr>
      <w:r>
        <w:rPr>
          <w:b/>
          <w:szCs w:val="28"/>
        </w:rPr>
        <w:tab/>
      </w:r>
      <w:r>
        <w:rPr>
          <w:szCs w:val="28"/>
        </w:rPr>
        <w:t>Основные итоги 2023 года:</w:t>
      </w:r>
    </w:p>
    <w:p w:rsidR="003F4100" w:rsidRDefault="003F4100" w:rsidP="003F4100">
      <w:pPr>
        <w:jc w:val="both"/>
      </w:pPr>
      <w:r>
        <w:rPr>
          <w:szCs w:val="28"/>
        </w:rPr>
        <w:tab/>
        <w:t>- в 10 общеобразовательных организациях (МБОУ Марковская СОШ, МБОУ ООШ № 12, МБОУ СОШ п. Прикамский, МБОУ СОШ № 1, МБОУ Фокинская СОШ, МАОУ «Гимназия», МАОУ СОШ НьюТон, МАОУ СОШ № 10 и МАОУ СОШ № 4) проведены мероприятия по обеспечению деятельности советников директоров по воспитанию и взаимодействию с детскими общественными объединениями: включены в штатное расписание 0,25 ставки советников директоров по воспитанию, определены кандидатуры педагогических работников, организовано обучение в рамках пов</w:t>
      </w:r>
      <w:r w:rsidR="00EE74CF">
        <w:rPr>
          <w:szCs w:val="28"/>
        </w:rPr>
        <w:t xml:space="preserve">ышения квалификации, на сумму </w:t>
      </w:r>
      <w:r>
        <w:rPr>
          <w:szCs w:val="28"/>
        </w:rPr>
        <w:t>3 млн. руб.</w:t>
      </w:r>
    </w:p>
    <w:p w:rsidR="003F4100" w:rsidRDefault="003F4100" w:rsidP="003F4100">
      <w:pPr>
        <w:jc w:val="both"/>
        <w:rPr>
          <w:szCs w:val="28"/>
        </w:rPr>
      </w:pPr>
      <w:r>
        <w:rPr>
          <w:szCs w:val="28"/>
        </w:rPr>
        <w:lastRenderedPageBreak/>
        <w:tab/>
        <w:t>На 2024-2025 года запланировано 2,9 млн. руб.</w:t>
      </w:r>
      <w:r>
        <w:rPr>
          <w:szCs w:val="28"/>
        </w:rPr>
        <w:tab/>
      </w:r>
      <w:r w:rsidR="00EE74CF">
        <w:rPr>
          <w:szCs w:val="28"/>
        </w:rPr>
        <w:t xml:space="preserve"> на </w:t>
      </w:r>
      <w:r>
        <w:rPr>
          <w:szCs w:val="28"/>
        </w:rPr>
        <w:t>проведение мероприятий по обеспечению деятельности советников директоров по воспитанию и взаимодействию с детскими общественными объединениями</w:t>
      </w:r>
      <w:r w:rsidR="00EE74CF">
        <w:rPr>
          <w:szCs w:val="28"/>
        </w:rPr>
        <w:t>.</w:t>
      </w:r>
    </w:p>
    <w:p w:rsidR="003F4100" w:rsidRDefault="00EE74CF" w:rsidP="003F4100">
      <w:pPr>
        <w:jc w:val="both"/>
      </w:pPr>
      <w:r>
        <w:rPr>
          <w:szCs w:val="28"/>
        </w:rPr>
        <w:tab/>
      </w:r>
      <w:r w:rsidR="003F4100">
        <w:rPr>
          <w:szCs w:val="28"/>
        </w:rPr>
        <w:t>Одно из мероприятий проекта - оснащение всех общеобразовательных школ Государственными символами Российской Федерации</w:t>
      </w:r>
      <w:r>
        <w:rPr>
          <w:szCs w:val="28"/>
        </w:rPr>
        <w:t>.</w:t>
      </w:r>
    </w:p>
    <w:p w:rsidR="003F4100" w:rsidRDefault="003F4100" w:rsidP="003F4100">
      <w:pPr>
        <w:jc w:val="both"/>
        <w:rPr>
          <w:szCs w:val="28"/>
        </w:rPr>
      </w:pPr>
      <w:r>
        <w:rPr>
          <w:szCs w:val="28"/>
        </w:rPr>
        <w:tab/>
        <w:t>Создан Координационный совет по взаи</w:t>
      </w:r>
      <w:r w:rsidR="00EE74CF">
        <w:rPr>
          <w:szCs w:val="28"/>
        </w:rPr>
        <w:t>модействию с «Движением первых».</w:t>
      </w:r>
    </w:p>
    <w:p w:rsidR="003F4100" w:rsidRDefault="00EE74CF" w:rsidP="003F4100">
      <w:pPr>
        <w:jc w:val="both"/>
        <w:rPr>
          <w:szCs w:val="28"/>
        </w:rPr>
      </w:pPr>
      <w:r>
        <w:rPr>
          <w:szCs w:val="28"/>
        </w:rPr>
        <w:tab/>
      </w:r>
      <w:r w:rsidR="003F4100">
        <w:rPr>
          <w:szCs w:val="28"/>
        </w:rPr>
        <w:t>Создан Совет местного отделения «Д</w:t>
      </w:r>
      <w:r>
        <w:rPr>
          <w:szCs w:val="28"/>
        </w:rPr>
        <w:t>вижения первых» в г. Чайковский.</w:t>
      </w:r>
    </w:p>
    <w:p w:rsidR="003F4100" w:rsidRDefault="00EE74CF" w:rsidP="003F4100">
      <w:pPr>
        <w:jc w:val="both"/>
        <w:rPr>
          <w:szCs w:val="28"/>
        </w:rPr>
      </w:pPr>
      <w:r>
        <w:rPr>
          <w:szCs w:val="28"/>
        </w:rPr>
        <w:tab/>
      </w:r>
      <w:r w:rsidR="003F4100">
        <w:rPr>
          <w:szCs w:val="28"/>
        </w:rPr>
        <w:t>Созданы 18 первич</w:t>
      </w:r>
      <w:r>
        <w:rPr>
          <w:szCs w:val="28"/>
        </w:rPr>
        <w:t>ных отделений «Движения первых».</w:t>
      </w:r>
    </w:p>
    <w:p w:rsidR="003F4100" w:rsidRDefault="00EE74CF" w:rsidP="003F4100">
      <w:pPr>
        <w:jc w:val="both"/>
        <w:rPr>
          <w:szCs w:val="28"/>
        </w:rPr>
      </w:pPr>
      <w:r>
        <w:rPr>
          <w:szCs w:val="28"/>
        </w:rPr>
        <w:tab/>
        <w:t>Ш</w:t>
      </w:r>
      <w:r w:rsidR="003F4100">
        <w:rPr>
          <w:szCs w:val="28"/>
        </w:rPr>
        <w:t>кольники СОШ № 1 и СОШ № 10 стали абсолютными победителями среди учащихся своей возрастной категории во Всероссийском конк</w:t>
      </w:r>
      <w:r>
        <w:rPr>
          <w:szCs w:val="28"/>
        </w:rPr>
        <w:t>урсе «Большая перемена» 2023 г.</w:t>
      </w:r>
    </w:p>
    <w:p w:rsidR="003F4100" w:rsidRDefault="00EE74CF" w:rsidP="003F4100">
      <w:pPr>
        <w:jc w:val="both"/>
        <w:rPr>
          <w:szCs w:val="28"/>
        </w:rPr>
      </w:pPr>
      <w:r>
        <w:rPr>
          <w:szCs w:val="28"/>
        </w:rPr>
        <w:tab/>
        <w:t>Н</w:t>
      </w:r>
      <w:r w:rsidR="003F4100">
        <w:rPr>
          <w:szCs w:val="28"/>
        </w:rPr>
        <w:t>а территории Чайковского городского округа зарегистрированы 522 участника Юнармейского патриотического движения.</w:t>
      </w:r>
    </w:p>
    <w:p w:rsidR="003F4100" w:rsidRDefault="003F4100" w:rsidP="003F4100">
      <w:pPr>
        <w:jc w:val="both"/>
        <w:rPr>
          <w:szCs w:val="28"/>
        </w:rPr>
      </w:pPr>
      <w:r>
        <w:rPr>
          <w:szCs w:val="28"/>
        </w:rPr>
        <w:tab/>
        <w:t xml:space="preserve">В ГБПОУ ЧИК проведены: военно-спортивное многоборье «СПЕЦНАЗ» им Д.С. Мазунина, </w:t>
      </w:r>
      <w:r>
        <w:rPr>
          <w:szCs w:val="28"/>
          <w:lang w:val="en-US"/>
        </w:rPr>
        <w:t>XXXVIII</w:t>
      </w:r>
      <w:r>
        <w:rPr>
          <w:szCs w:val="28"/>
        </w:rPr>
        <w:t xml:space="preserve"> традиционная военно-прикладная эстафета на полосе препятствий «Мы помним», соревнования по спортивному метанию ножей, конкурс «Всегда готов Родине служить», интерактивная площадка ко Дню Победы.</w:t>
      </w:r>
    </w:p>
    <w:p w:rsidR="003F4100" w:rsidRPr="0092241D" w:rsidRDefault="00EE74CF" w:rsidP="003F4100">
      <w:pPr>
        <w:jc w:val="both"/>
        <w:rPr>
          <w:szCs w:val="28"/>
        </w:rPr>
      </w:pPr>
      <w:r>
        <w:rPr>
          <w:szCs w:val="28"/>
        </w:rPr>
        <w:tab/>
      </w:r>
      <w:r w:rsidR="003F4100">
        <w:rPr>
          <w:szCs w:val="28"/>
        </w:rPr>
        <w:t>В ГБПОУ ЧТПТиУ реализована программа техникума гражданско-патриотического воспитания «Я - гражданин», за год проведено ок</w:t>
      </w:r>
      <w:r>
        <w:rPr>
          <w:szCs w:val="28"/>
        </w:rPr>
        <w:t>оло 180 мероприятий, с охватом</w:t>
      </w:r>
      <w:r w:rsidR="003F4100">
        <w:rPr>
          <w:szCs w:val="28"/>
        </w:rPr>
        <w:t xml:space="preserve"> 100%.</w:t>
      </w:r>
    </w:p>
    <w:p w:rsidR="003F4100" w:rsidRPr="006B4368" w:rsidRDefault="003F4100" w:rsidP="003F4100">
      <w:pPr>
        <w:jc w:val="both"/>
        <w:rPr>
          <w:b/>
        </w:rPr>
      </w:pPr>
      <w:r>
        <w:rPr>
          <w:szCs w:val="28"/>
        </w:rPr>
        <w:t xml:space="preserve">  </w:t>
      </w:r>
      <w:r w:rsidRPr="006B4368">
        <w:rPr>
          <w:bCs/>
          <w:szCs w:val="28"/>
        </w:rPr>
        <w:tab/>
      </w:r>
      <w:r w:rsidRPr="006B4368">
        <w:rPr>
          <w:b/>
          <w:bCs/>
          <w:szCs w:val="28"/>
        </w:rPr>
        <w:t>3.4.</w:t>
      </w:r>
      <w:r w:rsidRPr="006B4368">
        <w:rPr>
          <w:b/>
          <w:szCs w:val="28"/>
        </w:rPr>
        <w:t xml:space="preserve"> Региональный проект «Социальная активность»</w:t>
      </w:r>
    </w:p>
    <w:p w:rsidR="003F4100" w:rsidRPr="006B4368" w:rsidRDefault="003F4100" w:rsidP="003F4100">
      <w:pPr>
        <w:jc w:val="both"/>
      </w:pPr>
      <w:r w:rsidRPr="006B4368">
        <w:rPr>
          <w:szCs w:val="28"/>
        </w:rPr>
        <w:tab/>
        <w:t>В рамках проекта осуществляется вовлечение граждан в волонтерскую деятельность, реализуются практики поддержки добровольчества, проводятся конкурсы и образовательные программы.</w:t>
      </w:r>
    </w:p>
    <w:p w:rsidR="003F4100" w:rsidRPr="006B4368" w:rsidRDefault="003F4100" w:rsidP="003F4100">
      <w:pPr>
        <w:jc w:val="both"/>
        <w:rPr>
          <w:szCs w:val="28"/>
        </w:rPr>
      </w:pPr>
      <w:r w:rsidRPr="006B4368">
        <w:rPr>
          <w:szCs w:val="28"/>
        </w:rPr>
        <w:tab/>
        <w:t>Основные итоги 2023 года:</w:t>
      </w:r>
    </w:p>
    <w:p w:rsidR="003F4100" w:rsidRDefault="00EE74CF" w:rsidP="003F4100">
      <w:pPr>
        <w:jc w:val="both"/>
        <w:rPr>
          <w:szCs w:val="28"/>
        </w:rPr>
      </w:pPr>
      <w:r>
        <w:rPr>
          <w:szCs w:val="28"/>
        </w:rPr>
        <w:tab/>
      </w:r>
      <w:r w:rsidR="003F4100">
        <w:rPr>
          <w:szCs w:val="28"/>
        </w:rPr>
        <w:t xml:space="preserve">Количество жителей Пермского края в возрасте старше 7 лет, вовлеченных центрами (сообществами, объединениями) поддержки добровольчества (волонтерства)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 </w:t>
      </w:r>
      <w:r>
        <w:rPr>
          <w:szCs w:val="28"/>
        </w:rPr>
        <w:t>составило</w:t>
      </w:r>
      <w:r w:rsidR="003F4100">
        <w:rPr>
          <w:szCs w:val="28"/>
        </w:rPr>
        <w:t xml:space="preserve"> 17 289 человек. </w:t>
      </w:r>
    </w:p>
    <w:p w:rsidR="003F4100" w:rsidRDefault="00EE74CF" w:rsidP="003F4100">
      <w:pPr>
        <w:jc w:val="both"/>
        <w:rPr>
          <w:szCs w:val="28"/>
        </w:rPr>
      </w:pPr>
      <w:r>
        <w:rPr>
          <w:szCs w:val="28"/>
        </w:rPr>
        <w:tab/>
      </w:r>
      <w:r w:rsidR="003F4100">
        <w:rPr>
          <w:szCs w:val="28"/>
        </w:rPr>
        <w:t xml:space="preserve">В ГБПОУ ЧТПТиУ проведены мероприятия: акция «Дни защиты от экологической опасности» с охватом 100%, акция «Мы вместе» с охватом 300 человек, </w:t>
      </w:r>
      <w:r>
        <w:rPr>
          <w:szCs w:val="28"/>
        </w:rPr>
        <w:t>организована работа по сбору</w:t>
      </w:r>
      <w:r w:rsidR="003F4100">
        <w:rPr>
          <w:szCs w:val="28"/>
        </w:rPr>
        <w:t xml:space="preserve"> гуманитарной помощи</w:t>
      </w:r>
      <w:r>
        <w:rPr>
          <w:szCs w:val="28"/>
        </w:rPr>
        <w:t>, в которой принимают участие</w:t>
      </w:r>
      <w:r w:rsidR="003F4100">
        <w:rPr>
          <w:szCs w:val="28"/>
        </w:rPr>
        <w:t xml:space="preserve"> 120 </w:t>
      </w:r>
      <w:r>
        <w:rPr>
          <w:szCs w:val="28"/>
        </w:rPr>
        <w:t>ребят</w:t>
      </w:r>
      <w:r w:rsidR="003F4100">
        <w:rPr>
          <w:szCs w:val="28"/>
        </w:rPr>
        <w:t>.</w:t>
      </w:r>
    </w:p>
    <w:p w:rsidR="003F4100" w:rsidRDefault="003F4100" w:rsidP="003F4100">
      <w:pPr>
        <w:jc w:val="both"/>
        <w:rPr>
          <w:szCs w:val="28"/>
        </w:rPr>
      </w:pPr>
      <w:r>
        <w:rPr>
          <w:b/>
          <w:bCs/>
          <w:szCs w:val="28"/>
        </w:rPr>
        <w:tab/>
        <w:t xml:space="preserve">3.5. </w:t>
      </w:r>
      <w:r>
        <w:rPr>
          <w:b/>
          <w:szCs w:val="28"/>
        </w:rPr>
        <w:t>Региональный проект «Молодежь России»</w:t>
      </w:r>
    </w:p>
    <w:p w:rsidR="003F4100" w:rsidRDefault="003F4100" w:rsidP="003F4100">
      <w:pPr>
        <w:jc w:val="both"/>
        <w:rPr>
          <w:szCs w:val="28"/>
        </w:rPr>
      </w:pPr>
      <w:r>
        <w:rPr>
          <w:b/>
          <w:szCs w:val="28"/>
        </w:rPr>
        <w:tab/>
      </w:r>
      <w:r>
        <w:rPr>
          <w:szCs w:val="28"/>
        </w:rPr>
        <w:t>В рамках проекта создаются условия для эффективной самореализации молодежи.</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szCs w:val="28"/>
        </w:rPr>
        <w:tab/>
        <w:t>Чайковский городской округ в 2023 году принял участие во Всероссийском конкурсе программ комплексного развития молодежной политики в регионах России «Регион для молодых» с целью создания современной инфраструктуры молодежной политики и наполнения ее эффективной содержательной деятельностью по всем направлениям реализации молодежной политики на базе Муниципального бюджетного учреждения «Многопрофильный молодежный центр», расположенного по адресу: ул. Советская, д.51.</w:t>
      </w:r>
    </w:p>
    <w:p w:rsidR="003F4100" w:rsidRDefault="003F4100" w:rsidP="003F4100">
      <w:pPr>
        <w:jc w:val="both"/>
        <w:rPr>
          <w:szCs w:val="28"/>
        </w:rPr>
      </w:pPr>
      <w:r>
        <w:rPr>
          <w:szCs w:val="28"/>
        </w:rPr>
        <w:lastRenderedPageBreak/>
        <w:tab/>
        <w:t>На 2024 год запланировано создание Центра креативных индустрий на базе Муниципального бюджетного учреждения «Многопрофильный молодежный центр», расположенного по адресу: ул. Советская, д.51, с предоставлением субсидий бюджету ЧГО из бюджета Пермского края, в том числе с участием средств федерального бюджета в размере 133 926,08 тыс. руб.</w:t>
      </w:r>
    </w:p>
    <w:p w:rsidR="003F4100" w:rsidRDefault="003F4100" w:rsidP="003F4100">
      <w:pPr>
        <w:jc w:val="both"/>
        <w:rPr>
          <w:b/>
          <w:szCs w:val="28"/>
        </w:rPr>
      </w:pPr>
      <w:r>
        <w:rPr>
          <w:szCs w:val="28"/>
        </w:rPr>
        <w:tab/>
      </w:r>
      <w:r>
        <w:rPr>
          <w:b/>
          <w:bCs/>
          <w:szCs w:val="28"/>
        </w:rPr>
        <w:t xml:space="preserve">3.6. </w:t>
      </w:r>
      <w:r>
        <w:rPr>
          <w:b/>
          <w:szCs w:val="28"/>
        </w:rPr>
        <w:t>Региональный проект «Цифровая образовательная среда»</w:t>
      </w:r>
    </w:p>
    <w:p w:rsidR="003F4100" w:rsidRDefault="003F4100" w:rsidP="003F4100">
      <w:pPr>
        <w:jc w:val="both"/>
        <w:rPr>
          <w:szCs w:val="28"/>
        </w:rPr>
      </w:pPr>
      <w:r>
        <w:rPr>
          <w:b/>
          <w:szCs w:val="28"/>
        </w:rPr>
        <w:tab/>
      </w:r>
      <w:r>
        <w:rPr>
          <w:szCs w:val="28"/>
        </w:rPr>
        <w:t>В рамках проекта общеобразовательные организации для повышения качества образования оснащаются компьютерным, мультимедийным, презентационным оборудованием и программным обеспечением, создаются равные условия доступа к качественному образованию детей вне зависимости от места их проживания, внедряются и функционируют центры цифрового образования детей.</w:t>
      </w:r>
    </w:p>
    <w:p w:rsidR="003F4100" w:rsidRDefault="003F4100" w:rsidP="003F4100">
      <w:pPr>
        <w:jc w:val="both"/>
        <w:rPr>
          <w:szCs w:val="28"/>
        </w:rPr>
      </w:pPr>
      <w:r>
        <w:rPr>
          <w:szCs w:val="28"/>
        </w:rPr>
        <w:tab/>
        <w:t xml:space="preserve"> Основные итоги 2023 года:</w:t>
      </w:r>
    </w:p>
    <w:p w:rsidR="003F4100" w:rsidRDefault="003F4100" w:rsidP="003F4100">
      <w:pPr>
        <w:jc w:val="both"/>
        <w:rPr>
          <w:szCs w:val="28"/>
        </w:rPr>
      </w:pPr>
      <w:r>
        <w:rPr>
          <w:szCs w:val="28"/>
        </w:rPr>
        <w:tab/>
        <w:t>На базе МАУ ДО «Центр дополнительного образования»,</w:t>
      </w:r>
      <w:r w:rsidRPr="00510EC2">
        <w:rPr>
          <w:szCs w:val="28"/>
        </w:rPr>
        <w:t xml:space="preserve"> </w:t>
      </w:r>
      <w:r>
        <w:rPr>
          <w:szCs w:val="28"/>
        </w:rPr>
        <w:t>деятельность которого</w:t>
      </w:r>
      <w:r w:rsidRPr="001B0165">
        <w:rPr>
          <w:szCs w:val="28"/>
        </w:rPr>
        <w:t xml:space="preserve"> направлена на обеспечение реализации программ дополнительного образования, </w:t>
      </w:r>
      <w:r w:rsidR="00747FA1">
        <w:rPr>
          <w:szCs w:val="28"/>
        </w:rPr>
        <w:t>проведены</w:t>
      </w:r>
      <w:r w:rsidRPr="001B0165">
        <w:rPr>
          <w:szCs w:val="28"/>
        </w:rPr>
        <w:t xml:space="preserve"> мероприяти</w:t>
      </w:r>
      <w:r w:rsidR="00747FA1">
        <w:rPr>
          <w:szCs w:val="28"/>
        </w:rPr>
        <w:t>я</w:t>
      </w:r>
      <w:r w:rsidRPr="001B0165">
        <w:rPr>
          <w:szCs w:val="28"/>
        </w:rPr>
        <w:t xml:space="preserve"> по тематике современных цифровых технологий и информатики, знакомство с технологиями искусственного интеллекта, а также просветительск</w:t>
      </w:r>
      <w:r>
        <w:rPr>
          <w:szCs w:val="28"/>
        </w:rPr>
        <w:t>ой</w:t>
      </w:r>
      <w:r w:rsidRPr="001B0165">
        <w:rPr>
          <w:szCs w:val="28"/>
        </w:rPr>
        <w:t xml:space="preserve"> работ</w:t>
      </w:r>
      <w:r>
        <w:rPr>
          <w:szCs w:val="28"/>
        </w:rPr>
        <w:t>ы</w:t>
      </w:r>
      <w:r w:rsidRPr="001B0165">
        <w:rPr>
          <w:szCs w:val="28"/>
        </w:rPr>
        <w:t xml:space="preserve"> по цифровой грамотности и цифровой безопасности</w:t>
      </w:r>
      <w:r>
        <w:rPr>
          <w:szCs w:val="28"/>
        </w:rPr>
        <w:t>, создан Центр цифрового образования детей «</w:t>
      </w:r>
      <w:r>
        <w:rPr>
          <w:szCs w:val="28"/>
          <w:lang w:val="en-US"/>
        </w:rPr>
        <w:t>IT</w:t>
      </w:r>
      <w:r>
        <w:rPr>
          <w:szCs w:val="28"/>
        </w:rPr>
        <w:t xml:space="preserve">-куб», произведен ремонт помещения,  приобретено профильное оборудование, расходные материалы, средства обучения и воспитания. </w:t>
      </w:r>
    </w:p>
    <w:p w:rsidR="003F4100" w:rsidRDefault="003F4100" w:rsidP="003F4100">
      <w:pPr>
        <w:jc w:val="both"/>
        <w:rPr>
          <w:b/>
          <w:szCs w:val="28"/>
        </w:rPr>
      </w:pPr>
      <w:r>
        <w:rPr>
          <w:szCs w:val="28"/>
        </w:rPr>
        <w:tab/>
      </w:r>
      <w:r>
        <w:rPr>
          <w:b/>
          <w:bCs/>
          <w:szCs w:val="28"/>
        </w:rPr>
        <w:t xml:space="preserve">3.7. </w:t>
      </w:r>
      <w:r>
        <w:rPr>
          <w:b/>
          <w:szCs w:val="28"/>
        </w:rPr>
        <w:t>Региональный проект «Молодые профессионалы»</w:t>
      </w:r>
    </w:p>
    <w:p w:rsidR="003F4100" w:rsidRDefault="003F4100" w:rsidP="003F4100">
      <w:pPr>
        <w:jc w:val="both"/>
        <w:rPr>
          <w:szCs w:val="28"/>
        </w:rPr>
      </w:pPr>
      <w:r>
        <w:rPr>
          <w:b/>
          <w:szCs w:val="28"/>
        </w:rPr>
        <w:tab/>
      </w:r>
      <w:r w:rsidR="00747FA1">
        <w:rPr>
          <w:szCs w:val="28"/>
        </w:rPr>
        <w:t>В</w:t>
      </w:r>
      <w:r>
        <w:rPr>
          <w:szCs w:val="28"/>
        </w:rPr>
        <w:t xml:space="preserve"> рамках проекта внедряются профессиональные обучения по наиболее востребованным и перспективным специальностям, современным оборудованием оснащаются мастерские организаций среднего профессионального образования, осуществляются мероприятия по профессиональной ориентации, переподготовке и повышению квалификации.</w:t>
      </w:r>
    </w:p>
    <w:p w:rsidR="003F4100" w:rsidRDefault="003F4100" w:rsidP="003F4100">
      <w:pPr>
        <w:jc w:val="both"/>
        <w:rPr>
          <w:szCs w:val="28"/>
        </w:rPr>
      </w:pPr>
      <w:r>
        <w:rPr>
          <w:szCs w:val="28"/>
        </w:rPr>
        <w:tab/>
        <w:t>Основные итоги 2023 года:</w:t>
      </w:r>
    </w:p>
    <w:p w:rsidR="003F4100" w:rsidRDefault="00747FA1" w:rsidP="003F4100">
      <w:pPr>
        <w:jc w:val="both"/>
        <w:rPr>
          <w:szCs w:val="28"/>
        </w:rPr>
      </w:pPr>
      <w:r>
        <w:rPr>
          <w:szCs w:val="28"/>
        </w:rPr>
        <w:tab/>
      </w:r>
      <w:r w:rsidR="003F4100">
        <w:rPr>
          <w:szCs w:val="28"/>
        </w:rPr>
        <w:t xml:space="preserve">В ГБПОУ ЧИК </w:t>
      </w:r>
      <w:r>
        <w:rPr>
          <w:szCs w:val="28"/>
        </w:rPr>
        <w:t>проведен</w:t>
      </w:r>
      <w:r w:rsidR="003F4100">
        <w:rPr>
          <w:szCs w:val="28"/>
        </w:rPr>
        <w:t>о обучение школьников, студентов, взрослого населения в мастерских, созданных в рамках проекта «Молодые профессионалы», в таких как «Переработка нефти и газа», «</w:t>
      </w:r>
      <w:r>
        <w:rPr>
          <w:szCs w:val="28"/>
        </w:rPr>
        <w:t>Лабораторный химический анализ», «Промышленная автоматика».</w:t>
      </w:r>
    </w:p>
    <w:p w:rsidR="003F4100" w:rsidRPr="009C332E" w:rsidRDefault="00747FA1" w:rsidP="003F4100">
      <w:pPr>
        <w:jc w:val="both"/>
        <w:rPr>
          <w:szCs w:val="28"/>
        </w:rPr>
      </w:pPr>
      <w:r>
        <w:rPr>
          <w:szCs w:val="28"/>
        </w:rPr>
        <w:tab/>
      </w:r>
      <w:r w:rsidR="003F4100">
        <w:rPr>
          <w:szCs w:val="28"/>
        </w:rPr>
        <w:t xml:space="preserve">В ГБПОУ ЧТПТиУ </w:t>
      </w:r>
      <w:r>
        <w:rPr>
          <w:szCs w:val="28"/>
        </w:rPr>
        <w:t xml:space="preserve">в Региональном этапе Чемпионата по профессиональному мастерству «Профессионалы» </w:t>
      </w:r>
      <w:r w:rsidR="003F4100">
        <w:rPr>
          <w:szCs w:val="28"/>
        </w:rPr>
        <w:t xml:space="preserve">приняли участие 12 участников и 20 экспертов, организованы профориентационные мероприятия для школьников ЧГО с участием 113 человек.   </w:t>
      </w:r>
    </w:p>
    <w:p w:rsidR="003F4100" w:rsidRDefault="003F4100" w:rsidP="003F4100">
      <w:pPr>
        <w:jc w:val="both"/>
        <w:rPr>
          <w:szCs w:val="28"/>
        </w:rPr>
      </w:pPr>
    </w:p>
    <w:p w:rsidR="003F4100" w:rsidRDefault="003F4100" w:rsidP="003F4100">
      <w:pPr>
        <w:jc w:val="both"/>
        <w:rPr>
          <w:szCs w:val="28"/>
        </w:rPr>
      </w:pPr>
      <w:r>
        <w:rPr>
          <w:b/>
          <w:bCs/>
          <w:szCs w:val="28"/>
        </w:rPr>
        <w:tab/>
        <w:t xml:space="preserve">4. </w:t>
      </w:r>
      <w:r w:rsidR="00747FA1">
        <w:rPr>
          <w:b/>
          <w:bCs/>
          <w:szCs w:val="28"/>
        </w:rPr>
        <w:t>НАЦИОНАЛЬНЫЙ ПРОЕКТ «</w:t>
      </w:r>
      <w:r>
        <w:rPr>
          <w:b/>
          <w:bCs/>
          <w:szCs w:val="28"/>
        </w:rPr>
        <w:t>КУЛЬТУРА</w:t>
      </w:r>
      <w:r w:rsidR="00747FA1">
        <w:rPr>
          <w:b/>
          <w:bCs/>
          <w:szCs w:val="28"/>
        </w:rPr>
        <w:t>»</w:t>
      </w:r>
    </w:p>
    <w:p w:rsidR="003F4100" w:rsidRDefault="003F4100" w:rsidP="003F4100">
      <w:pPr>
        <w:jc w:val="both"/>
        <w:rPr>
          <w:szCs w:val="28"/>
        </w:rPr>
      </w:pPr>
      <w:r>
        <w:rPr>
          <w:b/>
          <w:bCs/>
          <w:szCs w:val="28"/>
        </w:rPr>
        <w:tab/>
      </w:r>
      <w:r>
        <w:rPr>
          <w:szCs w:val="28"/>
        </w:rPr>
        <w:t>Национальный проект направлен на расширение доступности для населения культурных ценностей, создание современной инфраструктуры, оснащение учреждений культуры оборудованием, внедрение в их деятельность новых форм и технологий, а также на поддержку творческих инициатив.</w:t>
      </w:r>
    </w:p>
    <w:p w:rsidR="003F4100" w:rsidRDefault="003F4100" w:rsidP="003F4100">
      <w:pPr>
        <w:jc w:val="both"/>
        <w:rPr>
          <w:szCs w:val="28"/>
        </w:rPr>
      </w:pPr>
      <w:r>
        <w:rPr>
          <w:b/>
          <w:bCs/>
          <w:szCs w:val="28"/>
        </w:rPr>
        <w:tab/>
        <w:t>4.1. Региональный проект «Культурная среда»</w:t>
      </w:r>
    </w:p>
    <w:p w:rsidR="003F4100" w:rsidRDefault="003F4100" w:rsidP="003F4100">
      <w:pPr>
        <w:jc w:val="both"/>
        <w:rPr>
          <w:szCs w:val="28"/>
        </w:rPr>
      </w:pPr>
      <w:r>
        <w:rPr>
          <w:b/>
          <w:bCs/>
          <w:szCs w:val="28"/>
        </w:rPr>
        <w:tab/>
      </w:r>
      <w:r>
        <w:rPr>
          <w:szCs w:val="28"/>
        </w:rPr>
        <w:t>В рамках проекта предусмотрены реконструкция и капитальный ремонт учреждений культуры, оснащение детских школ искусств, переоснащение муниципальных библиотек по модельному стандарту, приобретение культурных центров (автоклубов).</w:t>
      </w:r>
    </w:p>
    <w:p w:rsidR="003F4100" w:rsidRDefault="003F4100" w:rsidP="003F4100">
      <w:pPr>
        <w:jc w:val="both"/>
        <w:rPr>
          <w:szCs w:val="28"/>
        </w:rPr>
      </w:pPr>
      <w:r>
        <w:rPr>
          <w:szCs w:val="28"/>
        </w:rPr>
        <w:lastRenderedPageBreak/>
        <w:tab/>
        <w:t>В 2023 году команда многофункционального культурного центра «Автоклуб» провела 60 программ с охватом зрительской аудитории в 4 585 человек. Были осуществлены выезды в 28 населенных пунктов: д. Дедушкино, д. Романята, д. Сарапулка, с. Завод Михайловский, д. Засечный, д. Русалевка, п. Прикамский, п. Буренка и др.</w:t>
      </w:r>
    </w:p>
    <w:p w:rsidR="003F4100" w:rsidRDefault="003F4100" w:rsidP="003F4100">
      <w:pPr>
        <w:jc w:val="both"/>
      </w:pPr>
      <w:r>
        <w:rPr>
          <w:szCs w:val="28"/>
        </w:rPr>
        <w:tab/>
        <w:t xml:space="preserve">Благодаря онлайн-трансляциям Виртуального концертного зала, созданного на базе Чайковского историко-художественного музея, в 2023 году смогли посмотреть 46 концертов 1 270 жителей.   </w:t>
      </w:r>
    </w:p>
    <w:p w:rsidR="003F4100" w:rsidRDefault="003F4100" w:rsidP="003F4100">
      <w:pPr>
        <w:jc w:val="both"/>
        <w:rPr>
          <w:szCs w:val="28"/>
        </w:rPr>
      </w:pPr>
      <w:r>
        <w:rPr>
          <w:szCs w:val="28"/>
        </w:rPr>
        <w:tab/>
        <w:t>В планах на 2024-2025 гг. капитальный ремонт МБОУ ДО «Чайковская  детская школа искусств № 1» по адресу: г. Чайковский, ул. Ленина, д. 56/1.</w:t>
      </w:r>
    </w:p>
    <w:p w:rsidR="003F4100" w:rsidRDefault="003F4100" w:rsidP="003F4100">
      <w:pPr>
        <w:jc w:val="both"/>
        <w:rPr>
          <w:szCs w:val="28"/>
        </w:rPr>
      </w:pPr>
      <w:r>
        <w:rPr>
          <w:b/>
          <w:bCs/>
          <w:szCs w:val="28"/>
        </w:rPr>
        <w:tab/>
        <w:t>4.2. Региональный проект «Творческие люди»</w:t>
      </w:r>
    </w:p>
    <w:p w:rsidR="003F4100" w:rsidRDefault="003F4100" w:rsidP="003F4100">
      <w:pPr>
        <w:jc w:val="both"/>
        <w:rPr>
          <w:szCs w:val="28"/>
        </w:rPr>
      </w:pPr>
      <w:r>
        <w:rPr>
          <w:b/>
          <w:bCs/>
          <w:szCs w:val="28"/>
        </w:rPr>
        <w:tab/>
      </w:r>
      <w:r>
        <w:rPr>
          <w:szCs w:val="28"/>
        </w:rPr>
        <w:t>В рамках проекта осуществляется поддержка творческих инициатив и проектов, повышение квалификации творческих и управленческих кадров в сфере культуры.</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szCs w:val="28"/>
        </w:rPr>
        <w:tab/>
        <w:t>- лучший работник Зипуновского сельского дома культуры МАУК «ЧЦРК» Горбунова С.И. удостоена премии в размере 52,7 тыс. руб.;</w:t>
      </w:r>
    </w:p>
    <w:p w:rsidR="003F4100" w:rsidRDefault="00747FA1" w:rsidP="003F4100">
      <w:pPr>
        <w:jc w:val="both"/>
        <w:rPr>
          <w:szCs w:val="28"/>
        </w:rPr>
      </w:pPr>
      <w:r>
        <w:rPr>
          <w:szCs w:val="28"/>
        </w:rPr>
        <w:tab/>
        <w:t>- в</w:t>
      </w:r>
      <w:r w:rsidR="003F4100">
        <w:rPr>
          <w:szCs w:val="28"/>
        </w:rPr>
        <w:t xml:space="preserve">оспитанники студии «Азъ» освоили новое направление в работе, объединяющее </w:t>
      </w:r>
      <w:r>
        <w:rPr>
          <w:szCs w:val="28"/>
        </w:rPr>
        <w:t>работу с глиной, музыку и театр</w:t>
      </w:r>
      <w:r w:rsidR="003F4100">
        <w:rPr>
          <w:szCs w:val="28"/>
        </w:rPr>
        <w:t>;</w:t>
      </w:r>
    </w:p>
    <w:p w:rsidR="003F4100" w:rsidRDefault="003F4100" w:rsidP="003F4100">
      <w:pPr>
        <w:jc w:val="both"/>
        <w:rPr>
          <w:szCs w:val="28"/>
        </w:rPr>
      </w:pPr>
      <w:r>
        <w:rPr>
          <w:szCs w:val="28"/>
        </w:rPr>
        <w:tab/>
        <w:t xml:space="preserve">- </w:t>
      </w:r>
      <w:r w:rsidR="00747FA1">
        <w:rPr>
          <w:szCs w:val="28"/>
        </w:rPr>
        <w:t>с</w:t>
      </w:r>
      <w:r>
        <w:rPr>
          <w:szCs w:val="28"/>
        </w:rPr>
        <w:t>оздан инклюзивный спекта</w:t>
      </w:r>
      <w:r w:rsidR="00747FA1">
        <w:rPr>
          <w:szCs w:val="28"/>
        </w:rPr>
        <w:t>к</w:t>
      </w:r>
      <w:r>
        <w:rPr>
          <w:szCs w:val="28"/>
        </w:rPr>
        <w:t>ль для 150 детей с ОВЗ;</w:t>
      </w:r>
    </w:p>
    <w:p w:rsidR="003F4100" w:rsidRDefault="003F4100" w:rsidP="003F4100">
      <w:pPr>
        <w:jc w:val="both"/>
        <w:rPr>
          <w:szCs w:val="28"/>
        </w:rPr>
      </w:pPr>
      <w:r>
        <w:rPr>
          <w:szCs w:val="28"/>
        </w:rPr>
        <w:tab/>
        <w:t xml:space="preserve">- </w:t>
      </w:r>
      <w:r w:rsidR="00747FA1">
        <w:rPr>
          <w:szCs w:val="28"/>
        </w:rPr>
        <w:t>г</w:t>
      </w:r>
      <w:r>
        <w:rPr>
          <w:szCs w:val="28"/>
        </w:rPr>
        <w:t>рант на реализацию проекта «Музыкально-глиняный теремок» МБУК «Дворец культуры» составил 130,6 тыс. руб., были приобретены турнетки, расходные материалы и музыкальные инструменты, необходимые для реализации проекта;</w:t>
      </w:r>
    </w:p>
    <w:p w:rsidR="003F4100" w:rsidRDefault="003F4100" w:rsidP="003F4100">
      <w:pPr>
        <w:jc w:val="both"/>
        <w:rPr>
          <w:szCs w:val="28"/>
        </w:rPr>
      </w:pPr>
      <w:r>
        <w:rPr>
          <w:szCs w:val="28"/>
        </w:rPr>
        <w:tab/>
        <w:t xml:space="preserve">- </w:t>
      </w:r>
      <w:r w:rsidR="00747FA1">
        <w:rPr>
          <w:szCs w:val="28"/>
        </w:rPr>
        <w:t>у</w:t>
      </w:r>
      <w:r>
        <w:rPr>
          <w:szCs w:val="28"/>
        </w:rPr>
        <w:t>частники Образцового детского коллектива фольклорного ансамбля «Барабушка» МБУ ДО «ЧДШИ № 1» с проектом «Барабушка фестивальная» выиграли грант в размере 135 тыс. руб., на средства гранта пошиты зипуны - 7 штук. Осуществлены концертные выезды образцового детского коллектива фольклорного ансамбля «Барабушка» в сельские населенные пункты ЧГО с отсутствием стационарного клубного обсл</w:t>
      </w:r>
      <w:r w:rsidR="00747FA1">
        <w:rPr>
          <w:szCs w:val="28"/>
        </w:rPr>
        <w:t>уживания: д. Сарапулка, Больничн</w:t>
      </w:r>
      <w:r>
        <w:rPr>
          <w:szCs w:val="28"/>
        </w:rPr>
        <w:t xml:space="preserve">ый комплекс «Энергия», п. Буренка, д. Опары.  </w:t>
      </w:r>
    </w:p>
    <w:p w:rsidR="003F4100" w:rsidRDefault="003F4100" w:rsidP="003F4100">
      <w:pPr>
        <w:jc w:val="both"/>
        <w:rPr>
          <w:szCs w:val="28"/>
        </w:rPr>
      </w:pPr>
      <w:r>
        <w:rPr>
          <w:szCs w:val="28"/>
        </w:rPr>
        <w:tab/>
        <w:t xml:space="preserve">Фольклорный ансамбль «Барабушка» представил Пермский край на Всероссийском фольклорном конкурсе «Живая традиция-2023» в рамках Всероссийского фестиваля детского и юношеского творчества «Хоровод традиций» в г. Калуга. </w:t>
      </w:r>
    </w:p>
    <w:p w:rsidR="003F4100" w:rsidRDefault="00747FA1" w:rsidP="003F4100">
      <w:pPr>
        <w:jc w:val="both"/>
        <w:rPr>
          <w:szCs w:val="28"/>
        </w:rPr>
      </w:pPr>
      <w:r>
        <w:rPr>
          <w:szCs w:val="28"/>
        </w:rPr>
        <w:tab/>
      </w:r>
      <w:r w:rsidR="003F4100">
        <w:rPr>
          <w:szCs w:val="28"/>
        </w:rPr>
        <w:t>В 2023 году дополнительное профессиональное образование в виде курсов повышения квалификации для сотрудников учреждений в сфере культуры прошли 21 чел</w:t>
      </w:r>
      <w:r>
        <w:rPr>
          <w:szCs w:val="28"/>
        </w:rPr>
        <w:t>овек в 8 образовательных центрах.</w:t>
      </w:r>
    </w:p>
    <w:p w:rsidR="003F4100" w:rsidRDefault="00747FA1" w:rsidP="003F4100">
      <w:pPr>
        <w:jc w:val="both"/>
        <w:rPr>
          <w:szCs w:val="28"/>
        </w:rPr>
      </w:pPr>
      <w:r>
        <w:rPr>
          <w:szCs w:val="28"/>
        </w:rPr>
        <w:tab/>
      </w:r>
      <w:r w:rsidR="003F4100">
        <w:rPr>
          <w:szCs w:val="28"/>
        </w:rPr>
        <w:t>Министерством культуры Пермского края названы лучшие работники сельских учреждений культуры - методист МКЦ «Марковский» МАУК «ЧЦРК» Эминова Елена Александровна признана одной из лучших</w:t>
      </w:r>
      <w:r>
        <w:rPr>
          <w:szCs w:val="28"/>
        </w:rPr>
        <w:t xml:space="preserve"> среди</w:t>
      </w:r>
      <w:r w:rsidR="003F4100">
        <w:rPr>
          <w:szCs w:val="28"/>
        </w:rPr>
        <w:t xml:space="preserve"> работников Пермского края и поощрена денежной премией.</w:t>
      </w:r>
    </w:p>
    <w:p w:rsidR="003F4100" w:rsidRDefault="003F4100" w:rsidP="003F4100">
      <w:pPr>
        <w:jc w:val="both"/>
        <w:rPr>
          <w:b/>
          <w:bCs/>
          <w:szCs w:val="28"/>
        </w:rPr>
      </w:pPr>
      <w:r>
        <w:rPr>
          <w:szCs w:val="28"/>
        </w:rPr>
        <w:tab/>
      </w:r>
      <w:r>
        <w:rPr>
          <w:b/>
          <w:bCs/>
          <w:szCs w:val="28"/>
        </w:rPr>
        <w:tab/>
      </w:r>
    </w:p>
    <w:p w:rsidR="003F4100" w:rsidRDefault="003F4100" w:rsidP="003F4100">
      <w:pPr>
        <w:jc w:val="both"/>
        <w:rPr>
          <w:szCs w:val="28"/>
        </w:rPr>
      </w:pPr>
      <w:r>
        <w:rPr>
          <w:b/>
          <w:bCs/>
          <w:szCs w:val="28"/>
        </w:rPr>
        <w:tab/>
        <w:t xml:space="preserve">5. </w:t>
      </w:r>
      <w:r w:rsidR="00747FA1">
        <w:rPr>
          <w:b/>
          <w:bCs/>
          <w:szCs w:val="28"/>
        </w:rPr>
        <w:t>НАЦИОНАЛЬНЫЙ ПРОЕКТ «</w:t>
      </w:r>
      <w:r>
        <w:rPr>
          <w:b/>
          <w:bCs/>
          <w:szCs w:val="28"/>
        </w:rPr>
        <w:t>ЖИЛЬЕ И ГОРОДСКАЯ СРЕДА</w:t>
      </w:r>
      <w:r w:rsidR="00747FA1">
        <w:rPr>
          <w:b/>
          <w:bCs/>
          <w:szCs w:val="28"/>
        </w:rPr>
        <w:t>»</w:t>
      </w:r>
    </w:p>
    <w:p w:rsidR="003F4100" w:rsidRDefault="003F4100" w:rsidP="003F4100">
      <w:pPr>
        <w:jc w:val="both"/>
        <w:rPr>
          <w:szCs w:val="28"/>
        </w:rPr>
      </w:pPr>
      <w:r>
        <w:rPr>
          <w:b/>
          <w:bCs/>
          <w:szCs w:val="28"/>
        </w:rPr>
        <w:tab/>
      </w:r>
      <w:r>
        <w:rPr>
          <w:szCs w:val="28"/>
        </w:rPr>
        <w:t xml:space="preserve">Национальный проект направлен на стимулирование жилищного строительства и обеспечение населения доступным жильем, благоустройство дворовых территорий и общественных пространств, переселение граждан из </w:t>
      </w:r>
      <w:r>
        <w:rPr>
          <w:szCs w:val="28"/>
        </w:rPr>
        <w:lastRenderedPageBreak/>
        <w:t>аварийного жилищного фонда, повышение качества питьевой воды посредством модернизации систем водоснабжения.</w:t>
      </w:r>
    </w:p>
    <w:p w:rsidR="003F4100" w:rsidRDefault="003F4100" w:rsidP="003F4100">
      <w:pPr>
        <w:jc w:val="both"/>
      </w:pPr>
      <w:r>
        <w:rPr>
          <w:b/>
          <w:bCs/>
          <w:szCs w:val="28"/>
        </w:rPr>
        <w:tab/>
        <w:t>5.1. Региональный проект «Формирование комфортной городской среды»</w:t>
      </w:r>
    </w:p>
    <w:p w:rsidR="003F4100" w:rsidRDefault="003F4100" w:rsidP="003F4100">
      <w:pPr>
        <w:jc w:val="both"/>
        <w:rPr>
          <w:szCs w:val="28"/>
        </w:rPr>
      </w:pPr>
      <w:r>
        <w:rPr>
          <w:b/>
          <w:bCs/>
          <w:szCs w:val="28"/>
        </w:rPr>
        <w:tab/>
      </w:r>
      <w:r>
        <w:rPr>
          <w:szCs w:val="28"/>
        </w:rPr>
        <w:t>В рамках проекта осуществляется благоустройство дворовых и общественных территорий, реализуются проекты по созданию комфортной городской среды в малых городах и исторических поселениях, внедряются механизмы по вовлечению граждан в решение вопросов городской среды.</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b/>
          <w:szCs w:val="28"/>
        </w:rPr>
        <w:tab/>
        <w:t xml:space="preserve">- </w:t>
      </w:r>
      <w:r w:rsidR="00747FA1" w:rsidRPr="00747FA1">
        <w:rPr>
          <w:szCs w:val="28"/>
        </w:rPr>
        <w:t>р</w:t>
      </w:r>
      <w:r w:rsidRPr="00747FA1">
        <w:rPr>
          <w:rFonts w:eastAsia="Calibri"/>
          <w:szCs w:val="28"/>
        </w:rPr>
        <w:t>еа</w:t>
      </w:r>
      <w:r w:rsidRPr="00B72053">
        <w:rPr>
          <w:rFonts w:eastAsia="Calibri"/>
          <w:szCs w:val="28"/>
        </w:rPr>
        <w:t>лизован проект по благоустройству муниципальной территории общего пользования на ул. Ленина, г. Чайковский (площадь Искусств), 1 этап</w:t>
      </w:r>
      <w:r>
        <w:rPr>
          <w:szCs w:val="28"/>
        </w:rPr>
        <w:t xml:space="preserve"> на сумму 36,9 млн. руб. </w:t>
      </w:r>
    </w:p>
    <w:p w:rsidR="003F4100" w:rsidRDefault="003F4100" w:rsidP="003F4100">
      <w:pPr>
        <w:jc w:val="both"/>
        <w:rPr>
          <w:szCs w:val="28"/>
        </w:rPr>
      </w:pPr>
      <w:r>
        <w:rPr>
          <w:szCs w:val="28"/>
        </w:rPr>
        <w:tab/>
        <w:t>В планах на 2024-2025 гг. продолжить проект благоустройства муниципальной территории общего</w:t>
      </w:r>
      <w:r w:rsidR="00747FA1">
        <w:rPr>
          <w:szCs w:val="28"/>
        </w:rPr>
        <w:t xml:space="preserve"> пользования ул. Ленина</w:t>
      </w:r>
      <w:r>
        <w:rPr>
          <w:szCs w:val="28"/>
        </w:rPr>
        <w:t>, 2 этап и иных общественных территорий, определенных по результатам голосования, на выполнение мероприятий которого в рамках национального проекта предусмотрено 2024 г. - 47,9 млн. руб., 2025 г. - 11,5 млн. руб.</w:t>
      </w:r>
    </w:p>
    <w:p w:rsidR="003F4100" w:rsidRDefault="003F4100" w:rsidP="003F4100">
      <w:pPr>
        <w:jc w:val="both"/>
        <w:rPr>
          <w:szCs w:val="28"/>
        </w:rPr>
      </w:pPr>
      <w:r>
        <w:rPr>
          <w:szCs w:val="28"/>
        </w:rPr>
        <w:tab/>
      </w:r>
      <w:r>
        <w:rPr>
          <w:b/>
          <w:bCs/>
          <w:szCs w:val="28"/>
        </w:rPr>
        <w:t>5.2. Региональный проект «Обеспечение устойчивого сокращения непригодного для проживания жилищного фонда»</w:t>
      </w:r>
    </w:p>
    <w:p w:rsidR="003F4100" w:rsidRDefault="003F4100" w:rsidP="003F4100">
      <w:pPr>
        <w:jc w:val="both"/>
        <w:rPr>
          <w:szCs w:val="28"/>
        </w:rPr>
      </w:pPr>
      <w:r>
        <w:rPr>
          <w:b/>
          <w:bCs/>
          <w:szCs w:val="28"/>
        </w:rPr>
        <w:tab/>
      </w:r>
      <w:r>
        <w:rPr>
          <w:szCs w:val="28"/>
        </w:rPr>
        <w:t>В рамках проекта осуществляется переселение граждан из аварийного жилищного фонда, признанного таковым до 1 января 2017 года.</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szCs w:val="28"/>
        </w:rPr>
        <w:tab/>
        <w:t xml:space="preserve">- </w:t>
      </w:r>
      <w:r w:rsidR="00747FA1">
        <w:rPr>
          <w:szCs w:val="28"/>
        </w:rPr>
        <w:t>р</w:t>
      </w:r>
      <w:r>
        <w:rPr>
          <w:szCs w:val="28"/>
        </w:rPr>
        <w:t xml:space="preserve">асселено из аварийного жилищного фонда 546 человек, </w:t>
      </w:r>
      <w:bookmarkStart w:id="14" w:name="__DdeLink__20726_1008158794"/>
      <w:r>
        <w:rPr>
          <w:szCs w:val="28"/>
        </w:rPr>
        <w:t xml:space="preserve">общая площадь жилых помещений  </w:t>
      </w:r>
      <w:r w:rsidR="00747FA1">
        <w:rPr>
          <w:szCs w:val="28"/>
        </w:rPr>
        <w:t xml:space="preserve">расселенного </w:t>
      </w:r>
      <w:r>
        <w:rPr>
          <w:szCs w:val="28"/>
        </w:rPr>
        <w:t>аварийного жилищного фонда составила 8 480,94 кв. м;</w:t>
      </w:r>
      <w:bookmarkEnd w:id="14"/>
    </w:p>
    <w:p w:rsidR="003F4100" w:rsidRDefault="003F4100" w:rsidP="003F4100">
      <w:pPr>
        <w:jc w:val="both"/>
        <w:rPr>
          <w:szCs w:val="28"/>
        </w:rPr>
      </w:pPr>
      <w:r>
        <w:rPr>
          <w:szCs w:val="28"/>
        </w:rPr>
        <w:tab/>
        <w:t>- объем финансовых средств составил — 611,4 млн. руб.</w:t>
      </w:r>
    </w:p>
    <w:p w:rsidR="003F4100" w:rsidRDefault="003F4100" w:rsidP="003F4100">
      <w:pPr>
        <w:jc w:val="both"/>
        <w:rPr>
          <w:szCs w:val="28"/>
        </w:rPr>
      </w:pPr>
      <w:r>
        <w:rPr>
          <w:szCs w:val="28"/>
        </w:rPr>
        <w:tab/>
        <w:t>В планах на 2024-2025 гг. расселение аварийного жилищного фонда общей площадью 12 049,8 кв. м., планируется переселить 965 граждан, объем финансовых средств составит — 333,31 млн. руб.</w:t>
      </w:r>
    </w:p>
    <w:p w:rsidR="003F4100" w:rsidRDefault="003F4100" w:rsidP="003F4100">
      <w:pPr>
        <w:jc w:val="both"/>
        <w:rPr>
          <w:szCs w:val="28"/>
        </w:rPr>
      </w:pPr>
      <w:r>
        <w:rPr>
          <w:szCs w:val="28"/>
        </w:rPr>
        <w:tab/>
      </w:r>
    </w:p>
    <w:p w:rsidR="003F4100" w:rsidRPr="000A0292" w:rsidRDefault="003F4100" w:rsidP="003F4100">
      <w:pPr>
        <w:jc w:val="both"/>
        <w:rPr>
          <w:b/>
          <w:szCs w:val="28"/>
        </w:rPr>
      </w:pPr>
      <w:r>
        <w:rPr>
          <w:szCs w:val="28"/>
        </w:rPr>
        <w:tab/>
      </w:r>
      <w:r w:rsidRPr="000A0292">
        <w:rPr>
          <w:b/>
          <w:szCs w:val="28"/>
        </w:rPr>
        <w:t>6.</w:t>
      </w:r>
      <w:r>
        <w:rPr>
          <w:b/>
          <w:szCs w:val="28"/>
        </w:rPr>
        <w:t xml:space="preserve"> </w:t>
      </w:r>
      <w:r w:rsidR="00747FA1">
        <w:rPr>
          <w:b/>
          <w:szCs w:val="28"/>
        </w:rPr>
        <w:t>НАЦИОНАЛЬНЫЙ ПРОЕКТ «</w:t>
      </w:r>
      <w:r w:rsidRPr="000A0292">
        <w:rPr>
          <w:b/>
          <w:szCs w:val="28"/>
        </w:rPr>
        <w:t>МСП</w:t>
      </w:r>
      <w:r>
        <w:rPr>
          <w:b/>
          <w:szCs w:val="28"/>
        </w:rPr>
        <w:t xml:space="preserve"> </w:t>
      </w:r>
      <w:r w:rsidRPr="000A0292">
        <w:rPr>
          <w:b/>
          <w:szCs w:val="28"/>
        </w:rPr>
        <w:t>И</w:t>
      </w:r>
      <w:r>
        <w:rPr>
          <w:b/>
          <w:szCs w:val="28"/>
        </w:rPr>
        <w:t xml:space="preserve"> </w:t>
      </w:r>
      <w:r w:rsidRPr="000A0292">
        <w:rPr>
          <w:b/>
          <w:szCs w:val="28"/>
        </w:rPr>
        <w:t>ПОДДЕРЖКА</w:t>
      </w:r>
      <w:r>
        <w:rPr>
          <w:b/>
          <w:szCs w:val="28"/>
        </w:rPr>
        <w:t xml:space="preserve"> </w:t>
      </w:r>
      <w:r w:rsidRPr="000A0292">
        <w:rPr>
          <w:b/>
          <w:szCs w:val="28"/>
        </w:rPr>
        <w:t>ИНДИВИДУАЛЬНОЙ</w:t>
      </w:r>
      <w:r>
        <w:rPr>
          <w:b/>
          <w:szCs w:val="28"/>
        </w:rPr>
        <w:t xml:space="preserve"> </w:t>
      </w:r>
      <w:r w:rsidRPr="000A0292">
        <w:rPr>
          <w:b/>
          <w:szCs w:val="28"/>
        </w:rPr>
        <w:t>ПРЕДПРИНИМТАЕЛЬСКОЙ ИНИЦИАТИВЫ</w:t>
      </w:r>
      <w:r w:rsidR="00747FA1">
        <w:rPr>
          <w:b/>
          <w:szCs w:val="28"/>
        </w:rPr>
        <w:t>»</w:t>
      </w:r>
    </w:p>
    <w:p w:rsidR="003F4100" w:rsidRDefault="003F4100" w:rsidP="003F4100">
      <w:pPr>
        <w:ind w:firstLine="567"/>
        <w:jc w:val="both"/>
        <w:rPr>
          <w:szCs w:val="28"/>
        </w:rPr>
      </w:pPr>
      <w:r w:rsidRPr="000A0292">
        <w:rPr>
          <w:szCs w:val="28"/>
        </w:rPr>
        <w:t>Национальный проект направлен на оказание комплексной поддержки бизнесу на всех этапах его развития: от стартовой идеи до расширения и выхода на зарубежные рынки.</w:t>
      </w:r>
    </w:p>
    <w:p w:rsidR="003F4100" w:rsidRPr="000546D8" w:rsidRDefault="003F4100" w:rsidP="003F4100">
      <w:pPr>
        <w:ind w:firstLine="567"/>
        <w:jc w:val="both"/>
        <w:rPr>
          <w:b/>
          <w:szCs w:val="28"/>
        </w:rPr>
      </w:pPr>
      <w:r w:rsidRPr="000546D8">
        <w:rPr>
          <w:b/>
          <w:szCs w:val="28"/>
        </w:rPr>
        <w:t>6.1. Региональный проект «Создание условий для легкого старта и комфортного ведения бизнеса»</w:t>
      </w:r>
    </w:p>
    <w:p w:rsidR="003F4100" w:rsidRDefault="003F4100" w:rsidP="003F4100">
      <w:pPr>
        <w:ind w:firstLine="567"/>
        <w:jc w:val="both"/>
        <w:rPr>
          <w:szCs w:val="28"/>
        </w:rPr>
      </w:pPr>
      <w:r w:rsidRPr="000546D8">
        <w:rPr>
          <w:szCs w:val="28"/>
        </w:rPr>
        <w:t>В рамках проекта начинающим предпринимателям оказывается комплекс консультационных услуг, проводится обучение, предоставляется гарантийная поддержка для получения ими заемных средств.</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szCs w:val="28"/>
        </w:rPr>
        <w:tab/>
        <w:t>- Субъектам СМП предоставлено имущество (в аренду или на иных правах) из числа объектов:</w:t>
      </w:r>
    </w:p>
    <w:p w:rsidR="003F4100" w:rsidRDefault="003F4100" w:rsidP="003F4100">
      <w:pPr>
        <w:jc w:val="both"/>
        <w:rPr>
          <w:szCs w:val="28"/>
        </w:rPr>
      </w:pPr>
      <w:r>
        <w:rPr>
          <w:szCs w:val="28"/>
        </w:rPr>
        <w:tab/>
        <w:t>а) включенных в Перечень муниципального имущества, предназначенный для предоставления в аренду субъектам малого и среднего предпринимательства и самозанятым гражданам: количество объектов в перечне - 16, предоставлено субъектам МСП -7;</w:t>
      </w:r>
    </w:p>
    <w:p w:rsidR="003F4100" w:rsidRDefault="003F4100" w:rsidP="003F4100">
      <w:pPr>
        <w:jc w:val="both"/>
        <w:rPr>
          <w:szCs w:val="28"/>
        </w:rPr>
      </w:pPr>
      <w:r>
        <w:rPr>
          <w:szCs w:val="28"/>
        </w:rPr>
        <w:lastRenderedPageBreak/>
        <w:tab/>
        <w:t>б) включенных в Перечень муниципального имущества, свободного от прав третьих лиц, предназначенного для предоставления во владение и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количество объектов в перечне - 3, предоставлено субъектам МСП - 2;</w:t>
      </w:r>
    </w:p>
    <w:p w:rsidR="003F4100" w:rsidRDefault="003F4100" w:rsidP="003F4100">
      <w:pPr>
        <w:jc w:val="both"/>
        <w:rPr>
          <w:szCs w:val="28"/>
        </w:rPr>
      </w:pPr>
      <w:r>
        <w:rPr>
          <w:szCs w:val="28"/>
        </w:rPr>
        <w:tab/>
        <w:t>- 30 начинающим предпринимателям на базе НО «Чайковский муниципальный фонд поддержки малого предпринимательства» оказан комплекс консу</w:t>
      </w:r>
      <w:r w:rsidR="00747FA1">
        <w:rPr>
          <w:szCs w:val="28"/>
        </w:rPr>
        <w:t>льтационных услуг, проведено</w:t>
      </w:r>
      <w:r>
        <w:rPr>
          <w:szCs w:val="28"/>
        </w:rPr>
        <w:t xml:space="preserve"> бесплатное обу</w:t>
      </w:r>
      <w:r w:rsidR="00747FA1">
        <w:rPr>
          <w:szCs w:val="28"/>
        </w:rPr>
        <w:t>чение;</w:t>
      </w:r>
    </w:p>
    <w:p w:rsidR="003F4100" w:rsidRDefault="003F4100" w:rsidP="003F4100">
      <w:pPr>
        <w:jc w:val="both"/>
        <w:rPr>
          <w:szCs w:val="28"/>
        </w:rPr>
      </w:pPr>
      <w:r>
        <w:rPr>
          <w:szCs w:val="28"/>
        </w:rPr>
        <w:tab/>
        <w:t xml:space="preserve">- оказана поддержка 6 начинающим предпринимателям - предоставлены кредиты, лизинг. </w:t>
      </w:r>
    </w:p>
    <w:p w:rsidR="003F4100" w:rsidRDefault="003F4100" w:rsidP="003F4100">
      <w:pPr>
        <w:jc w:val="both"/>
        <w:rPr>
          <w:b/>
          <w:szCs w:val="28"/>
        </w:rPr>
      </w:pPr>
      <w:r>
        <w:rPr>
          <w:szCs w:val="28"/>
        </w:rPr>
        <w:tab/>
      </w:r>
      <w:r>
        <w:rPr>
          <w:b/>
          <w:szCs w:val="28"/>
        </w:rPr>
        <w:t>6.2</w:t>
      </w:r>
      <w:r w:rsidRPr="000546D8">
        <w:rPr>
          <w:b/>
          <w:szCs w:val="28"/>
        </w:rPr>
        <w:t>. Региональный проект «</w:t>
      </w:r>
      <w:r>
        <w:rPr>
          <w:b/>
          <w:szCs w:val="28"/>
        </w:rPr>
        <w:t>Акселерация субъектов малого и среднего предпринимательства</w:t>
      </w:r>
      <w:r w:rsidRPr="000546D8">
        <w:rPr>
          <w:b/>
          <w:szCs w:val="28"/>
        </w:rPr>
        <w:t>»</w:t>
      </w:r>
    </w:p>
    <w:p w:rsidR="003F4100" w:rsidRPr="00040D0B" w:rsidRDefault="003F4100" w:rsidP="003F4100">
      <w:pPr>
        <w:ind w:firstLine="567"/>
        <w:jc w:val="both"/>
        <w:rPr>
          <w:szCs w:val="28"/>
        </w:rPr>
      </w:pPr>
      <w:r w:rsidRPr="00040D0B">
        <w:rPr>
          <w:szCs w:val="28"/>
        </w:rPr>
        <w:t>В рамках проекта осуществляется комплексная поддержка субъектов малого и среднего бизнеса, включающая гарантийную поддержку, предоставление микрозаймов, льготный доступ к производственным площадям и помещениям индустриального парка, предоставляются гранты сельхозпроизводителям, субсидии на возмещение части затрат сельскохозяйственным потребительским кооперативам на развитие материально-технической базы.</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szCs w:val="28"/>
        </w:rPr>
        <w:tab/>
        <w:t>- 120 предпринимателям оказан комплекс консультационных услуг на базе НО «Чайковский муниципальный фонд поддержки малого предпринимательства»;</w:t>
      </w:r>
    </w:p>
    <w:p w:rsidR="003F4100" w:rsidRDefault="003F4100" w:rsidP="003F4100">
      <w:pPr>
        <w:jc w:val="both"/>
        <w:rPr>
          <w:szCs w:val="28"/>
        </w:rPr>
      </w:pPr>
      <w:r>
        <w:rPr>
          <w:szCs w:val="28"/>
        </w:rPr>
        <w:tab/>
        <w:t>- 3 организации: ООО «Дина», АО Научно-производственное предприятие «Адонис», ЗАО «Адонис», победили в конкурсном отборе, связанном с реализацией мероприятия «Снижение части затрат субъектами МСП, связанных с осуществлением ими предпринимательской деятельности», государственной программы ПК «Экономическая политика и инновационное развитие», на общую сумму 9 520,3 тыс. руб.;</w:t>
      </w:r>
    </w:p>
    <w:p w:rsidR="003F4100" w:rsidRDefault="003F4100" w:rsidP="003F4100">
      <w:pPr>
        <w:jc w:val="both"/>
        <w:rPr>
          <w:szCs w:val="28"/>
        </w:rPr>
      </w:pPr>
      <w:r>
        <w:rPr>
          <w:szCs w:val="28"/>
        </w:rPr>
        <w:tab/>
        <w:t>- 4 субъекта МСП (ИП Батуев Н.М., ИП Сергеева С.А., ООО «СКИФ», ООО «Чайковский завод «Механика») и 1 самозанятый (Соколова Н.С.) получили субсидии в целях в целях возмещения части затрат, связанных с приобретением оборудования, на общую сумму 550,0 тыс. руб.;</w:t>
      </w:r>
    </w:p>
    <w:p w:rsidR="003F4100" w:rsidRDefault="003F4100" w:rsidP="003F4100">
      <w:pPr>
        <w:jc w:val="both"/>
        <w:rPr>
          <w:szCs w:val="28"/>
        </w:rPr>
      </w:pPr>
      <w:r>
        <w:rPr>
          <w:szCs w:val="28"/>
        </w:rPr>
        <w:tab/>
        <w:t>- 2 субъекта МСП (ИП Ощепкова А.В., ООО «Юнио») получили субсидии в целях возмещения части затрат по франшизе на общую сумму 177,5 тыс. руб.;</w:t>
      </w:r>
    </w:p>
    <w:p w:rsidR="003F4100" w:rsidRDefault="003F4100" w:rsidP="003F4100">
      <w:pPr>
        <w:jc w:val="both"/>
        <w:rPr>
          <w:szCs w:val="28"/>
        </w:rPr>
      </w:pPr>
      <w:r>
        <w:rPr>
          <w:szCs w:val="28"/>
        </w:rPr>
        <w:tab/>
        <w:t>- 1 субъект МСП получил субсидию в целях возмещения части фактически понесенных затрат, связанных с продвижением товаров собственного производства, выполняемых работ и оказываемых услуг, в том числе в информационно-телекоммуникационной сети Интернет, выездных мероприятиях (ярмарки, выставки, презентации, фестивали, олимпиады, форумы местного регионального и федерального значения),  на общую сумму 47,50 тыс. руб.;</w:t>
      </w:r>
    </w:p>
    <w:p w:rsidR="003F4100" w:rsidRDefault="003F4100" w:rsidP="003F4100">
      <w:pPr>
        <w:jc w:val="both"/>
        <w:rPr>
          <w:szCs w:val="28"/>
        </w:rPr>
      </w:pPr>
      <w:r>
        <w:rPr>
          <w:szCs w:val="28"/>
        </w:rPr>
        <w:tab/>
        <w:t>- 3 проекта получили грант «Агростартап»  на общую сумму 7 млн. руб.:</w:t>
      </w:r>
    </w:p>
    <w:p w:rsidR="003F4100" w:rsidRDefault="003F4100" w:rsidP="003F4100">
      <w:pPr>
        <w:jc w:val="both"/>
        <w:rPr>
          <w:szCs w:val="28"/>
        </w:rPr>
      </w:pPr>
      <w:r>
        <w:rPr>
          <w:szCs w:val="28"/>
        </w:rPr>
        <w:tab/>
        <w:t>* КФХ Давлетшин Руслан Равилевич на создание и развитие фермерского хозяйства по выращиванию чеснока в открытом грунте;</w:t>
      </w:r>
    </w:p>
    <w:p w:rsidR="003F4100" w:rsidRDefault="003F4100" w:rsidP="003F4100">
      <w:pPr>
        <w:jc w:val="both"/>
        <w:rPr>
          <w:szCs w:val="28"/>
        </w:rPr>
      </w:pPr>
      <w:r>
        <w:rPr>
          <w:szCs w:val="28"/>
        </w:rPr>
        <w:tab/>
        <w:t>* КФХ Тельнов Александр Сергеевич на создание высокопродуктивной фермы по производству молока и мяса крупного рогатого скота мясо-молочного направления;</w:t>
      </w:r>
    </w:p>
    <w:p w:rsidR="003F4100" w:rsidRDefault="003F4100" w:rsidP="003F4100">
      <w:pPr>
        <w:jc w:val="both"/>
        <w:rPr>
          <w:szCs w:val="28"/>
        </w:rPr>
      </w:pPr>
      <w:r>
        <w:rPr>
          <w:szCs w:val="28"/>
        </w:rPr>
        <w:lastRenderedPageBreak/>
        <w:tab/>
        <w:t>* КФХ Маматова Галина Григорьевна на создание крестьянского фермерского хозяйства по выращиванию картофеля и клубники закрытого грунта.</w:t>
      </w:r>
    </w:p>
    <w:p w:rsidR="003F4100" w:rsidRDefault="003F4100" w:rsidP="003F4100">
      <w:pPr>
        <w:jc w:val="both"/>
        <w:rPr>
          <w:b/>
          <w:szCs w:val="28"/>
        </w:rPr>
      </w:pPr>
      <w:r>
        <w:rPr>
          <w:szCs w:val="28"/>
        </w:rPr>
        <w:tab/>
      </w:r>
      <w:r w:rsidRPr="00A735A4">
        <w:rPr>
          <w:b/>
          <w:szCs w:val="28"/>
        </w:rPr>
        <w:t>6.3. Региональный проект «Создание благоприятных условий для осуществления деятельности самозанятыми г</w:t>
      </w:r>
      <w:r>
        <w:rPr>
          <w:b/>
          <w:szCs w:val="28"/>
        </w:rPr>
        <w:t>р</w:t>
      </w:r>
      <w:r w:rsidRPr="00A735A4">
        <w:rPr>
          <w:b/>
          <w:szCs w:val="28"/>
        </w:rPr>
        <w:t>аждан</w:t>
      </w:r>
      <w:r>
        <w:rPr>
          <w:b/>
          <w:szCs w:val="28"/>
        </w:rPr>
        <w:t>а</w:t>
      </w:r>
      <w:r w:rsidRPr="00A735A4">
        <w:rPr>
          <w:b/>
          <w:szCs w:val="28"/>
        </w:rPr>
        <w:t xml:space="preserve">ми </w:t>
      </w:r>
    </w:p>
    <w:p w:rsidR="003F4100" w:rsidRDefault="003F4100" w:rsidP="003F4100">
      <w:pPr>
        <w:jc w:val="both"/>
        <w:rPr>
          <w:szCs w:val="28"/>
        </w:rPr>
      </w:pPr>
      <w:r>
        <w:rPr>
          <w:b/>
          <w:szCs w:val="28"/>
        </w:rPr>
        <w:tab/>
      </w:r>
      <w:r w:rsidRPr="00040D0B">
        <w:rPr>
          <w:szCs w:val="28"/>
        </w:rPr>
        <w:t xml:space="preserve">В рамках проекта </w:t>
      </w:r>
      <w:r w:rsidRPr="00A735A4">
        <w:rPr>
          <w:szCs w:val="28"/>
        </w:rPr>
        <w:t>самозанятым гражданам оказывается комплекс информационно-консультационных и образовательных услуг, а также предоставляются микрозаймы</w:t>
      </w:r>
      <w:r>
        <w:rPr>
          <w:szCs w:val="28"/>
        </w:rPr>
        <w:t>.</w:t>
      </w:r>
    </w:p>
    <w:p w:rsidR="003F4100" w:rsidRDefault="003F4100" w:rsidP="003F4100">
      <w:pPr>
        <w:jc w:val="both"/>
        <w:rPr>
          <w:szCs w:val="28"/>
        </w:rPr>
      </w:pPr>
      <w:r>
        <w:rPr>
          <w:szCs w:val="28"/>
        </w:rPr>
        <w:tab/>
        <w:t>Основные итоги 2023 года:</w:t>
      </w:r>
    </w:p>
    <w:p w:rsidR="003F4100" w:rsidRDefault="003F4100" w:rsidP="003F4100">
      <w:pPr>
        <w:jc w:val="both"/>
        <w:rPr>
          <w:szCs w:val="28"/>
        </w:rPr>
      </w:pPr>
      <w:r>
        <w:rPr>
          <w:szCs w:val="28"/>
        </w:rPr>
        <w:tab/>
        <w:t xml:space="preserve">- </w:t>
      </w:r>
      <w:r w:rsidR="00607661">
        <w:rPr>
          <w:szCs w:val="28"/>
        </w:rPr>
        <w:t>с</w:t>
      </w:r>
      <w:r>
        <w:rPr>
          <w:szCs w:val="28"/>
        </w:rPr>
        <w:t>амозанятым гражданам (в аренду или на иных правах) из числа объектов включенных в Перечень муниципального имущества, предназначенный для предоставления в аренду субъектам малого и среднего предпринимательства и самозанятым гражданам: количество объектов в перечне - 16, предоставлено самозанятым - 4;</w:t>
      </w:r>
    </w:p>
    <w:p w:rsidR="003F4100" w:rsidRDefault="003F4100" w:rsidP="003F4100">
      <w:pPr>
        <w:jc w:val="both"/>
        <w:rPr>
          <w:szCs w:val="28"/>
        </w:rPr>
      </w:pPr>
      <w:r>
        <w:rPr>
          <w:b/>
          <w:szCs w:val="28"/>
        </w:rPr>
        <w:tab/>
      </w:r>
      <w:r w:rsidRPr="00BD3918">
        <w:rPr>
          <w:szCs w:val="28"/>
        </w:rPr>
        <w:t xml:space="preserve">- </w:t>
      </w:r>
      <w:r>
        <w:rPr>
          <w:szCs w:val="28"/>
        </w:rPr>
        <w:t>60</w:t>
      </w:r>
      <w:r w:rsidRPr="00BD3918">
        <w:rPr>
          <w:szCs w:val="28"/>
        </w:rPr>
        <w:t xml:space="preserve"> </w:t>
      </w:r>
      <w:r>
        <w:rPr>
          <w:szCs w:val="28"/>
        </w:rPr>
        <w:t>самозанятым гражданам оказан комплекс консультационных услуг на базе НО «Чайковский муниципальный фонд поддержки малого предпринимательства»;</w:t>
      </w:r>
    </w:p>
    <w:p w:rsidR="003F4100" w:rsidRDefault="003F4100" w:rsidP="003F4100">
      <w:pPr>
        <w:jc w:val="both"/>
        <w:rPr>
          <w:szCs w:val="28"/>
        </w:rPr>
      </w:pPr>
      <w:r>
        <w:rPr>
          <w:szCs w:val="28"/>
        </w:rPr>
        <w:tab/>
      </w:r>
      <w:r w:rsidRPr="0059562C">
        <w:rPr>
          <w:szCs w:val="28"/>
        </w:rPr>
        <w:t>- 10 граждан зарегистрировались в качестве самозанятых</w:t>
      </w:r>
      <w:r>
        <w:rPr>
          <w:szCs w:val="28"/>
        </w:rPr>
        <w:t xml:space="preserve"> при поддержке НО «Чайковский муниципальный фонд поддержки малого предпринимательства»</w:t>
      </w:r>
      <w:r w:rsidRPr="0059562C">
        <w:rPr>
          <w:szCs w:val="28"/>
        </w:rPr>
        <w:t>;</w:t>
      </w:r>
    </w:p>
    <w:p w:rsidR="003F4100" w:rsidRDefault="003F4100" w:rsidP="003F4100">
      <w:pPr>
        <w:jc w:val="both"/>
        <w:rPr>
          <w:szCs w:val="28"/>
        </w:rPr>
      </w:pPr>
      <w:r>
        <w:rPr>
          <w:szCs w:val="28"/>
        </w:rPr>
        <w:tab/>
        <w:t>- оказана поддержка 10 самозанятым - предоставлены займы.</w:t>
      </w:r>
    </w:p>
    <w:p w:rsidR="003F4100" w:rsidRDefault="003F4100" w:rsidP="003F4100">
      <w:pPr>
        <w:jc w:val="both"/>
        <w:rPr>
          <w:szCs w:val="28"/>
        </w:rPr>
      </w:pPr>
    </w:p>
    <w:p w:rsidR="003F4100" w:rsidRPr="000A1209" w:rsidRDefault="003F4100" w:rsidP="003F4100">
      <w:pPr>
        <w:jc w:val="both"/>
        <w:rPr>
          <w:b/>
          <w:szCs w:val="28"/>
        </w:rPr>
      </w:pPr>
      <w:r>
        <w:rPr>
          <w:szCs w:val="28"/>
        </w:rPr>
        <w:tab/>
      </w:r>
      <w:r w:rsidRPr="000A1209">
        <w:rPr>
          <w:b/>
          <w:szCs w:val="28"/>
        </w:rPr>
        <w:t xml:space="preserve">7. </w:t>
      </w:r>
      <w:r w:rsidR="00607661">
        <w:rPr>
          <w:b/>
          <w:szCs w:val="28"/>
        </w:rPr>
        <w:t>НАЦИОНАЛЬНЫЙ ПРОЕКТ «</w:t>
      </w:r>
      <w:r w:rsidRPr="000A1209">
        <w:rPr>
          <w:b/>
          <w:szCs w:val="28"/>
        </w:rPr>
        <w:t>ТУРИЗМ И ИНДУСТРИЯ ГОСТЕПРИИМСТВА</w:t>
      </w:r>
      <w:r w:rsidR="00607661">
        <w:rPr>
          <w:b/>
          <w:szCs w:val="28"/>
        </w:rPr>
        <w:t>»</w:t>
      </w:r>
    </w:p>
    <w:p w:rsidR="003F4100" w:rsidRPr="000A1209" w:rsidRDefault="003F4100" w:rsidP="003F4100">
      <w:pPr>
        <w:jc w:val="both"/>
        <w:rPr>
          <w:szCs w:val="28"/>
        </w:rPr>
      </w:pPr>
      <w:r w:rsidRPr="000A1209">
        <w:rPr>
          <w:b/>
          <w:szCs w:val="28"/>
        </w:rPr>
        <w:tab/>
      </w:r>
      <w:r w:rsidRPr="000A1209">
        <w:rPr>
          <w:szCs w:val="28"/>
        </w:rPr>
        <w:t>Национальный проект направлен на создание комфортной и современной инфраструктуры для туризма и отдыха, повышение доступности путешествий для населения всех возрастов.</w:t>
      </w:r>
    </w:p>
    <w:p w:rsidR="003F4100" w:rsidRPr="000A1209" w:rsidRDefault="003F4100" w:rsidP="003F4100">
      <w:pPr>
        <w:jc w:val="both"/>
        <w:rPr>
          <w:b/>
          <w:szCs w:val="28"/>
        </w:rPr>
      </w:pPr>
      <w:r w:rsidRPr="000A1209">
        <w:rPr>
          <w:szCs w:val="28"/>
        </w:rPr>
        <w:tab/>
      </w:r>
      <w:r w:rsidRPr="000A1209">
        <w:rPr>
          <w:b/>
          <w:szCs w:val="28"/>
        </w:rPr>
        <w:t>7.1. Региональный проект «Развитие туристической инфраструктуры»</w:t>
      </w:r>
    </w:p>
    <w:p w:rsidR="003F4100" w:rsidRDefault="003F4100" w:rsidP="003F4100">
      <w:pPr>
        <w:jc w:val="both"/>
        <w:rPr>
          <w:szCs w:val="28"/>
        </w:rPr>
      </w:pPr>
      <w:r w:rsidRPr="000A1209">
        <w:rPr>
          <w:b/>
          <w:szCs w:val="28"/>
        </w:rPr>
        <w:tab/>
      </w:r>
      <w:r w:rsidRPr="000A1209">
        <w:rPr>
          <w:szCs w:val="28"/>
        </w:rPr>
        <w:t>В рамках проекта осуществляется поддержка проектов предпринимателей края, направленных на создание и развитие комфортной и современной туристической инфраструктуры.</w:t>
      </w:r>
    </w:p>
    <w:p w:rsidR="003F4100" w:rsidRPr="00EF64CD" w:rsidRDefault="003F4100" w:rsidP="003F4100">
      <w:pPr>
        <w:jc w:val="both"/>
        <w:rPr>
          <w:szCs w:val="28"/>
        </w:rPr>
      </w:pPr>
      <w:r>
        <w:rPr>
          <w:szCs w:val="28"/>
        </w:rPr>
        <w:tab/>
      </w:r>
      <w:r w:rsidRPr="00EF64CD">
        <w:rPr>
          <w:szCs w:val="28"/>
        </w:rPr>
        <w:t>Основные итоги 2023 года:</w:t>
      </w:r>
    </w:p>
    <w:p w:rsidR="003F4100" w:rsidRDefault="003F4100" w:rsidP="003F4100">
      <w:pPr>
        <w:jc w:val="both"/>
        <w:rPr>
          <w:szCs w:val="28"/>
        </w:rPr>
      </w:pPr>
      <w:r w:rsidRPr="00EF64CD">
        <w:rPr>
          <w:szCs w:val="28"/>
        </w:rPr>
        <w:tab/>
        <w:t>Завершена реализация 5 проектов</w:t>
      </w:r>
      <w:r>
        <w:rPr>
          <w:szCs w:val="28"/>
        </w:rPr>
        <w:t xml:space="preserve"> развития тури</w:t>
      </w:r>
      <w:r w:rsidR="00607661">
        <w:rPr>
          <w:szCs w:val="28"/>
        </w:rPr>
        <w:t>стической инфраструктуры, в том числе</w:t>
      </w:r>
      <w:r>
        <w:rPr>
          <w:szCs w:val="28"/>
        </w:rPr>
        <w:t>:</w:t>
      </w:r>
    </w:p>
    <w:p w:rsidR="003F4100" w:rsidRDefault="003F4100" w:rsidP="003F4100">
      <w:pPr>
        <w:jc w:val="both"/>
        <w:rPr>
          <w:szCs w:val="28"/>
        </w:rPr>
      </w:pPr>
      <w:r>
        <w:rPr>
          <w:szCs w:val="28"/>
        </w:rPr>
        <w:tab/>
      </w:r>
      <w:r w:rsidR="00607661">
        <w:rPr>
          <w:szCs w:val="28"/>
        </w:rPr>
        <w:t>- ООО «Гарант-Инвест» - о</w:t>
      </w:r>
      <w:r w:rsidRPr="005A25A6">
        <w:rPr>
          <w:szCs w:val="28"/>
        </w:rPr>
        <w:t>стекление купола плавательного бассейна на базе отдыха «Раздолье», организация круглогодичного функционирования и расширение доступности плавательных бассейнов, в том числе приобретение систем подогрева, теплообменных устройств, мобильных погружных устройств для лиц с огран</w:t>
      </w:r>
      <w:r>
        <w:rPr>
          <w:szCs w:val="28"/>
        </w:rPr>
        <w:t>иченными возможностями здоровья;</w:t>
      </w:r>
    </w:p>
    <w:p w:rsidR="003F4100" w:rsidRDefault="003F4100" w:rsidP="003F4100">
      <w:pPr>
        <w:jc w:val="both"/>
        <w:rPr>
          <w:szCs w:val="28"/>
        </w:rPr>
      </w:pPr>
      <w:r>
        <w:rPr>
          <w:szCs w:val="28"/>
        </w:rPr>
        <w:tab/>
      </w:r>
      <w:r w:rsidRPr="005A25A6">
        <w:rPr>
          <w:szCs w:val="28"/>
        </w:rPr>
        <w:t xml:space="preserve">- ООО «Гарант-Инвест» - </w:t>
      </w:r>
      <w:r w:rsidR="00607661">
        <w:rPr>
          <w:szCs w:val="28"/>
        </w:rPr>
        <w:t>в</w:t>
      </w:r>
      <w:r w:rsidRPr="005A25A6">
        <w:rPr>
          <w:szCs w:val="28"/>
        </w:rPr>
        <w:t>одный туризм на базе отдыха «Раздолье»</w:t>
      </w:r>
      <w:r>
        <w:rPr>
          <w:szCs w:val="28"/>
        </w:rPr>
        <w:t>, п</w:t>
      </w:r>
      <w:r w:rsidRPr="005A25A6">
        <w:rPr>
          <w:szCs w:val="28"/>
        </w:rPr>
        <w:t xml:space="preserve">риобретение туристского оборудования: весельные лодки, катамараны, каяки, спасательные жилеты, доски для </w:t>
      </w:r>
      <w:r w:rsidR="00607661">
        <w:rPr>
          <w:szCs w:val="28"/>
        </w:rPr>
        <w:t>сап</w:t>
      </w:r>
      <w:r w:rsidRPr="005A25A6">
        <w:rPr>
          <w:szCs w:val="28"/>
        </w:rPr>
        <w:t>-серфинга</w:t>
      </w:r>
      <w:r>
        <w:rPr>
          <w:szCs w:val="28"/>
        </w:rPr>
        <w:t>;</w:t>
      </w:r>
    </w:p>
    <w:p w:rsidR="003F4100" w:rsidRPr="0080550F" w:rsidRDefault="003F4100" w:rsidP="003F4100">
      <w:pPr>
        <w:jc w:val="both"/>
        <w:rPr>
          <w:szCs w:val="28"/>
        </w:rPr>
      </w:pPr>
      <w:r>
        <w:rPr>
          <w:szCs w:val="28"/>
        </w:rPr>
        <w:tab/>
      </w:r>
      <w:r w:rsidRPr="0080550F">
        <w:rPr>
          <w:szCs w:val="28"/>
        </w:rPr>
        <w:t>- ИП Жижин - Виртуальный Чайковский. (Электронный путеводитель), создание электронных путеводителей по туристским маршрутам, в том числе мобильных приложений и аудиогидов;</w:t>
      </w:r>
    </w:p>
    <w:p w:rsidR="003F4100" w:rsidRDefault="003F4100" w:rsidP="003F4100">
      <w:pPr>
        <w:jc w:val="both"/>
        <w:rPr>
          <w:szCs w:val="28"/>
        </w:rPr>
      </w:pPr>
      <w:r>
        <w:rPr>
          <w:sz w:val="24"/>
          <w:szCs w:val="24"/>
        </w:rPr>
        <w:tab/>
      </w:r>
      <w:r w:rsidRPr="0080550F">
        <w:rPr>
          <w:szCs w:val="28"/>
        </w:rPr>
        <w:t xml:space="preserve">- ООО Фирма «База отдыха Русь» - Пляж «Русь», создание оборудованного современного пляжа, спортивной зоны, детской зоны с площадкой и веревочным парком, обустройство мест для отдыха людей с </w:t>
      </w:r>
      <w:r w:rsidRPr="0080550F">
        <w:rPr>
          <w:szCs w:val="28"/>
        </w:rPr>
        <w:lastRenderedPageBreak/>
        <w:t>ограниченными возможностями здоровья, создание точки общепита, обустройство пункта проката плав</w:t>
      </w:r>
      <w:r>
        <w:rPr>
          <w:szCs w:val="28"/>
        </w:rPr>
        <w:t xml:space="preserve">ательных </w:t>
      </w:r>
      <w:r w:rsidRPr="0080550F">
        <w:rPr>
          <w:szCs w:val="28"/>
        </w:rPr>
        <w:t>средств (лодки, катамараны, сапы и т.д.), создание мест</w:t>
      </w:r>
      <w:r>
        <w:rPr>
          <w:szCs w:val="28"/>
        </w:rPr>
        <w:t>а для работы спасателей;</w:t>
      </w:r>
    </w:p>
    <w:p w:rsidR="003F4100" w:rsidRPr="0080550F" w:rsidRDefault="003F4100" w:rsidP="003F4100">
      <w:pPr>
        <w:jc w:val="both"/>
        <w:rPr>
          <w:szCs w:val="28"/>
        </w:rPr>
      </w:pPr>
      <w:r>
        <w:rPr>
          <w:szCs w:val="28"/>
        </w:rPr>
        <w:tab/>
      </w:r>
      <w:r w:rsidRPr="0080550F">
        <w:rPr>
          <w:szCs w:val="28"/>
        </w:rPr>
        <w:t>- ООО «Грам» -  Пляж «Вояж», создание оборудованного современного пляжа, обустройство мест для палаток, кемпингов, автодомов, создание и обустройство детской площадки, создание точки общепита, обустройство пункта проката плавсредств (лодки, катамараны, сапы, каяки), создание мест для работы спасателей, инструктора по обучению катания на водных видах.</w:t>
      </w:r>
    </w:p>
    <w:p w:rsidR="003F4100" w:rsidRDefault="003F4100" w:rsidP="003F4100">
      <w:pPr>
        <w:jc w:val="both"/>
        <w:rPr>
          <w:b/>
          <w:szCs w:val="28"/>
        </w:rPr>
      </w:pPr>
      <w:r w:rsidRPr="000A1209">
        <w:rPr>
          <w:szCs w:val="28"/>
        </w:rPr>
        <w:tab/>
      </w:r>
      <w:r>
        <w:rPr>
          <w:b/>
          <w:szCs w:val="28"/>
        </w:rPr>
        <w:t>7.2. Региональный</w:t>
      </w:r>
      <w:r w:rsidRPr="00A96B36">
        <w:rPr>
          <w:b/>
          <w:szCs w:val="28"/>
        </w:rPr>
        <w:t xml:space="preserve"> проект «Повышение доступности туристских продуктов»</w:t>
      </w:r>
    </w:p>
    <w:p w:rsidR="003F4100" w:rsidRDefault="003F4100" w:rsidP="003F4100">
      <w:pPr>
        <w:contextualSpacing/>
        <w:jc w:val="both"/>
        <w:rPr>
          <w:szCs w:val="28"/>
        </w:rPr>
      </w:pPr>
      <w:r>
        <w:rPr>
          <w:b/>
          <w:szCs w:val="28"/>
        </w:rPr>
        <w:tab/>
      </w:r>
      <w:r w:rsidRPr="00EF64CD">
        <w:rPr>
          <w:szCs w:val="28"/>
        </w:rPr>
        <w:t>Проект направлен на повышение доступности и популяризацию внутреннего туризма.</w:t>
      </w:r>
    </w:p>
    <w:p w:rsidR="003F4100" w:rsidRPr="00EF64CD" w:rsidRDefault="00607661" w:rsidP="00607661">
      <w:pPr>
        <w:contextualSpacing/>
        <w:jc w:val="both"/>
        <w:rPr>
          <w:szCs w:val="28"/>
        </w:rPr>
      </w:pPr>
      <w:r>
        <w:rPr>
          <w:szCs w:val="28"/>
        </w:rPr>
        <w:tab/>
      </w:r>
      <w:r w:rsidR="003F4100">
        <w:rPr>
          <w:szCs w:val="28"/>
        </w:rPr>
        <w:t>90 детей из других муниципальных образований Пермского края посетили Чайковский по социальным сертификатам в рамках маршрута «Вечный жених Пармы» (ТО «Пермский центр туризма»).</w:t>
      </w:r>
    </w:p>
    <w:p w:rsidR="003F4100" w:rsidRPr="00EF64CD" w:rsidRDefault="003F4100" w:rsidP="003F4100">
      <w:pPr>
        <w:contextualSpacing/>
        <w:jc w:val="both"/>
        <w:rPr>
          <w:szCs w:val="28"/>
        </w:rPr>
      </w:pPr>
    </w:p>
    <w:p w:rsidR="003F4100" w:rsidRDefault="003F4100" w:rsidP="003F4100">
      <w:pPr>
        <w:contextualSpacing/>
        <w:jc w:val="both"/>
        <w:rPr>
          <w:b/>
          <w:szCs w:val="28"/>
        </w:rPr>
      </w:pPr>
      <w:r w:rsidRPr="00EF64CD">
        <w:rPr>
          <w:szCs w:val="28"/>
        </w:rPr>
        <w:tab/>
      </w:r>
      <w:r w:rsidRPr="00EF64CD">
        <w:rPr>
          <w:b/>
          <w:szCs w:val="28"/>
        </w:rPr>
        <w:t xml:space="preserve">8. </w:t>
      </w:r>
      <w:r w:rsidR="00607661">
        <w:rPr>
          <w:b/>
          <w:szCs w:val="28"/>
        </w:rPr>
        <w:t>НАЦИОНАЛЬНЫЙ ПРОЕКТ «</w:t>
      </w:r>
      <w:r w:rsidRPr="00EF64CD">
        <w:rPr>
          <w:b/>
          <w:szCs w:val="28"/>
        </w:rPr>
        <w:t>ЦИФРОВАЯ ЭКОНОМИКА</w:t>
      </w:r>
      <w:r w:rsidR="00607661">
        <w:rPr>
          <w:b/>
          <w:szCs w:val="28"/>
        </w:rPr>
        <w:t>»</w:t>
      </w:r>
    </w:p>
    <w:p w:rsidR="003F4100" w:rsidRDefault="003F4100" w:rsidP="003F4100">
      <w:pPr>
        <w:contextualSpacing/>
        <w:jc w:val="both"/>
        <w:rPr>
          <w:szCs w:val="28"/>
        </w:rPr>
      </w:pPr>
      <w:r>
        <w:rPr>
          <w:b/>
          <w:szCs w:val="28"/>
        </w:rPr>
        <w:tab/>
      </w:r>
      <w:r w:rsidRPr="00A13DFB">
        <w:rPr>
          <w:szCs w:val="28"/>
        </w:rPr>
        <w:t>Национальный проект направлен на внедрение цифровых технологий в экономике и социальной сфере, обеспечение доступа гражданам к современным технологиям, получение ими государственных и муниципальных услуг, повышение безопасности цифрового пространства, формирование кадров для цифровой экономики.</w:t>
      </w:r>
    </w:p>
    <w:p w:rsidR="003F4100" w:rsidRDefault="003F4100" w:rsidP="003F4100">
      <w:pPr>
        <w:contextualSpacing/>
        <w:jc w:val="both"/>
        <w:rPr>
          <w:b/>
          <w:szCs w:val="28"/>
        </w:rPr>
      </w:pPr>
      <w:r>
        <w:rPr>
          <w:szCs w:val="28"/>
        </w:rPr>
        <w:tab/>
      </w:r>
      <w:r w:rsidRPr="00F66CA8">
        <w:rPr>
          <w:b/>
          <w:szCs w:val="28"/>
        </w:rPr>
        <w:t>8.1. Региональный проект «Цифровое государственное управление»</w:t>
      </w:r>
    </w:p>
    <w:p w:rsidR="003F4100" w:rsidRPr="00F66CA8" w:rsidRDefault="003F4100" w:rsidP="003F4100">
      <w:pPr>
        <w:contextualSpacing/>
        <w:jc w:val="both"/>
        <w:rPr>
          <w:szCs w:val="28"/>
        </w:rPr>
      </w:pPr>
      <w:r>
        <w:rPr>
          <w:b/>
          <w:szCs w:val="28"/>
        </w:rPr>
        <w:tab/>
      </w:r>
      <w:r w:rsidRPr="00F66CA8">
        <w:rPr>
          <w:szCs w:val="28"/>
        </w:rPr>
        <w:t>В рамках проекта осуществляется перевод социально-значимых государственных и муниципальных услуг в электронный вид с использованием Единого портала государственных и муниципальных услуг (Госуслуги), популяризация использования инструментов данного сервиса.</w:t>
      </w:r>
    </w:p>
    <w:p w:rsidR="003F4100" w:rsidRDefault="003F4100" w:rsidP="003F4100">
      <w:pPr>
        <w:contextualSpacing/>
        <w:jc w:val="both"/>
        <w:rPr>
          <w:szCs w:val="28"/>
        </w:rPr>
      </w:pPr>
      <w:r>
        <w:rPr>
          <w:szCs w:val="28"/>
        </w:rPr>
        <w:tab/>
        <w:t>Основные итоги 1 полугодия 2023 года:</w:t>
      </w:r>
    </w:p>
    <w:p w:rsidR="003F4100" w:rsidRDefault="003F4100" w:rsidP="003F4100">
      <w:pPr>
        <w:contextualSpacing/>
        <w:jc w:val="both"/>
        <w:rPr>
          <w:szCs w:val="28"/>
        </w:rPr>
      </w:pPr>
      <w:r>
        <w:rPr>
          <w:szCs w:val="28"/>
        </w:rPr>
        <w:tab/>
        <w:t xml:space="preserve">- </w:t>
      </w:r>
      <w:r w:rsidR="00607661">
        <w:rPr>
          <w:szCs w:val="28"/>
        </w:rPr>
        <w:t>д</w:t>
      </w:r>
      <w:r>
        <w:rPr>
          <w:szCs w:val="28"/>
        </w:rPr>
        <w:t>остигнуто сокращение регламентского времени предоставления муниципальных услуг в соответствии с установленным региональным показателем на текущий год на 29,58% (в 22 административных регламентах предоставления муниципальных услуг внесены изменения, актуализированы сведения об услугах в ГИС «Реестр Пермского края»);</w:t>
      </w:r>
    </w:p>
    <w:p w:rsidR="003F4100" w:rsidRDefault="003F4100" w:rsidP="003F4100">
      <w:pPr>
        <w:contextualSpacing/>
        <w:jc w:val="both"/>
        <w:rPr>
          <w:szCs w:val="28"/>
        </w:rPr>
      </w:pPr>
      <w:r>
        <w:rPr>
          <w:szCs w:val="28"/>
        </w:rPr>
        <w:tab/>
        <w:t xml:space="preserve">- </w:t>
      </w:r>
      <w:r w:rsidR="00607661">
        <w:rPr>
          <w:szCs w:val="28"/>
        </w:rPr>
        <w:t>п</w:t>
      </w:r>
      <w:r>
        <w:rPr>
          <w:szCs w:val="28"/>
        </w:rPr>
        <w:t>роведен анализ анкет для граждан в целях оценки качества и доступности предоставления муниципальных услуг (при личном обращении) в АЧГО, с целью оперативного учета предложений, замечаний заявителей и устранения отмеченных ими недостатков - предложений и замечаний по оказанию услуг не поступало;</w:t>
      </w:r>
    </w:p>
    <w:p w:rsidR="003F4100" w:rsidRDefault="003F4100" w:rsidP="003F4100">
      <w:pPr>
        <w:contextualSpacing/>
        <w:jc w:val="both"/>
        <w:rPr>
          <w:szCs w:val="28"/>
        </w:rPr>
      </w:pPr>
      <w:r>
        <w:rPr>
          <w:szCs w:val="28"/>
        </w:rPr>
        <w:tab/>
        <w:t>- Контроль работы специалистов на Платформе государственных сервисов (ПГС): сбор данных по наличию и отсутствию неотработанных заявлений, необоснованных отказов, мониторинг регламентных сроков предоставления услуг (ежемесячно).</w:t>
      </w:r>
    </w:p>
    <w:p w:rsidR="003F4100" w:rsidRDefault="003F4100" w:rsidP="003F4100">
      <w:pPr>
        <w:contextualSpacing/>
        <w:jc w:val="both"/>
        <w:rPr>
          <w:b/>
          <w:szCs w:val="28"/>
        </w:rPr>
      </w:pPr>
      <w:r>
        <w:rPr>
          <w:szCs w:val="28"/>
        </w:rPr>
        <w:tab/>
      </w:r>
      <w:r w:rsidRPr="004A29C6">
        <w:rPr>
          <w:b/>
          <w:szCs w:val="28"/>
        </w:rPr>
        <w:t>8.2. Региональный проект «Информационная безопасность»</w:t>
      </w:r>
    </w:p>
    <w:p w:rsidR="003F4100" w:rsidRPr="004A29C6" w:rsidRDefault="003F4100" w:rsidP="003F4100">
      <w:pPr>
        <w:ind w:firstLine="567"/>
        <w:jc w:val="both"/>
        <w:rPr>
          <w:szCs w:val="28"/>
        </w:rPr>
      </w:pPr>
      <w:r>
        <w:rPr>
          <w:b/>
          <w:szCs w:val="28"/>
        </w:rPr>
        <w:tab/>
      </w:r>
      <w:r w:rsidRPr="004A29C6">
        <w:rPr>
          <w:szCs w:val="28"/>
        </w:rPr>
        <w:t>В рамках проекта обеспечивается безопасность цифрового пространства, защита персональных данных граждан, защита от киберугроз.</w:t>
      </w:r>
    </w:p>
    <w:p w:rsidR="003F4100" w:rsidRDefault="003F4100" w:rsidP="003F4100">
      <w:pPr>
        <w:contextualSpacing/>
        <w:jc w:val="both"/>
        <w:rPr>
          <w:szCs w:val="28"/>
        </w:rPr>
      </w:pPr>
      <w:r>
        <w:rPr>
          <w:szCs w:val="28"/>
        </w:rPr>
        <w:tab/>
        <w:t>Основные итоги 2023 года:</w:t>
      </w:r>
    </w:p>
    <w:p w:rsidR="003F4100" w:rsidRDefault="003F4100" w:rsidP="003F4100">
      <w:pPr>
        <w:contextualSpacing/>
        <w:jc w:val="both"/>
        <w:rPr>
          <w:szCs w:val="28"/>
        </w:rPr>
      </w:pPr>
      <w:r>
        <w:rPr>
          <w:szCs w:val="28"/>
        </w:rPr>
        <w:tab/>
        <w:t xml:space="preserve">- </w:t>
      </w:r>
      <w:r w:rsidR="00607661">
        <w:rPr>
          <w:szCs w:val="28"/>
        </w:rPr>
        <w:t>н</w:t>
      </w:r>
      <w:r>
        <w:rPr>
          <w:szCs w:val="28"/>
        </w:rPr>
        <w:t>азначены ответственные исполнители за информационную безопасность в АЧГО;</w:t>
      </w:r>
    </w:p>
    <w:p w:rsidR="003F4100" w:rsidRDefault="003F4100" w:rsidP="003F4100">
      <w:pPr>
        <w:contextualSpacing/>
        <w:jc w:val="both"/>
        <w:rPr>
          <w:szCs w:val="28"/>
        </w:rPr>
      </w:pPr>
      <w:r>
        <w:rPr>
          <w:szCs w:val="28"/>
        </w:rPr>
        <w:lastRenderedPageBreak/>
        <w:tab/>
        <w:t xml:space="preserve">- </w:t>
      </w:r>
      <w:r w:rsidR="00607661">
        <w:rPr>
          <w:szCs w:val="28"/>
        </w:rPr>
        <w:t>п</w:t>
      </w:r>
      <w:r>
        <w:rPr>
          <w:szCs w:val="28"/>
        </w:rPr>
        <w:t>ройдена переподготовка специалиста по направлению «Информационная безопасность»;</w:t>
      </w:r>
    </w:p>
    <w:p w:rsidR="003F4100" w:rsidRDefault="003F4100" w:rsidP="003F4100">
      <w:pPr>
        <w:contextualSpacing/>
        <w:jc w:val="both"/>
        <w:rPr>
          <w:szCs w:val="28"/>
        </w:rPr>
      </w:pPr>
      <w:r>
        <w:rPr>
          <w:szCs w:val="28"/>
        </w:rPr>
        <w:tab/>
        <w:t xml:space="preserve">- </w:t>
      </w:r>
      <w:r w:rsidR="00607661">
        <w:rPr>
          <w:szCs w:val="28"/>
        </w:rPr>
        <w:t>п</w:t>
      </w:r>
      <w:r>
        <w:rPr>
          <w:szCs w:val="28"/>
        </w:rPr>
        <w:t xml:space="preserve">роведена закупка 120 лицензий на АПО Касперский; </w:t>
      </w:r>
    </w:p>
    <w:p w:rsidR="003F4100" w:rsidRDefault="003F4100" w:rsidP="003F4100">
      <w:pPr>
        <w:contextualSpacing/>
        <w:jc w:val="both"/>
        <w:rPr>
          <w:szCs w:val="28"/>
        </w:rPr>
      </w:pPr>
      <w:r>
        <w:rPr>
          <w:szCs w:val="28"/>
        </w:rPr>
        <w:tab/>
        <w:t xml:space="preserve">- </w:t>
      </w:r>
      <w:r w:rsidR="00607661">
        <w:rPr>
          <w:szCs w:val="28"/>
        </w:rPr>
        <w:t>у</w:t>
      </w:r>
      <w:r>
        <w:rPr>
          <w:szCs w:val="28"/>
        </w:rPr>
        <w:t>твержден Регламент взаимодействия с НКЦКИ;</w:t>
      </w:r>
    </w:p>
    <w:p w:rsidR="003F4100" w:rsidRDefault="003F4100" w:rsidP="003F4100">
      <w:pPr>
        <w:contextualSpacing/>
        <w:jc w:val="both"/>
        <w:rPr>
          <w:szCs w:val="28"/>
        </w:rPr>
      </w:pPr>
      <w:r>
        <w:rPr>
          <w:szCs w:val="28"/>
        </w:rPr>
        <w:tab/>
        <w:t xml:space="preserve">- </w:t>
      </w:r>
      <w:r w:rsidR="00607661">
        <w:rPr>
          <w:szCs w:val="28"/>
        </w:rPr>
        <w:t>р</w:t>
      </w:r>
      <w:r>
        <w:rPr>
          <w:szCs w:val="28"/>
        </w:rPr>
        <w:t>азработан и согласован в МИРС план перехода на отечественное ПО.</w:t>
      </w:r>
    </w:p>
    <w:p w:rsidR="003F4100" w:rsidRPr="00353461" w:rsidRDefault="003F4100" w:rsidP="003F4100">
      <w:pPr>
        <w:contextualSpacing/>
        <w:jc w:val="both"/>
        <w:rPr>
          <w:szCs w:val="28"/>
        </w:rPr>
      </w:pPr>
      <w:r>
        <w:rPr>
          <w:szCs w:val="28"/>
        </w:rPr>
        <w:tab/>
        <w:t xml:space="preserve">В планах на 2024-2025 гг. переход на отечественную операционную систему </w:t>
      </w:r>
      <w:r>
        <w:rPr>
          <w:szCs w:val="28"/>
          <w:lang w:val="en-US"/>
        </w:rPr>
        <w:t>RED</w:t>
      </w:r>
      <w:r w:rsidRPr="00353461">
        <w:rPr>
          <w:szCs w:val="28"/>
        </w:rPr>
        <w:t xml:space="preserve"> </w:t>
      </w:r>
      <w:r>
        <w:rPr>
          <w:szCs w:val="28"/>
          <w:lang w:val="en-US"/>
        </w:rPr>
        <w:t>OS</w:t>
      </w:r>
      <w:r>
        <w:rPr>
          <w:szCs w:val="28"/>
        </w:rPr>
        <w:t>и офисный пакет «Мой офис», объем денежных средств составит 431,82 тыс. руб.</w:t>
      </w:r>
    </w:p>
    <w:p w:rsidR="003F4100" w:rsidRDefault="003F4100" w:rsidP="003F4100">
      <w:pPr>
        <w:contextualSpacing/>
        <w:jc w:val="both"/>
        <w:rPr>
          <w:b/>
          <w:szCs w:val="28"/>
        </w:rPr>
      </w:pPr>
      <w:r>
        <w:rPr>
          <w:szCs w:val="28"/>
        </w:rPr>
        <w:tab/>
      </w:r>
      <w:r w:rsidRPr="004A29C6">
        <w:rPr>
          <w:b/>
          <w:szCs w:val="28"/>
        </w:rPr>
        <w:t>8.3. Региональный проект «Кадры для цифровой экономики»</w:t>
      </w:r>
    </w:p>
    <w:p w:rsidR="003F4100" w:rsidRDefault="003F4100" w:rsidP="003F4100">
      <w:pPr>
        <w:contextualSpacing/>
        <w:jc w:val="both"/>
        <w:rPr>
          <w:szCs w:val="28"/>
        </w:rPr>
      </w:pPr>
      <w:r>
        <w:rPr>
          <w:b/>
          <w:szCs w:val="28"/>
        </w:rPr>
        <w:tab/>
      </w:r>
      <w:r w:rsidRPr="004A29C6">
        <w:rPr>
          <w:szCs w:val="28"/>
        </w:rPr>
        <w:t>В рамках проекта осуществляется подготовка квалифицированных кадров для цифровой экономики среди государственных и муниципальных служащих, сотрудников государственных учреждений</w:t>
      </w:r>
      <w:r>
        <w:rPr>
          <w:szCs w:val="28"/>
        </w:rPr>
        <w:t>.</w:t>
      </w:r>
    </w:p>
    <w:p w:rsidR="003F4100" w:rsidRDefault="003F4100" w:rsidP="003F4100">
      <w:pPr>
        <w:contextualSpacing/>
        <w:jc w:val="both"/>
        <w:rPr>
          <w:szCs w:val="28"/>
        </w:rPr>
      </w:pPr>
      <w:r>
        <w:rPr>
          <w:szCs w:val="28"/>
        </w:rPr>
        <w:tab/>
        <w:t>Основные итоги 2023 года:</w:t>
      </w:r>
    </w:p>
    <w:p w:rsidR="003F4100" w:rsidRDefault="003F4100" w:rsidP="003F4100">
      <w:pPr>
        <w:contextualSpacing/>
        <w:jc w:val="both"/>
        <w:rPr>
          <w:szCs w:val="28"/>
        </w:rPr>
      </w:pPr>
      <w:r>
        <w:rPr>
          <w:szCs w:val="28"/>
        </w:rPr>
        <w:tab/>
        <w:t xml:space="preserve">- </w:t>
      </w:r>
      <w:r w:rsidR="00607661">
        <w:rPr>
          <w:szCs w:val="28"/>
        </w:rPr>
        <w:t>п</w:t>
      </w:r>
      <w:r>
        <w:rPr>
          <w:szCs w:val="28"/>
        </w:rPr>
        <w:t>ройдено обучение по программам «Техническая защита информации ограниченного доступа, не содержащей сведения, составляющие государственную тайну» - 2 человека, «Технологии цифровой экономики» - 2 человека, «</w:t>
      </w:r>
      <w:r>
        <w:rPr>
          <w:szCs w:val="28"/>
          <w:lang w:val="en-US"/>
        </w:rPr>
        <w:t>IT</w:t>
      </w:r>
      <w:r>
        <w:rPr>
          <w:szCs w:val="28"/>
        </w:rPr>
        <w:t>-технологии в профессиональной деятельности» - 2 человека, объем бюджетных средств составил 810,72 тыс. руб.</w:t>
      </w:r>
    </w:p>
    <w:p w:rsidR="003F4100" w:rsidRDefault="003F4100" w:rsidP="003F4100">
      <w:pPr>
        <w:contextualSpacing/>
        <w:jc w:val="both"/>
        <w:rPr>
          <w:szCs w:val="28"/>
        </w:rPr>
      </w:pPr>
      <w:r>
        <w:rPr>
          <w:szCs w:val="28"/>
        </w:rPr>
        <w:tab/>
        <w:t>В планах на 2024-2025 гг. продолжить обучение муниципальных служащих в сфере цифровой экономики.</w:t>
      </w:r>
    </w:p>
    <w:p w:rsidR="003F4100" w:rsidRDefault="003F4100" w:rsidP="003F4100">
      <w:pPr>
        <w:contextualSpacing/>
        <w:jc w:val="both"/>
        <w:rPr>
          <w:szCs w:val="28"/>
        </w:rPr>
      </w:pPr>
    </w:p>
    <w:p w:rsidR="003F4100" w:rsidRDefault="003F4100" w:rsidP="003F4100">
      <w:pPr>
        <w:contextualSpacing/>
        <w:jc w:val="both"/>
        <w:rPr>
          <w:b/>
          <w:szCs w:val="28"/>
        </w:rPr>
      </w:pPr>
      <w:r>
        <w:rPr>
          <w:szCs w:val="28"/>
        </w:rPr>
        <w:tab/>
      </w:r>
      <w:r w:rsidRPr="00EE6FF2">
        <w:rPr>
          <w:b/>
          <w:szCs w:val="28"/>
        </w:rPr>
        <w:t xml:space="preserve">9. </w:t>
      </w:r>
      <w:r w:rsidR="00607661">
        <w:rPr>
          <w:b/>
          <w:szCs w:val="28"/>
        </w:rPr>
        <w:t>НАЦИОНАЛЬНЫЙ ПРОЕКТ «</w:t>
      </w:r>
      <w:r w:rsidRPr="00EE6FF2">
        <w:rPr>
          <w:b/>
          <w:szCs w:val="28"/>
        </w:rPr>
        <w:t>ПРОИЗВОДИТЕЛЬНОСТЬ ТРУДА</w:t>
      </w:r>
      <w:r w:rsidR="00607661">
        <w:rPr>
          <w:b/>
          <w:szCs w:val="28"/>
        </w:rPr>
        <w:t>»</w:t>
      </w:r>
    </w:p>
    <w:p w:rsidR="003F4100" w:rsidRDefault="003F4100" w:rsidP="003F4100">
      <w:pPr>
        <w:contextualSpacing/>
        <w:jc w:val="both"/>
        <w:rPr>
          <w:szCs w:val="28"/>
        </w:rPr>
      </w:pPr>
      <w:r>
        <w:rPr>
          <w:b/>
          <w:szCs w:val="28"/>
        </w:rPr>
        <w:tab/>
      </w:r>
      <w:r w:rsidRPr="00EE6FF2">
        <w:rPr>
          <w:szCs w:val="28"/>
        </w:rPr>
        <w:t>Национальный проект направлен на повышение производительности труда на средних и крупных предприятиях базовых несырьевых отраслей экономики.</w:t>
      </w:r>
    </w:p>
    <w:p w:rsidR="003F4100" w:rsidRPr="00EE6FF2" w:rsidRDefault="003F4100" w:rsidP="003F4100">
      <w:pPr>
        <w:contextualSpacing/>
        <w:jc w:val="both"/>
        <w:rPr>
          <w:b/>
          <w:szCs w:val="28"/>
        </w:rPr>
      </w:pPr>
      <w:r>
        <w:rPr>
          <w:szCs w:val="28"/>
        </w:rPr>
        <w:tab/>
      </w:r>
      <w:r w:rsidRPr="00EE6FF2">
        <w:rPr>
          <w:b/>
          <w:szCs w:val="28"/>
        </w:rPr>
        <w:t>9.1. Региональный проект «Системные меры повышения производительности труда»</w:t>
      </w:r>
    </w:p>
    <w:p w:rsidR="003F4100" w:rsidRDefault="003F4100" w:rsidP="003F4100">
      <w:pPr>
        <w:contextualSpacing/>
        <w:jc w:val="both"/>
        <w:rPr>
          <w:szCs w:val="28"/>
        </w:rPr>
      </w:pPr>
      <w:r>
        <w:rPr>
          <w:szCs w:val="28"/>
        </w:rPr>
        <w:tab/>
      </w:r>
      <w:r w:rsidRPr="00EE6FF2">
        <w:rPr>
          <w:szCs w:val="28"/>
        </w:rPr>
        <w:t>В рамках проекта создается система подготовки управленческих кадров для повышения производительности труда, проводится конкурс лучших практик наставничеств среди предприятий – участников проекта</w:t>
      </w:r>
      <w:r>
        <w:rPr>
          <w:szCs w:val="28"/>
        </w:rPr>
        <w:t>.</w:t>
      </w:r>
    </w:p>
    <w:p w:rsidR="003F4100" w:rsidRDefault="003F4100" w:rsidP="003F4100">
      <w:pPr>
        <w:contextualSpacing/>
        <w:jc w:val="both"/>
        <w:rPr>
          <w:szCs w:val="28"/>
        </w:rPr>
      </w:pPr>
      <w:r>
        <w:rPr>
          <w:szCs w:val="28"/>
        </w:rPr>
        <w:tab/>
        <w:t>Основные итоги 2023 года:</w:t>
      </w:r>
    </w:p>
    <w:p w:rsidR="003F4100" w:rsidRPr="000336F0" w:rsidRDefault="003F4100" w:rsidP="003F4100">
      <w:pPr>
        <w:contextualSpacing/>
        <w:jc w:val="both"/>
        <w:rPr>
          <w:szCs w:val="28"/>
        </w:rPr>
      </w:pPr>
      <w:r>
        <w:rPr>
          <w:szCs w:val="28"/>
        </w:rPr>
        <w:tab/>
        <w:t xml:space="preserve">- ООО «ЭРИС», ООО «ЭРИС Кип» прошли обучение 15 человек, по итогу участия в </w:t>
      </w:r>
      <w:r>
        <w:rPr>
          <w:szCs w:val="28"/>
          <w:lang w:val="en-US"/>
        </w:rPr>
        <w:t>III</w:t>
      </w:r>
      <w:r>
        <w:rPr>
          <w:szCs w:val="28"/>
        </w:rPr>
        <w:t xml:space="preserve"> Кубке по рационализации и производительности г. Екатеринбург компания получила 2 серебряные медали в категориях «Рационализация производства с использованием лазерных технологий» и «Рационализация процесса испытаний изделий приборостроения».</w:t>
      </w:r>
    </w:p>
    <w:p w:rsidR="003F4100" w:rsidRDefault="003F4100" w:rsidP="003F4100">
      <w:pPr>
        <w:contextualSpacing/>
        <w:jc w:val="both"/>
        <w:rPr>
          <w:szCs w:val="28"/>
        </w:rPr>
      </w:pPr>
      <w:r>
        <w:rPr>
          <w:szCs w:val="28"/>
        </w:rPr>
        <w:tab/>
        <w:t>В планах на 2024-2025 гг. ЗАО «ПФ Чайковская» обучение сотрудников по программам повышения квалификации рабочих  в количестве 7 человек в год.</w:t>
      </w:r>
    </w:p>
    <w:p w:rsidR="003F4100" w:rsidRDefault="003F4100" w:rsidP="003F4100">
      <w:pPr>
        <w:contextualSpacing/>
        <w:jc w:val="both"/>
        <w:rPr>
          <w:b/>
          <w:szCs w:val="28"/>
        </w:rPr>
      </w:pPr>
      <w:r>
        <w:rPr>
          <w:szCs w:val="28"/>
        </w:rPr>
        <w:tab/>
      </w:r>
      <w:r w:rsidRPr="000D5B60">
        <w:rPr>
          <w:b/>
          <w:szCs w:val="28"/>
        </w:rPr>
        <w:t>9.2. Региональный проект «Адресная поддержка повышения производительности труда на предприятиях»</w:t>
      </w:r>
    </w:p>
    <w:p w:rsidR="003F4100" w:rsidRDefault="003F4100" w:rsidP="003F4100">
      <w:pPr>
        <w:contextualSpacing/>
        <w:jc w:val="both"/>
        <w:rPr>
          <w:szCs w:val="28"/>
        </w:rPr>
      </w:pPr>
      <w:r>
        <w:rPr>
          <w:b/>
          <w:szCs w:val="28"/>
        </w:rPr>
        <w:tab/>
      </w:r>
      <w:r w:rsidRPr="000D5B60">
        <w:rPr>
          <w:szCs w:val="28"/>
        </w:rPr>
        <w:t>В рамках проекта осуществляется комплексная поддержка предприятий, обучение персонала, внедрение бережливых технологий.</w:t>
      </w:r>
    </w:p>
    <w:p w:rsidR="003F4100" w:rsidRDefault="003F4100" w:rsidP="003F4100">
      <w:pPr>
        <w:contextualSpacing/>
        <w:jc w:val="both"/>
        <w:rPr>
          <w:szCs w:val="28"/>
        </w:rPr>
      </w:pPr>
      <w:r>
        <w:rPr>
          <w:szCs w:val="28"/>
        </w:rPr>
        <w:tab/>
        <w:t>Основные итоги 2023 года:</w:t>
      </w:r>
    </w:p>
    <w:p w:rsidR="003F4100" w:rsidRDefault="003F4100" w:rsidP="003F4100">
      <w:pPr>
        <w:contextualSpacing/>
        <w:jc w:val="both"/>
        <w:rPr>
          <w:szCs w:val="28"/>
        </w:rPr>
      </w:pPr>
      <w:r>
        <w:rPr>
          <w:szCs w:val="28"/>
        </w:rPr>
        <w:tab/>
        <w:t>- ООО «ЭРИС», ООО «ЭРИС Кип» предоставлены субсидии на возмещение части затрат, связанных с переобучением или повышением квалификации работников предприятий;</w:t>
      </w:r>
    </w:p>
    <w:p w:rsidR="003F4100" w:rsidRPr="000D5B60" w:rsidRDefault="003F4100" w:rsidP="003F4100">
      <w:pPr>
        <w:contextualSpacing/>
        <w:jc w:val="both"/>
        <w:rPr>
          <w:szCs w:val="28"/>
        </w:rPr>
      </w:pPr>
      <w:r>
        <w:rPr>
          <w:szCs w:val="28"/>
        </w:rPr>
        <w:tab/>
        <w:t xml:space="preserve">- ООО «ЭРИС», ООО «ЭРИС Кип» в рамках проекта проводятся мероприятия по направлениям: организационные вехи, декомпозиция целей, </w:t>
      </w:r>
      <w:r>
        <w:rPr>
          <w:szCs w:val="28"/>
        </w:rPr>
        <w:lastRenderedPageBreak/>
        <w:t>оптимизация потоков офисных процессов, управление проектами и изменениями. Ежегодный прирост производительности труда не менее 5%.</w:t>
      </w:r>
    </w:p>
    <w:p w:rsidR="003F4100" w:rsidRDefault="003F4100" w:rsidP="003F4100">
      <w:pPr>
        <w:contextualSpacing/>
        <w:jc w:val="both"/>
        <w:rPr>
          <w:szCs w:val="28"/>
        </w:rPr>
      </w:pPr>
    </w:p>
    <w:p w:rsidR="003F4100" w:rsidRDefault="003F4100" w:rsidP="003F4100">
      <w:pPr>
        <w:contextualSpacing/>
        <w:jc w:val="both"/>
        <w:rPr>
          <w:b/>
          <w:szCs w:val="28"/>
        </w:rPr>
      </w:pPr>
      <w:r>
        <w:rPr>
          <w:b/>
          <w:szCs w:val="28"/>
        </w:rPr>
        <w:tab/>
      </w:r>
      <w:r w:rsidRPr="000D5B60">
        <w:rPr>
          <w:b/>
          <w:szCs w:val="28"/>
        </w:rPr>
        <w:t xml:space="preserve">10. </w:t>
      </w:r>
      <w:r w:rsidR="00607661">
        <w:rPr>
          <w:b/>
          <w:szCs w:val="28"/>
        </w:rPr>
        <w:t>НАЦИОНАЛЬНЫЙ ПРОЕКТ «</w:t>
      </w:r>
      <w:r w:rsidRPr="000D5B60">
        <w:rPr>
          <w:b/>
          <w:szCs w:val="28"/>
        </w:rPr>
        <w:t>МЕЖДУНАРОДНАЯ КООПЕРАЦИЯ И ЭКСПОРТ</w:t>
      </w:r>
      <w:r w:rsidR="00607661">
        <w:rPr>
          <w:b/>
          <w:szCs w:val="28"/>
        </w:rPr>
        <w:t>»</w:t>
      </w:r>
    </w:p>
    <w:p w:rsidR="003F4100" w:rsidRPr="00230CE7" w:rsidRDefault="003F4100" w:rsidP="003F4100">
      <w:pPr>
        <w:contextualSpacing/>
        <w:jc w:val="both"/>
        <w:rPr>
          <w:szCs w:val="28"/>
        </w:rPr>
      </w:pPr>
      <w:r>
        <w:rPr>
          <w:b/>
          <w:szCs w:val="28"/>
        </w:rPr>
        <w:tab/>
      </w:r>
      <w:r w:rsidRPr="00230CE7">
        <w:rPr>
          <w:szCs w:val="28"/>
        </w:rPr>
        <w:t>Национальный проект направлен на качественное повышение конкурентоспособности товаров отечественных производителей, расширение их присутствия на международных рынках.</w:t>
      </w:r>
    </w:p>
    <w:p w:rsidR="003F4100" w:rsidRPr="006B3810" w:rsidRDefault="003F4100" w:rsidP="003F4100">
      <w:pPr>
        <w:contextualSpacing/>
        <w:jc w:val="both"/>
        <w:rPr>
          <w:b/>
          <w:szCs w:val="28"/>
        </w:rPr>
      </w:pPr>
      <w:r>
        <w:rPr>
          <w:szCs w:val="28"/>
        </w:rPr>
        <w:tab/>
      </w:r>
      <w:r w:rsidRPr="006B3810">
        <w:rPr>
          <w:b/>
          <w:szCs w:val="28"/>
        </w:rPr>
        <w:t>10.1. Региональный проект «Системные меры развития международной кооперации и экспорта»</w:t>
      </w:r>
    </w:p>
    <w:p w:rsidR="003F4100" w:rsidRPr="0023518A" w:rsidRDefault="003F4100" w:rsidP="003F4100">
      <w:pPr>
        <w:contextualSpacing/>
        <w:jc w:val="both"/>
        <w:rPr>
          <w:szCs w:val="28"/>
        </w:rPr>
      </w:pPr>
      <w:r>
        <w:rPr>
          <w:szCs w:val="28"/>
        </w:rPr>
        <w:tab/>
      </w:r>
      <w:r w:rsidRPr="0023518A">
        <w:rPr>
          <w:szCs w:val="28"/>
        </w:rPr>
        <w:t>В рамках проекта осуществляется стимулирование и популяризация экспортной деятельности компаний, их поддержка при выходе на зарубежные рынки, формирование эффективной инфраструктуры поддержки экспорта.</w:t>
      </w:r>
    </w:p>
    <w:p w:rsidR="003F4100" w:rsidRDefault="003F4100" w:rsidP="003F4100">
      <w:pPr>
        <w:contextualSpacing/>
        <w:jc w:val="both"/>
        <w:rPr>
          <w:szCs w:val="28"/>
        </w:rPr>
      </w:pPr>
      <w:r w:rsidRPr="0023518A">
        <w:rPr>
          <w:szCs w:val="28"/>
        </w:rPr>
        <w:tab/>
        <w:t>Основные итоги 2023 года:</w:t>
      </w:r>
    </w:p>
    <w:p w:rsidR="003F4100" w:rsidRPr="0023518A" w:rsidRDefault="003F4100" w:rsidP="003F4100">
      <w:pPr>
        <w:contextualSpacing/>
        <w:jc w:val="both"/>
        <w:rPr>
          <w:szCs w:val="28"/>
        </w:rPr>
      </w:pPr>
      <w:r>
        <w:rPr>
          <w:szCs w:val="28"/>
        </w:rPr>
        <w:tab/>
        <w:t>- ООО «ЭРИС Кип» предоставлена субсидия на возмещение части затрат субъектам малого и среднего предпринимательства, связанных с осуществлением экспортной деятельности;</w:t>
      </w:r>
    </w:p>
    <w:p w:rsidR="003F4100" w:rsidRPr="0023518A" w:rsidRDefault="003F4100" w:rsidP="003F4100">
      <w:pPr>
        <w:contextualSpacing/>
        <w:jc w:val="both"/>
        <w:rPr>
          <w:szCs w:val="28"/>
        </w:rPr>
      </w:pPr>
      <w:r w:rsidRPr="0023518A">
        <w:rPr>
          <w:szCs w:val="28"/>
        </w:rPr>
        <w:tab/>
        <w:t xml:space="preserve">- ООО «ЭРИС Кип» и ООО «ЭНТЭ» приняли участие в 15-ой Международной выставке ГСМ, СПГ, нефтегазового оборудования и технологий </w:t>
      </w:r>
      <w:r w:rsidRPr="0023518A">
        <w:rPr>
          <w:szCs w:val="28"/>
          <w:lang w:val="en-US"/>
        </w:rPr>
        <w:t>Petroleum</w:t>
      </w:r>
      <w:r w:rsidRPr="0023518A">
        <w:rPr>
          <w:szCs w:val="28"/>
        </w:rPr>
        <w:t xml:space="preserve"> </w:t>
      </w:r>
      <w:r w:rsidRPr="0023518A">
        <w:rPr>
          <w:szCs w:val="28"/>
          <w:lang w:val="en-US"/>
        </w:rPr>
        <w:t>Istanbul</w:t>
      </w:r>
      <w:r w:rsidRPr="0023518A">
        <w:rPr>
          <w:szCs w:val="28"/>
        </w:rPr>
        <w:t xml:space="preserve"> 2023</w:t>
      </w:r>
      <w:r w:rsidRPr="0023518A">
        <w:rPr>
          <w:szCs w:val="28"/>
        </w:rPr>
        <w:tab/>
        <w:t xml:space="preserve"> (Стамбул, Турция), в </w:t>
      </w:r>
      <w:r w:rsidRPr="0023518A">
        <w:rPr>
          <w:szCs w:val="28"/>
          <w:lang w:val="en-US"/>
        </w:rPr>
        <w:t>ADIPEC</w:t>
      </w:r>
      <w:r w:rsidRPr="0023518A">
        <w:rPr>
          <w:szCs w:val="28"/>
        </w:rPr>
        <w:t xml:space="preserve"> 2023 </w:t>
      </w:r>
      <w:r w:rsidRPr="0023518A">
        <w:rPr>
          <w:szCs w:val="28"/>
          <w:lang w:val="en-US"/>
        </w:rPr>
        <w:t>Exhibition</w:t>
      </w:r>
      <w:r w:rsidRPr="0023518A">
        <w:rPr>
          <w:szCs w:val="28"/>
        </w:rPr>
        <w:t xml:space="preserve"> &amp; </w:t>
      </w:r>
      <w:r w:rsidRPr="0023518A">
        <w:rPr>
          <w:szCs w:val="28"/>
          <w:lang w:val="en-US"/>
        </w:rPr>
        <w:t>Conference</w:t>
      </w:r>
      <w:r w:rsidRPr="0023518A">
        <w:rPr>
          <w:szCs w:val="28"/>
        </w:rPr>
        <w:t xml:space="preserve"> международной выставке и конференци</w:t>
      </w:r>
      <w:r w:rsidR="00607661">
        <w:rPr>
          <w:szCs w:val="28"/>
        </w:rPr>
        <w:t>и</w:t>
      </w:r>
      <w:r w:rsidRPr="0023518A">
        <w:rPr>
          <w:szCs w:val="28"/>
        </w:rPr>
        <w:t xml:space="preserve"> нефтегазовой промышленности (Абу Даби, ОАЭ);</w:t>
      </w:r>
    </w:p>
    <w:p w:rsidR="003F4100" w:rsidRPr="0023518A" w:rsidRDefault="003F4100" w:rsidP="003F4100">
      <w:pPr>
        <w:contextualSpacing/>
        <w:jc w:val="both"/>
        <w:rPr>
          <w:szCs w:val="28"/>
        </w:rPr>
      </w:pPr>
      <w:r w:rsidRPr="0023518A">
        <w:rPr>
          <w:szCs w:val="28"/>
        </w:rPr>
        <w:tab/>
        <w:t xml:space="preserve">- ООО «ЭРИС Кип» также приняли участие в международных выставочных мероприятиях: </w:t>
      </w:r>
      <w:r w:rsidRPr="0023518A">
        <w:rPr>
          <w:szCs w:val="28"/>
          <w:lang w:val="en-US"/>
        </w:rPr>
        <w:t>EGYPS</w:t>
      </w:r>
      <w:r w:rsidRPr="0023518A">
        <w:rPr>
          <w:szCs w:val="28"/>
        </w:rPr>
        <w:t xml:space="preserve"> 2023 (Каир, Египет), АТЫРАУ НЕФТЬ и ГАЗ (Атырау, Казахстан), Нефть и газ Каспия (Баку, Азербайджан), ИННОПРОМ 2023 (Екатеринбург, РФ), </w:t>
      </w:r>
      <w:r w:rsidRPr="0023518A">
        <w:rPr>
          <w:szCs w:val="28"/>
          <w:lang w:val="en-US"/>
        </w:rPr>
        <w:t>XII</w:t>
      </w:r>
      <w:r w:rsidRPr="0023518A">
        <w:rPr>
          <w:szCs w:val="28"/>
        </w:rPr>
        <w:t xml:space="preserve"> Петербургском международном газовом форуме 2023 (Санкт-Петербург).</w:t>
      </w:r>
    </w:p>
    <w:p w:rsidR="003F4100" w:rsidRPr="00EF438E" w:rsidRDefault="003F4100" w:rsidP="003F4100">
      <w:pPr>
        <w:contextualSpacing/>
        <w:jc w:val="both"/>
        <w:rPr>
          <w:szCs w:val="28"/>
        </w:rPr>
      </w:pPr>
      <w:r w:rsidRPr="0023518A">
        <w:rPr>
          <w:szCs w:val="28"/>
        </w:rPr>
        <w:tab/>
        <w:t xml:space="preserve">В планах на 2024 г. участие в Бизнес-миссии </w:t>
      </w:r>
      <w:r w:rsidRPr="0023518A">
        <w:rPr>
          <w:szCs w:val="28"/>
          <w:lang w:val="en-US"/>
        </w:rPr>
        <w:t>India</w:t>
      </w:r>
      <w:r w:rsidRPr="0023518A">
        <w:rPr>
          <w:szCs w:val="28"/>
        </w:rPr>
        <w:t xml:space="preserve"> </w:t>
      </w:r>
      <w:r w:rsidRPr="0023518A">
        <w:rPr>
          <w:szCs w:val="28"/>
          <w:lang w:val="en-US"/>
        </w:rPr>
        <w:t>Energy</w:t>
      </w:r>
      <w:r w:rsidRPr="0023518A">
        <w:rPr>
          <w:szCs w:val="28"/>
        </w:rPr>
        <w:t xml:space="preserve"> </w:t>
      </w:r>
      <w:r w:rsidRPr="0023518A">
        <w:rPr>
          <w:szCs w:val="28"/>
          <w:lang w:val="en-US"/>
        </w:rPr>
        <w:t>Week</w:t>
      </w:r>
      <w:r w:rsidRPr="0023518A">
        <w:rPr>
          <w:szCs w:val="28"/>
        </w:rPr>
        <w:t xml:space="preserve"> 2024 Индийской энергетической недели, Бизнес-миссия Иран, Международная нефтегазовая выставка </w:t>
      </w:r>
      <w:r w:rsidRPr="0023518A">
        <w:rPr>
          <w:szCs w:val="28"/>
          <w:lang w:val="en-US"/>
        </w:rPr>
        <w:t>ADIPEC</w:t>
      </w:r>
      <w:r w:rsidRPr="0023518A">
        <w:rPr>
          <w:szCs w:val="28"/>
        </w:rPr>
        <w:t>.</w:t>
      </w:r>
      <w:r>
        <w:rPr>
          <w:szCs w:val="28"/>
        </w:rPr>
        <w:t xml:space="preserve"> </w:t>
      </w:r>
    </w:p>
    <w:p w:rsidR="00F01279" w:rsidRPr="00607661" w:rsidRDefault="00F01279" w:rsidP="00607661">
      <w:pPr>
        <w:tabs>
          <w:tab w:val="left" w:pos="1134"/>
        </w:tabs>
        <w:autoSpaceDE w:val="0"/>
        <w:autoSpaceDN w:val="0"/>
        <w:jc w:val="both"/>
        <w:rPr>
          <w:szCs w:val="28"/>
          <w:highlight w:val="yellow"/>
        </w:rPr>
      </w:pPr>
      <w:bookmarkStart w:id="15" w:name="_Toc514837329"/>
      <w:bookmarkStart w:id="16" w:name="_Toc515308747"/>
      <w:bookmarkStart w:id="17" w:name="_Toc515308827"/>
    </w:p>
    <w:p w:rsidR="00A27204" w:rsidRPr="0086216E" w:rsidRDefault="00D7605C" w:rsidP="00D7605C">
      <w:pPr>
        <w:pStyle w:val="a6"/>
        <w:tabs>
          <w:tab w:val="left" w:pos="1134"/>
        </w:tabs>
        <w:autoSpaceDE w:val="0"/>
        <w:autoSpaceDN w:val="0"/>
        <w:spacing w:after="0" w:line="240" w:lineRule="auto"/>
        <w:ind w:left="0" w:firstLine="851"/>
        <w:jc w:val="center"/>
        <w:rPr>
          <w:rFonts w:ascii="Times New Roman" w:hAnsi="Times New Roman"/>
          <w:b/>
          <w:caps/>
          <w:sz w:val="28"/>
          <w:szCs w:val="28"/>
        </w:rPr>
      </w:pPr>
      <w:r>
        <w:rPr>
          <w:rFonts w:ascii="Times New Roman" w:hAnsi="Times New Roman"/>
          <w:b/>
          <w:sz w:val="28"/>
          <w:szCs w:val="28"/>
          <w:lang w:val="en-US"/>
        </w:rPr>
        <w:t>V</w:t>
      </w:r>
      <w:r w:rsidR="00607661">
        <w:rPr>
          <w:rFonts w:ascii="Times New Roman" w:hAnsi="Times New Roman"/>
          <w:b/>
          <w:sz w:val="28"/>
          <w:szCs w:val="28"/>
          <w:lang w:val="en-US"/>
        </w:rPr>
        <w:t>I</w:t>
      </w:r>
      <w:r w:rsidR="00B10C25" w:rsidRPr="0086216E">
        <w:rPr>
          <w:rFonts w:ascii="Times New Roman" w:hAnsi="Times New Roman"/>
          <w:b/>
          <w:sz w:val="28"/>
          <w:szCs w:val="28"/>
        </w:rPr>
        <w:t xml:space="preserve">. </w:t>
      </w:r>
      <w:r w:rsidR="00A27204" w:rsidRPr="0086216E">
        <w:rPr>
          <w:rFonts w:ascii="Times New Roman" w:hAnsi="Times New Roman"/>
          <w:b/>
          <w:caps/>
          <w:sz w:val="28"/>
          <w:szCs w:val="28"/>
        </w:rPr>
        <w:t xml:space="preserve">Информация об исполнении полномочий главы </w:t>
      </w:r>
      <w:r w:rsidR="00CB59CD" w:rsidRPr="0086216E">
        <w:rPr>
          <w:rFonts w:ascii="Times New Roman" w:hAnsi="Times New Roman"/>
          <w:b/>
          <w:caps/>
          <w:sz w:val="28"/>
          <w:szCs w:val="28"/>
        </w:rPr>
        <w:t>городского округа</w:t>
      </w:r>
      <w:r w:rsidR="00A27204" w:rsidRPr="0086216E">
        <w:rPr>
          <w:rFonts w:ascii="Times New Roman" w:hAnsi="Times New Roman"/>
          <w:b/>
          <w:caps/>
          <w:sz w:val="28"/>
          <w:szCs w:val="28"/>
        </w:rPr>
        <w:t xml:space="preserve"> – главы администрации Чайковского </w:t>
      </w:r>
      <w:r w:rsidR="00CB59CD" w:rsidRPr="0086216E">
        <w:rPr>
          <w:rFonts w:ascii="Times New Roman" w:hAnsi="Times New Roman"/>
          <w:b/>
          <w:caps/>
          <w:sz w:val="28"/>
          <w:szCs w:val="28"/>
        </w:rPr>
        <w:t>городского округа</w:t>
      </w:r>
      <w:r w:rsidR="00A27204" w:rsidRPr="0086216E">
        <w:rPr>
          <w:rFonts w:ascii="Times New Roman" w:hAnsi="Times New Roman"/>
          <w:b/>
          <w:caps/>
          <w:sz w:val="28"/>
          <w:szCs w:val="28"/>
        </w:rPr>
        <w:t xml:space="preserve"> и администрации Чайковского </w:t>
      </w:r>
      <w:r w:rsidR="00CB59CD" w:rsidRPr="0086216E">
        <w:rPr>
          <w:rFonts w:ascii="Times New Roman" w:hAnsi="Times New Roman"/>
          <w:b/>
          <w:caps/>
          <w:sz w:val="28"/>
          <w:szCs w:val="28"/>
        </w:rPr>
        <w:t>городского округа</w:t>
      </w:r>
      <w:r w:rsidR="00A27204" w:rsidRPr="0086216E">
        <w:rPr>
          <w:rFonts w:ascii="Times New Roman" w:hAnsi="Times New Roman"/>
          <w:b/>
          <w:caps/>
          <w:sz w:val="28"/>
          <w:szCs w:val="28"/>
        </w:rPr>
        <w:t xml:space="preserve"> по решению вопросов местного значения, определенных Уставом Чайковского </w:t>
      </w:r>
      <w:bookmarkEnd w:id="15"/>
      <w:bookmarkEnd w:id="16"/>
      <w:bookmarkEnd w:id="17"/>
      <w:r w:rsidR="00CB59CD" w:rsidRPr="0086216E">
        <w:rPr>
          <w:rFonts w:ascii="Times New Roman" w:hAnsi="Times New Roman"/>
          <w:b/>
          <w:caps/>
          <w:sz w:val="28"/>
          <w:szCs w:val="28"/>
        </w:rPr>
        <w:t>городского округа</w:t>
      </w:r>
    </w:p>
    <w:p w:rsidR="00A27204" w:rsidRPr="0086216E" w:rsidRDefault="00A27204" w:rsidP="009A4336">
      <w:pPr>
        <w:pStyle w:val="ConsPlusNormal"/>
        <w:keepNext/>
        <w:keepLines/>
        <w:widowControl/>
        <w:suppressLineNumbers/>
        <w:tabs>
          <w:tab w:val="left" w:pos="0"/>
          <w:tab w:val="left" w:pos="1134"/>
        </w:tabs>
        <w:suppressAutoHyphens/>
        <w:ind w:firstLine="851"/>
        <w:jc w:val="both"/>
        <w:rPr>
          <w:rFonts w:ascii="Times New Roman" w:hAnsi="Times New Roman" w:cs="Times New Roman"/>
          <w:caps/>
          <w:color w:val="FF0000"/>
          <w:lang w:eastAsia="en-US"/>
        </w:rPr>
      </w:pPr>
    </w:p>
    <w:p w:rsidR="00A27204" w:rsidRPr="0086216E" w:rsidRDefault="00D7605C" w:rsidP="00D7605C">
      <w:pPr>
        <w:pStyle w:val="a5"/>
        <w:suppressLineNumbers/>
        <w:tabs>
          <w:tab w:val="left" w:pos="0"/>
          <w:tab w:val="left" w:pos="1134"/>
        </w:tabs>
        <w:suppressAutoHyphens/>
        <w:spacing w:line="240" w:lineRule="auto"/>
        <w:ind w:left="993"/>
        <w:jc w:val="both"/>
        <w:outlineLvl w:val="0"/>
        <w:rPr>
          <w:rFonts w:ascii="Times New Roman" w:hAnsi="Times New Roman"/>
          <w:color w:val="auto"/>
        </w:rPr>
      </w:pPr>
      <w:bookmarkStart w:id="18" w:name="_Toc514837330"/>
      <w:bookmarkStart w:id="19" w:name="_Toc515308748"/>
      <w:bookmarkStart w:id="20" w:name="_Toc515308828"/>
      <w:bookmarkStart w:id="21" w:name="_Toc324948172"/>
      <w:r w:rsidRPr="00D7605C">
        <w:rPr>
          <w:rFonts w:ascii="Times New Roman" w:hAnsi="Times New Roman"/>
          <w:color w:val="auto"/>
        </w:rPr>
        <w:t>6.1</w:t>
      </w:r>
      <w:r w:rsidR="00CB59CD" w:rsidRPr="0086216E">
        <w:rPr>
          <w:rFonts w:ascii="Times New Roman" w:hAnsi="Times New Roman"/>
          <w:color w:val="FF0000"/>
        </w:rPr>
        <w:t xml:space="preserve"> </w:t>
      </w:r>
      <w:r w:rsidR="00442E6B" w:rsidRPr="0086216E">
        <w:rPr>
          <w:rFonts w:ascii="Times New Roman" w:hAnsi="Times New Roman"/>
          <w:color w:val="FF0000"/>
        </w:rPr>
        <w:t xml:space="preserve"> </w:t>
      </w:r>
      <w:r w:rsidR="00A27204" w:rsidRPr="0086216E">
        <w:rPr>
          <w:rFonts w:ascii="Times New Roman" w:hAnsi="Times New Roman"/>
          <w:color w:val="auto"/>
        </w:rPr>
        <w:t xml:space="preserve">Деятельность главы </w:t>
      </w:r>
      <w:r w:rsidR="00CB59CD" w:rsidRPr="0086216E">
        <w:rPr>
          <w:rFonts w:ascii="Times New Roman" w:hAnsi="Times New Roman"/>
          <w:color w:val="auto"/>
        </w:rPr>
        <w:t>городского округа</w:t>
      </w:r>
      <w:r w:rsidR="00A27204" w:rsidRPr="0086216E">
        <w:rPr>
          <w:rFonts w:ascii="Times New Roman" w:hAnsi="Times New Roman"/>
          <w:color w:val="auto"/>
        </w:rPr>
        <w:t xml:space="preserve"> – главы администрации Чайковского </w:t>
      </w:r>
      <w:bookmarkEnd w:id="18"/>
      <w:bookmarkEnd w:id="19"/>
      <w:bookmarkEnd w:id="20"/>
      <w:bookmarkEnd w:id="21"/>
      <w:r w:rsidR="00CB59CD" w:rsidRPr="0086216E">
        <w:rPr>
          <w:rFonts w:ascii="Times New Roman" w:hAnsi="Times New Roman"/>
          <w:color w:val="auto"/>
        </w:rPr>
        <w:t xml:space="preserve">городского округа </w:t>
      </w:r>
    </w:p>
    <w:p w:rsidR="00D46C40" w:rsidRPr="0086216E" w:rsidRDefault="00D46C40" w:rsidP="005B586D">
      <w:pPr>
        <w:pStyle w:val="20"/>
        <w:suppressLineNumbers/>
        <w:suppressAutoHyphens/>
        <w:spacing w:before="0" w:line="240" w:lineRule="auto"/>
        <w:jc w:val="both"/>
        <w:rPr>
          <w:rFonts w:ascii="Times New Roman" w:hAnsi="Times New Roman"/>
          <w:color w:val="FF0000"/>
          <w:sz w:val="28"/>
          <w:szCs w:val="28"/>
          <w:highlight w:val="yellow"/>
        </w:rPr>
      </w:pPr>
      <w:bookmarkStart w:id="22" w:name="_Toc515308829"/>
      <w:bookmarkStart w:id="23" w:name="_Toc515308749"/>
      <w:bookmarkStart w:id="24" w:name="_Toc514837331"/>
    </w:p>
    <w:p w:rsidR="001D4848" w:rsidRPr="00F02E29" w:rsidRDefault="001D4848" w:rsidP="001D4848">
      <w:pPr>
        <w:autoSpaceDE w:val="0"/>
        <w:autoSpaceDN w:val="0"/>
        <w:adjustRightInd w:val="0"/>
        <w:ind w:firstLine="709"/>
        <w:jc w:val="both"/>
        <w:rPr>
          <w:b/>
          <w:szCs w:val="28"/>
        </w:rPr>
      </w:pPr>
      <w:r w:rsidRPr="00F02E29">
        <w:rPr>
          <w:b/>
          <w:szCs w:val="28"/>
        </w:rPr>
        <w:t>Взаимодействие с губернатором, Правительством Пермского края и представительными органами</w:t>
      </w:r>
    </w:p>
    <w:p w:rsidR="005A19B8" w:rsidRPr="005A19B8" w:rsidRDefault="005A19B8" w:rsidP="005A19B8">
      <w:pPr>
        <w:tabs>
          <w:tab w:val="left" w:pos="709"/>
        </w:tabs>
        <w:autoSpaceDE w:val="0"/>
        <w:autoSpaceDN w:val="0"/>
        <w:adjustRightInd w:val="0"/>
        <w:ind w:firstLine="709"/>
        <w:jc w:val="both"/>
        <w:rPr>
          <w:rFonts w:eastAsia="Calibri"/>
          <w:szCs w:val="28"/>
          <w:lang w:eastAsia="en-US"/>
        </w:rPr>
      </w:pPr>
      <w:r w:rsidRPr="005A19B8">
        <w:rPr>
          <w:rFonts w:eastAsia="Calibri"/>
          <w:szCs w:val="28"/>
          <w:lang w:eastAsia="en-US"/>
        </w:rPr>
        <w:t xml:space="preserve">В 2023 году глава городского округа – глава администрации Чайковского городского округа принял участие в 11 заседаниях Совета глав муниципальных и городских округов при губернаторе Пермского края, на которых было рассмотрено 83 вопроса по деятельности муниципальных образований. Все </w:t>
      </w:r>
      <w:r w:rsidRPr="005A19B8">
        <w:rPr>
          <w:rFonts w:eastAsia="Calibri"/>
          <w:szCs w:val="28"/>
          <w:lang w:eastAsia="en-US"/>
        </w:rPr>
        <w:lastRenderedPageBreak/>
        <w:t>вопросы, рассмотренные на заседаниях Совета глав муниципальных и городских округов, поставлены на контроль и выполняются в срок.</w:t>
      </w:r>
    </w:p>
    <w:p w:rsidR="005A19B8" w:rsidRDefault="005A19B8" w:rsidP="005A19B8">
      <w:pPr>
        <w:autoSpaceDE w:val="0"/>
        <w:autoSpaceDN w:val="0"/>
        <w:adjustRightInd w:val="0"/>
        <w:ind w:firstLine="709"/>
        <w:jc w:val="both"/>
        <w:rPr>
          <w:rFonts w:eastAsia="Calibri"/>
          <w:szCs w:val="28"/>
          <w:lang w:eastAsia="en-US"/>
        </w:rPr>
      </w:pPr>
      <w:r w:rsidRPr="005A19B8">
        <w:rPr>
          <w:rFonts w:eastAsia="Calibri"/>
          <w:szCs w:val="28"/>
          <w:lang w:eastAsia="en-US"/>
        </w:rPr>
        <w:t>В 2023 году территорию Чайковского городского округа</w:t>
      </w:r>
      <w:r w:rsidR="00D361EB">
        <w:rPr>
          <w:rFonts w:eastAsia="Calibri"/>
          <w:szCs w:val="28"/>
          <w:lang w:eastAsia="en-US"/>
        </w:rPr>
        <w:t xml:space="preserve"> с рабочими визитами посетили: и</w:t>
      </w:r>
      <w:r w:rsidRPr="005A19B8">
        <w:rPr>
          <w:rFonts w:eastAsia="Calibri"/>
          <w:szCs w:val="28"/>
          <w:lang w:eastAsia="en-US"/>
        </w:rPr>
        <w:t xml:space="preserve">.о. руководителя Администрации губернатора Пермского края Смертин Александр Николаевич, </w:t>
      </w:r>
      <w:r w:rsidR="00D361EB">
        <w:rPr>
          <w:rFonts w:eastAsia="Calibri"/>
          <w:szCs w:val="28"/>
          <w:lang w:eastAsia="en-US"/>
        </w:rPr>
        <w:t>г</w:t>
      </w:r>
      <w:r w:rsidRPr="005A19B8">
        <w:rPr>
          <w:rFonts w:eastAsia="Calibri"/>
          <w:szCs w:val="28"/>
          <w:lang w:eastAsia="en-US"/>
        </w:rPr>
        <w:t xml:space="preserve">лавный </w:t>
      </w:r>
      <w:r w:rsidR="00D361EB">
        <w:rPr>
          <w:rFonts w:eastAsia="Calibri"/>
          <w:szCs w:val="28"/>
          <w:lang w:eastAsia="en-US"/>
        </w:rPr>
        <w:t>ф</w:t>
      </w:r>
      <w:r w:rsidRPr="005A19B8">
        <w:rPr>
          <w:rFonts w:eastAsia="Calibri"/>
          <w:szCs w:val="28"/>
          <w:lang w:eastAsia="en-US"/>
        </w:rPr>
        <w:t xml:space="preserve">едеральный инспектор по Пермскому краю Половников Сергей Владимирович, </w:t>
      </w:r>
      <w:r w:rsidR="00D361EB">
        <w:rPr>
          <w:rFonts w:eastAsia="Calibri"/>
          <w:szCs w:val="28"/>
          <w:lang w:eastAsia="en-US"/>
        </w:rPr>
        <w:t>п</w:t>
      </w:r>
      <w:r w:rsidRPr="005A19B8">
        <w:rPr>
          <w:rFonts w:eastAsia="Calibri"/>
          <w:szCs w:val="28"/>
          <w:lang w:eastAsia="en-US"/>
        </w:rPr>
        <w:t xml:space="preserve">редседатель Законодательного Собрания Пермского края Сухих Валерий Александрович, </w:t>
      </w:r>
      <w:r w:rsidR="00D361EB">
        <w:rPr>
          <w:rFonts w:eastAsia="Calibri"/>
          <w:szCs w:val="28"/>
          <w:lang w:eastAsia="en-US"/>
        </w:rPr>
        <w:t>м</w:t>
      </w:r>
      <w:r w:rsidRPr="005A19B8">
        <w:rPr>
          <w:rFonts w:eastAsia="Calibri"/>
          <w:szCs w:val="28"/>
          <w:lang w:eastAsia="en-US"/>
        </w:rPr>
        <w:t xml:space="preserve">инистр территориальной безопасности Пермского края Батмазов Виктор Александрович, </w:t>
      </w:r>
      <w:r w:rsidR="00D361EB">
        <w:rPr>
          <w:rFonts w:eastAsia="Calibri"/>
          <w:szCs w:val="28"/>
          <w:lang w:eastAsia="en-US"/>
        </w:rPr>
        <w:t>м</w:t>
      </w:r>
      <w:r w:rsidRPr="005A19B8">
        <w:rPr>
          <w:rFonts w:eastAsia="Calibri"/>
          <w:szCs w:val="28"/>
          <w:lang w:eastAsia="en-US"/>
        </w:rPr>
        <w:t xml:space="preserve">инистр территориального развития Пермского края Усачева Светлана Викторовна, </w:t>
      </w:r>
      <w:r w:rsidR="00D361EB">
        <w:rPr>
          <w:rFonts w:eastAsia="Calibri"/>
          <w:szCs w:val="28"/>
          <w:lang w:eastAsia="en-US"/>
        </w:rPr>
        <w:t>м</w:t>
      </w:r>
      <w:r w:rsidRPr="005A19B8">
        <w:rPr>
          <w:rFonts w:eastAsia="Calibri"/>
          <w:szCs w:val="28"/>
          <w:lang w:eastAsia="en-US"/>
        </w:rPr>
        <w:t xml:space="preserve">инистр агропромышленного комплекса Пермского края Носков Павел Алексеевич, Уполномоченный по защите прав предпринимателей в Пермском крае Новоселов Павел Юрьевич, </w:t>
      </w:r>
      <w:r w:rsidR="00D361EB">
        <w:rPr>
          <w:rFonts w:eastAsia="Calibri"/>
          <w:szCs w:val="28"/>
          <w:lang w:eastAsia="en-US"/>
        </w:rPr>
        <w:t>н</w:t>
      </w:r>
      <w:r w:rsidRPr="005A19B8">
        <w:rPr>
          <w:rFonts w:eastAsia="Calibri"/>
          <w:szCs w:val="28"/>
          <w:lang w:eastAsia="en-US"/>
        </w:rPr>
        <w:t xml:space="preserve">ачальник Главного управления МЧС России по Пермскому краю генерал-майор внутренней службы Урусов Александр Валерьевич, </w:t>
      </w:r>
      <w:r w:rsidR="00D361EB">
        <w:rPr>
          <w:rFonts w:eastAsia="Calibri"/>
          <w:szCs w:val="28"/>
          <w:lang w:eastAsia="en-US"/>
        </w:rPr>
        <w:t>з</w:t>
      </w:r>
      <w:r w:rsidRPr="005A19B8">
        <w:rPr>
          <w:rFonts w:eastAsia="Calibri"/>
          <w:szCs w:val="28"/>
          <w:lang w:eastAsia="en-US"/>
        </w:rPr>
        <w:t>аместитель начальника Главного управления – начальник управления надзорной деятельности и профилактической работы Главного управления МЧС России по Пермскому краю (</w:t>
      </w:r>
      <w:r w:rsidR="00D361EB">
        <w:rPr>
          <w:rFonts w:eastAsia="Calibri"/>
          <w:szCs w:val="28"/>
          <w:lang w:eastAsia="en-US"/>
        </w:rPr>
        <w:t>г</w:t>
      </w:r>
      <w:r w:rsidRPr="005A19B8">
        <w:rPr>
          <w:rFonts w:eastAsia="Calibri"/>
          <w:szCs w:val="28"/>
          <w:lang w:eastAsia="en-US"/>
        </w:rPr>
        <w:t xml:space="preserve">лавный государственный инспектор Пермского края по пожарному надзору) полковник внутренней службы Попов Вадим Владиславович, </w:t>
      </w:r>
      <w:r w:rsidR="00D361EB">
        <w:rPr>
          <w:rFonts w:eastAsia="Calibri"/>
          <w:szCs w:val="28"/>
          <w:lang w:eastAsia="en-US"/>
        </w:rPr>
        <w:t>г</w:t>
      </w:r>
      <w:r w:rsidRPr="005A19B8">
        <w:rPr>
          <w:rFonts w:eastAsia="Calibri"/>
          <w:szCs w:val="28"/>
          <w:lang w:eastAsia="en-US"/>
        </w:rPr>
        <w:t xml:space="preserve">лавный инспектор Инспекции ГУ МВД России по Пермскому краю подполковник внутренней службы Мальцев Константин Игоревич, Депутат Государственной Думы Федерального Собрания Российской Федерации Шубин Игорь Николаевич, </w:t>
      </w:r>
      <w:r w:rsidR="00D361EB">
        <w:rPr>
          <w:rFonts w:eastAsia="Calibri"/>
          <w:szCs w:val="28"/>
          <w:lang w:eastAsia="en-US"/>
        </w:rPr>
        <w:t>г</w:t>
      </w:r>
      <w:r w:rsidRPr="005A19B8">
        <w:rPr>
          <w:rFonts w:eastAsia="Calibri"/>
          <w:szCs w:val="28"/>
          <w:lang w:eastAsia="en-US"/>
        </w:rPr>
        <w:t>енеральный директор ООО «Лукойл-Пермь» Третьяков Олег Владимирович.</w:t>
      </w:r>
    </w:p>
    <w:p w:rsidR="005A19B8" w:rsidRPr="005A19B8" w:rsidRDefault="005A19B8" w:rsidP="005A19B8">
      <w:pPr>
        <w:autoSpaceDE w:val="0"/>
        <w:autoSpaceDN w:val="0"/>
        <w:adjustRightInd w:val="0"/>
        <w:ind w:firstLine="709"/>
        <w:jc w:val="both"/>
        <w:rPr>
          <w:rFonts w:eastAsia="Calibri"/>
          <w:szCs w:val="28"/>
          <w:lang w:eastAsia="en-US"/>
        </w:rPr>
      </w:pPr>
    </w:p>
    <w:p w:rsidR="00B94700" w:rsidRPr="003F7665" w:rsidRDefault="00B94700" w:rsidP="00F02E29">
      <w:pPr>
        <w:pStyle w:val="20"/>
        <w:suppressLineNumbers/>
        <w:suppressAutoHyphens/>
        <w:spacing w:before="0" w:line="240" w:lineRule="auto"/>
        <w:ind w:firstLine="709"/>
        <w:contextualSpacing/>
        <w:jc w:val="both"/>
        <w:rPr>
          <w:rFonts w:ascii="Times New Roman" w:hAnsi="Times New Roman"/>
          <w:color w:val="auto"/>
          <w:sz w:val="28"/>
          <w:szCs w:val="28"/>
        </w:rPr>
      </w:pPr>
      <w:bookmarkStart w:id="25" w:name="_Toc515308830"/>
      <w:bookmarkStart w:id="26" w:name="_Toc515308750"/>
      <w:bookmarkStart w:id="27" w:name="_Toc514837332"/>
      <w:bookmarkStart w:id="28" w:name="_Toc453939172"/>
      <w:bookmarkStart w:id="29" w:name="_Toc324948174"/>
      <w:bookmarkStart w:id="30" w:name="_Toc514837335"/>
      <w:bookmarkStart w:id="31" w:name="_Toc515308753"/>
      <w:bookmarkStart w:id="32" w:name="_Toc515308833"/>
      <w:bookmarkEnd w:id="22"/>
      <w:bookmarkEnd w:id="23"/>
      <w:bookmarkEnd w:id="24"/>
      <w:r w:rsidRPr="003F7665">
        <w:rPr>
          <w:rFonts w:ascii="Times New Roman" w:hAnsi="Times New Roman"/>
          <w:color w:val="auto"/>
          <w:sz w:val="28"/>
          <w:szCs w:val="28"/>
        </w:rPr>
        <w:t>Обращения граждан</w:t>
      </w:r>
      <w:bookmarkEnd w:id="25"/>
      <w:bookmarkEnd w:id="26"/>
      <w:bookmarkEnd w:id="27"/>
      <w:bookmarkEnd w:id="28"/>
      <w:bookmarkEnd w:id="29"/>
    </w:p>
    <w:p w:rsidR="00E46880" w:rsidRPr="00E46880" w:rsidRDefault="00E46880" w:rsidP="00E46880">
      <w:pPr>
        <w:spacing w:line="280" w:lineRule="exact"/>
        <w:ind w:firstLine="709"/>
        <w:jc w:val="both"/>
        <w:rPr>
          <w:rFonts w:eastAsia="Calibri"/>
          <w:szCs w:val="28"/>
          <w:lang w:eastAsia="en-US"/>
        </w:rPr>
      </w:pPr>
      <w:r w:rsidRPr="00E46880">
        <w:rPr>
          <w:rFonts w:eastAsia="Calibri"/>
          <w:szCs w:val="28"/>
          <w:lang w:eastAsia="en-US"/>
        </w:rPr>
        <w:t xml:space="preserve">Обращения граждан в органы муниципальной власти – это один из самых точных показателей положения дел в округе. Диалог с общественностью позволяет выявлять проблемы в различных сферах жизнедеятельности, принимать оперативные меры для их решения. </w:t>
      </w:r>
    </w:p>
    <w:p w:rsidR="00E46880" w:rsidRPr="00E46880" w:rsidRDefault="00E46880" w:rsidP="00E46880">
      <w:pPr>
        <w:spacing w:line="280" w:lineRule="exact"/>
        <w:ind w:firstLine="709"/>
        <w:jc w:val="both"/>
        <w:rPr>
          <w:rFonts w:eastAsia="Calibri"/>
          <w:szCs w:val="28"/>
          <w:lang w:eastAsia="en-US"/>
        </w:rPr>
      </w:pPr>
      <w:r w:rsidRPr="00E46880">
        <w:rPr>
          <w:rFonts w:eastAsia="Calibri"/>
          <w:szCs w:val="28"/>
          <w:lang w:eastAsia="en-US"/>
        </w:rPr>
        <w:t>Всего за период с 01.01.2023 по 31.12.2023 находилось на контроле 606 обращений граждан, а также 77 запросов из вышестоящих инстанций. По сравнению с аналогичным периодом прошлого года количество обращений уменьшилось</w:t>
      </w:r>
      <w:r w:rsidR="00D361EB">
        <w:rPr>
          <w:rFonts w:eastAsia="Calibri"/>
          <w:szCs w:val="28"/>
          <w:lang w:eastAsia="en-US"/>
        </w:rPr>
        <w:t xml:space="preserve"> </w:t>
      </w:r>
      <w:r w:rsidRPr="00E46880">
        <w:rPr>
          <w:rFonts w:eastAsia="Calibri"/>
          <w:szCs w:val="28"/>
          <w:lang w:eastAsia="en-US"/>
        </w:rPr>
        <w:t>(-211).</w:t>
      </w:r>
    </w:p>
    <w:p w:rsidR="00733936" w:rsidRPr="00733936" w:rsidRDefault="00E46880" w:rsidP="00E46880">
      <w:pPr>
        <w:ind w:firstLine="567"/>
        <w:contextualSpacing/>
        <w:jc w:val="both"/>
        <w:rPr>
          <w:rFonts w:eastAsia="Calibri"/>
          <w:bCs/>
          <w:szCs w:val="28"/>
          <w:lang w:eastAsia="en-US"/>
        </w:rPr>
      </w:pPr>
      <w:r w:rsidRPr="00E46880">
        <w:rPr>
          <w:rFonts w:eastAsia="Calibri"/>
          <w:szCs w:val="28"/>
          <w:lang w:eastAsia="en-US"/>
        </w:rPr>
        <w:t>По состоянию на 31.12.2023 исполнено в срок 603, с нарушением срока - 0, находятся на исполнении 3 (сроки не нарушены).</w:t>
      </w:r>
      <w:r w:rsidRPr="008F6F5D">
        <w:rPr>
          <w:sz w:val="24"/>
          <w:szCs w:val="24"/>
        </w:rPr>
        <w:t xml:space="preserve"> </w:t>
      </w:r>
    </w:p>
    <w:p w:rsidR="00E46880" w:rsidRDefault="008B2D18" w:rsidP="003F7665">
      <w:pPr>
        <w:tabs>
          <w:tab w:val="right" w:pos="0"/>
          <w:tab w:val="center" w:pos="4536"/>
          <w:tab w:val="right" w:pos="9072"/>
        </w:tabs>
        <w:jc w:val="both"/>
        <w:rPr>
          <w:sz w:val="24"/>
          <w:szCs w:val="24"/>
        </w:rPr>
      </w:pPr>
      <w:r>
        <w:rPr>
          <w:noProof/>
          <w:sz w:val="24"/>
          <w:szCs w:val="24"/>
        </w:rPr>
        <w:drawing>
          <wp:anchor distT="0" distB="0" distL="114300" distR="114300" simplePos="0" relativeHeight="251659264" behindDoc="0" locked="0" layoutInCell="1" allowOverlap="1">
            <wp:simplePos x="0" y="0"/>
            <wp:positionH relativeFrom="column">
              <wp:posOffset>172085</wp:posOffset>
            </wp:positionH>
            <wp:positionV relativeFrom="paragraph">
              <wp:posOffset>52070</wp:posOffset>
            </wp:positionV>
            <wp:extent cx="4919345" cy="2882900"/>
            <wp:effectExtent l="0" t="0" r="0" b="0"/>
            <wp:wrapSquare wrapText="right"/>
            <wp:docPr id="4"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46880" w:rsidRDefault="00E46880" w:rsidP="003F7665">
      <w:pPr>
        <w:tabs>
          <w:tab w:val="right" w:pos="0"/>
          <w:tab w:val="center" w:pos="4536"/>
          <w:tab w:val="right" w:pos="9072"/>
        </w:tabs>
        <w:jc w:val="both"/>
        <w:rPr>
          <w:sz w:val="24"/>
          <w:szCs w:val="24"/>
        </w:rPr>
      </w:pPr>
    </w:p>
    <w:p w:rsidR="00E46880" w:rsidRDefault="00E46880" w:rsidP="003F7665">
      <w:pPr>
        <w:tabs>
          <w:tab w:val="right" w:pos="0"/>
          <w:tab w:val="center" w:pos="4536"/>
          <w:tab w:val="right" w:pos="9072"/>
        </w:tabs>
        <w:jc w:val="both"/>
        <w:rPr>
          <w:sz w:val="24"/>
          <w:szCs w:val="24"/>
        </w:rPr>
      </w:pPr>
    </w:p>
    <w:p w:rsidR="00E46880" w:rsidRDefault="00E46880" w:rsidP="003F7665">
      <w:pPr>
        <w:tabs>
          <w:tab w:val="right" w:pos="0"/>
          <w:tab w:val="center" w:pos="4536"/>
          <w:tab w:val="right" w:pos="9072"/>
        </w:tabs>
        <w:jc w:val="both"/>
        <w:rPr>
          <w:sz w:val="24"/>
          <w:szCs w:val="24"/>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8B2D18" w:rsidRDefault="008B2D18" w:rsidP="003F7665">
      <w:pPr>
        <w:tabs>
          <w:tab w:val="left" w:pos="993"/>
        </w:tabs>
        <w:ind w:firstLine="709"/>
        <w:contextualSpacing/>
        <w:jc w:val="both"/>
        <w:rPr>
          <w:rFonts w:eastAsia="Calibri"/>
          <w:szCs w:val="28"/>
          <w:lang w:eastAsia="en-US"/>
        </w:rPr>
      </w:pPr>
    </w:p>
    <w:p w:rsidR="004B7429" w:rsidRDefault="00E46880" w:rsidP="003F7665">
      <w:pPr>
        <w:tabs>
          <w:tab w:val="left" w:pos="993"/>
        </w:tabs>
        <w:ind w:firstLine="709"/>
        <w:contextualSpacing/>
        <w:jc w:val="both"/>
        <w:rPr>
          <w:rFonts w:eastAsia="Calibri"/>
          <w:szCs w:val="28"/>
          <w:lang w:eastAsia="en-US"/>
        </w:rPr>
      </w:pPr>
      <w:r w:rsidRPr="004B7429">
        <w:rPr>
          <w:rFonts w:eastAsia="Calibri"/>
          <w:szCs w:val="28"/>
          <w:lang w:eastAsia="en-US"/>
        </w:rPr>
        <w:lastRenderedPageBreak/>
        <w:t>С  целью организации контроля за своевременным рассмотрением обращений граждан в администрации Чайковского городского округа проводится ежедневный мониторинг соблюдения сроков рассмотрения поступивших в администрацию обращений граждан, ответственным исполнителям направляются перечни обращений, которые подлежат исполнению ими в текущем месяце. В 2023 году управлением делами еженедельно направлялись напоминания ответственным исполнителям по обращениям, находящимся на рассмотрении, в результате чего показатель обращений граждан, исполненных с нарушением срока, составил 0 %, при плановом значении не более 10,8%.</w:t>
      </w:r>
    </w:p>
    <w:p w:rsidR="004B7429" w:rsidRDefault="004B7429" w:rsidP="004B7429">
      <w:pPr>
        <w:autoSpaceDE w:val="0"/>
        <w:autoSpaceDN w:val="0"/>
        <w:adjustRightInd w:val="0"/>
        <w:ind w:firstLine="709"/>
        <w:jc w:val="both"/>
        <w:rPr>
          <w:rFonts w:eastAsia="Calibri"/>
          <w:szCs w:val="28"/>
          <w:lang w:eastAsia="en-US"/>
        </w:rPr>
      </w:pPr>
      <w:r w:rsidRPr="004B7429">
        <w:rPr>
          <w:rFonts w:eastAsia="Calibri"/>
          <w:szCs w:val="28"/>
          <w:lang w:eastAsia="en-US"/>
        </w:rPr>
        <w:t>В целом отмечается положительная динамика исполнительской дисциплины по соблюдению сроков рассмотрения обращений граждан.</w:t>
      </w:r>
    </w:p>
    <w:p w:rsidR="004B7429" w:rsidRDefault="004B7429" w:rsidP="004B7429">
      <w:pPr>
        <w:autoSpaceDE w:val="0"/>
        <w:autoSpaceDN w:val="0"/>
        <w:adjustRightInd w:val="0"/>
        <w:ind w:firstLine="709"/>
        <w:jc w:val="both"/>
        <w:rPr>
          <w:rFonts w:eastAsia="Calibri"/>
          <w:szCs w:val="28"/>
          <w:lang w:eastAsia="en-US"/>
        </w:rPr>
      </w:pPr>
    </w:p>
    <w:p w:rsidR="004B7429" w:rsidRDefault="004B7429" w:rsidP="004B7429">
      <w:pPr>
        <w:autoSpaceDE w:val="0"/>
        <w:autoSpaceDN w:val="0"/>
        <w:adjustRightInd w:val="0"/>
        <w:ind w:firstLine="709"/>
        <w:jc w:val="center"/>
        <w:rPr>
          <w:rFonts w:eastAsia="Calibri"/>
          <w:szCs w:val="28"/>
          <w:lang w:eastAsia="en-US"/>
        </w:rPr>
      </w:pPr>
      <w:r w:rsidRPr="004B7429">
        <w:rPr>
          <w:rFonts w:eastAsia="Calibri"/>
          <w:noProof/>
          <w:szCs w:val="28"/>
        </w:rPr>
        <w:drawing>
          <wp:inline distT="0" distB="0" distL="0" distR="0">
            <wp:extent cx="3181350" cy="2163685"/>
            <wp:effectExtent l="19050" t="0" r="0" b="0"/>
            <wp:docPr id="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B7429" w:rsidRDefault="004B7429" w:rsidP="00D7605C">
      <w:pPr>
        <w:ind w:firstLine="709"/>
        <w:contextualSpacing/>
        <w:jc w:val="both"/>
        <w:rPr>
          <w:sz w:val="24"/>
          <w:szCs w:val="24"/>
        </w:rPr>
      </w:pPr>
      <w:r w:rsidRPr="000559B2">
        <w:rPr>
          <w:sz w:val="24"/>
          <w:szCs w:val="24"/>
        </w:rPr>
        <w:t>Обращения поступали:</w:t>
      </w:r>
    </w:p>
    <w:p w:rsidR="004B7429" w:rsidRPr="000559B2" w:rsidRDefault="004B7429" w:rsidP="00D7605C">
      <w:pPr>
        <w:ind w:firstLine="709"/>
        <w:contextualSpacing/>
        <w:jc w:val="both"/>
        <w:rPr>
          <w:i/>
          <w:sz w:val="24"/>
          <w:szCs w:val="24"/>
        </w:rPr>
      </w:pPr>
      <w:r w:rsidRPr="000559B2">
        <w:rPr>
          <w:i/>
          <w:sz w:val="24"/>
          <w:szCs w:val="24"/>
        </w:rPr>
        <w:t>Способ получения:</w:t>
      </w:r>
    </w:p>
    <w:p w:rsidR="004B7429" w:rsidRPr="000559B2" w:rsidRDefault="004B7429" w:rsidP="00D7605C">
      <w:pPr>
        <w:ind w:firstLine="284"/>
        <w:contextualSpacing/>
        <w:jc w:val="both"/>
        <w:rPr>
          <w:sz w:val="24"/>
          <w:szCs w:val="24"/>
        </w:rPr>
      </w:pPr>
      <w:r w:rsidRPr="000559B2">
        <w:rPr>
          <w:sz w:val="24"/>
          <w:szCs w:val="24"/>
        </w:rPr>
        <w:t>лично от граждан – 170;</w:t>
      </w:r>
    </w:p>
    <w:p w:rsidR="004B7429" w:rsidRPr="000559B2" w:rsidRDefault="004B7429" w:rsidP="00D7605C">
      <w:pPr>
        <w:ind w:firstLine="284"/>
        <w:contextualSpacing/>
        <w:jc w:val="both"/>
        <w:rPr>
          <w:sz w:val="24"/>
          <w:szCs w:val="24"/>
        </w:rPr>
      </w:pPr>
      <w:r w:rsidRPr="000559B2">
        <w:rPr>
          <w:sz w:val="24"/>
          <w:szCs w:val="24"/>
        </w:rPr>
        <w:t>личный прием главы – 5;</w:t>
      </w:r>
    </w:p>
    <w:p w:rsidR="004B7429" w:rsidRPr="000559B2" w:rsidRDefault="004B7429" w:rsidP="00D7605C">
      <w:pPr>
        <w:ind w:firstLine="284"/>
        <w:contextualSpacing/>
        <w:jc w:val="both"/>
        <w:rPr>
          <w:sz w:val="24"/>
          <w:szCs w:val="24"/>
        </w:rPr>
      </w:pPr>
      <w:r w:rsidRPr="000559B2">
        <w:rPr>
          <w:sz w:val="24"/>
          <w:szCs w:val="24"/>
        </w:rPr>
        <w:t>интернет-приёмная, сайт – 57;</w:t>
      </w:r>
    </w:p>
    <w:p w:rsidR="004B7429" w:rsidRPr="000559B2" w:rsidRDefault="004B7429" w:rsidP="00D7605C">
      <w:pPr>
        <w:ind w:firstLine="284"/>
        <w:contextualSpacing/>
        <w:jc w:val="both"/>
        <w:rPr>
          <w:sz w:val="24"/>
          <w:szCs w:val="24"/>
        </w:rPr>
      </w:pPr>
      <w:r w:rsidRPr="000559B2">
        <w:rPr>
          <w:sz w:val="24"/>
          <w:szCs w:val="24"/>
        </w:rPr>
        <w:t>выездной прием прокурора и главы – 2;</w:t>
      </w:r>
    </w:p>
    <w:p w:rsidR="004B7429" w:rsidRPr="000559B2" w:rsidRDefault="004B7429" w:rsidP="00D7605C">
      <w:pPr>
        <w:ind w:firstLine="284"/>
        <w:contextualSpacing/>
        <w:jc w:val="both"/>
        <w:rPr>
          <w:sz w:val="24"/>
          <w:szCs w:val="24"/>
        </w:rPr>
      </w:pPr>
      <w:r w:rsidRPr="000559B2">
        <w:rPr>
          <w:sz w:val="24"/>
          <w:szCs w:val="24"/>
        </w:rPr>
        <w:t>МСЭД – 144;</w:t>
      </w:r>
    </w:p>
    <w:p w:rsidR="004B7429" w:rsidRPr="000559B2" w:rsidRDefault="004B7429" w:rsidP="00D7605C">
      <w:pPr>
        <w:ind w:firstLine="284"/>
        <w:contextualSpacing/>
        <w:jc w:val="both"/>
        <w:rPr>
          <w:sz w:val="24"/>
          <w:szCs w:val="24"/>
        </w:rPr>
      </w:pPr>
      <w:r w:rsidRPr="000559B2">
        <w:rPr>
          <w:sz w:val="24"/>
          <w:szCs w:val="24"/>
        </w:rPr>
        <w:t>нарочно – 5;</w:t>
      </w:r>
    </w:p>
    <w:p w:rsidR="004B7429" w:rsidRPr="000559B2" w:rsidRDefault="004B7429" w:rsidP="00D7605C">
      <w:pPr>
        <w:ind w:firstLine="284"/>
        <w:contextualSpacing/>
        <w:jc w:val="both"/>
        <w:rPr>
          <w:sz w:val="24"/>
          <w:szCs w:val="24"/>
        </w:rPr>
      </w:pPr>
      <w:r w:rsidRPr="000559B2">
        <w:rPr>
          <w:sz w:val="24"/>
          <w:szCs w:val="24"/>
        </w:rPr>
        <w:t>по почте – 81;</w:t>
      </w:r>
    </w:p>
    <w:p w:rsidR="004B7429" w:rsidRPr="000559B2" w:rsidRDefault="004B7429" w:rsidP="00D7605C">
      <w:pPr>
        <w:ind w:firstLine="284"/>
        <w:contextualSpacing/>
        <w:jc w:val="both"/>
        <w:rPr>
          <w:sz w:val="24"/>
          <w:szCs w:val="24"/>
        </w:rPr>
      </w:pPr>
      <w:r w:rsidRPr="000559B2">
        <w:rPr>
          <w:sz w:val="24"/>
          <w:szCs w:val="24"/>
        </w:rPr>
        <w:t>по эл. почте – 136;</w:t>
      </w:r>
    </w:p>
    <w:p w:rsidR="004B7429" w:rsidRPr="000559B2" w:rsidRDefault="004B7429" w:rsidP="00D7605C">
      <w:pPr>
        <w:ind w:firstLine="284"/>
        <w:contextualSpacing/>
        <w:jc w:val="both"/>
        <w:rPr>
          <w:sz w:val="24"/>
          <w:szCs w:val="24"/>
        </w:rPr>
      </w:pPr>
      <w:r w:rsidRPr="000559B2">
        <w:rPr>
          <w:sz w:val="24"/>
          <w:szCs w:val="24"/>
        </w:rPr>
        <w:t>ГИС ЖКХ – 6;</w:t>
      </w:r>
    </w:p>
    <w:p w:rsidR="004B7429" w:rsidRPr="000559B2" w:rsidRDefault="004B7429" w:rsidP="00D7605C">
      <w:pPr>
        <w:ind w:firstLine="708"/>
        <w:contextualSpacing/>
        <w:jc w:val="both"/>
        <w:rPr>
          <w:i/>
          <w:sz w:val="24"/>
          <w:szCs w:val="24"/>
        </w:rPr>
      </w:pPr>
      <w:r w:rsidRPr="000559B2">
        <w:rPr>
          <w:i/>
          <w:sz w:val="24"/>
          <w:szCs w:val="24"/>
        </w:rPr>
        <w:t>От кого поступило:</w:t>
      </w:r>
    </w:p>
    <w:p w:rsidR="004B7429" w:rsidRPr="000559B2" w:rsidRDefault="004B7429" w:rsidP="00D7605C">
      <w:pPr>
        <w:ind w:firstLine="284"/>
        <w:contextualSpacing/>
        <w:jc w:val="both"/>
        <w:rPr>
          <w:sz w:val="24"/>
          <w:szCs w:val="24"/>
        </w:rPr>
      </w:pPr>
      <w:r w:rsidRPr="000559B2">
        <w:rPr>
          <w:sz w:val="24"/>
          <w:szCs w:val="24"/>
        </w:rPr>
        <w:t>Из вышестоящих инстанций - 109;</w:t>
      </w:r>
    </w:p>
    <w:p w:rsidR="004B7429" w:rsidRPr="000559B2" w:rsidRDefault="004B7429" w:rsidP="00D7605C">
      <w:pPr>
        <w:ind w:firstLine="284"/>
        <w:contextualSpacing/>
        <w:jc w:val="both"/>
        <w:rPr>
          <w:sz w:val="24"/>
          <w:szCs w:val="24"/>
        </w:rPr>
      </w:pPr>
      <w:r w:rsidRPr="000559B2">
        <w:rPr>
          <w:sz w:val="24"/>
          <w:szCs w:val="24"/>
        </w:rPr>
        <w:t>Надзорные органы – 102;</w:t>
      </w:r>
    </w:p>
    <w:p w:rsidR="004B7429" w:rsidRPr="000559B2" w:rsidRDefault="004B7429" w:rsidP="00D7605C">
      <w:pPr>
        <w:ind w:firstLine="284"/>
        <w:contextualSpacing/>
        <w:jc w:val="both"/>
        <w:rPr>
          <w:sz w:val="24"/>
          <w:szCs w:val="24"/>
        </w:rPr>
      </w:pPr>
      <w:r w:rsidRPr="000559B2">
        <w:rPr>
          <w:sz w:val="24"/>
          <w:szCs w:val="24"/>
        </w:rPr>
        <w:t>Лично – 373;</w:t>
      </w:r>
    </w:p>
    <w:p w:rsidR="004B7429" w:rsidRPr="000559B2" w:rsidRDefault="004B7429" w:rsidP="00D7605C">
      <w:pPr>
        <w:ind w:firstLine="284"/>
        <w:contextualSpacing/>
        <w:jc w:val="both"/>
        <w:rPr>
          <w:sz w:val="24"/>
          <w:szCs w:val="24"/>
        </w:rPr>
      </w:pPr>
      <w:r w:rsidRPr="000559B2">
        <w:rPr>
          <w:sz w:val="24"/>
          <w:szCs w:val="24"/>
        </w:rPr>
        <w:t>Агентство по делам архивов ПК – 1;</w:t>
      </w:r>
    </w:p>
    <w:p w:rsidR="004B7429" w:rsidRPr="000559B2" w:rsidRDefault="004B7429" w:rsidP="00D7605C">
      <w:pPr>
        <w:ind w:firstLine="284"/>
        <w:contextualSpacing/>
        <w:jc w:val="both"/>
        <w:rPr>
          <w:sz w:val="24"/>
          <w:szCs w:val="24"/>
        </w:rPr>
      </w:pPr>
      <w:r w:rsidRPr="000559B2">
        <w:rPr>
          <w:sz w:val="24"/>
          <w:szCs w:val="24"/>
        </w:rPr>
        <w:t>Альняшинский ТО – 1;</w:t>
      </w:r>
    </w:p>
    <w:p w:rsidR="004B7429" w:rsidRPr="000559B2" w:rsidRDefault="004B7429" w:rsidP="00D7605C">
      <w:pPr>
        <w:ind w:firstLine="284"/>
        <w:contextualSpacing/>
        <w:jc w:val="both"/>
        <w:rPr>
          <w:sz w:val="24"/>
          <w:szCs w:val="24"/>
        </w:rPr>
      </w:pPr>
      <w:r w:rsidRPr="000559B2">
        <w:rPr>
          <w:sz w:val="24"/>
          <w:szCs w:val="24"/>
        </w:rPr>
        <w:t>АО "ПРО ТКО" – 6;</w:t>
      </w:r>
    </w:p>
    <w:p w:rsidR="004B7429" w:rsidRPr="000559B2" w:rsidRDefault="004B7429" w:rsidP="00D7605C">
      <w:pPr>
        <w:ind w:firstLine="284"/>
        <w:contextualSpacing/>
        <w:jc w:val="both"/>
        <w:rPr>
          <w:sz w:val="24"/>
          <w:szCs w:val="24"/>
        </w:rPr>
      </w:pPr>
      <w:r w:rsidRPr="000559B2">
        <w:rPr>
          <w:sz w:val="24"/>
          <w:szCs w:val="24"/>
        </w:rPr>
        <w:t>ВОИНР – 2;</w:t>
      </w:r>
    </w:p>
    <w:p w:rsidR="004B7429" w:rsidRPr="000559B2" w:rsidRDefault="004B7429" w:rsidP="00D7605C">
      <w:pPr>
        <w:ind w:firstLine="284"/>
        <w:contextualSpacing/>
        <w:jc w:val="both"/>
        <w:rPr>
          <w:sz w:val="24"/>
          <w:szCs w:val="24"/>
        </w:rPr>
      </w:pPr>
      <w:r w:rsidRPr="000559B2">
        <w:rPr>
          <w:sz w:val="24"/>
          <w:szCs w:val="24"/>
        </w:rPr>
        <w:t>ЕДДС – 1;</w:t>
      </w:r>
    </w:p>
    <w:p w:rsidR="004B7429" w:rsidRPr="000559B2" w:rsidRDefault="004B7429" w:rsidP="00D7605C">
      <w:pPr>
        <w:ind w:firstLine="284"/>
        <w:contextualSpacing/>
        <w:jc w:val="both"/>
        <w:rPr>
          <w:sz w:val="24"/>
          <w:szCs w:val="24"/>
        </w:rPr>
      </w:pPr>
      <w:r w:rsidRPr="000559B2">
        <w:rPr>
          <w:sz w:val="24"/>
          <w:szCs w:val="24"/>
        </w:rPr>
        <w:t>Личный приём зам. Прокурора ПК – 5;</w:t>
      </w:r>
    </w:p>
    <w:p w:rsidR="004B7429" w:rsidRPr="000559B2" w:rsidRDefault="004B7429" w:rsidP="00D7605C">
      <w:pPr>
        <w:ind w:firstLine="284"/>
        <w:contextualSpacing/>
        <w:jc w:val="both"/>
        <w:rPr>
          <w:sz w:val="24"/>
          <w:szCs w:val="24"/>
        </w:rPr>
      </w:pPr>
      <w:r w:rsidRPr="000559B2">
        <w:rPr>
          <w:sz w:val="24"/>
          <w:szCs w:val="24"/>
        </w:rPr>
        <w:t>ООО КИТ – 1;</w:t>
      </w:r>
    </w:p>
    <w:p w:rsidR="004B7429" w:rsidRPr="000559B2" w:rsidRDefault="004B7429" w:rsidP="00D7605C">
      <w:pPr>
        <w:ind w:firstLine="284"/>
        <w:contextualSpacing/>
        <w:jc w:val="both"/>
        <w:rPr>
          <w:sz w:val="24"/>
          <w:szCs w:val="24"/>
        </w:rPr>
      </w:pPr>
      <w:r w:rsidRPr="000559B2">
        <w:rPr>
          <w:sz w:val="24"/>
          <w:szCs w:val="24"/>
        </w:rPr>
        <w:t xml:space="preserve">Управление имуществом и </w:t>
      </w:r>
    </w:p>
    <w:p w:rsidR="004B7429" w:rsidRPr="000559B2" w:rsidRDefault="004B7429" w:rsidP="00D7605C">
      <w:pPr>
        <w:ind w:firstLine="284"/>
        <w:contextualSpacing/>
        <w:jc w:val="both"/>
        <w:rPr>
          <w:sz w:val="24"/>
          <w:szCs w:val="24"/>
        </w:rPr>
      </w:pPr>
      <w:r w:rsidRPr="000559B2">
        <w:rPr>
          <w:sz w:val="24"/>
          <w:szCs w:val="24"/>
        </w:rPr>
        <w:t>градостроительной деятельности ПК – 2;</w:t>
      </w:r>
    </w:p>
    <w:p w:rsidR="004B7429" w:rsidRPr="000559B2" w:rsidRDefault="004B7429" w:rsidP="00D7605C">
      <w:pPr>
        <w:ind w:firstLine="284"/>
        <w:contextualSpacing/>
        <w:jc w:val="both"/>
        <w:rPr>
          <w:sz w:val="24"/>
          <w:szCs w:val="24"/>
        </w:rPr>
      </w:pPr>
      <w:r w:rsidRPr="000559B2">
        <w:rPr>
          <w:sz w:val="24"/>
          <w:szCs w:val="24"/>
        </w:rPr>
        <w:t>Управление Федеральной службы по надзору в сфере защиты прав потребителей и благополучия человека по Пермскому краю – 2;</w:t>
      </w:r>
    </w:p>
    <w:p w:rsidR="004B7429" w:rsidRDefault="004B7429" w:rsidP="00D7605C">
      <w:pPr>
        <w:tabs>
          <w:tab w:val="left" w:pos="709"/>
        </w:tabs>
        <w:ind w:firstLine="709"/>
        <w:contextualSpacing/>
        <w:jc w:val="both"/>
        <w:rPr>
          <w:sz w:val="24"/>
          <w:szCs w:val="24"/>
        </w:rPr>
      </w:pPr>
      <w:r w:rsidRPr="000559B2">
        <w:rPr>
          <w:sz w:val="24"/>
          <w:szCs w:val="24"/>
        </w:rPr>
        <w:t xml:space="preserve">ЧЦГБ </w:t>
      </w:r>
      <w:r>
        <w:rPr>
          <w:sz w:val="24"/>
          <w:szCs w:val="24"/>
        </w:rPr>
        <w:t>–</w:t>
      </w:r>
      <w:r w:rsidRPr="000559B2">
        <w:rPr>
          <w:sz w:val="24"/>
          <w:szCs w:val="24"/>
        </w:rPr>
        <w:t xml:space="preserve"> 1</w:t>
      </w:r>
    </w:p>
    <w:p w:rsidR="004B7429" w:rsidRDefault="004B7429" w:rsidP="004B7429">
      <w:pPr>
        <w:tabs>
          <w:tab w:val="left" w:pos="709"/>
        </w:tabs>
        <w:ind w:firstLine="709"/>
        <w:jc w:val="both"/>
        <w:rPr>
          <w:sz w:val="24"/>
          <w:szCs w:val="24"/>
        </w:rPr>
      </w:pPr>
    </w:p>
    <w:p w:rsidR="004B7429" w:rsidRPr="000559B2" w:rsidRDefault="004B7429" w:rsidP="004B7429">
      <w:pPr>
        <w:autoSpaceDE w:val="0"/>
        <w:autoSpaceDN w:val="0"/>
        <w:adjustRightInd w:val="0"/>
        <w:ind w:firstLine="709"/>
        <w:jc w:val="both"/>
        <w:rPr>
          <w:sz w:val="24"/>
          <w:szCs w:val="24"/>
        </w:rPr>
      </w:pPr>
      <w:r w:rsidRPr="000559B2">
        <w:rPr>
          <w:sz w:val="24"/>
          <w:szCs w:val="24"/>
        </w:rPr>
        <w:lastRenderedPageBreak/>
        <w:t xml:space="preserve">Доля электронных обращений граждан  год за годом увеличивается и в 2023 г. составила 56,6 %. </w:t>
      </w:r>
    </w:p>
    <w:p w:rsidR="004B7429" w:rsidRPr="000559B2" w:rsidRDefault="004B7429" w:rsidP="004B7429">
      <w:pPr>
        <w:tabs>
          <w:tab w:val="left" w:pos="709"/>
        </w:tabs>
        <w:ind w:firstLine="709"/>
        <w:jc w:val="both"/>
        <w:rPr>
          <w:sz w:val="24"/>
          <w:szCs w:val="24"/>
        </w:rPr>
      </w:pPr>
      <w:r w:rsidRPr="004B7429">
        <w:rPr>
          <w:noProof/>
          <w:sz w:val="24"/>
          <w:szCs w:val="24"/>
        </w:rPr>
        <w:drawing>
          <wp:inline distT="0" distB="0" distL="0" distR="0">
            <wp:extent cx="4410075" cy="2990850"/>
            <wp:effectExtent l="0" t="0" r="0" b="0"/>
            <wp:docPr id="6" name="Объект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33936" w:rsidRPr="00733936" w:rsidRDefault="00733936" w:rsidP="003F7665">
      <w:pPr>
        <w:contextualSpacing/>
        <w:jc w:val="center"/>
        <w:rPr>
          <w:b/>
          <w:szCs w:val="28"/>
        </w:rPr>
      </w:pPr>
      <w:r w:rsidRPr="00733936">
        <w:rPr>
          <w:b/>
          <w:szCs w:val="28"/>
        </w:rPr>
        <w:t>Анализ обращений граждан по тематикам</w:t>
      </w:r>
    </w:p>
    <w:p w:rsidR="004B7429" w:rsidRDefault="004B7429" w:rsidP="003F7665">
      <w:pPr>
        <w:autoSpaceDE w:val="0"/>
        <w:autoSpaceDN w:val="0"/>
        <w:adjustRightInd w:val="0"/>
        <w:ind w:firstLine="709"/>
        <w:contextualSpacing/>
        <w:jc w:val="both"/>
        <w:rPr>
          <w:rFonts w:eastAsia="Calibri"/>
          <w:szCs w:val="28"/>
          <w:lang w:eastAsia="en-US"/>
        </w:rPr>
      </w:pPr>
      <w:r w:rsidRPr="004B7429">
        <w:rPr>
          <w:rFonts w:eastAsia="Calibri"/>
          <w:szCs w:val="28"/>
          <w:lang w:eastAsia="en-US"/>
        </w:rPr>
        <w:t>Наиболее актуальными вопросами, как и в предыдущие периоды, остаются вопросы в сфере экономки - 313, в том числе по хозяйственной  деятельности – 226 обращений. Граждане обращались по вопросам комплексного благоустройства, транспорта, ремонта и содержания дорог, строительства, БДД, водоснабжения, уличное освещение. В основном, данные вопросы носят сезонный характер, вызваны заинтересованностью граждан в приведении в нормативное состояние окружающих территорий в период, благоприятный по погодным условиям.</w:t>
      </w:r>
    </w:p>
    <w:p w:rsidR="004B7429" w:rsidRDefault="004B7429" w:rsidP="004B7429">
      <w:pPr>
        <w:autoSpaceDE w:val="0"/>
        <w:autoSpaceDN w:val="0"/>
        <w:adjustRightInd w:val="0"/>
        <w:ind w:firstLine="709"/>
        <w:jc w:val="both"/>
        <w:rPr>
          <w:rFonts w:eastAsia="Calibri"/>
          <w:szCs w:val="28"/>
          <w:lang w:eastAsia="en-US"/>
        </w:rPr>
      </w:pPr>
      <w:r w:rsidRPr="004B7429">
        <w:rPr>
          <w:rFonts w:eastAsia="Calibri"/>
          <w:szCs w:val="28"/>
          <w:lang w:eastAsia="en-US"/>
        </w:rPr>
        <w:t>Обращения по вопросам природных ресурсов и охраны окружающей среды касались вопросов охраны и использования животного мира, защиты прав на землю и рассмотрение земельных споров, транспортировки, переработки и хранения опасных отходов</w:t>
      </w:r>
      <w:r>
        <w:rPr>
          <w:rFonts w:eastAsia="Calibri"/>
          <w:szCs w:val="28"/>
          <w:lang w:eastAsia="en-US"/>
        </w:rPr>
        <w:t>.</w:t>
      </w:r>
    </w:p>
    <w:p w:rsidR="004B7429" w:rsidRDefault="004B7429" w:rsidP="004B7429">
      <w:pPr>
        <w:autoSpaceDE w:val="0"/>
        <w:autoSpaceDN w:val="0"/>
        <w:adjustRightInd w:val="0"/>
        <w:ind w:firstLine="709"/>
        <w:jc w:val="both"/>
        <w:rPr>
          <w:rFonts w:eastAsia="Calibri"/>
          <w:szCs w:val="28"/>
          <w:lang w:eastAsia="en-US"/>
        </w:rPr>
      </w:pPr>
      <w:r w:rsidRPr="004B7429">
        <w:rPr>
          <w:rFonts w:eastAsia="Calibri"/>
          <w:szCs w:val="28"/>
          <w:lang w:eastAsia="en-US"/>
        </w:rPr>
        <w:t>Далее по актуальности  - обращения в жилищно-коммунальной сфере (82), которые касаются коммунального хозяйства, в том числе обращения с ТКО, перебоев в электроснабжении, водоснабжении и газоснабжении, а также  содержании общего имущества, обращения с твёрдыми коммунальными отходами.</w:t>
      </w:r>
    </w:p>
    <w:p w:rsidR="00260DC5" w:rsidRDefault="00260DC5" w:rsidP="00260DC5">
      <w:pPr>
        <w:ind w:firstLine="709"/>
        <w:jc w:val="both"/>
        <w:rPr>
          <w:rFonts w:eastAsia="Calibri"/>
          <w:szCs w:val="28"/>
          <w:lang w:eastAsia="en-US"/>
        </w:rPr>
      </w:pPr>
      <w:r w:rsidRPr="00260DC5">
        <w:rPr>
          <w:rFonts w:eastAsia="Calibri"/>
          <w:szCs w:val="28"/>
          <w:lang w:eastAsia="en-US"/>
        </w:rPr>
        <w:t>Также 60 обращений поступило по вопросам деятельности государства, общества, политики. Вопросы касались гражданского права, конституционного строя, основ государственного управления.</w:t>
      </w:r>
    </w:p>
    <w:p w:rsidR="00260DC5" w:rsidRPr="00260DC5" w:rsidRDefault="00260DC5" w:rsidP="00260DC5">
      <w:pPr>
        <w:ind w:firstLine="709"/>
        <w:jc w:val="both"/>
        <w:rPr>
          <w:rFonts w:eastAsia="Calibri"/>
          <w:szCs w:val="28"/>
          <w:lang w:eastAsia="en-US"/>
        </w:rPr>
      </w:pPr>
      <w:r w:rsidRPr="00260DC5">
        <w:rPr>
          <w:rFonts w:eastAsia="Calibri"/>
          <w:szCs w:val="28"/>
          <w:lang w:eastAsia="en-US"/>
        </w:rPr>
        <w:t xml:space="preserve">В сфере «Оборона, безопасность, законность» поступило 40 обращений. </w:t>
      </w:r>
    </w:p>
    <w:p w:rsidR="00260DC5" w:rsidRDefault="00260DC5" w:rsidP="00260DC5">
      <w:pPr>
        <w:ind w:firstLine="709"/>
        <w:jc w:val="both"/>
        <w:rPr>
          <w:rFonts w:eastAsia="Calibri"/>
          <w:szCs w:val="28"/>
          <w:lang w:eastAsia="en-US"/>
        </w:rPr>
      </w:pPr>
      <w:r w:rsidRPr="00260DC5">
        <w:rPr>
          <w:rFonts w:eastAsia="Calibri"/>
          <w:szCs w:val="28"/>
          <w:lang w:eastAsia="en-US"/>
        </w:rPr>
        <w:t>По вопросам социальной сферы поступило 34 обращения. Вопросы касались социального обеспечения, здравоохранения, семьи.</w:t>
      </w:r>
    </w:p>
    <w:p w:rsidR="00260DC5" w:rsidRDefault="00260DC5" w:rsidP="00260DC5">
      <w:pPr>
        <w:ind w:firstLine="709"/>
        <w:jc w:val="both"/>
        <w:rPr>
          <w:rFonts w:eastAsia="Calibri"/>
          <w:szCs w:val="28"/>
          <w:lang w:eastAsia="en-US"/>
        </w:rPr>
      </w:pPr>
    </w:p>
    <w:p w:rsidR="00260DC5" w:rsidRDefault="00260DC5" w:rsidP="00260DC5">
      <w:pPr>
        <w:pStyle w:val="af4"/>
        <w:spacing w:after="0"/>
        <w:rPr>
          <w:rFonts w:eastAsia="Calibri"/>
          <w:sz w:val="28"/>
          <w:szCs w:val="28"/>
          <w:lang w:eastAsia="en-US"/>
        </w:rPr>
      </w:pPr>
      <w:r w:rsidRPr="00260DC5">
        <w:rPr>
          <w:rFonts w:eastAsia="Calibri"/>
          <w:sz w:val="28"/>
          <w:szCs w:val="28"/>
          <w:lang w:eastAsia="en-US"/>
        </w:rPr>
        <w:t>Подробный анализ обращений граждан по тематикам представлен в таблице:</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71"/>
        <w:gridCol w:w="1559"/>
        <w:gridCol w:w="1344"/>
      </w:tblGrid>
      <w:tr w:rsidR="00260DC5" w:rsidRPr="00260DC5" w:rsidTr="00260DC5">
        <w:tc>
          <w:tcPr>
            <w:tcW w:w="6771" w:type="dxa"/>
            <w:vMerge w:val="restart"/>
          </w:tcPr>
          <w:p w:rsidR="00260DC5" w:rsidRPr="00260DC5" w:rsidRDefault="00260DC5" w:rsidP="00260DC5">
            <w:pPr>
              <w:spacing w:line="240" w:lineRule="exact"/>
              <w:jc w:val="center"/>
              <w:rPr>
                <w:szCs w:val="28"/>
              </w:rPr>
            </w:pPr>
          </w:p>
        </w:tc>
        <w:tc>
          <w:tcPr>
            <w:tcW w:w="2903" w:type="dxa"/>
            <w:gridSpan w:val="2"/>
          </w:tcPr>
          <w:p w:rsidR="00260DC5" w:rsidRPr="00260DC5" w:rsidRDefault="00260DC5" w:rsidP="00260DC5">
            <w:pPr>
              <w:spacing w:line="240" w:lineRule="exact"/>
              <w:jc w:val="center"/>
              <w:rPr>
                <w:szCs w:val="28"/>
              </w:rPr>
            </w:pPr>
            <w:r w:rsidRPr="00260DC5">
              <w:rPr>
                <w:szCs w:val="28"/>
              </w:rPr>
              <w:t>Письменные обращения</w:t>
            </w:r>
          </w:p>
        </w:tc>
      </w:tr>
      <w:tr w:rsidR="00260DC5" w:rsidRPr="00260DC5" w:rsidTr="00260DC5">
        <w:tc>
          <w:tcPr>
            <w:tcW w:w="6771" w:type="dxa"/>
            <w:vMerge/>
          </w:tcPr>
          <w:p w:rsidR="00260DC5" w:rsidRPr="00260DC5" w:rsidRDefault="00260DC5" w:rsidP="00260DC5">
            <w:pPr>
              <w:spacing w:line="240" w:lineRule="exact"/>
              <w:jc w:val="center"/>
              <w:rPr>
                <w:b/>
                <w:szCs w:val="28"/>
              </w:rPr>
            </w:pPr>
          </w:p>
        </w:tc>
        <w:tc>
          <w:tcPr>
            <w:tcW w:w="1559" w:type="dxa"/>
          </w:tcPr>
          <w:p w:rsidR="00260DC5" w:rsidRPr="00260DC5" w:rsidRDefault="00260DC5" w:rsidP="003A6C97">
            <w:pPr>
              <w:spacing w:line="240" w:lineRule="exact"/>
              <w:jc w:val="center"/>
              <w:rPr>
                <w:b/>
                <w:szCs w:val="28"/>
              </w:rPr>
            </w:pPr>
            <w:r w:rsidRPr="00260DC5">
              <w:rPr>
                <w:b/>
                <w:szCs w:val="28"/>
              </w:rPr>
              <w:t>За 2023</w:t>
            </w:r>
          </w:p>
        </w:tc>
        <w:tc>
          <w:tcPr>
            <w:tcW w:w="1344" w:type="dxa"/>
          </w:tcPr>
          <w:p w:rsidR="00260DC5" w:rsidRPr="00260DC5" w:rsidRDefault="00260DC5" w:rsidP="003A6C97">
            <w:pPr>
              <w:spacing w:line="240" w:lineRule="exact"/>
              <w:jc w:val="center"/>
              <w:rPr>
                <w:b/>
                <w:szCs w:val="28"/>
              </w:rPr>
            </w:pPr>
            <w:r w:rsidRPr="00260DC5">
              <w:rPr>
                <w:b/>
                <w:szCs w:val="28"/>
              </w:rPr>
              <w:t>%</w:t>
            </w:r>
          </w:p>
        </w:tc>
      </w:tr>
      <w:tr w:rsidR="00260DC5" w:rsidRPr="00260DC5" w:rsidTr="00260DC5">
        <w:tc>
          <w:tcPr>
            <w:tcW w:w="6771" w:type="dxa"/>
          </w:tcPr>
          <w:p w:rsidR="00260DC5" w:rsidRPr="00260DC5" w:rsidRDefault="00260DC5" w:rsidP="00260DC5">
            <w:pPr>
              <w:spacing w:line="240" w:lineRule="exact"/>
              <w:jc w:val="center"/>
              <w:rPr>
                <w:szCs w:val="28"/>
              </w:rPr>
            </w:pPr>
            <w:r w:rsidRPr="00260DC5">
              <w:rPr>
                <w:szCs w:val="28"/>
              </w:rPr>
              <w:t>Поступило всего обращений</w:t>
            </w:r>
          </w:p>
        </w:tc>
        <w:tc>
          <w:tcPr>
            <w:tcW w:w="1559" w:type="dxa"/>
          </w:tcPr>
          <w:p w:rsidR="00260DC5" w:rsidRPr="00260DC5" w:rsidRDefault="00260DC5" w:rsidP="003A6C97">
            <w:pPr>
              <w:spacing w:line="240" w:lineRule="exact"/>
              <w:jc w:val="center"/>
              <w:rPr>
                <w:b/>
                <w:szCs w:val="28"/>
              </w:rPr>
            </w:pPr>
            <w:r w:rsidRPr="00260DC5">
              <w:rPr>
                <w:b/>
                <w:szCs w:val="28"/>
              </w:rPr>
              <w:t>606</w:t>
            </w:r>
          </w:p>
        </w:tc>
        <w:tc>
          <w:tcPr>
            <w:tcW w:w="1344" w:type="dxa"/>
          </w:tcPr>
          <w:p w:rsidR="00260DC5" w:rsidRPr="00260DC5" w:rsidRDefault="00260DC5" w:rsidP="003A6C97">
            <w:pPr>
              <w:spacing w:line="240" w:lineRule="exact"/>
              <w:jc w:val="center"/>
              <w:rPr>
                <w:b/>
                <w:szCs w:val="28"/>
              </w:rPr>
            </w:pPr>
            <w:r w:rsidRPr="00260DC5">
              <w:rPr>
                <w:b/>
                <w:szCs w:val="28"/>
              </w:rPr>
              <w:t>100</w:t>
            </w:r>
          </w:p>
        </w:tc>
      </w:tr>
      <w:tr w:rsidR="00260DC5" w:rsidRPr="00260DC5" w:rsidTr="00260DC5">
        <w:tc>
          <w:tcPr>
            <w:tcW w:w="6771" w:type="dxa"/>
          </w:tcPr>
          <w:p w:rsidR="00260DC5" w:rsidRPr="00260DC5" w:rsidRDefault="00260DC5" w:rsidP="00260DC5">
            <w:pPr>
              <w:numPr>
                <w:ilvl w:val="0"/>
                <w:numId w:val="7"/>
              </w:numPr>
              <w:tabs>
                <w:tab w:val="left" w:pos="284"/>
              </w:tabs>
              <w:spacing w:line="240" w:lineRule="exact"/>
              <w:ind w:left="0" w:firstLine="0"/>
              <w:jc w:val="both"/>
              <w:rPr>
                <w:b/>
                <w:szCs w:val="28"/>
              </w:rPr>
            </w:pPr>
            <w:r w:rsidRPr="00260DC5">
              <w:rPr>
                <w:b/>
                <w:szCs w:val="28"/>
              </w:rPr>
              <w:t>Государство. Общество. Политика</w:t>
            </w:r>
          </w:p>
        </w:tc>
        <w:tc>
          <w:tcPr>
            <w:tcW w:w="1559" w:type="dxa"/>
          </w:tcPr>
          <w:p w:rsidR="00260DC5" w:rsidRPr="00260DC5" w:rsidRDefault="00260DC5" w:rsidP="003A6C97">
            <w:pPr>
              <w:spacing w:line="240" w:lineRule="exact"/>
              <w:jc w:val="center"/>
              <w:rPr>
                <w:b/>
                <w:szCs w:val="28"/>
              </w:rPr>
            </w:pPr>
            <w:r w:rsidRPr="00260DC5">
              <w:rPr>
                <w:b/>
                <w:szCs w:val="28"/>
              </w:rPr>
              <w:t>60</w:t>
            </w:r>
          </w:p>
        </w:tc>
        <w:tc>
          <w:tcPr>
            <w:tcW w:w="1344" w:type="dxa"/>
          </w:tcPr>
          <w:p w:rsidR="00260DC5" w:rsidRPr="00260DC5" w:rsidRDefault="00260DC5" w:rsidP="003A6C97">
            <w:pPr>
              <w:spacing w:line="240" w:lineRule="exact"/>
              <w:jc w:val="center"/>
              <w:rPr>
                <w:b/>
                <w:szCs w:val="28"/>
                <w:lang w:val="en-US"/>
              </w:rPr>
            </w:pPr>
            <w:r w:rsidRPr="00260DC5">
              <w:rPr>
                <w:b/>
                <w:szCs w:val="28"/>
                <w:lang w:val="en-US"/>
              </w:rPr>
              <w:t>9</w:t>
            </w:r>
            <w:r w:rsidRPr="00260DC5">
              <w:rPr>
                <w:b/>
                <w:szCs w:val="28"/>
              </w:rPr>
              <w:t>,</w:t>
            </w:r>
            <w:r w:rsidRPr="00260DC5">
              <w:rPr>
                <w:b/>
                <w:szCs w:val="28"/>
                <w:lang w:val="en-US"/>
              </w:rPr>
              <w:t>9</w:t>
            </w:r>
          </w:p>
        </w:tc>
      </w:tr>
      <w:tr w:rsidR="00260DC5" w:rsidRPr="00260DC5" w:rsidTr="00260DC5">
        <w:tc>
          <w:tcPr>
            <w:tcW w:w="6771" w:type="dxa"/>
          </w:tcPr>
          <w:p w:rsidR="00260DC5" w:rsidRPr="00260DC5" w:rsidRDefault="00260DC5" w:rsidP="00260DC5">
            <w:pPr>
              <w:tabs>
                <w:tab w:val="left" w:pos="284"/>
              </w:tabs>
              <w:spacing w:line="240" w:lineRule="exact"/>
              <w:jc w:val="both"/>
              <w:rPr>
                <w:szCs w:val="28"/>
              </w:rPr>
            </w:pPr>
            <w:r w:rsidRPr="00260DC5">
              <w:rPr>
                <w:szCs w:val="28"/>
              </w:rPr>
              <w:t xml:space="preserve">    Гражданское право</w:t>
            </w:r>
          </w:p>
        </w:tc>
        <w:tc>
          <w:tcPr>
            <w:tcW w:w="1559" w:type="dxa"/>
          </w:tcPr>
          <w:p w:rsidR="00260DC5" w:rsidRPr="00260DC5" w:rsidRDefault="00260DC5" w:rsidP="003A6C97">
            <w:pPr>
              <w:spacing w:line="240" w:lineRule="exact"/>
              <w:jc w:val="center"/>
              <w:rPr>
                <w:szCs w:val="28"/>
              </w:rPr>
            </w:pPr>
            <w:r w:rsidRPr="00260DC5">
              <w:rPr>
                <w:szCs w:val="28"/>
              </w:rPr>
              <w:t>9</w:t>
            </w:r>
          </w:p>
        </w:tc>
        <w:tc>
          <w:tcPr>
            <w:tcW w:w="1344" w:type="dxa"/>
          </w:tcPr>
          <w:p w:rsidR="00260DC5" w:rsidRPr="00260DC5" w:rsidRDefault="00260DC5" w:rsidP="003A6C97">
            <w:pPr>
              <w:spacing w:line="240" w:lineRule="exact"/>
              <w:jc w:val="center"/>
              <w:rPr>
                <w:b/>
                <w:szCs w:val="28"/>
              </w:rPr>
            </w:pPr>
          </w:p>
        </w:tc>
      </w:tr>
      <w:tr w:rsidR="00260DC5" w:rsidRPr="00260DC5" w:rsidTr="00260DC5">
        <w:tc>
          <w:tcPr>
            <w:tcW w:w="6771" w:type="dxa"/>
          </w:tcPr>
          <w:p w:rsidR="00260DC5" w:rsidRPr="00260DC5" w:rsidRDefault="00260DC5" w:rsidP="00260DC5">
            <w:pPr>
              <w:tabs>
                <w:tab w:val="left" w:pos="284"/>
              </w:tabs>
              <w:spacing w:line="240" w:lineRule="exact"/>
              <w:jc w:val="both"/>
              <w:rPr>
                <w:szCs w:val="28"/>
              </w:rPr>
            </w:pPr>
            <w:r w:rsidRPr="00260DC5">
              <w:rPr>
                <w:szCs w:val="28"/>
              </w:rPr>
              <w:t xml:space="preserve">    Конституционный строй</w:t>
            </w:r>
          </w:p>
        </w:tc>
        <w:tc>
          <w:tcPr>
            <w:tcW w:w="1559" w:type="dxa"/>
          </w:tcPr>
          <w:p w:rsidR="00260DC5" w:rsidRPr="00260DC5" w:rsidRDefault="00260DC5" w:rsidP="003A6C97">
            <w:pPr>
              <w:spacing w:line="240" w:lineRule="exact"/>
              <w:jc w:val="center"/>
              <w:rPr>
                <w:szCs w:val="28"/>
              </w:rPr>
            </w:pPr>
            <w:r w:rsidRPr="00260DC5">
              <w:rPr>
                <w:szCs w:val="28"/>
              </w:rPr>
              <w:t>44</w:t>
            </w:r>
          </w:p>
        </w:tc>
        <w:tc>
          <w:tcPr>
            <w:tcW w:w="1344" w:type="dxa"/>
          </w:tcPr>
          <w:p w:rsidR="00260DC5" w:rsidRPr="00260DC5" w:rsidRDefault="00260DC5" w:rsidP="003A6C97">
            <w:pPr>
              <w:spacing w:line="240" w:lineRule="exact"/>
              <w:jc w:val="center"/>
              <w:rPr>
                <w:b/>
                <w:szCs w:val="28"/>
              </w:rPr>
            </w:pPr>
          </w:p>
        </w:tc>
      </w:tr>
      <w:tr w:rsidR="00260DC5" w:rsidRPr="00260DC5" w:rsidTr="00260DC5">
        <w:tc>
          <w:tcPr>
            <w:tcW w:w="6771" w:type="dxa"/>
          </w:tcPr>
          <w:p w:rsidR="00260DC5" w:rsidRPr="00260DC5" w:rsidRDefault="00260DC5" w:rsidP="00260DC5">
            <w:pPr>
              <w:tabs>
                <w:tab w:val="left" w:pos="284"/>
              </w:tabs>
              <w:spacing w:line="240" w:lineRule="exact"/>
              <w:jc w:val="both"/>
              <w:rPr>
                <w:szCs w:val="28"/>
              </w:rPr>
            </w:pPr>
            <w:r w:rsidRPr="00260DC5">
              <w:rPr>
                <w:szCs w:val="28"/>
              </w:rPr>
              <w:lastRenderedPageBreak/>
              <w:t xml:space="preserve">    Основы государственного управления</w:t>
            </w:r>
          </w:p>
        </w:tc>
        <w:tc>
          <w:tcPr>
            <w:tcW w:w="1559" w:type="dxa"/>
          </w:tcPr>
          <w:p w:rsidR="00260DC5" w:rsidRPr="00260DC5" w:rsidRDefault="00260DC5" w:rsidP="003A6C97">
            <w:pPr>
              <w:spacing w:line="240" w:lineRule="exact"/>
              <w:jc w:val="center"/>
              <w:rPr>
                <w:szCs w:val="28"/>
              </w:rPr>
            </w:pPr>
            <w:r w:rsidRPr="00260DC5">
              <w:rPr>
                <w:szCs w:val="28"/>
              </w:rPr>
              <w:t>7</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numPr>
                <w:ilvl w:val="0"/>
                <w:numId w:val="7"/>
              </w:numPr>
              <w:tabs>
                <w:tab w:val="left" w:pos="284"/>
              </w:tabs>
              <w:spacing w:line="240" w:lineRule="exact"/>
              <w:ind w:left="0" w:firstLine="0"/>
              <w:jc w:val="both"/>
              <w:rPr>
                <w:b/>
                <w:szCs w:val="28"/>
              </w:rPr>
            </w:pPr>
            <w:r w:rsidRPr="00260DC5">
              <w:rPr>
                <w:b/>
                <w:szCs w:val="28"/>
              </w:rPr>
              <w:t>ЖКС.</w:t>
            </w:r>
            <w:r w:rsidRPr="00260DC5">
              <w:rPr>
                <w:b/>
                <w:szCs w:val="28"/>
                <w:lang w:val="en-US"/>
              </w:rPr>
              <w:t xml:space="preserve"> </w:t>
            </w:r>
            <w:r w:rsidRPr="00260DC5">
              <w:rPr>
                <w:b/>
                <w:szCs w:val="28"/>
              </w:rPr>
              <w:t>Жилище</w:t>
            </w:r>
          </w:p>
        </w:tc>
        <w:tc>
          <w:tcPr>
            <w:tcW w:w="1559" w:type="dxa"/>
          </w:tcPr>
          <w:p w:rsidR="00260DC5" w:rsidRPr="00260DC5" w:rsidRDefault="00260DC5" w:rsidP="003A6C97">
            <w:pPr>
              <w:spacing w:line="240" w:lineRule="exact"/>
              <w:jc w:val="center"/>
              <w:rPr>
                <w:b/>
                <w:szCs w:val="28"/>
              </w:rPr>
            </w:pPr>
            <w:r w:rsidRPr="00260DC5">
              <w:rPr>
                <w:b/>
                <w:szCs w:val="28"/>
              </w:rPr>
              <w:t>82</w:t>
            </w:r>
          </w:p>
        </w:tc>
        <w:tc>
          <w:tcPr>
            <w:tcW w:w="1344" w:type="dxa"/>
          </w:tcPr>
          <w:p w:rsidR="00260DC5" w:rsidRPr="00260DC5" w:rsidRDefault="00260DC5" w:rsidP="003A6C97">
            <w:pPr>
              <w:spacing w:line="240" w:lineRule="exact"/>
              <w:jc w:val="center"/>
              <w:rPr>
                <w:b/>
                <w:szCs w:val="28"/>
              </w:rPr>
            </w:pPr>
            <w:r w:rsidRPr="00260DC5">
              <w:rPr>
                <w:b/>
                <w:szCs w:val="28"/>
              </w:rPr>
              <w:t>13,53</w:t>
            </w:r>
          </w:p>
        </w:tc>
      </w:tr>
      <w:tr w:rsidR="00260DC5" w:rsidRPr="00260DC5" w:rsidTr="00260DC5">
        <w:tc>
          <w:tcPr>
            <w:tcW w:w="6771" w:type="dxa"/>
          </w:tcPr>
          <w:p w:rsidR="00260DC5" w:rsidRPr="00260DC5" w:rsidRDefault="00260DC5" w:rsidP="00260DC5">
            <w:pPr>
              <w:tabs>
                <w:tab w:val="left" w:pos="284"/>
              </w:tabs>
              <w:spacing w:line="240" w:lineRule="exact"/>
              <w:jc w:val="both"/>
              <w:rPr>
                <w:b/>
                <w:szCs w:val="28"/>
              </w:rPr>
            </w:pPr>
            <w:r w:rsidRPr="00260DC5">
              <w:rPr>
                <w:b/>
                <w:szCs w:val="28"/>
              </w:rPr>
              <w:t xml:space="preserve">    Жилище</w:t>
            </w:r>
          </w:p>
        </w:tc>
        <w:tc>
          <w:tcPr>
            <w:tcW w:w="1559" w:type="dxa"/>
          </w:tcPr>
          <w:p w:rsidR="00260DC5" w:rsidRPr="00260DC5" w:rsidRDefault="00260DC5" w:rsidP="003A6C97">
            <w:pPr>
              <w:spacing w:line="240" w:lineRule="exact"/>
              <w:jc w:val="center"/>
              <w:rPr>
                <w:b/>
                <w:szCs w:val="28"/>
              </w:rPr>
            </w:pPr>
            <w:r w:rsidRPr="00260DC5">
              <w:rPr>
                <w:b/>
                <w:szCs w:val="28"/>
              </w:rPr>
              <w:t>7</w:t>
            </w:r>
          </w:p>
        </w:tc>
        <w:tc>
          <w:tcPr>
            <w:tcW w:w="1344" w:type="dxa"/>
          </w:tcPr>
          <w:p w:rsidR="00260DC5" w:rsidRPr="00260DC5" w:rsidRDefault="00260DC5" w:rsidP="003A6C97">
            <w:pPr>
              <w:spacing w:line="240" w:lineRule="exact"/>
              <w:jc w:val="center"/>
              <w:rPr>
                <w:b/>
                <w:szCs w:val="28"/>
              </w:rPr>
            </w:pPr>
          </w:p>
        </w:tc>
      </w:tr>
      <w:tr w:rsidR="00260DC5" w:rsidRPr="00260DC5" w:rsidTr="00260DC5">
        <w:tc>
          <w:tcPr>
            <w:tcW w:w="6771" w:type="dxa"/>
          </w:tcPr>
          <w:p w:rsidR="00260DC5" w:rsidRPr="00260DC5" w:rsidRDefault="00260DC5" w:rsidP="00260DC5">
            <w:pPr>
              <w:spacing w:line="240" w:lineRule="exact"/>
              <w:rPr>
                <w:b/>
                <w:szCs w:val="28"/>
              </w:rPr>
            </w:pPr>
            <w:r w:rsidRPr="00260DC5">
              <w:rPr>
                <w:b/>
                <w:szCs w:val="28"/>
              </w:rPr>
              <w:t xml:space="preserve">     Коммунальное хозяйство</w:t>
            </w:r>
          </w:p>
        </w:tc>
        <w:tc>
          <w:tcPr>
            <w:tcW w:w="1559" w:type="dxa"/>
          </w:tcPr>
          <w:p w:rsidR="00260DC5" w:rsidRPr="00260DC5" w:rsidRDefault="00260DC5" w:rsidP="003A6C97">
            <w:pPr>
              <w:spacing w:line="240" w:lineRule="exact"/>
              <w:jc w:val="center"/>
              <w:rPr>
                <w:b/>
                <w:szCs w:val="28"/>
              </w:rPr>
            </w:pPr>
            <w:r w:rsidRPr="00260DC5">
              <w:rPr>
                <w:b/>
                <w:szCs w:val="28"/>
              </w:rPr>
              <w:t>64</w:t>
            </w:r>
          </w:p>
        </w:tc>
        <w:tc>
          <w:tcPr>
            <w:tcW w:w="1344" w:type="dxa"/>
          </w:tcPr>
          <w:p w:rsidR="00260DC5" w:rsidRPr="00260DC5" w:rsidRDefault="00260DC5" w:rsidP="003A6C97">
            <w:pPr>
              <w:spacing w:line="240" w:lineRule="exact"/>
              <w:jc w:val="center"/>
              <w:rPr>
                <w:b/>
                <w:szCs w:val="28"/>
              </w:rPr>
            </w:pPr>
          </w:p>
        </w:tc>
      </w:tr>
      <w:tr w:rsidR="00260DC5" w:rsidRPr="00260DC5" w:rsidTr="00260DC5">
        <w:tc>
          <w:tcPr>
            <w:tcW w:w="6771" w:type="dxa"/>
          </w:tcPr>
          <w:p w:rsidR="00260DC5" w:rsidRPr="00260DC5" w:rsidRDefault="00260DC5" w:rsidP="00260DC5">
            <w:pPr>
              <w:spacing w:line="240" w:lineRule="exact"/>
              <w:rPr>
                <w:szCs w:val="28"/>
              </w:rPr>
            </w:pPr>
            <w:r>
              <w:rPr>
                <w:szCs w:val="28"/>
              </w:rPr>
              <w:t xml:space="preserve">     </w:t>
            </w:r>
            <w:r w:rsidRPr="00260DC5">
              <w:rPr>
                <w:szCs w:val="28"/>
              </w:rPr>
              <w:t>Жилищный фонд</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spacing w:line="240" w:lineRule="exact"/>
              <w:rPr>
                <w:szCs w:val="28"/>
              </w:rPr>
            </w:pPr>
            <w:r>
              <w:rPr>
                <w:szCs w:val="28"/>
              </w:rPr>
              <w:t xml:space="preserve">     </w:t>
            </w:r>
            <w:r w:rsidRPr="00260DC5">
              <w:rPr>
                <w:szCs w:val="28"/>
              </w:rPr>
              <w:t>Капитальный ремонт общего имущества</w:t>
            </w:r>
          </w:p>
        </w:tc>
        <w:tc>
          <w:tcPr>
            <w:tcW w:w="1559" w:type="dxa"/>
          </w:tcPr>
          <w:p w:rsidR="00260DC5" w:rsidRPr="00260DC5" w:rsidRDefault="00260DC5" w:rsidP="003A6C97">
            <w:pPr>
              <w:spacing w:line="240" w:lineRule="exact"/>
              <w:jc w:val="center"/>
              <w:rPr>
                <w:szCs w:val="28"/>
              </w:rPr>
            </w:pPr>
            <w:r w:rsidRPr="00260DC5">
              <w:rPr>
                <w:szCs w:val="28"/>
              </w:rPr>
              <w:t>2</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3A6C97">
            <w:pPr>
              <w:spacing w:line="240" w:lineRule="exact"/>
              <w:ind w:left="426" w:hanging="426"/>
              <w:rPr>
                <w:szCs w:val="28"/>
              </w:rPr>
            </w:pPr>
            <w:r>
              <w:rPr>
                <w:szCs w:val="28"/>
              </w:rPr>
              <w:t xml:space="preserve">     </w:t>
            </w:r>
            <w:r w:rsidRPr="00260DC5">
              <w:rPr>
                <w:szCs w:val="28"/>
              </w:rPr>
              <w:t>Коммунально-бытовое хозя</w:t>
            </w:r>
            <w:r>
              <w:rPr>
                <w:szCs w:val="28"/>
              </w:rPr>
              <w:t xml:space="preserve">йство и предоставление   </w:t>
            </w:r>
            <w:r w:rsidR="003A6C97">
              <w:rPr>
                <w:szCs w:val="28"/>
              </w:rPr>
              <w:t xml:space="preserve">   </w:t>
            </w:r>
            <w:r w:rsidRPr="00260DC5">
              <w:rPr>
                <w:szCs w:val="28"/>
              </w:rPr>
              <w:t>услуг</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spacing w:line="240" w:lineRule="exact"/>
              <w:ind w:left="709" w:hanging="709"/>
              <w:rPr>
                <w:szCs w:val="28"/>
              </w:rPr>
            </w:pPr>
            <w:r>
              <w:rPr>
                <w:szCs w:val="28"/>
              </w:rPr>
              <w:t xml:space="preserve">     </w:t>
            </w:r>
            <w:r w:rsidR="00260DC5" w:rsidRPr="00260DC5">
              <w:rPr>
                <w:szCs w:val="28"/>
              </w:rPr>
              <w:t>Муниципальный жилищный фонд</w:t>
            </w:r>
          </w:p>
        </w:tc>
        <w:tc>
          <w:tcPr>
            <w:tcW w:w="1559" w:type="dxa"/>
          </w:tcPr>
          <w:p w:rsidR="00260DC5" w:rsidRPr="00260DC5" w:rsidRDefault="00260DC5" w:rsidP="003A6C97">
            <w:pPr>
              <w:spacing w:line="240" w:lineRule="exact"/>
              <w:jc w:val="center"/>
              <w:rPr>
                <w:szCs w:val="28"/>
              </w:rPr>
            </w:pPr>
            <w:r w:rsidRPr="00260DC5">
              <w:rPr>
                <w:szCs w:val="28"/>
              </w:rPr>
              <w:t>4</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ind w:left="426" w:hanging="709"/>
              <w:rPr>
                <w:szCs w:val="28"/>
              </w:rPr>
            </w:pPr>
            <w:r>
              <w:rPr>
                <w:szCs w:val="28"/>
              </w:rPr>
              <w:t xml:space="preserve">         </w:t>
            </w:r>
            <w:r w:rsidR="00260DC5" w:rsidRPr="00260DC5">
              <w:rPr>
                <w:szCs w:val="28"/>
              </w:rPr>
              <w:t>Некачественное предоставление коммунальных услуг</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spacing w:line="240" w:lineRule="exact"/>
              <w:ind w:left="709" w:hanging="709"/>
              <w:rPr>
                <w:szCs w:val="28"/>
              </w:rPr>
            </w:pPr>
            <w:r>
              <w:rPr>
                <w:szCs w:val="28"/>
              </w:rPr>
              <w:t xml:space="preserve">     </w:t>
            </w:r>
            <w:r w:rsidR="00260DC5" w:rsidRPr="00260DC5">
              <w:rPr>
                <w:szCs w:val="28"/>
              </w:rPr>
              <w:t>Несанкционированная свалка мусора</w:t>
            </w:r>
          </w:p>
        </w:tc>
        <w:tc>
          <w:tcPr>
            <w:tcW w:w="1559" w:type="dxa"/>
          </w:tcPr>
          <w:p w:rsidR="00260DC5" w:rsidRPr="00260DC5" w:rsidRDefault="00260DC5" w:rsidP="003A6C97">
            <w:pPr>
              <w:spacing w:line="240" w:lineRule="exact"/>
              <w:jc w:val="center"/>
              <w:rPr>
                <w:szCs w:val="28"/>
              </w:rPr>
            </w:pPr>
            <w:r w:rsidRPr="00260DC5">
              <w:rPr>
                <w:szCs w:val="28"/>
              </w:rPr>
              <w:t>14</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spacing w:line="240" w:lineRule="exact"/>
              <w:rPr>
                <w:szCs w:val="28"/>
              </w:rPr>
            </w:pPr>
            <w:r>
              <w:rPr>
                <w:szCs w:val="28"/>
              </w:rPr>
              <w:t xml:space="preserve">     </w:t>
            </w:r>
            <w:r w:rsidR="00260DC5" w:rsidRPr="00260DC5">
              <w:rPr>
                <w:szCs w:val="28"/>
              </w:rPr>
              <w:t>Обращение с твердыми коммунальными отходами</w:t>
            </w:r>
          </w:p>
        </w:tc>
        <w:tc>
          <w:tcPr>
            <w:tcW w:w="1559" w:type="dxa"/>
          </w:tcPr>
          <w:p w:rsidR="00260DC5" w:rsidRPr="00260DC5" w:rsidRDefault="00260DC5" w:rsidP="003A6C97">
            <w:pPr>
              <w:spacing w:line="240" w:lineRule="exact"/>
              <w:jc w:val="center"/>
              <w:rPr>
                <w:szCs w:val="28"/>
              </w:rPr>
            </w:pPr>
            <w:r w:rsidRPr="00260DC5">
              <w:rPr>
                <w:szCs w:val="28"/>
              </w:rPr>
              <w:t>23</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spacing w:line="240" w:lineRule="exact"/>
              <w:rPr>
                <w:szCs w:val="28"/>
              </w:rPr>
            </w:pPr>
            <w:r>
              <w:rPr>
                <w:szCs w:val="28"/>
              </w:rPr>
              <w:t xml:space="preserve">     </w:t>
            </w:r>
            <w:r w:rsidR="00260DC5" w:rsidRPr="00260DC5">
              <w:rPr>
                <w:szCs w:val="28"/>
              </w:rPr>
              <w:t>Оплата коммунальных услуг</w:t>
            </w:r>
          </w:p>
        </w:tc>
        <w:tc>
          <w:tcPr>
            <w:tcW w:w="1559" w:type="dxa"/>
          </w:tcPr>
          <w:p w:rsidR="00260DC5" w:rsidRPr="00260DC5" w:rsidRDefault="00260DC5" w:rsidP="003A6C97">
            <w:pPr>
              <w:spacing w:line="240" w:lineRule="exact"/>
              <w:jc w:val="center"/>
              <w:rPr>
                <w:szCs w:val="28"/>
              </w:rPr>
            </w:pPr>
            <w:r w:rsidRPr="00260DC5">
              <w:rPr>
                <w:szCs w:val="28"/>
              </w:rPr>
              <w:t>2</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260DC5">
            <w:pPr>
              <w:spacing w:line="240" w:lineRule="exact"/>
              <w:ind w:left="709" w:hanging="426"/>
              <w:rPr>
                <w:szCs w:val="28"/>
              </w:rPr>
            </w:pPr>
            <w:r>
              <w:rPr>
                <w:szCs w:val="28"/>
              </w:rPr>
              <w:t xml:space="preserve"> </w:t>
            </w:r>
            <w:r w:rsidR="00260DC5" w:rsidRPr="00260DC5">
              <w:rPr>
                <w:szCs w:val="28"/>
              </w:rPr>
              <w:t>Перебои в электроснабжении</w:t>
            </w:r>
          </w:p>
        </w:tc>
        <w:tc>
          <w:tcPr>
            <w:tcW w:w="1559" w:type="dxa"/>
          </w:tcPr>
          <w:p w:rsidR="00260DC5" w:rsidRPr="00260DC5" w:rsidRDefault="00260DC5" w:rsidP="003A6C97">
            <w:pPr>
              <w:spacing w:line="240" w:lineRule="exact"/>
              <w:jc w:val="center"/>
              <w:rPr>
                <w:szCs w:val="28"/>
              </w:rPr>
            </w:pPr>
            <w:r w:rsidRPr="00260DC5">
              <w:rPr>
                <w:szCs w:val="28"/>
              </w:rPr>
              <w:t>2</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260DC5">
            <w:pPr>
              <w:spacing w:line="240" w:lineRule="exact"/>
              <w:rPr>
                <w:szCs w:val="28"/>
              </w:rPr>
            </w:pPr>
            <w:r>
              <w:rPr>
                <w:szCs w:val="28"/>
                <w:lang w:val="en-US"/>
              </w:rPr>
              <w:t xml:space="preserve">     </w:t>
            </w:r>
            <w:r w:rsidR="00260DC5" w:rsidRPr="00260DC5">
              <w:rPr>
                <w:szCs w:val="28"/>
              </w:rPr>
              <w:t>Перебои в водоснабжении</w:t>
            </w:r>
          </w:p>
        </w:tc>
        <w:tc>
          <w:tcPr>
            <w:tcW w:w="1559" w:type="dxa"/>
          </w:tcPr>
          <w:p w:rsidR="00260DC5" w:rsidRPr="00260DC5" w:rsidRDefault="00260DC5" w:rsidP="003A6C97">
            <w:pPr>
              <w:spacing w:line="240" w:lineRule="exact"/>
              <w:jc w:val="center"/>
              <w:rPr>
                <w:szCs w:val="28"/>
              </w:rPr>
            </w:pPr>
            <w:r w:rsidRPr="00260DC5">
              <w:rPr>
                <w:szCs w:val="28"/>
              </w:rPr>
              <w:t>3</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260DC5">
            <w:pPr>
              <w:spacing w:line="240" w:lineRule="exact"/>
              <w:rPr>
                <w:szCs w:val="28"/>
              </w:rPr>
            </w:pPr>
            <w:r>
              <w:rPr>
                <w:szCs w:val="28"/>
                <w:lang w:val="en-US"/>
              </w:rPr>
              <w:t xml:space="preserve">     </w:t>
            </w:r>
            <w:r w:rsidR="00260DC5" w:rsidRPr="00260DC5">
              <w:rPr>
                <w:szCs w:val="28"/>
              </w:rPr>
              <w:t>Перебои в газоснабжении</w:t>
            </w:r>
          </w:p>
        </w:tc>
        <w:tc>
          <w:tcPr>
            <w:tcW w:w="1559" w:type="dxa"/>
          </w:tcPr>
          <w:p w:rsidR="00260DC5" w:rsidRPr="00260DC5" w:rsidRDefault="00260DC5" w:rsidP="003A6C97">
            <w:pPr>
              <w:spacing w:line="240" w:lineRule="exact"/>
              <w:jc w:val="center"/>
              <w:rPr>
                <w:szCs w:val="28"/>
                <w:lang w:val="en-US"/>
              </w:rPr>
            </w:pPr>
            <w:r w:rsidRPr="00260DC5">
              <w:rPr>
                <w:szCs w:val="28"/>
                <w:lang w:val="en-US"/>
              </w:rPr>
              <w:t>1</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260DC5">
            <w:pPr>
              <w:spacing w:line="240" w:lineRule="exact"/>
              <w:rPr>
                <w:szCs w:val="28"/>
                <w:lang w:val="en-US"/>
              </w:rPr>
            </w:pPr>
            <w:r>
              <w:rPr>
                <w:szCs w:val="28"/>
              </w:rPr>
              <w:t xml:space="preserve">     </w:t>
            </w:r>
            <w:r w:rsidR="00260DC5" w:rsidRPr="00260DC5">
              <w:rPr>
                <w:szCs w:val="28"/>
                <w:lang w:val="en-US"/>
              </w:rPr>
              <w:t>Перебои в теплоснабжении</w:t>
            </w:r>
          </w:p>
        </w:tc>
        <w:tc>
          <w:tcPr>
            <w:tcW w:w="1559" w:type="dxa"/>
          </w:tcPr>
          <w:p w:rsidR="00260DC5" w:rsidRPr="00260DC5" w:rsidRDefault="00260DC5" w:rsidP="003A6C97">
            <w:pPr>
              <w:spacing w:line="240" w:lineRule="exact"/>
              <w:jc w:val="center"/>
              <w:rPr>
                <w:szCs w:val="28"/>
              </w:rPr>
            </w:pPr>
            <w:r w:rsidRPr="00260DC5">
              <w:rPr>
                <w:szCs w:val="28"/>
              </w:rPr>
              <w:t>2</w:t>
            </w:r>
          </w:p>
        </w:tc>
        <w:tc>
          <w:tcPr>
            <w:tcW w:w="1344" w:type="dxa"/>
          </w:tcPr>
          <w:p w:rsidR="00260DC5" w:rsidRPr="00260DC5" w:rsidRDefault="00260DC5" w:rsidP="003A6C97">
            <w:pPr>
              <w:spacing w:line="240" w:lineRule="exact"/>
              <w:jc w:val="center"/>
              <w:rPr>
                <w:szCs w:val="28"/>
                <w:lang w:val="en-US"/>
              </w:rPr>
            </w:pPr>
          </w:p>
        </w:tc>
      </w:tr>
      <w:tr w:rsidR="00260DC5" w:rsidRPr="00260DC5" w:rsidTr="00260DC5">
        <w:trPr>
          <w:trHeight w:val="357"/>
        </w:trPr>
        <w:tc>
          <w:tcPr>
            <w:tcW w:w="6771" w:type="dxa"/>
          </w:tcPr>
          <w:p w:rsidR="00260DC5" w:rsidRPr="00260DC5" w:rsidRDefault="003A6C97" w:rsidP="003A6C97">
            <w:pPr>
              <w:spacing w:line="240" w:lineRule="exact"/>
              <w:ind w:left="284" w:hanging="426"/>
              <w:rPr>
                <w:szCs w:val="28"/>
              </w:rPr>
            </w:pPr>
            <w:r>
              <w:rPr>
                <w:szCs w:val="28"/>
              </w:rPr>
              <w:t xml:space="preserve">       </w:t>
            </w:r>
            <w:r w:rsidR="00260DC5" w:rsidRPr="00260DC5">
              <w:rPr>
                <w:szCs w:val="28"/>
              </w:rPr>
              <w:t>Подключение индивидуальных жилых домов к   централизованным сетям электроснабжения, к централизованным сетям водо-, тепло - газо-, водоотведения</w:t>
            </w:r>
          </w:p>
        </w:tc>
        <w:tc>
          <w:tcPr>
            <w:tcW w:w="1559" w:type="dxa"/>
          </w:tcPr>
          <w:p w:rsidR="00260DC5" w:rsidRPr="00260DC5" w:rsidRDefault="00260DC5" w:rsidP="003A6C97">
            <w:pPr>
              <w:spacing w:line="240" w:lineRule="exact"/>
              <w:jc w:val="center"/>
              <w:rPr>
                <w:szCs w:val="28"/>
              </w:rPr>
            </w:pPr>
            <w:r w:rsidRPr="00260DC5">
              <w:rPr>
                <w:szCs w:val="28"/>
              </w:rPr>
              <w:t>2</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260DC5">
            <w:pPr>
              <w:spacing w:line="240" w:lineRule="exact"/>
              <w:ind w:left="709" w:hanging="709"/>
              <w:rPr>
                <w:szCs w:val="28"/>
              </w:rPr>
            </w:pPr>
            <w:r>
              <w:rPr>
                <w:szCs w:val="28"/>
              </w:rPr>
              <w:t xml:space="preserve">     </w:t>
            </w:r>
            <w:r w:rsidR="00260DC5" w:rsidRPr="00260DC5">
              <w:rPr>
                <w:szCs w:val="28"/>
              </w:rPr>
              <w:t>Ремонт и эксплуатация ливневой канализации</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260DC5">
            <w:pPr>
              <w:spacing w:line="240" w:lineRule="exact"/>
              <w:ind w:left="709" w:hanging="709"/>
              <w:rPr>
                <w:szCs w:val="28"/>
              </w:rPr>
            </w:pPr>
            <w:r>
              <w:rPr>
                <w:szCs w:val="28"/>
              </w:rPr>
              <w:t xml:space="preserve">     </w:t>
            </w:r>
            <w:r w:rsidR="00260DC5" w:rsidRPr="00260DC5">
              <w:rPr>
                <w:szCs w:val="28"/>
              </w:rPr>
              <w:t>Содержание общего имущества</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3A6C97">
            <w:pPr>
              <w:spacing w:line="240" w:lineRule="exact"/>
              <w:ind w:left="284" w:hanging="709"/>
              <w:rPr>
                <w:szCs w:val="28"/>
              </w:rPr>
            </w:pPr>
            <w:r>
              <w:rPr>
                <w:szCs w:val="28"/>
              </w:rPr>
              <w:t xml:space="preserve">           </w:t>
            </w:r>
            <w:r w:rsidR="00260DC5" w:rsidRPr="00260DC5">
              <w:rPr>
                <w:szCs w:val="28"/>
              </w:rPr>
              <w:t>Субсидии, ком</w:t>
            </w:r>
            <w:r>
              <w:rPr>
                <w:szCs w:val="28"/>
              </w:rPr>
              <w:t xml:space="preserve">пенсации и иные меры социальной </w:t>
            </w:r>
            <w:r w:rsidR="00260DC5" w:rsidRPr="00260DC5">
              <w:rPr>
                <w:szCs w:val="28"/>
              </w:rPr>
              <w:t>поддержки</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rPr>
          <w:trHeight w:val="357"/>
        </w:trPr>
        <w:tc>
          <w:tcPr>
            <w:tcW w:w="6771" w:type="dxa"/>
          </w:tcPr>
          <w:p w:rsidR="00260DC5" w:rsidRPr="00260DC5" w:rsidRDefault="003A6C97" w:rsidP="003A6C97">
            <w:pPr>
              <w:spacing w:line="240" w:lineRule="exact"/>
              <w:ind w:left="284" w:hanging="709"/>
              <w:rPr>
                <w:szCs w:val="28"/>
              </w:rPr>
            </w:pPr>
            <w:r>
              <w:rPr>
                <w:szCs w:val="28"/>
              </w:rPr>
              <w:t xml:space="preserve">           </w:t>
            </w:r>
            <w:r w:rsidR="00260DC5" w:rsidRPr="00260DC5">
              <w:rPr>
                <w:szCs w:val="28"/>
              </w:rPr>
              <w:t>Управляющие организации, товарищества собственников жилья</w:t>
            </w:r>
          </w:p>
        </w:tc>
        <w:tc>
          <w:tcPr>
            <w:tcW w:w="1559" w:type="dxa"/>
          </w:tcPr>
          <w:p w:rsidR="00260DC5" w:rsidRPr="00260DC5" w:rsidRDefault="00260DC5" w:rsidP="003A6C97">
            <w:pPr>
              <w:spacing w:line="240" w:lineRule="exact"/>
              <w:jc w:val="center"/>
              <w:rPr>
                <w:szCs w:val="28"/>
              </w:rPr>
            </w:pPr>
            <w:r w:rsidRPr="00260DC5">
              <w:rPr>
                <w:szCs w:val="28"/>
              </w:rPr>
              <w:t>3</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spacing w:line="240" w:lineRule="exact"/>
              <w:rPr>
                <w:b/>
                <w:szCs w:val="28"/>
              </w:rPr>
            </w:pPr>
            <w:r w:rsidRPr="00260DC5">
              <w:rPr>
                <w:b/>
                <w:szCs w:val="28"/>
              </w:rPr>
              <w:t xml:space="preserve">     Жилищные вопросы</w:t>
            </w:r>
          </w:p>
        </w:tc>
        <w:tc>
          <w:tcPr>
            <w:tcW w:w="1559" w:type="dxa"/>
          </w:tcPr>
          <w:p w:rsidR="00260DC5" w:rsidRPr="00260DC5" w:rsidRDefault="00260DC5" w:rsidP="003A6C97">
            <w:pPr>
              <w:spacing w:line="240" w:lineRule="exact"/>
              <w:jc w:val="center"/>
              <w:rPr>
                <w:b/>
                <w:szCs w:val="28"/>
              </w:rPr>
            </w:pPr>
            <w:r w:rsidRPr="00260DC5">
              <w:rPr>
                <w:b/>
                <w:szCs w:val="28"/>
              </w:rPr>
              <w:t>10</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tabs>
                <w:tab w:val="left" w:pos="284"/>
              </w:tabs>
              <w:spacing w:line="240" w:lineRule="exact"/>
              <w:rPr>
                <w:szCs w:val="28"/>
              </w:rPr>
            </w:pPr>
            <w:r>
              <w:rPr>
                <w:szCs w:val="28"/>
              </w:rPr>
              <w:t xml:space="preserve">     </w:t>
            </w:r>
            <w:r w:rsidR="00260DC5" w:rsidRPr="00260DC5">
              <w:rPr>
                <w:szCs w:val="28"/>
              </w:rPr>
              <w:t xml:space="preserve">Обеспечение граждан жилищем, пользование жилищным фондом, социальные гарантии в жилищной сфере </w:t>
            </w:r>
          </w:p>
        </w:tc>
        <w:tc>
          <w:tcPr>
            <w:tcW w:w="1559" w:type="dxa"/>
          </w:tcPr>
          <w:p w:rsidR="00260DC5" w:rsidRPr="00260DC5" w:rsidRDefault="00260DC5" w:rsidP="003A6C97">
            <w:pPr>
              <w:spacing w:line="240" w:lineRule="exact"/>
              <w:jc w:val="center"/>
              <w:rPr>
                <w:szCs w:val="28"/>
              </w:rPr>
            </w:pPr>
            <w:r w:rsidRPr="00260DC5">
              <w:rPr>
                <w:szCs w:val="28"/>
              </w:rPr>
              <w:t>10</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3A6C97" w:rsidRDefault="00260DC5" w:rsidP="00260DC5">
            <w:pPr>
              <w:tabs>
                <w:tab w:val="left" w:pos="284"/>
              </w:tabs>
              <w:spacing w:line="240" w:lineRule="exact"/>
              <w:rPr>
                <w:b/>
                <w:szCs w:val="28"/>
              </w:rPr>
            </w:pPr>
            <w:r w:rsidRPr="003A6C97">
              <w:rPr>
                <w:b/>
                <w:szCs w:val="28"/>
              </w:rPr>
              <w:t>Риэлторская деятельность</w:t>
            </w:r>
          </w:p>
        </w:tc>
        <w:tc>
          <w:tcPr>
            <w:tcW w:w="1559" w:type="dxa"/>
          </w:tcPr>
          <w:p w:rsidR="00260DC5" w:rsidRPr="00260DC5" w:rsidRDefault="00260DC5" w:rsidP="003A6C97">
            <w:pPr>
              <w:spacing w:line="240" w:lineRule="exact"/>
              <w:jc w:val="center"/>
              <w:rPr>
                <w:b/>
                <w:szCs w:val="28"/>
              </w:rPr>
            </w:pPr>
            <w:r w:rsidRPr="00260DC5">
              <w:rPr>
                <w:b/>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3A6C97" w:rsidRDefault="00260DC5" w:rsidP="00260DC5">
            <w:pPr>
              <w:pStyle w:val="a6"/>
              <w:numPr>
                <w:ilvl w:val="0"/>
                <w:numId w:val="7"/>
              </w:numPr>
              <w:tabs>
                <w:tab w:val="left" w:pos="284"/>
              </w:tabs>
              <w:spacing w:after="0" w:line="240" w:lineRule="exact"/>
              <w:ind w:hanging="1080"/>
              <w:rPr>
                <w:rFonts w:ascii="Times New Roman" w:hAnsi="Times New Roman"/>
                <w:b/>
                <w:sz w:val="28"/>
                <w:szCs w:val="28"/>
              </w:rPr>
            </w:pPr>
            <w:r w:rsidRPr="003A6C97">
              <w:rPr>
                <w:rFonts w:ascii="Times New Roman" w:hAnsi="Times New Roman"/>
                <w:b/>
                <w:sz w:val="28"/>
                <w:szCs w:val="28"/>
              </w:rPr>
              <w:t>Оборона. Безопасность. Законность</w:t>
            </w:r>
          </w:p>
        </w:tc>
        <w:tc>
          <w:tcPr>
            <w:tcW w:w="1559" w:type="dxa"/>
          </w:tcPr>
          <w:p w:rsidR="00260DC5" w:rsidRPr="00260DC5" w:rsidRDefault="00260DC5" w:rsidP="003A6C97">
            <w:pPr>
              <w:spacing w:line="240" w:lineRule="exact"/>
              <w:jc w:val="center"/>
              <w:rPr>
                <w:b/>
                <w:szCs w:val="28"/>
              </w:rPr>
            </w:pPr>
            <w:r w:rsidRPr="00260DC5">
              <w:rPr>
                <w:b/>
                <w:szCs w:val="28"/>
              </w:rPr>
              <w:t>40</w:t>
            </w:r>
          </w:p>
        </w:tc>
        <w:tc>
          <w:tcPr>
            <w:tcW w:w="1344" w:type="dxa"/>
          </w:tcPr>
          <w:p w:rsidR="00260DC5" w:rsidRPr="00260DC5" w:rsidRDefault="00260DC5" w:rsidP="003A6C97">
            <w:pPr>
              <w:spacing w:line="240" w:lineRule="exact"/>
              <w:jc w:val="center"/>
              <w:rPr>
                <w:b/>
                <w:szCs w:val="28"/>
              </w:rPr>
            </w:pPr>
            <w:r w:rsidRPr="00260DC5">
              <w:rPr>
                <w:b/>
                <w:szCs w:val="28"/>
              </w:rPr>
              <w:t>6,6</w:t>
            </w:r>
          </w:p>
        </w:tc>
      </w:tr>
      <w:tr w:rsidR="00260DC5" w:rsidRPr="00260DC5" w:rsidTr="00260DC5">
        <w:tc>
          <w:tcPr>
            <w:tcW w:w="6771" w:type="dxa"/>
          </w:tcPr>
          <w:p w:rsidR="00260DC5" w:rsidRPr="00260DC5" w:rsidRDefault="00260DC5" w:rsidP="00260DC5">
            <w:pPr>
              <w:spacing w:line="240" w:lineRule="exact"/>
              <w:rPr>
                <w:szCs w:val="28"/>
              </w:rPr>
            </w:pPr>
            <w:r w:rsidRPr="00260DC5">
              <w:rPr>
                <w:b/>
                <w:szCs w:val="28"/>
              </w:rPr>
              <w:t xml:space="preserve">    </w:t>
            </w:r>
            <w:r w:rsidR="003A6C97">
              <w:rPr>
                <w:b/>
                <w:szCs w:val="28"/>
              </w:rPr>
              <w:t xml:space="preserve"> </w:t>
            </w:r>
            <w:r w:rsidRPr="00260DC5">
              <w:rPr>
                <w:szCs w:val="28"/>
              </w:rPr>
              <w:t>Безопасность и охрана правопорядка</w:t>
            </w:r>
          </w:p>
        </w:tc>
        <w:tc>
          <w:tcPr>
            <w:tcW w:w="1559" w:type="dxa"/>
          </w:tcPr>
          <w:p w:rsidR="00260DC5" w:rsidRPr="00260DC5" w:rsidRDefault="00260DC5" w:rsidP="003A6C97">
            <w:pPr>
              <w:spacing w:line="240" w:lineRule="exact"/>
              <w:jc w:val="center"/>
              <w:rPr>
                <w:szCs w:val="28"/>
              </w:rPr>
            </w:pPr>
            <w:r w:rsidRPr="00260DC5">
              <w:rPr>
                <w:szCs w:val="28"/>
              </w:rPr>
              <w:t>35</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tabs>
                <w:tab w:val="left" w:pos="525"/>
              </w:tabs>
              <w:spacing w:line="240" w:lineRule="exact"/>
              <w:rPr>
                <w:szCs w:val="28"/>
              </w:rPr>
            </w:pPr>
            <w:r>
              <w:rPr>
                <w:szCs w:val="28"/>
              </w:rPr>
              <w:t xml:space="preserve">     </w:t>
            </w:r>
            <w:r w:rsidR="00260DC5" w:rsidRPr="00260DC5">
              <w:rPr>
                <w:szCs w:val="28"/>
              </w:rPr>
              <w:t>Оборона</w:t>
            </w:r>
          </w:p>
        </w:tc>
        <w:tc>
          <w:tcPr>
            <w:tcW w:w="1559" w:type="dxa"/>
          </w:tcPr>
          <w:p w:rsidR="00260DC5" w:rsidRPr="00260DC5" w:rsidRDefault="00260DC5" w:rsidP="003A6C97">
            <w:pPr>
              <w:spacing w:line="240" w:lineRule="exact"/>
              <w:jc w:val="center"/>
              <w:rPr>
                <w:szCs w:val="28"/>
              </w:rPr>
            </w:pPr>
            <w:r w:rsidRPr="00260DC5">
              <w:rPr>
                <w:szCs w:val="28"/>
              </w:rPr>
              <w:t>4</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tabs>
                <w:tab w:val="left" w:pos="525"/>
              </w:tabs>
              <w:spacing w:line="240" w:lineRule="exact"/>
              <w:rPr>
                <w:szCs w:val="28"/>
              </w:rPr>
            </w:pPr>
            <w:r>
              <w:rPr>
                <w:szCs w:val="28"/>
              </w:rPr>
              <w:t xml:space="preserve">     </w:t>
            </w:r>
            <w:r w:rsidR="00260DC5" w:rsidRPr="00260DC5">
              <w:rPr>
                <w:szCs w:val="28"/>
              </w:rPr>
              <w:t>Прокуратура. Органы юстиции. Адвокатура. Нотариат</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pStyle w:val="a6"/>
              <w:numPr>
                <w:ilvl w:val="0"/>
                <w:numId w:val="16"/>
              </w:numPr>
              <w:spacing w:after="0" w:line="240" w:lineRule="exact"/>
              <w:ind w:left="284" w:hanging="284"/>
              <w:rPr>
                <w:b/>
                <w:sz w:val="28"/>
                <w:szCs w:val="28"/>
              </w:rPr>
            </w:pPr>
            <w:r w:rsidRPr="003A6C97">
              <w:rPr>
                <w:rFonts w:ascii="Times New Roman" w:hAnsi="Times New Roman"/>
                <w:b/>
                <w:sz w:val="28"/>
                <w:szCs w:val="28"/>
              </w:rPr>
              <w:t>Социальная сфера</w:t>
            </w:r>
          </w:p>
        </w:tc>
        <w:tc>
          <w:tcPr>
            <w:tcW w:w="1559" w:type="dxa"/>
          </w:tcPr>
          <w:p w:rsidR="00260DC5" w:rsidRPr="00260DC5" w:rsidRDefault="00260DC5" w:rsidP="003A6C97">
            <w:pPr>
              <w:spacing w:line="240" w:lineRule="exact"/>
              <w:jc w:val="center"/>
              <w:rPr>
                <w:b/>
                <w:szCs w:val="28"/>
              </w:rPr>
            </w:pPr>
            <w:r w:rsidRPr="00260DC5">
              <w:rPr>
                <w:b/>
                <w:szCs w:val="28"/>
              </w:rPr>
              <w:t>34</w:t>
            </w:r>
          </w:p>
        </w:tc>
        <w:tc>
          <w:tcPr>
            <w:tcW w:w="1344" w:type="dxa"/>
          </w:tcPr>
          <w:p w:rsidR="00260DC5" w:rsidRPr="00260DC5" w:rsidRDefault="00260DC5" w:rsidP="003A6C97">
            <w:pPr>
              <w:spacing w:line="240" w:lineRule="exact"/>
              <w:jc w:val="center"/>
              <w:rPr>
                <w:b/>
                <w:szCs w:val="28"/>
              </w:rPr>
            </w:pPr>
            <w:r w:rsidRPr="00260DC5">
              <w:rPr>
                <w:b/>
                <w:szCs w:val="28"/>
              </w:rPr>
              <w:t>5,61</w:t>
            </w:r>
          </w:p>
        </w:tc>
      </w:tr>
      <w:tr w:rsidR="00260DC5" w:rsidRPr="00260DC5" w:rsidTr="00260DC5">
        <w:tc>
          <w:tcPr>
            <w:tcW w:w="6771" w:type="dxa"/>
          </w:tcPr>
          <w:p w:rsidR="00260DC5" w:rsidRPr="00260DC5" w:rsidRDefault="00260DC5" w:rsidP="00260DC5">
            <w:pPr>
              <w:spacing w:line="240" w:lineRule="exact"/>
              <w:ind w:left="284"/>
              <w:rPr>
                <w:b/>
                <w:szCs w:val="28"/>
              </w:rPr>
            </w:pPr>
            <w:r w:rsidRPr="00260DC5">
              <w:rPr>
                <w:b/>
                <w:szCs w:val="28"/>
              </w:rPr>
              <w:t xml:space="preserve"> Здравоохранение</w:t>
            </w:r>
          </w:p>
        </w:tc>
        <w:tc>
          <w:tcPr>
            <w:tcW w:w="1559" w:type="dxa"/>
          </w:tcPr>
          <w:p w:rsidR="00260DC5" w:rsidRPr="00260DC5" w:rsidRDefault="00260DC5" w:rsidP="003A6C97">
            <w:pPr>
              <w:spacing w:line="240" w:lineRule="exact"/>
              <w:jc w:val="center"/>
              <w:rPr>
                <w:szCs w:val="28"/>
              </w:rPr>
            </w:pPr>
            <w:r w:rsidRPr="00260DC5">
              <w:rPr>
                <w:szCs w:val="28"/>
              </w:rPr>
              <w:t>7</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spacing w:line="240" w:lineRule="exact"/>
              <w:ind w:left="284"/>
              <w:rPr>
                <w:b/>
                <w:szCs w:val="28"/>
              </w:rPr>
            </w:pPr>
            <w:r w:rsidRPr="00260DC5">
              <w:rPr>
                <w:b/>
                <w:szCs w:val="28"/>
              </w:rPr>
              <w:t xml:space="preserve"> Образование</w:t>
            </w:r>
          </w:p>
        </w:tc>
        <w:tc>
          <w:tcPr>
            <w:tcW w:w="1559" w:type="dxa"/>
          </w:tcPr>
          <w:p w:rsidR="00260DC5" w:rsidRPr="00260DC5" w:rsidRDefault="00260DC5" w:rsidP="003A6C97">
            <w:pPr>
              <w:spacing w:line="240" w:lineRule="exact"/>
              <w:jc w:val="center"/>
              <w:rPr>
                <w:szCs w:val="28"/>
              </w:rPr>
            </w:pPr>
            <w:r w:rsidRPr="00260DC5">
              <w:rPr>
                <w:szCs w:val="28"/>
              </w:rPr>
              <w:t>19</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spacing w:line="240" w:lineRule="exact"/>
              <w:ind w:left="284"/>
              <w:rPr>
                <w:b/>
                <w:szCs w:val="28"/>
              </w:rPr>
            </w:pPr>
            <w:r w:rsidRPr="00260DC5">
              <w:rPr>
                <w:b/>
                <w:szCs w:val="28"/>
              </w:rPr>
              <w:t xml:space="preserve"> Семья</w:t>
            </w:r>
          </w:p>
        </w:tc>
        <w:tc>
          <w:tcPr>
            <w:tcW w:w="1559" w:type="dxa"/>
          </w:tcPr>
          <w:p w:rsidR="00260DC5" w:rsidRPr="00260DC5" w:rsidRDefault="00260DC5" w:rsidP="003A6C97">
            <w:pPr>
              <w:spacing w:line="240" w:lineRule="exact"/>
              <w:jc w:val="center"/>
              <w:rPr>
                <w:szCs w:val="28"/>
              </w:rPr>
            </w:pPr>
            <w:r w:rsidRPr="00260DC5">
              <w:rPr>
                <w:szCs w:val="28"/>
              </w:rPr>
              <w:t>2</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tabs>
                <w:tab w:val="left" w:pos="142"/>
              </w:tabs>
              <w:spacing w:line="240" w:lineRule="exact"/>
              <w:ind w:left="284"/>
              <w:rPr>
                <w:b/>
                <w:szCs w:val="28"/>
              </w:rPr>
            </w:pPr>
            <w:r w:rsidRPr="00260DC5">
              <w:rPr>
                <w:b/>
                <w:szCs w:val="28"/>
              </w:rPr>
              <w:t xml:space="preserve"> Социальное обеспечение и социальное страхование</w:t>
            </w:r>
          </w:p>
        </w:tc>
        <w:tc>
          <w:tcPr>
            <w:tcW w:w="1559" w:type="dxa"/>
          </w:tcPr>
          <w:p w:rsidR="00260DC5" w:rsidRPr="00260DC5" w:rsidRDefault="00260DC5" w:rsidP="003A6C97">
            <w:pPr>
              <w:spacing w:line="240" w:lineRule="exact"/>
              <w:jc w:val="center"/>
              <w:rPr>
                <w:szCs w:val="28"/>
              </w:rPr>
            </w:pPr>
            <w:r w:rsidRPr="00260DC5">
              <w:rPr>
                <w:szCs w:val="28"/>
              </w:rPr>
              <w:t>5</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tabs>
                <w:tab w:val="left" w:pos="142"/>
              </w:tabs>
              <w:spacing w:line="240" w:lineRule="exact"/>
              <w:ind w:left="284"/>
              <w:rPr>
                <w:b/>
                <w:szCs w:val="28"/>
              </w:rPr>
            </w:pPr>
            <w:r w:rsidRPr="00260DC5">
              <w:rPr>
                <w:b/>
                <w:szCs w:val="28"/>
              </w:rPr>
              <w:t>Физическая культура и спорт</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pStyle w:val="a6"/>
              <w:numPr>
                <w:ilvl w:val="0"/>
                <w:numId w:val="16"/>
              </w:numPr>
              <w:tabs>
                <w:tab w:val="left" w:pos="426"/>
              </w:tabs>
              <w:spacing w:after="0" w:line="240" w:lineRule="exact"/>
              <w:ind w:left="284" w:hanging="284"/>
              <w:rPr>
                <w:b/>
                <w:sz w:val="28"/>
                <w:szCs w:val="28"/>
              </w:rPr>
            </w:pPr>
            <w:r w:rsidRPr="003A6C97">
              <w:rPr>
                <w:rFonts w:ascii="Times New Roman" w:hAnsi="Times New Roman"/>
                <w:b/>
                <w:sz w:val="28"/>
                <w:szCs w:val="28"/>
              </w:rPr>
              <w:t>Экономика</w:t>
            </w:r>
          </w:p>
        </w:tc>
        <w:tc>
          <w:tcPr>
            <w:tcW w:w="1559" w:type="dxa"/>
          </w:tcPr>
          <w:p w:rsidR="00260DC5" w:rsidRPr="00260DC5" w:rsidRDefault="00260DC5" w:rsidP="003A6C97">
            <w:pPr>
              <w:spacing w:line="240" w:lineRule="exact"/>
              <w:jc w:val="center"/>
              <w:rPr>
                <w:b/>
                <w:szCs w:val="28"/>
              </w:rPr>
            </w:pPr>
            <w:r w:rsidRPr="00260DC5">
              <w:rPr>
                <w:b/>
                <w:szCs w:val="28"/>
              </w:rPr>
              <w:t>313</w:t>
            </w:r>
          </w:p>
        </w:tc>
        <w:tc>
          <w:tcPr>
            <w:tcW w:w="1344" w:type="dxa"/>
          </w:tcPr>
          <w:p w:rsidR="00260DC5" w:rsidRPr="00260DC5" w:rsidRDefault="00260DC5" w:rsidP="003A6C97">
            <w:pPr>
              <w:spacing w:line="240" w:lineRule="exact"/>
              <w:jc w:val="center"/>
              <w:rPr>
                <w:b/>
                <w:szCs w:val="28"/>
              </w:rPr>
            </w:pPr>
            <w:r w:rsidRPr="00260DC5">
              <w:rPr>
                <w:b/>
                <w:szCs w:val="28"/>
              </w:rPr>
              <w:t>51,65</w:t>
            </w:r>
          </w:p>
        </w:tc>
      </w:tr>
      <w:tr w:rsidR="00260DC5" w:rsidRPr="00260DC5" w:rsidTr="00260DC5">
        <w:tc>
          <w:tcPr>
            <w:tcW w:w="6771" w:type="dxa"/>
          </w:tcPr>
          <w:p w:rsidR="00260DC5" w:rsidRPr="00260DC5" w:rsidRDefault="00260DC5" w:rsidP="00260DC5">
            <w:pPr>
              <w:tabs>
                <w:tab w:val="left" w:pos="426"/>
              </w:tabs>
              <w:spacing w:line="240" w:lineRule="exact"/>
              <w:ind w:left="284"/>
              <w:rPr>
                <w:b/>
                <w:szCs w:val="28"/>
              </w:rPr>
            </w:pPr>
            <w:r w:rsidRPr="00260DC5">
              <w:rPr>
                <w:b/>
                <w:szCs w:val="28"/>
              </w:rPr>
              <w:t xml:space="preserve"> Информация и информатизация</w:t>
            </w:r>
          </w:p>
        </w:tc>
        <w:tc>
          <w:tcPr>
            <w:tcW w:w="1559" w:type="dxa"/>
          </w:tcPr>
          <w:p w:rsidR="00260DC5" w:rsidRPr="00260DC5" w:rsidRDefault="00260DC5" w:rsidP="003A6C97">
            <w:pPr>
              <w:spacing w:line="240" w:lineRule="exact"/>
              <w:jc w:val="center"/>
              <w:rPr>
                <w:b/>
                <w:szCs w:val="28"/>
              </w:rPr>
            </w:pPr>
            <w:r w:rsidRPr="00260DC5">
              <w:rPr>
                <w:b/>
                <w:szCs w:val="28"/>
              </w:rPr>
              <w:t>3</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260DC5" w:rsidP="00260DC5">
            <w:pPr>
              <w:tabs>
                <w:tab w:val="left" w:pos="426"/>
              </w:tabs>
              <w:spacing w:line="240" w:lineRule="exact"/>
              <w:ind w:left="284"/>
              <w:rPr>
                <w:b/>
                <w:szCs w:val="28"/>
              </w:rPr>
            </w:pPr>
            <w:r w:rsidRPr="00260DC5">
              <w:rPr>
                <w:b/>
                <w:szCs w:val="28"/>
              </w:rPr>
              <w:t xml:space="preserve"> Природные ресурсы и охрана окружающей среды</w:t>
            </w:r>
          </w:p>
        </w:tc>
        <w:tc>
          <w:tcPr>
            <w:tcW w:w="1559" w:type="dxa"/>
          </w:tcPr>
          <w:p w:rsidR="00260DC5" w:rsidRPr="00260DC5" w:rsidRDefault="00260DC5" w:rsidP="003A6C97">
            <w:pPr>
              <w:spacing w:line="240" w:lineRule="exact"/>
              <w:jc w:val="center"/>
              <w:rPr>
                <w:b/>
                <w:szCs w:val="28"/>
              </w:rPr>
            </w:pPr>
            <w:r w:rsidRPr="00260DC5">
              <w:rPr>
                <w:b/>
                <w:szCs w:val="28"/>
              </w:rPr>
              <w:t>82</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tabs>
                <w:tab w:val="left" w:pos="426"/>
              </w:tabs>
              <w:spacing w:line="240" w:lineRule="exact"/>
              <w:ind w:left="284"/>
              <w:rPr>
                <w:szCs w:val="28"/>
              </w:rPr>
            </w:pPr>
            <w:r>
              <w:rPr>
                <w:szCs w:val="28"/>
              </w:rPr>
              <w:t xml:space="preserve"> </w:t>
            </w:r>
            <w:r w:rsidR="00260DC5" w:rsidRPr="00260DC5">
              <w:rPr>
                <w:szCs w:val="28"/>
              </w:rPr>
              <w:t>Воспроизводство лесов</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tabs>
                <w:tab w:val="left" w:pos="426"/>
              </w:tabs>
              <w:spacing w:line="240" w:lineRule="exact"/>
              <w:ind w:left="284"/>
              <w:rPr>
                <w:szCs w:val="28"/>
              </w:rPr>
            </w:pPr>
            <w:r>
              <w:rPr>
                <w:szCs w:val="28"/>
              </w:rPr>
              <w:t xml:space="preserve"> </w:t>
            </w:r>
            <w:r w:rsidR="00260DC5" w:rsidRPr="00260DC5">
              <w:rPr>
                <w:szCs w:val="28"/>
              </w:rPr>
              <w:t>Образование земельных участков</w:t>
            </w:r>
          </w:p>
        </w:tc>
        <w:tc>
          <w:tcPr>
            <w:tcW w:w="1559" w:type="dxa"/>
          </w:tcPr>
          <w:p w:rsidR="00260DC5" w:rsidRPr="00260DC5" w:rsidRDefault="00260DC5" w:rsidP="003A6C97">
            <w:pPr>
              <w:spacing w:line="240" w:lineRule="exact"/>
              <w:jc w:val="center"/>
              <w:rPr>
                <w:szCs w:val="28"/>
              </w:rPr>
            </w:pPr>
            <w:r w:rsidRPr="00260DC5">
              <w:rPr>
                <w:szCs w:val="28"/>
              </w:rPr>
              <w:t>15</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tabs>
                <w:tab w:val="left" w:pos="426"/>
              </w:tabs>
              <w:spacing w:line="240" w:lineRule="exact"/>
              <w:rPr>
                <w:szCs w:val="28"/>
              </w:rPr>
            </w:pPr>
            <w:r>
              <w:rPr>
                <w:szCs w:val="28"/>
              </w:rPr>
              <w:t xml:space="preserve">     </w:t>
            </w:r>
            <w:r w:rsidR="00260DC5" w:rsidRPr="00260DC5">
              <w:rPr>
                <w:szCs w:val="28"/>
              </w:rPr>
              <w:t>Отлов животных</w:t>
            </w:r>
          </w:p>
        </w:tc>
        <w:tc>
          <w:tcPr>
            <w:tcW w:w="1559" w:type="dxa"/>
          </w:tcPr>
          <w:p w:rsidR="00260DC5" w:rsidRPr="00260DC5" w:rsidRDefault="00260DC5" w:rsidP="003A6C97">
            <w:pPr>
              <w:spacing w:line="240" w:lineRule="exact"/>
              <w:jc w:val="center"/>
              <w:rPr>
                <w:szCs w:val="28"/>
              </w:rPr>
            </w:pPr>
            <w:r w:rsidRPr="00260DC5">
              <w:rPr>
                <w:szCs w:val="28"/>
              </w:rPr>
              <w:t>26</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tabs>
                <w:tab w:val="left" w:pos="426"/>
              </w:tabs>
              <w:spacing w:line="240" w:lineRule="exact"/>
              <w:rPr>
                <w:szCs w:val="28"/>
              </w:rPr>
            </w:pPr>
            <w:r>
              <w:rPr>
                <w:szCs w:val="28"/>
              </w:rPr>
              <w:t xml:space="preserve">     </w:t>
            </w:r>
            <w:r w:rsidR="00260DC5" w:rsidRPr="00260DC5">
              <w:rPr>
                <w:szCs w:val="28"/>
              </w:rPr>
              <w:t>Загрязнение окружающей среды, сбросы, выбросы, отходы</w:t>
            </w:r>
          </w:p>
        </w:tc>
        <w:tc>
          <w:tcPr>
            <w:tcW w:w="1559" w:type="dxa"/>
          </w:tcPr>
          <w:p w:rsidR="00260DC5" w:rsidRPr="00260DC5" w:rsidRDefault="00260DC5" w:rsidP="003A6C97">
            <w:pPr>
              <w:spacing w:line="240" w:lineRule="exact"/>
              <w:jc w:val="center"/>
              <w:rPr>
                <w:szCs w:val="28"/>
              </w:rPr>
            </w:pPr>
            <w:r w:rsidRPr="00260DC5">
              <w:rPr>
                <w:szCs w:val="28"/>
              </w:rPr>
              <w:t>5</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tabs>
                <w:tab w:val="left" w:pos="426"/>
              </w:tabs>
              <w:spacing w:line="240" w:lineRule="exact"/>
              <w:rPr>
                <w:szCs w:val="28"/>
              </w:rPr>
            </w:pPr>
            <w:r>
              <w:rPr>
                <w:szCs w:val="28"/>
              </w:rPr>
              <w:t xml:space="preserve">     </w:t>
            </w:r>
            <w:r w:rsidR="00260DC5" w:rsidRPr="00260DC5">
              <w:rPr>
                <w:szCs w:val="28"/>
              </w:rPr>
              <w:t>Предупреждение чрезвычайных ситуаций природного и техногенного характера, преодоление последствий</w:t>
            </w:r>
          </w:p>
        </w:tc>
        <w:tc>
          <w:tcPr>
            <w:tcW w:w="1559" w:type="dxa"/>
          </w:tcPr>
          <w:p w:rsidR="00260DC5" w:rsidRPr="00260DC5" w:rsidRDefault="00260DC5" w:rsidP="003A6C97">
            <w:pPr>
              <w:spacing w:line="240" w:lineRule="exact"/>
              <w:jc w:val="center"/>
              <w:rPr>
                <w:szCs w:val="28"/>
              </w:rPr>
            </w:pPr>
            <w:r w:rsidRPr="00260DC5">
              <w:rPr>
                <w:szCs w:val="28"/>
              </w:rPr>
              <w:t>2</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tabs>
                <w:tab w:val="left" w:pos="426"/>
                <w:tab w:val="left" w:pos="1678"/>
              </w:tabs>
              <w:spacing w:line="240" w:lineRule="exact"/>
              <w:rPr>
                <w:szCs w:val="28"/>
              </w:rPr>
            </w:pPr>
            <w:r>
              <w:rPr>
                <w:szCs w:val="28"/>
              </w:rPr>
              <w:t xml:space="preserve">     </w:t>
            </w:r>
            <w:r w:rsidR="00260DC5" w:rsidRPr="00260DC5">
              <w:rPr>
                <w:szCs w:val="28"/>
              </w:rPr>
              <w:t>Защита прав на землю, рассмотрение земельных споров</w:t>
            </w:r>
          </w:p>
        </w:tc>
        <w:tc>
          <w:tcPr>
            <w:tcW w:w="1559" w:type="dxa"/>
          </w:tcPr>
          <w:p w:rsidR="00260DC5" w:rsidRPr="00260DC5" w:rsidRDefault="00260DC5" w:rsidP="003A6C97">
            <w:pPr>
              <w:spacing w:line="240" w:lineRule="exact"/>
              <w:jc w:val="center"/>
              <w:rPr>
                <w:szCs w:val="28"/>
              </w:rPr>
            </w:pPr>
            <w:r w:rsidRPr="00260DC5">
              <w:rPr>
                <w:szCs w:val="28"/>
              </w:rPr>
              <w:t>30</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tabs>
                <w:tab w:val="left" w:pos="426"/>
                <w:tab w:val="left" w:pos="1678"/>
              </w:tabs>
              <w:spacing w:line="240" w:lineRule="exact"/>
              <w:rPr>
                <w:szCs w:val="28"/>
              </w:rPr>
            </w:pPr>
            <w:r>
              <w:rPr>
                <w:szCs w:val="28"/>
              </w:rPr>
              <w:lastRenderedPageBreak/>
              <w:t xml:space="preserve">     </w:t>
            </w:r>
            <w:r w:rsidR="00260DC5" w:rsidRPr="00260DC5">
              <w:rPr>
                <w:szCs w:val="28"/>
              </w:rPr>
              <w:t>Транспортировка, переработка и хранение опасных отходов</w:t>
            </w:r>
          </w:p>
        </w:tc>
        <w:tc>
          <w:tcPr>
            <w:tcW w:w="1559" w:type="dxa"/>
          </w:tcPr>
          <w:p w:rsidR="00260DC5" w:rsidRPr="00260DC5" w:rsidRDefault="00260DC5" w:rsidP="003A6C97">
            <w:pPr>
              <w:spacing w:line="240" w:lineRule="exact"/>
              <w:jc w:val="center"/>
              <w:rPr>
                <w:szCs w:val="28"/>
              </w:rPr>
            </w:pPr>
            <w:r w:rsidRPr="00260DC5">
              <w:rPr>
                <w:szCs w:val="28"/>
              </w:rPr>
              <w:t>3</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tabs>
                <w:tab w:val="left" w:pos="426"/>
              </w:tabs>
              <w:spacing w:line="240" w:lineRule="exact"/>
              <w:rPr>
                <w:b/>
                <w:szCs w:val="28"/>
              </w:rPr>
            </w:pPr>
            <w:r>
              <w:rPr>
                <w:b/>
                <w:szCs w:val="28"/>
              </w:rPr>
              <w:t xml:space="preserve">     </w:t>
            </w:r>
            <w:r w:rsidR="00260DC5" w:rsidRPr="00260DC5">
              <w:rPr>
                <w:b/>
                <w:szCs w:val="28"/>
              </w:rPr>
              <w:t>Финансы</w:t>
            </w:r>
          </w:p>
        </w:tc>
        <w:tc>
          <w:tcPr>
            <w:tcW w:w="1559" w:type="dxa"/>
          </w:tcPr>
          <w:p w:rsidR="00260DC5" w:rsidRPr="00260DC5" w:rsidRDefault="00260DC5" w:rsidP="003A6C97">
            <w:pPr>
              <w:spacing w:line="240" w:lineRule="exact"/>
              <w:jc w:val="center"/>
              <w:rPr>
                <w:b/>
                <w:szCs w:val="28"/>
              </w:rPr>
            </w:pPr>
            <w:r w:rsidRPr="00260DC5">
              <w:rPr>
                <w:b/>
                <w:szCs w:val="28"/>
              </w:rPr>
              <w:t>2</w:t>
            </w:r>
          </w:p>
        </w:tc>
        <w:tc>
          <w:tcPr>
            <w:tcW w:w="1344" w:type="dxa"/>
          </w:tcPr>
          <w:p w:rsidR="00260DC5" w:rsidRPr="00260DC5" w:rsidRDefault="00260DC5" w:rsidP="003A6C97">
            <w:pPr>
              <w:spacing w:line="240" w:lineRule="exact"/>
              <w:jc w:val="center"/>
              <w:rPr>
                <w:b/>
                <w:szCs w:val="28"/>
              </w:rPr>
            </w:pPr>
          </w:p>
        </w:tc>
      </w:tr>
      <w:tr w:rsidR="00260DC5" w:rsidRPr="00260DC5" w:rsidTr="00260DC5">
        <w:tc>
          <w:tcPr>
            <w:tcW w:w="6771" w:type="dxa"/>
          </w:tcPr>
          <w:p w:rsidR="00260DC5" w:rsidRPr="00260DC5" w:rsidRDefault="003A6C97" w:rsidP="00260DC5">
            <w:pPr>
              <w:tabs>
                <w:tab w:val="left" w:pos="426"/>
              </w:tabs>
              <w:spacing w:line="240" w:lineRule="exact"/>
              <w:rPr>
                <w:b/>
                <w:szCs w:val="28"/>
              </w:rPr>
            </w:pPr>
            <w:r>
              <w:rPr>
                <w:b/>
                <w:szCs w:val="28"/>
              </w:rPr>
              <w:t xml:space="preserve">     </w:t>
            </w:r>
            <w:r w:rsidR="00260DC5" w:rsidRPr="00260DC5">
              <w:rPr>
                <w:b/>
                <w:szCs w:val="28"/>
              </w:rPr>
              <w:t>Хозяйственная деятельность</w:t>
            </w:r>
          </w:p>
        </w:tc>
        <w:tc>
          <w:tcPr>
            <w:tcW w:w="1559" w:type="dxa"/>
          </w:tcPr>
          <w:p w:rsidR="00260DC5" w:rsidRPr="00260DC5" w:rsidRDefault="00260DC5" w:rsidP="003A6C97">
            <w:pPr>
              <w:spacing w:line="240" w:lineRule="exact"/>
              <w:jc w:val="center"/>
              <w:rPr>
                <w:b/>
                <w:szCs w:val="28"/>
              </w:rPr>
            </w:pPr>
            <w:r w:rsidRPr="00260DC5">
              <w:rPr>
                <w:b/>
                <w:szCs w:val="28"/>
              </w:rPr>
              <w:t>226</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Благоустройство и ремонт подъездных дорог, в том числе тротуаров</w:t>
            </w:r>
          </w:p>
        </w:tc>
        <w:tc>
          <w:tcPr>
            <w:tcW w:w="1559" w:type="dxa"/>
          </w:tcPr>
          <w:p w:rsidR="00260DC5" w:rsidRPr="00260DC5" w:rsidRDefault="00260DC5" w:rsidP="003A6C97">
            <w:pPr>
              <w:spacing w:line="240" w:lineRule="exact"/>
              <w:jc w:val="center"/>
              <w:rPr>
                <w:szCs w:val="28"/>
              </w:rPr>
            </w:pPr>
            <w:r w:rsidRPr="00260DC5">
              <w:rPr>
                <w:szCs w:val="28"/>
              </w:rPr>
              <w:t>16</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Государственный кадастровый учет недвижимого имущества</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О строительстве, размещении гаражей, стоянок, автопарковок</w:t>
            </w:r>
          </w:p>
        </w:tc>
        <w:tc>
          <w:tcPr>
            <w:tcW w:w="1559" w:type="dxa"/>
          </w:tcPr>
          <w:p w:rsidR="00260DC5" w:rsidRPr="00260DC5" w:rsidRDefault="00260DC5" w:rsidP="003A6C97">
            <w:pPr>
              <w:spacing w:line="240" w:lineRule="exact"/>
              <w:jc w:val="center"/>
              <w:rPr>
                <w:szCs w:val="28"/>
              </w:rPr>
            </w:pPr>
            <w:r w:rsidRPr="00260DC5">
              <w:rPr>
                <w:szCs w:val="28"/>
              </w:rPr>
              <w:t>5</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Организация условий мест для массового отдыха</w:t>
            </w:r>
          </w:p>
        </w:tc>
        <w:tc>
          <w:tcPr>
            <w:tcW w:w="1559" w:type="dxa"/>
          </w:tcPr>
          <w:p w:rsidR="00260DC5" w:rsidRPr="00260DC5" w:rsidRDefault="00260DC5" w:rsidP="003A6C97">
            <w:pPr>
              <w:spacing w:line="240" w:lineRule="exact"/>
              <w:jc w:val="center"/>
              <w:rPr>
                <w:szCs w:val="28"/>
              </w:rPr>
            </w:pPr>
            <w:r w:rsidRPr="00260DC5">
              <w:rPr>
                <w:szCs w:val="28"/>
              </w:rPr>
              <w:t>1</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Пассажирские перевозки</w:t>
            </w:r>
          </w:p>
        </w:tc>
        <w:tc>
          <w:tcPr>
            <w:tcW w:w="1559" w:type="dxa"/>
          </w:tcPr>
          <w:p w:rsidR="00260DC5" w:rsidRPr="00260DC5" w:rsidRDefault="00260DC5" w:rsidP="003A6C97">
            <w:pPr>
              <w:spacing w:line="240" w:lineRule="exact"/>
              <w:jc w:val="center"/>
              <w:rPr>
                <w:szCs w:val="28"/>
              </w:rPr>
            </w:pPr>
            <w:r w:rsidRPr="00260DC5">
              <w:rPr>
                <w:szCs w:val="28"/>
              </w:rPr>
              <w:t>20</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Комплексное благоустройство</w:t>
            </w:r>
          </w:p>
        </w:tc>
        <w:tc>
          <w:tcPr>
            <w:tcW w:w="1559" w:type="dxa"/>
          </w:tcPr>
          <w:p w:rsidR="00260DC5" w:rsidRPr="00260DC5" w:rsidRDefault="00260DC5" w:rsidP="003A6C97">
            <w:pPr>
              <w:spacing w:line="240" w:lineRule="exact"/>
              <w:jc w:val="center"/>
              <w:rPr>
                <w:szCs w:val="28"/>
              </w:rPr>
            </w:pPr>
            <w:r w:rsidRPr="00260DC5">
              <w:rPr>
                <w:szCs w:val="28"/>
              </w:rPr>
              <w:t>76</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Компенсация морального и материального вреда</w:t>
            </w:r>
          </w:p>
        </w:tc>
        <w:tc>
          <w:tcPr>
            <w:tcW w:w="1559" w:type="dxa"/>
          </w:tcPr>
          <w:p w:rsidR="00260DC5" w:rsidRPr="00260DC5" w:rsidRDefault="00260DC5" w:rsidP="003A6C97">
            <w:pPr>
              <w:spacing w:line="240" w:lineRule="exact"/>
              <w:jc w:val="center"/>
              <w:rPr>
                <w:szCs w:val="28"/>
              </w:rPr>
            </w:pPr>
            <w:r w:rsidRPr="00260DC5">
              <w:rPr>
                <w:szCs w:val="28"/>
              </w:rPr>
              <w:t>4</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Связь</w:t>
            </w:r>
          </w:p>
        </w:tc>
        <w:tc>
          <w:tcPr>
            <w:tcW w:w="1559" w:type="dxa"/>
          </w:tcPr>
          <w:p w:rsidR="00260DC5" w:rsidRPr="00260DC5" w:rsidRDefault="00260DC5" w:rsidP="003A6C97">
            <w:pPr>
              <w:spacing w:line="240" w:lineRule="exact"/>
              <w:jc w:val="center"/>
              <w:rPr>
                <w:szCs w:val="28"/>
              </w:rPr>
            </w:pPr>
            <w:r w:rsidRPr="00260DC5">
              <w:rPr>
                <w:szCs w:val="28"/>
              </w:rPr>
              <w:t>3</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260DC5">
            <w:pPr>
              <w:spacing w:line="240" w:lineRule="exact"/>
              <w:rPr>
                <w:szCs w:val="28"/>
              </w:rPr>
            </w:pPr>
            <w:r>
              <w:rPr>
                <w:szCs w:val="28"/>
              </w:rPr>
              <w:t xml:space="preserve">    </w:t>
            </w:r>
            <w:r w:rsidR="00260DC5" w:rsidRPr="00260DC5">
              <w:rPr>
                <w:szCs w:val="28"/>
              </w:rPr>
              <w:t>Уборка снега, опавших листьев, мусора и посторонних предметов</w:t>
            </w:r>
          </w:p>
        </w:tc>
        <w:tc>
          <w:tcPr>
            <w:tcW w:w="1559" w:type="dxa"/>
          </w:tcPr>
          <w:p w:rsidR="00260DC5" w:rsidRPr="00260DC5" w:rsidRDefault="00260DC5" w:rsidP="003A6C97">
            <w:pPr>
              <w:spacing w:line="240" w:lineRule="exact"/>
              <w:jc w:val="center"/>
              <w:rPr>
                <w:szCs w:val="28"/>
              </w:rPr>
            </w:pPr>
            <w:r w:rsidRPr="00260DC5">
              <w:rPr>
                <w:szCs w:val="28"/>
              </w:rPr>
              <w:t>20</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Уличное освещение</w:t>
            </w:r>
          </w:p>
        </w:tc>
        <w:tc>
          <w:tcPr>
            <w:tcW w:w="1559" w:type="dxa"/>
          </w:tcPr>
          <w:p w:rsidR="00260DC5" w:rsidRPr="00260DC5" w:rsidRDefault="00260DC5" w:rsidP="003A6C97">
            <w:pPr>
              <w:spacing w:line="240" w:lineRule="exact"/>
              <w:jc w:val="center"/>
              <w:rPr>
                <w:szCs w:val="28"/>
              </w:rPr>
            </w:pPr>
            <w:r w:rsidRPr="00260DC5">
              <w:rPr>
                <w:szCs w:val="28"/>
              </w:rPr>
              <w:t>14</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Борьба с аварийностью. Безопасность дорожного движения</w:t>
            </w:r>
          </w:p>
        </w:tc>
        <w:tc>
          <w:tcPr>
            <w:tcW w:w="1559" w:type="dxa"/>
          </w:tcPr>
          <w:p w:rsidR="00260DC5" w:rsidRPr="00260DC5" w:rsidRDefault="00260DC5" w:rsidP="003A6C97">
            <w:pPr>
              <w:spacing w:line="240" w:lineRule="exact"/>
              <w:jc w:val="center"/>
              <w:rPr>
                <w:szCs w:val="28"/>
              </w:rPr>
            </w:pPr>
            <w:r w:rsidRPr="00260DC5">
              <w:rPr>
                <w:szCs w:val="28"/>
              </w:rPr>
              <w:t>10</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Строительство</w:t>
            </w:r>
          </w:p>
        </w:tc>
        <w:tc>
          <w:tcPr>
            <w:tcW w:w="1559" w:type="dxa"/>
          </w:tcPr>
          <w:p w:rsidR="00260DC5" w:rsidRPr="00260DC5" w:rsidRDefault="00260DC5" w:rsidP="003A6C97">
            <w:pPr>
              <w:spacing w:line="240" w:lineRule="exact"/>
              <w:jc w:val="center"/>
              <w:rPr>
                <w:szCs w:val="28"/>
              </w:rPr>
            </w:pPr>
            <w:r w:rsidRPr="00260DC5">
              <w:rPr>
                <w:szCs w:val="28"/>
              </w:rPr>
              <w:t>7</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Строительство, содержание, благоустройство дорог, в том числе тротуаров</w:t>
            </w:r>
          </w:p>
        </w:tc>
        <w:tc>
          <w:tcPr>
            <w:tcW w:w="1559" w:type="dxa"/>
          </w:tcPr>
          <w:p w:rsidR="00260DC5" w:rsidRPr="00260DC5" w:rsidRDefault="00260DC5" w:rsidP="003A6C97">
            <w:pPr>
              <w:spacing w:line="240" w:lineRule="exact"/>
              <w:jc w:val="center"/>
              <w:rPr>
                <w:szCs w:val="28"/>
              </w:rPr>
            </w:pPr>
            <w:r w:rsidRPr="00260DC5">
              <w:rPr>
                <w:szCs w:val="28"/>
              </w:rPr>
              <w:t>14</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Технологическое присоединение потребителей к системам электро-, тепло-, газо-, водоснабжения</w:t>
            </w:r>
          </w:p>
        </w:tc>
        <w:tc>
          <w:tcPr>
            <w:tcW w:w="1559" w:type="dxa"/>
          </w:tcPr>
          <w:p w:rsidR="00260DC5" w:rsidRPr="00260DC5" w:rsidRDefault="00260DC5" w:rsidP="003A6C97">
            <w:pPr>
              <w:spacing w:line="240" w:lineRule="exact"/>
              <w:jc w:val="center"/>
              <w:rPr>
                <w:szCs w:val="28"/>
              </w:rPr>
            </w:pPr>
            <w:r w:rsidRPr="00260DC5">
              <w:rPr>
                <w:szCs w:val="28"/>
              </w:rPr>
              <w:t>19</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szCs w:val="28"/>
              </w:rPr>
              <w:t xml:space="preserve">    </w:t>
            </w:r>
            <w:r w:rsidR="00260DC5" w:rsidRPr="00260DC5">
              <w:rPr>
                <w:szCs w:val="28"/>
              </w:rPr>
              <w:t>Торговля</w:t>
            </w:r>
          </w:p>
        </w:tc>
        <w:tc>
          <w:tcPr>
            <w:tcW w:w="1559" w:type="dxa"/>
          </w:tcPr>
          <w:p w:rsidR="00260DC5" w:rsidRPr="00260DC5" w:rsidRDefault="00260DC5" w:rsidP="003A6C97">
            <w:pPr>
              <w:spacing w:line="240" w:lineRule="exact"/>
              <w:jc w:val="center"/>
              <w:rPr>
                <w:szCs w:val="28"/>
              </w:rPr>
            </w:pPr>
            <w:r w:rsidRPr="00260DC5">
              <w:rPr>
                <w:szCs w:val="28"/>
              </w:rPr>
              <w:t>16</w:t>
            </w:r>
          </w:p>
        </w:tc>
        <w:tc>
          <w:tcPr>
            <w:tcW w:w="1344" w:type="dxa"/>
          </w:tcPr>
          <w:p w:rsidR="00260DC5" w:rsidRPr="00260DC5" w:rsidRDefault="00260DC5" w:rsidP="003A6C97">
            <w:pPr>
              <w:spacing w:line="240" w:lineRule="exact"/>
              <w:jc w:val="center"/>
              <w:rPr>
                <w:szCs w:val="28"/>
              </w:rPr>
            </w:pPr>
          </w:p>
        </w:tc>
      </w:tr>
      <w:tr w:rsidR="00260DC5" w:rsidRPr="00260DC5" w:rsidTr="00260DC5">
        <w:tc>
          <w:tcPr>
            <w:tcW w:w="6771" w:type="dxa"/>
          </w:tcPr>
          <w:p w:rsidR="00260DC5" w:rsidRPr="00260DC5" w:rsidRDefault="003A6C97" w:rsidP="003A6C97">
            <w:pPr>
              <w:spacing w:line="240" w:lineRule="exact"/>
              <w:rPr>
                <w:szCs w:val="28"/>
              </w:rPr>
            </w:pPr>
            <w:r>
              <w:rPr>
                <w:b/>
                <w:szCs w:val="28"/>
              </w:rPr>
              <w:t xml:space="preserve">    </w:t>
            </w:r>
            <w:r w:rsidR="00260DC5" w:rsidRPr="00260DC5">
              <w:rPr>
                <w:b/>
                <w:szCs w:val="28"/>
              </w:rPr>
              <w:t>Запросы из вышестоящих инстанций</w:t>
            </w:r>
          </w:p>
        </w:tc>
        <w:tc>
          <w:tcPr>
            <w:tcW w:w="1559" w:type="dxa"/>
          </w:tcPr>
          <w:p w:rsidR="00260DC5" w:rsidRPr="00260DC5" w:rsidRDefault="00260DC5" w:rsidP="003A6C97">
            <w:pPr>
              <w:spacing w:line="240" w:lineRule="exact"/>
              <w:jc w:val="center"/>
              <w:rPr>
                <w:b/>
                <w:szCs w:val="28"/>
                <w:lang w:val="en-US"/>
              </w:rPr>
            </w:pPr>
            <w:r w:rsidRPr="00260DC5">
              <w:rPr>
                <w:b/>
                <w:szCs w:val="28"/>
              </w:rPr>
              <w:t>77</w:t>
            </w:r>
          </w:p>
        </w:tc>
        <w:tc>
          <w:tcPr>
            <w:tcW w:w="1344" w:type="dxa"/>
          </w:tcPr>
          <w:p w:rsidR="00260DC5" w:rsidRPr="00260DC5" w:rsidRDefault="00260DC5" w:rsidP="003A6C97">
            <w:pPr>
              <w:spacing w:line="240" w:lineRule="exact"/>
              <w:jc w:val="center"/>
              <w:rPr>
                <w:b/>
                <w:szCs w:val="28"/>
              </w:rPr>
            </w:pPr>
            <w:r w:rsidRPr="00260DC5">
              <w:rPr>
                <w:b/>
                <w:szCs w:val="28"/>
              </w:rPr>
              <w:t>12,71</w:t>
            </w:r>
          </w:p>
        </w:tc>
      </w:tr>
      <w:tr w:rsidR="00260DC5" w:rsidRPr="00260DC5" w:rsidTr="00260DC5">
        <w:tc>
          <w:tcPr>
            <w:tcW w:w="6771" w:type="dxa"/>
            <w:tcBorders>
              <w:top w:val="single" w:sz="4" w:space="0" w:color="auto"/>
              <w:left w:val="single" w:sz="4" w:space="0" w:color="auto"/>
              <w:bottom w:val="single" w:sz="4" w:space="0" w:color="auto"/>
              <w:right w:val="single" w:sz="4" w:space="0" w:color="auto"/>
            </w:tcBorders>
          </w:tcPr>
          <w:p w:rsidR="00260DC5" w:rsidRPr="00260DC5" w:rsidRDefault="00260DC5" w:rsidP="00260DC5">
            <w:pPr>
              <w:spacing w:line="240" w:lineRule="exact"/>
              <w:rPr>
                <w:b/>
                <w:szCs w:val="28"/>
              </w:rPr>
            </w:pPr>
            <w:r w:rsidRPr="00260DC5">
              <w:rPr>
                <w:b/>
                <w:szCs w:val="28"/>
              </w:rPr>
              <w:t>Из них коллективных:</w:t>
            </w:r>
          </w:p>
        </w:tc>
        <w:tc>
          <w:tcPr>
            <w:tcW w:w="1559"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lang w:val="en-US"/>
              </w:rPr>
            </w:pPr>
            <w:r w:rsidRPr="00260DC5">
              <w:rPr>
                <w:b/>
                <w:szCs w:val="28"/>
                <w:lang w:val="en-US"/>
              </w:rPr>
              <w:t>29</w:t>
            </w:r>
          </w:p>
        </w:tc>
        <w:tc>
          <w:tcPr>
            <w:tcW w:w="1344"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r w:rsidRPr="00260DC5">
              <w:rPr>
                <w:b/>
                <w:szCs w:val="28"/>
              </w:rPr>
              <w:t>4,79</w:t>
            </w:r>
          </w:p>
        </w:tc>
      </w:tr>
      <w:tr w:rsidR="00260DC5" w:rsidRPr="00260DC5" w:rsidTr="00260DC5">
        <w:tc>
          <w:tcPr>
            <w:tcW w:w="6771" w:type="dxa"/>
            <w:tcBorders>
              <w:top w:val="single" w:sz="4" w:space="0" w:color="auto"/>
              <w:left w:val="single" w:sz="4" w:space="0" w:color="auto"/>
              <w:bottom w:val="single" w:sz="4" w:space="0" w:color="auto"/>
              <w:right w:val="single" w:sz="4" w:space="0" w:color="auto"/>
            </w:tcBorders>
          </w:tcPr>
          <w:p w:rsidR="00260DC5" w:rsidRPr="00260DC5" w:rsidRDefault="00260DC5" w:rsidP="00260DC5">
            <w:pPr>
              <w:spacing w:line="240" w:lineRule="exact"/>
              <w:rPr>
                <w:b/>
                <w:szCs w:val="28"/>
              </w:rPr>
            </w:pPr>
            <w:r w:rsidRPr="00260DC5">
              <w:rPr>
                <w:b/>
                <w:szCs w:val="28"/>
              </w:rPr>
              <w:t>Из них повторных:</w:t>
            </w:r>
          </w:p>
        </w:tc>
        <w:tc>
          <w:tcPr>
            <w:tcW w:w="1559"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r w:rsidRPr="00260DC5">
              <w:rPr>
                <w:b/>
                <w:szCs w:val="28"/>
              </w:rPr>
              <w:t>-</w:t>
            </w:r>
          </w:p>
        </w:tc>
        <w:tc>
          <w:tcPr>
            <w:tcW w:w="1344"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p>
        </w:tc>
      </w:tr>
      <w:tr w:rsidR="00260DC5" w:rsidRPr="00260DC5" w:rsidTr="00260DC5">
        <w:tc>
          <w:tcPr>
            <w:tcW w:w="6771"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tabs>
                <w:tab w:val="left" w:pos="701"/>
              </w:tabs>
              <w:spacing w:line="240" w:lineRule="exact"/>
              <w:rPr>
                <w:b/>
                <w:szCs w:val="28"/>
              </w:rPr>
            </w:pPr>
            <w:r w:rsidRPr="00260DC5">
              <w:rPr>
                <w:b/>
                <w:szCs w:val="28"/>
              </w:rPr>
              <w:t>Сроки рассмотрения:</w:t>
            </w:r>
          </w:p>
        </w:tc>
        <w:tc>
          <w:tcPr>
            <w:tcW w:w="1559"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p>
        </w:tc>
        <w:tc>
          <w:tcPr>
            <w:tcW w:w="1344"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p>
        </w:tc>
      </w:tr>
      <w:tr w:rsidR="00260DC5" w:rsidRPr="00260DC5" w:rsidTr="00260DC5">
        <w:tc>
          <w:tcPr>
            <w:tcW w:w="6771" w:type="dxa"/>
            <w:tcBorders>
              <w:top w:val="single" w:sz="4" w:space="0" w:color="auto"/>
              <w:left w:val="single" w:sz="4" w:space="0" w:color="auto"/>
              <w:bottom w:val="single" w:sz="4" w:space="0" w:color="auto"/>
              <w:right w:val="single" w:sz="4" w:space="0" w:color="auto"/>
            </w:tcBorders>
          </w:tcPr>
          <w:p w:rsidR="00260DC5" w:rsidRPr="00260DC5" w:rsidRDefault="00260DC5" w:rsidP="00260DC5">
            <w:pPr>
              <w:spacing w:line="240" w:lineRule="exact"/>
              <w:rPr>
                <w:b/>
                <w:szCs w:val="28"/>
              </w:rPr>
            </w:pPr>
            <w:r w:rsidRPr="00260DC5">
              <w:rPr>
                <w:b/>
                <w:szCs w:val="28"/>
              </w:rPr>
              <w:t>Находятся на рассмотрении</w:t>
            </w:r>
          </w:p>
        </w:tc>
        <w:tc>
          <w:tcPr>
            <w:tcW w:w="1559"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lang w:val="en-US"/>
              </w:rPr>
            </w:pPr>
            <w:r w:rsidRPr="00260DC5">
              <w:rPr>
                <w:b/>
                <w:szCs w:val="28"/>
                <w:lang w:val="en-US"/>
              </w:rPr>
              <w:t>3</w:t>
            </w:r>
          </w:p>
        </w:tc>
        <w:tc>
          <w:tcPr>
            <w:tcW w:w="1344"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r w:rsidRPr="00260DC5">
              <w:rPr>
                <w:b/>
                <w:szCs w:val="28"/>
              </w:rPr>
              <w:t>0,50</w:t>
            </w:r>
          </w:p>
        </w:tc>
      </w:tr>
      <w:tr w:rsidR="00260DC5" w:rsidRPr="00260DC5" w:rsidTr="00260DC5">
        <w:tc>
          <w:tcPr>
            <w:tcW w:w="6771" w:type="dxa"/>
            <w:tcBorders>
              <w:top w:val="single" w:sz="4" w:space="0" w:color="auto"/>
              <w:left w:val="single" w:sz="4" w:space="0" w:color="auto"/>
              <w:bottom w:val="single" w:sz="4" w:space="0" w:color="auto"/>
              <w:right w:val="single" w:sz="4" w:space="0" w:color="auto"/>
            </w:tcBorders>
          </w:tcPr>
          <w:p w:rsidR="00260DC5" w:rsidRPr="00260DC5" w:rsidRDefault="00260DC5" w:rsidP="00260DC5">
            <w:pPr>
              <w:spacing w:line="240" w:lineRule="exact"/>
              <w:rPr>
                <w:b/>
                <w:szCs w:val="28"/>
              </w:rPr>
            </w:pPr>
            <w:r w:rsidRPr="00260DC5">
              <w:rPr>
                <w:b/>
                <w:szCs w:val="28"/>
              </w:rPr>
              <w:t>Рассмотрено в срок</w:t>
            </w:r>
          </w:p>
        </w:tc>
        <w:tc>
          <w:tcPr>
            <w:tcW w:w="1559"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lang w:val="en-US"/>
              </w:rPr>
            </w:pPr>
            <w:r w:rsidRPr="00260DC5">
              <w:rPr>
                <w:b/>
                <w:szCs w:val="28"/>
                <w:lang w:val="en-US"/>
              </w:rPr>
              <w:t>603</w:t>
            </w:r>
          </w:p>
        </w:tc>
        <w:tc>
          <w:tcPr>
            <w:tcW w:w="1344"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r w:rsidRPr="00260DC5">
              <w:rPr>
                <w:b/>
                <w:szCs w:val="28"/>
              </w:rPr>
              <w:t>99,50</w:t>
            </w:r>
          </w:p>
        </w:tc>
      </w:tr>
      <w:tr w:rsidR="00260DC5" w:rsidRPr="00260DC5" w:rsidTr="00260DC5">
        <w:tc>
          <w:tcPr>
            <w:tcW w:w="6771" w:type="dxa"/>
            <w:tcBorders>
              <w:top w:val="single" w:sz="4" w:space="0" w:color="auto"/>
              <w:left w:val="single" w:sz="4" w:space="0" w:color="auto"/>
              <w:bottom w:val="single" w:sz="4" w:space="0" w:color="auto"/>
              <w:right w:val="single" w:sz="4" w:space="0" w:color="auto"/>
            </w:tcBorders>
          </w:tcPr>
          <w:p w:rsidR="00260DC5" w:rsidRPr="00260DC5" w:rsidRDefault="00260DC5" w:rsidP="00260DC5">
            <w:pPr>
              <w:spacing w:line="240" w:lineRule="exact"/>
              <w:rPr>
                <w:b/>
                <w:szCs w:val="28"/>
              </w:rPr>
            </w:pPr>
            <w:r w:rsidRPr="00260DC5">
              <w:rPr>
                <w:b/>
                <w:szCs w:val="28"/>
              </w:rPr>
              <w:t xml:space="preserve">Рассмотрено с нарушением срока </w:t>
            </w:r>
          </w:p>
        </w:tc>
        <w:tc>
          <w:tcPr>
            <w:tcW w:w="1559"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r w:rsidRPr="00260DC5">
              <w:rPr>
                <w:b/>
                <w:szCs w:val="28"/>
              </w:rPr>
              <w:t>-</w:t>
            </w:r>
          </w:p>
        </w:tc>
        <w:tc>
          <w:tcPr>
            <w:tcW w:w="1344" w:type="dxa"/>
            <w:tcBorders>
              <w:top w:val="single" w:sz="4" w:space="0" w:color="auto"/>
              <w:left w:val="single" w:sz="4" w:space="0" w:color="auto"/>
              <w:bottom w:val="single" w:sz="4" w:space="0" w:color="auto"/>
              <w:right w:val="single" w:sz="4" w:space="0" w:color="auto"/>
            </w:tcBorders>
          </w:tcPr>
          <w:p w:rsidR="00260DC5" w:rsidRPr="00260DC5" w:rsidRDefault="00260DC5" w:rsidP="003A6C97">
            <w:pPr>
              <w:spacing w:line="240" w:lineRule="exact"/>
              <w:jc w:val="center"/>
              <w:rPr>
                <w:b/>
                <w:szCs w:val="28"/>
              </w:rPr>
            </w:pPr>
            <w:r w:rsidRPr="00260DC5">
              <w:rPr>
                <w:b/>
                <w:szCs w:val="28"/>
              </w:rPr>
              <w:t>-</w:t>
            </w:r>
          </w:p>
        </w:tc>
      </w:tr>
    </w:tbl>
    <w:p w:rsidR="009E1D28" w:rsidRDefault="009E1D28" w:rsidP="00260DC5">
      <w:pPr>
        <w:ind w:firstLine="709"/>
        <w:jc w:val="both"/>
        <w:rPr>
          <w:szCs w:val="28"/>
        </w:rPr>
      </w:pPr>
    </w:p>
    <w:p w:rsidR="00260DC5" w:rsidRPr="00260DC5" w:rsidRDefault="00260DC5" w:rsidP="00260DC5">
      <w:pPr>
        <w:ind w:firstLine="709"/>
        <w:jc w:val="both"/>
        <w:rPr>
          <w:szCs w:val="28"/>
        </w:rPr>
      </w:pPr>
      <w:r w:rsidRPr="00260DC5">
        <w:rPr>
          <w:szCs w:val="28"/>
        </w:rPr>
        <w:t>В ответах на письменные обращения:</w:t>
      </w:r>
    </w:p>
    <w:p w:rsidR="00260DC5" w:rsidRPr="00260DC5" w:rsidRDefault="00260DC5" w:rsidP="00260DC5">
      <w:pPr>
        <w:ind w:firstLine="709"/>
        <w:jc w:val="both"/>
        <w:rPr>
          <w:szCs w:val="28"/>
        </w:rPr>
      </w:pPr>
      <w:r w:rsidRPr="00260DC5">
        <w:rPr>
          <w:szCs w:val="28"/>
        </w:rPr>
        <w:t>- даны разъяснения в 531 случаях;</w:t>
      </w:r>
    </w:p>
    <w:p w:rsidR="00260DC5" w:rsidRPr="00260DC5" w:rsidRDefault="00260DC5" w:rsidP="00260DC5">
      <w:pPr>
        <w:ind w:firstLine="709"/>
        <w:jc w:val="both"/>
        <w:rPr>
          <w:szCs w:val="28"/>
        </w:rPr>
      </w:pPr>
      <w:r w:rsidRPr="00260DC5">
        <w:rPr>
          <w:szCs w:val="28"/>
        </w:rPr>
        <w:t>- без рассмотрения – 1;</w:t>
      </w:r>
    </w:p>
    <w:p w:rsidR="00260DC5" w:rsidRPr="00260DC5" w:rsidRDefault="00260DC5" w:rsidP="00260DC5">
      <w:pPr>
        <w:ind w:firstLine="709"/>
        <w:jc w:val="both"/>
        <w:rPr>
          <w:szCs w:val="28"/>
        </w:rPr>
      </w:pPr>
      <w:r w:rsidRPr="00260DC5">
        <w:rPr>
          <w:szCs w:val="28"/>
        </w:rPr>
        <w:t>- на рассмотрении – 3;</w:t>
      </w:r>
    </w:p>
    <w:p w:rsidR="00260DC5" w:rsidRPr="00260DC5" w:rsidRDefault="00260DC5" w:rsidP="00260DC5">
      <w:pPr>
        <w:ind w:firstLine="709"/>
        <w:jc w:val="both"/>
        <w:rPr>
          <w:szCs w:val="28"/>
        </w:rPr>
      </w:pPr>
      <w:r w:rsidRPr="00260DC5">
        <w:rPr>
          <w:szCs w:val="28"/>
        </w:rPr>
        <w:t>- положительно – 54;</w:t>
      </w:r>
    </w:p>
    <w:p w:rsidR="00260DC5" w:rsidRPr="00260DC5" w:rsidRDefault="00260DC5" w:rsidP="00260DC5">
      <w:pPr>
        <w:ind w:firstLine="709"/>
        <w:jc w:val="both"/>
        <w:rPr>
          <w:szCs w:val="28"/>
        </w:rPr>
      </w:pPr>
      <w:r w:rsidRPr="00260DC5">
        <w:rPr>
          <w:szCs w:val="28"/>
        </w:rPr>
        <w:t>- направлено по компетенции – 14;</w:t>
      </w:r>
    </w:p>
    <w:p w:rsidR="00260DC5" w:rsidRPr="00260DC5" w:rsidRDefault="00260DC5" w:rsidP="00260DC5">
      <w:pPr>
        <w:ind w:firstLine="709"/>
        <w:jc w:val="both"/>
        <w:rPr>
          <w:szCs w:val="28"/>
        </w:rPr>
      </w:pPr>
      <w:r w:rsidRPr="00260DC5">
        <w:rPr>
          <w:szCs w:val="28"/>
        </w:rPr>
        <w:t>- отказано – 2;</w:t>
      </w:r>
    </w:p>
    <w:p w:rsidR="00260DC5" w:rsidRPr="00260DC5" w:rsidRDefault="00260DC5" w:rsidP="00260DC5">
      <w:pPr>
        <w:ind w:firstLine="709"/>
        <w:jc w:val="both"/>
        <w:rPr>
          <w:szCs w:val="28"/>
        </w:rPr>
      </w:pPr>
      <w:r w:rsidRPr="00260DC5">
        <w:rPr>
          <w:szCs w:val="28"/>
        </w:rPr>
        <w:t>- отозвано – 1;</w:t>
      </w:r>
    </w:p>
    <w:p w:rsidR="00260DC5" w:rsidRDefault="00260DC5" w:rsidP="003A6C97">
      <w:pPr>
        <w:tabs>
          <w:tab w:val="left" w:pos="709"/>
        </w:tabs>
        <w:ind w:firstLine="709"/>
        <w:jc w:val="both"/>
        <w:rPr>
          <w:szCs w:val="28"/>
        </w:rPr>
      </w:pPr>
      <w:r w:rsidRPr="00260DC5">
        <w:rPr>
          <w:szCs w:val="28"/>
        </w:rPr>
        <w:t>- устранено – 5.</w:t>
      </w:r>
    </w:p>
    <w:p w:rsidR="003A6C97" w:rsidRPr="000559B2" w:rsidRDefault="003A6C97" w:rsidP="003A6C97">
      <w:pPr>
        <w:ind w:firstLine="709"/>
        <w:jc w:val="both"/>
        <w:rPr>
          <w:sz w:val="24"/>
          <w:szCs w:val="24"/>
        </w:rPr>
      </w:pPr>
      <w:r w:rsidRPr="003A6C97">
        <w:rPr>
          <w:szCs w:val="28"/>
        </w:rPr>
        <w:t>По 76 обращениям даны обещания об исполнении с отложенными сроками</w:t>
      </w:r>
      <w:r w:rsidRPr="000559B2">
        <w:rPr>
          <w:sz w:val="24"/>
          <w:szCs w:val="24"/>
        </w:rPr>
        <w:t xml:space="preserve">. </w:t>
      </w:r>
    </w:p>
    <w:p w:rsidR="00260DC5" w:rsidRPr="00260DC5" w:rsidRDefault="009E1D28" w:rsidP="009E1D28">
      <w:pPr>
        <w:ind w:firstLine="709"/>
        <w:rPr>
          <w:rFonts w:eastAsia="Calibri"/>
          <w:szCs w:val="28"/>
          <w:lang w:eastAsia="en-US"/>
        </w:rPr>
      </w:pPr>
      <w:r w:rsidRPr="009E1D28">
        <w:rPr>
          <w:rFonts w:eastAsia="Calibri"/>
          <w:noProof/>
          <w:szCs w:val="28"/>
        </w:rPr>
        <w:lastRenderedPageBreak/>
        <w:drawing>
          <wp:inline distT="0" distB="0" distL="0" distR="0">
            <wp:extent cx="5972175" cy="3057525"/>
            <wp:effectExtent l="0" t="0" r="0" b="0"/>
            <wp:docPr id="26"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E1D28" w:rsidRPr="009E1D28" w:rsidRDefault="009E1D28" w:rsidP="009E1D28">
      <w:pPr>
        <w:pStyle w:val="af4"/>
        <w:tabs>
          <w:tab w:val="left" w:pos="709"/>
        </w:tabs>
        <w:spacing w:after="0"/>
        <w:jc w:val="both"/>
        <w:rPr>
          <w:rFonts w:eastAsia="Calibri"/>
          <w:sz w:val="28"/>
          <w:szCs w:val="28"/>
          <w:lang w:eastAsia="en-US"/>
        </w:rPr>
      </w:pPr>
      <w:r>
        <w:rPr>
          <w:rFonts w:eastAsia="Calibri"/>
          <w:sz w:val="28"/>
          <w:szCs w:val="28"/>
          <w:lang w:eastAsia="en-US"/>
        </w:rPr>
        <w:t xml:space="preserve">          </w:t>
      </w:r>
      <w:r w:rsidRPr="009E1D28">
        <w:rPr>
          <w:rFonts w:eastAsia="Calibri"/>
          <w:sz w:val="28"/>
          <w:szCs w:val="28"/>
          <w:lang w:eastAsia="en-US"/>
        </w:rPr>
        <w:t>Средний срок, необходимый для подготовки ответа, составил 15,7 дней. Данный показатель по сравнению с 2019 г. имеет тенденцию к уменьшению, что говорит о более быстром получении заявителями ответов на направленные обращения.</w:t>
      </w:r>
    </w:p>
    <w:p w:rsidR="00260DC5" w:rsidRPr="00260DC5" w:rsidRDefault="009E1D28" w:rsidP="009E1D28">
      <w:pPr>
        <w:tabs>
          <w:tab w:val="left" w:pos="709"/>
        </w:tabs>
        <w:ind w:firstLine="709"/>
        <w:jc w:val="center"/>
        <w:rPr>
          <w:rFonts w:eastAsia="Calibri"/>
          <w:szCs w:val="28"/>
          <w:lang w:eastAsia="en-US"/>
        </w:rPr>
      </w:pPr>
      <w:r w:rsidRPr="009E1D28">
        <w:rPr>
          <w:rFonts w:eastAsia="Calibri"/>
          <w:noProof/>
          <w:szCs w:val="28"/>
        </w:rPr>
        <w:drawing>
          <wp:inline distT="0" distB="0" distL="0" distR="0">
            <wp:extent cx="3190875" cy="2143125"/>
            <wp:effectExtent l="0" t="0" r="0" b="0"/>
            <wp:docPr id="2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E1D28" w:rsidRPr="009E1D28" w:rsidRDefault="009E1D28" w:rsidP="009E1D28">
      <w:pPr>
        <w:tabs>
          <w:tab w:val="left" w:pos="709"/>
        </w:tabs>
        <w:autoSpaceDE w:val="0"/>
        <w:autoSpaceDN w:val="0"/>
        <w:adjustRightInd w:val="0"/>
        <w:ind w:firstLine="709"/>
        <w:jc w:val="both"/>
        <w:rPr>
          <w:rFonts w:eastAsia="Calibri"/>
          <w:szCs w:val="28"/>
          <w:lang w:eastAsia="en-US"/>
        </w:rPr>
      </w:pPr>
      <w:r w:rsidRPr="009E1D28">
        <w:rPr>
          <w:rFonts w:eastAsia="Calibri"/>
          <w:szCs w:val="28"/>
          <w:lang w:eastAsia="en-US"/>
        </w:rPr>
        <w:t>Ежемесячные отчеты за период с января по декабрь 2023 г. на портале ССТУ.РФ, ГИС ЖКХ заносились без нарушения срока.</w:t>
      </w:r>
    </w:p>
    <w:p w:rsidR="009E1D28" w:rsidRPr="009E1D28" w:rsidRDefault="00D361EB" w:rsidP="009E1D28">
      <w:pPr>
        <w:tabs>
          <w:tab w:val="left" w:pos="709"/>
        </w:tabs>
        <w:autoSpaceDE w:val="0"/>
        <w:autoSpaceDN w:val="0"/>
        <w:adjustRightInd w:val="0"/>
        <w:ind w:firstLine="709"/>
        <w:jc w:val="both"/>
        <w:rPr>
          <w:rFonts w:eastAsia="Calibri"/>
          <w:szCs w:val="28"/>
          <w:lang w:eastAsia="en-US"/>
        </w:rPr>
      </w:pPr>
      <w:r>
        <w:rPr>
          <w:rFonts w:eastAsia="Calibri"/>
          <w:szCs w:val="28"/>
          <w:lang w:eastAsia="en-US"/>
        </w:rPr>
        <w:t>Анализ</w:t>
      </w:r>
      <w:r w:rsidR="009E1D28" w:rsidRPr="009E1D28">
        <w:rPr>
          <w:rFonts w:eastAsia="Calibri"/>
          <w:szCs w:val="28"/>
          <w:lang w:eastAsia="en-US"/>
        </w:rPr>
        <w:t xml:space="preserve"> свидетельствует о доступности интернет – приемных руководителей различного уровня и возможности напрямую обратиться в органы власти по волнующим вопросам граждан, а также связано с общей тенденцией к цифровизации общественных процессов.</w:t>
      </w:r>
    </w:p>
    <w:p w:rsidR="009E1D28" w:rsidRPr="009E1D28" w:rsidRDefault="009E1D28" w:rsidP="009E1D28">
      <w:pPr>
        <w:autoSpaceDE w:val="0"/>
        <w:autoSpaceDN w:val="0"/>
        <w:adjustRightInd w:val="0"/>
        <w:ind w:firstLine="709"/>
        <w:jc w:val="both"/>
        <w:rPr>
          <w:rFonts w:eastAsia="Calibri"/>
          <w:szCs w:val="28"/>
          <w:lang w:eastAsia="en-US"/>
        </w:rPr>
      </w:pPr>
      <w:r w:rsidRPr="009E1D28">
        <w:rPr>
          <w:rFonts w:eastAsia="Calibri"/>
          <w:szCs w:val="28"/>
          <w:lang w:eastAsia="en-US"/>
        </w:rPr>
        <w:t xml:space="preserve">В целях приведения в соответствие с требованиями действующего законодательства обновлены страницы сайта администрации Чайковского городского округа по обращениям граждан: исключена возможность направлять сообщения с сайта администрации Чайковского городского округа на электронную почту администрации. Гражданам рекомендовано направлять обращения в электронной форме  через ссылку на Интернет-приемную Пермского края. На всех страницах сайта «Интернет-приёмная Пермского края» установлен и включен счетчик обращений «Аналитическая система «Спутник». Интернет-приемная Пермского края является  официальным сайтом для приема обращений в форме электронного документа, элементом государственной информационной системы «Обращения граждан», созданной с учетом требований Федерального закона от 27 июля 2006 г. № 152-ФЗ «О персональных </w:t>
      </w:r>
      <w:r w:rsidRPr="009E1D28">
        <w:rPr>
          <w:rFonts w:eastAsia="Calibri"/>
          <w:szCs w:val="28"/>
          <w:lang w:eastAsia="en-US"/>
        </w:rPr>
        <w:lastRenderedPageBreak/>
        <w:t>данных» и имеющей аттестат соответствия требованиям безопасности информации от 17 апреля 2019 г. № 078к-2019)</w:t>
      </w:r>
    </w:p>
    <w:p w:rsidR="009E1D28" w:rsidRPr="009E1D28" w:rsidRDefault="009E1D28" w:rsidP="009E1D28">
      <w:pPr>
        <w:ind w:firstLine="709"/>
        <w:jc w:val="both"/>
        <w:rPr>
          <w:rFonts w:eastAsia="Calibri"/>
          <w:szCs w:val="28"/>
          <w:lang w:eastAsia="en-US"/>
        </w:rPr>
      </w:pPr>
      <w:r w:rsidRPr="009E1D28">
        <w:rPr>
          <w:rFonts w:eastAsia="Calibri"/>
          <w:szCs w:val="28"/>
          <w:lang w:eastAsia="en-US"/>
        </w:rPr>
        <w:t>В соответствии с федеральным проектом «Цифровое государственное управление» национальной программы «Цифровая экономика» в администрации Чайковского городского округа проводится внедрение единой цифровой платформы, функционирующей по принципу «одного окна» и располагающей механизмом обратной связи на базе Единого портала государственных и муниципальных услуг (функций) (Платформа обратной связи или ПОС).</w:t>
      </w:r>
    </w:p>
    <w:p w:rsidR="009E1D28" w:rsidRPr="009E1D28" w:rsidRDefault="009E1D28" w:rsidP="009E1D28">
      <w:pPr>
        <w:ind w:firstLine="709"/>
        <w:jc w:val="both"/>
        <w:rPr>
          <w:rFonts w:eastAsia="Calibri"/>
          <w:szCs w:val="28"/>
          <w:lang w:eastAsia="en-US"/>
        </w:rPr>
      </w:pPr>
      <w:r w:rsidRPr="009E1D28">
        <w:rPr>
          <w:rFonts w:eastAsia="Calibri"/>
          <w:szCs w:val="28"/>
          <w:lang w:eastAsia="en-US"/>
        </w:rPr>
        <w:t>Основными направлениями работы в ПОС в администрации Чайковского городского округа является внедрение модулей «Сообщения граждан» (виджет «Решаем вместе») и «Общественные голосования» (виджет «Мой выбор. Мое будущее»).</w:t>
      </w:r>
    </w:p>
    <w:p w:rsidR="00733936" w:rsidRDefault="009E1D28" w:rsidP="00CE0996">
      <w:pPr>
        <w:ind w:firstLine="709"/>
        <w:jc w:val="both"/>
        <w:rPr>
          <w:rFonts w:eastAsia="Calibri"/>
          <w:szCs w:val="28"/>
          <w:lang w:eastAsia="en-US"/>
        </w:rPr>
      </w:pPr>
      <w:r w:rsidRPr="009E1D28">
        <w:rPr>
          <w:rFonts w:eastAsia="Calibri"/>
          <w:szCs w:val="28"/>
          <w:lang w:eastAsia="en-US"/>
        </w:rPr>
        <w:t>Внедрение ПОС влияет на рейтинг муниципальных обра</w:t>
      </w:r>
      <w:r w:rsidR="00CE0996">
        <w:rPr>
          <w:rFonts w:eastAsia="Calibri"/>
          <w:szCs w:val="28"/>
          <w:lang w:eastAsia="en-US"/>
        </w:rPr>
        <w:t xml:space="preserve">зований и на рейтинг регионов. </w:t>
      </w:r>
    </w:p>
    <w:p w:rsidR="00F13FD7" w:rsidRPr="00CE0996" w:rsidRDefault="00F13FD7" w:rsidP="00CE0996">
      <w:pPr>
        <w:ind w:firstLine="709"/>
        <w:jc w:val="both"/>
        <w:rPr>
          <w:rFonts w:eastAsia="Calibri"/>
          <w:szCs w:val="28"/>
          <w:lang w:eastAsia="en-US"/>
        </w:rPr>
      </w:pPr>
      <w:r>
        <w:rPr>
          <w:rFonts w:eastAsia="Calibri"/>
          <w:noProof/>
          <w:szCs w:val="28"/>
        </w:rPr>
        <w:drawing>
          <wp:inline distT="0" distB="0" distL="0" distR="0">
            <wp:extent cx="4334510" cy="26035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34510" cy="2603500"/>
                    </a:xfrm>
                    <a:prstGeom prst="rect">
                      <a:avLst/>
                    </a:prstGeom>
                    <a:noFill/>
                  </pic:spPr>
                </pic:pic>
              </a:graphicData>
            </a:graphic>
          </wp:inline>
        </w:drawing>
      </w:r>
    </w:p>
    <w:p w:rsidR="00F13FD7" w:rsidRDefault="00F13FD7" w:rsidP="00AB407A">
      <w:pPr>
        <w:ind w:firstLine="567"/>
        <w:contextualSpacing/>
        <w:jc w:val="center"/>
        <w:rPr>
          <w:rFonts w:eastAsia="Calibri"/>
          <w:b/>
          <w:szCs w:val="28"/>
          <w:lang w:eastAsia="en-US"/>
        </w:rPr>
      </w:pPr>
    </w:p>
    <w:p w:rsidR="00F13FD7" w:rsidRDefault="00F13FD7" w:rsidP="00F13FD7">
      <w:pPr>
        <w:ind w:firstLine="567"/>
        <w:contextualSpacing/>
        <w:jc w:val="both"/>
        <w:rPr>
          <w:rFonts w:eastAsia="Calibri"/>
          <w:szCs w:val="28"/>
          <w:lang w:eastAsia="en-US"/>
        </w:rPr>
      </w:pPr>
      <w:r w:rsidRPr="00F13FD7">
        <w:rPr>
          <w:rFonts w:eastAsia="Calibri"/>
          <w:szCs w:val="28"/>
          <w:lang w:eastAsia="en-US"/>
        </w:rPr>
        <w:t>По итогам рейтинга исполнительской дисциплины в модуле «Сообщения граждан» среди муниципальных образований Пермского края за 11 мес. 2022 г. Чайковский городской округ попал в группу лидеров, заняв 2 место.</w:t>
      </w:r>
      <w:r>
        <w:rPr>
          <w:rFonts w:eastAsia="Calibri"/>
          <w:szCs w:val="28"/>
          <w:lang w:eastAsia="en-US"/>
        </w:rPr>
        <w:t xml:space="preserve"> </w:t>
      </w:r>
    </w:p>
    <w:p w:rsidR="00F13FD7" w:rsidRPr="00F13FD7" w:rsidRDefault="00F13FD7" w:rsidP="00F13FD7">
      <w:pPr>
        <w:ind w:firstLine="567"/>
        <w:contextualSpacing/>
        <w:jc w:val="both"/>
        <w:rPr>
          <w:rFonts w:eastAsia="Calibri"/>
          <w:szCs w:val="28"/>
          <w:lang w:eastAsia="en-US"/>
        </w:rPr>
      </w:pPr>
      <w:r w:rsidRPr="00F13FD7">
        <w:rPr>
          <w:rFonts w:eastAsia="Calibri"/>
          <w:szCs w:val="28"/>
          <w:lang w:eastAsia="en-US"/>
        </w:rPr>
        <w:t>Все сообщения были отработаны в установленные сроки</w:t>
      </w:r>
    </w:p>
    <w:p w:rsidR="00F13FD7" w:rsidRPr="00F13FD7" w:rsidRDefault="00F13FD7" w:rsidP="00F13FD7">
      <w:pPr>
        <w:ind w:firstLine="567"/>
        <w:contextualSpacing/>
        <w:jc w:val="both"/>
        <w:rPr>
          <w:rFonts w:eastAsia="Calibri"/>
          <w:szCs w:val="28"/>
          <w:lang w:eastAsia="en-US"/>
        </w:rPr>
      </w:pPr>
      <w:r w:rsidRPr="00F13FD7">
        <w:rPr>
          <w:rFonts w:eastAsia="Calibri"/>
          <w:szCs w:val="28"/>
          <w:lang w:eastAsia="en-US"/>
        </w:rPr>
        <w:t>Подводя итоги работы за 2022 г. во второй подсистеме ПОС – подсистема общественного голосования, следует отметить, что в администрации Чайковского городского округа назначено 14 сотрудников на роль «Муниципальный уполномоченный». В 2022 г. был составлен план работы в модуле «Общественное голосование». В ходе реализации плана было проведено 13 мероприятий (опросы, голосования по проектам).</w:t>
      </w:r>
    </w:p>
    <w:p w:rsidR="00F13FD7" w:rsidRDefault="00F13FD7" w:rsidP="00F13FD7">
      <w:pPr>
        <w:contextualSpacing/>
        <w:rPr>
          <w:rFonts w:eastAsia="Calibri"/>
          <w:b/>
          <w:szCs w:val="28"/>
          <w:lang w:eastAsia="en-US"/>
        </w:rPr>
      </w:pPr>
    </w:p>
    <w:p w:rsidR="00733936" w:rsidRPr="00AB407A" w:rsidRDefault="00733936" w:rsidP="00AB407A">
      <w:pPr>
        <w:ind w:firstLine="567"/>
        <w:contextualSpacing/>
        <w:jc w:val="center"/>
        <w:rPr>
          <w:rFonts w:eastAsia="Calibri"/>
          <w:b/>
          <w:szCs w:val="28"/>
          <w:lang w:eastAsia="en-US"/>
        </w:rPr>
      </w:pPr>
      <w:r w:rsidRPr="00AB407A">
        <w:rPr>
          <w:rFonts w:eastAsia="Calibri"/>
          <w:b/>
          <w:szCs w:val="28"/>
          <w:lang w:eastAsia="en-US"/>
        </w:rPr>
        <w:t>Сообщения на портале «Управляем вместе»</w:t>
      </w:r>
    </w:p>
    <w:p w:rsidR="006B27B6" w:rsidRPr="006B27B6" w:rsidRDefault="006B27B6" w:rsidP="00D361EB">
      <w:pPr>
        <w:ind w:firstLine="709"/>
        <w:contextualSpacing/>
        <w:jc w:val="both"/>
        <w:rPr>
          <w:rFonts w:eastAsia="Calibri"/>
          <w:szCs w:val="28"/>
          <w:lang w:eastAsia="en-US"/>
        </w:rPr>
      </w:pPr>
      <w:r w:rsidRPr="006B27B6">
        <w:rPr>
          <w:rFonts w:eastAsia="Calibri"/>
          <w:szCs w:val="28"/>
          <w:lang w:eastAsia="en-US"/>
        </w:rPr>
        <w:t xml:space="preserve">В 2023 году граждане активно пользовались порталом «Управляем вместе», направляя свои сообщения (замечания) по текущему содержанию объектов социальной и транспортной инфраструктуры Чайковского городского округа. </w:t>
      </w:r>
    </w:p>
    <w:p w:rsidR="006B27B6" w:rsidRPr="006B27B6" w:rsidRDefault="006B27B6" w:rsidP="00D361EB">
      <w:pPr>
        <w:ind w:firstLine="709"/>
        <w:contextualSpacing/>
        <w:jc w:val="both"/>
        <w:rPr>
          <w:rFonts w:eastAsia="Calibri"/>
          <w:szCs w:val="28"/>
          <w:lang w:eastAsia="en-US"/>
        </w:rPr>
      </w:pPr>
      <w:r w:rsidRPr="006B27B6">
        <w:rPr>
          <w:rFonts w:eastAsia="Calibri"/>
          <w:szCs w:val="28"/>
          <w:lang w:eastAsia="en-US"/>
        </w:rPr>
        <w:t xml:space="preserve">С целью организации контроля за своевременным рассмотрением сообщений граждан отделом муниципальных услуг и специальных проектов проводился ежедневный контроль поступления сообщений на портале «Управляем вместе». </w:t>
      </w:r>
    </w:p>
    <w:p w:rsidR="006B27B6" w:rsidRPr="006B27B6" w:rsidRDefault="006B27B6" w:rsidP="00D361EB">
      <w:pPr>
        <w:autoSpaceDE w:val="0"/>
        <w:autoSpaceDN w:val="0"/>
        <w:adjustRightInd w:val="0"/>
        <w:ind w:firstLine="709"/>
        <w:contextualSpacing/>
        <w:jc w:val="both"/>
        <w:rPr>
          <w:rFonts w:eastAsia="Calibri"/>
          <w:szCs w:val="28"/>
          <w:lang w:eastAsia="en-US"/>
        </w:rPr>
      </w:pPr>
      <w:r w:rsidRPr="006B27B6">
        <w:rPr>
          <w:rFonts w:eastAsia="Calibri"/>
          <w:szCs w:val="28"/>
          <w:lang w:eastAsia="en-US"/>
        </w:rPr>
        <w:lastRenderedPageBreak/>
        <w:t>На портале «Управляем вместе» за 2023 год принято в работу 2679 (2022 г. – 2476) сообщений из них:</w:t>
      </w:r>
    </w:p>
    <w:p w:rsidR="006B27B6" w:rsidRPr="006B27B6" w:rsidRDefault="006B27B6" w:rsidP="00D361EB">
      <w:pPr>
        <w:tabs>
          <w:tab w:val="left" w:pos="709"/>
        </w:tabs>
        <w:autoSpaceDE w:val="0"/>
        <w:autoSpaceDN w:val="0"/>
        <w:adjustRightInd w:val="0"/>
        <w:ind w:firstLine="709"/>
        <w:contextualSpacing/>
        <w:jc w:val="both"/>
        <w:rPr>
          <w:rFonts w:eastAsia="Calibri"/>
          <w:szCs w:val="28"/>
          <w:lang w:eastAsia="en-US"/>
        </w:rPr>
      </w:pPr>
      <w:r w:rsidRPr="006B27B6">
        <w:rPr>
          <w:rFonts w:eastAsia="Calibri"/>
          <w:szCs w:val="28"/>
          <w:lang w:eastAsia="en-US"/>
        </w:rPr>
        <w:t xml:space="preserve">- решено – 1874 (78,7%)  (2022 г. - 2154 (87%) </w:t>
      </w:r>
    </w:p>
    <w:p w:rsidR="006B27B6" w:rsidRPr="006B27B6" w:rsidRDefault="006B27B6" w:rsidP="00D361EB">
      <w:pPr>
        <w:tabs>
          <w:tab w:val="left" w:pos="709"/>
        </w:tabs>
        <w:autoSpaceDE w:val="0"/>
        <w:autoSpaceDN w:val="0"/>
        <w:adjustRightInd w:val="0"/>
        <w:ind w:firstLine="709"/>
        <w:contextualSpacing/>
        <w:jc w:val="both"/>
        <w:rPr>
          <w:rFonts w:eastAsia="Calibri"/>
          <w:szCs w:val="28"/>
          <w:lang w:eastAsia="en-US"/>
        </w:rPr>
      </w:pPr>
      <w:r w:rsidRPr="006B27B6">
        <w:rPr>
          <w:rFonts w:eastAsia="Calibri"/>
          <w:szCs w:val="28"/>
          <w:lang w:eastAsia="en-US"/>
        </w:rPr>
        <w:t>- обещано решить</w:t>
      </w:r>
      <w:r w:rsidR="00D361EB">
        <w:rPr>
          <w:rFonts w:eastAsia="Calibri"/>
          <w:szCs w:val="28"/>
          <w:lang w:eastAsia="en-US"/>
        </w:rPr>
        <w:t xml:space="preserve"> </w:t>
      </w:r>
      <w:r w:rsidRPr="006B27B6">
        <w:rPr>
          <w:rFonts w:eastAsia="Calibri"/>
          <w:szCs w:val="28"/>
          <w:lang w:eastAsia="en-US"/>
        </w:rPr>
        <w:t>– 506 (21,3%) (2022 г. - 319 (12,8%)</w:t>
      </w:r>
    </w:p>
    <w:p w:rsidR="006B27B6" w:rsidRPr="006B27B6" w:rsidRDefault="006B27B6" w:rsidP="00D361EB">
      <w:pPr>
        <w:tabs>
          <w:tab w:val="left" w:pos="709"/>
        </w:tabs>
        <w:autoSpaceDE w:val="0"/>
        <w:autoSpaceDN w:val="0"/>
        <w:adjustRightInd w:val="0"/>
        <w:ind w:firstLine="709"/>
        <w:contextualSpacing/>
        <w:jc w:val="both"/>
        <w:rPr>
          <w:rFonts w:eastAsia="Calibri"/>
          <w:szCs w:val="28"/>
          <w:lang w:eastAsia="en-US"/>
        </w:rPr>
      </w:pPr>
      <w:r w:rsidRPr="006B27B6">
        <w:rPr>
          <w:rFonts w:eastAsia="Calibri"/>
          <w:szCs w:val="28"/>
          <w:lang w:eastAsia="en-US"/>
        </w:rPr>
        <w:t>- среднее время обещаний – 102 календарных дня, (2022 г. - 87 к/д)</w:t>
      </w:r>
    </w:p>
    <w:p w:rsidR="006B27B6" w:rsidRPr="006B27B6" w:rsidRDefault="006B27B6" w:rsidP="00D361EB">
      <w:pPr>
        <w:tabs>
          <w:tab w:val="left" w:pos="709"/>
        </w:tabs>
        <w:autoSpaceDE w:val="0"/>
        <w:autoSpaceDN w:val="0"/>
        <w:adjustRightInd w:val="0"/>
        <w:ind w:firstLine="709"/>
        <w:contextualSpacing/>
        <w:jc w:val="both"/>
        <w:rPr>
          <w:rFonts w:eastAsia="Calibri"/>
          <w:szCs w:val="28"/>
          <w:lang w:eastAsia="en-US"/>
        </w:rPr>
      </w:pPr>
      <w:r w:rsidRPr="006B27B6">
        <w:rPr>
          <w:rFonts w:eastAsia="Calibri"/>
          <w:szCs w:val="28"/>
          <w:lang w:eastAsia="en-US"/>
        </w:rPr>
        <w:t xml:space="preserve"> В 2023 году  с портала «Управляем вместе» в работу поступило </w:t>
      </w:r>
      <w:r w:rsidR="00D361EB" w:rsidRPr="006B27B6">
        <w:rPr>
          <w:rFonts w:eastAsia="Calibri"/>
          <w:szCs w:val="28"/>
          <w:lang w:eastAsia="en-US"/>
        </w:rPr>
        <w:t>на 195</w:t>
      </w:r>
      <w:r w:rsidR="00D361EB">
        <w:rPr>
          <w:rFonts w:eastAsia="Calibri"/>
          <w:szCs w:val="28"/>
          <w:lang w:eastAsia="en-US"/>
        </w:rPr>
        <w:t xml:space="preserve"> </w:t>
      </w:r>
      <w:r w:rsidR="00D361EB" w:rsidRPr="006B27B6">
        <w:rPr>
          <w:rFonts w:eastAsia="Calibri"/>
          <w:szCs w:val="28"/>
          <w:lang w:eastAsia="en-US"/>
        </w:rPr>
        <w:t xml:space="preserve">сообщений </w:t>
      </w:r>
      <w:r w:rsidRPr="006B27B6">
        <w:rPr>
          <w:rFonts w:eastAsia="Calibri"/>
          <w:szCs w:val="28"/>
          <w:lang w:eastAsia="en-US"/>
        </w:rPr>
        <w:t xml:space="preserve">больше, чем в 2022 году. </w:t>
      </w:r>
    </w:p>
    <w:p w:rsidR="006B27B6" w:rsidRPr="006B27B6" w:rsidRDefault="006B27B6" w:rsidP="00D361EB">
      <w:pPr>
        <w:tabs>
          <w:tab w:val="left" w:pos="709"/>
        </w:tabs>
        <w:autoSpaceDE w:val="0"/>
        <w:autoSpaceDN w:val="0"/>
        <w:adjustRightInd w:val="0"/>
        <w:ind w:firstLine="709"/>
        <w:contextualSpacing/>
        <w:jc w:val="both"/>
        <w:rPr>
          <w:rFonts w:eastAsia="Calibri"/>
          <w:szCs w:val="28"/>
          <w:lang w:eastAsia="en-US"/>
        </w:rPr>
      </w:pPr>
      <w:r w:rsidRPr="006B27B6">
        <w:rPr>
          <w:rFonts w:eastAsia="Calibri"/>
          <w:szCs w:val="28"/>
          <w:lang w:eastAsia="en-US"/>
        </w:rPr>
        <w:t>По количеству решенных проблем на 8,3% решено меньше проблем, чем в 2022 году, так как увеличилось количество обещаний.</w:t>
      </w:r>
    </w:p>
    <w:p w:rsidR="006B27B6" w:rsidRPr="006B27B6" w:rsidRDefault="006B27B6" w:rsidP="00D361EB">
      <w:pPr>
        <w:tabs>
          <w:tab w:val="left" w:pos="709"/>
        </w:tabs>
        <w:autoSpaceDE w:val="0"/>
        <w:autoSpaceDN w:val="0"/>
        <w:adjustRightInd w:val="0"/>
        <w:contextualSpacing/>
        <w:jc w:val="both"/>
        <w:rPr>
          <w:rFonts w:eastAsia="Calibri"/>
          <w:szCs w:val="28"/>
          <w:lang w:eastAsia="en-US"/>
        </w:rPr>
      </w:pPr>
      <w:r w:rsidRPr="006B27B6">
        <w:rPr>
          <w:rFonts w:eastAsia="Calibri"/>
          <w:szCs w:val="28"/>
          <w:lang w:eastAsia="en-US"/>
        </w:rPr>
        <w:t xml:space="preserve"> </w:t>
      </w:r>
      <w:r w:rsidRPr="006B27B6">
        <w:rPr>
          <w:rFonts w:eastAsia="Calibri"/>
          <w:szCs w:val="28"/>
          <w:lang w:eastAsia="en-US"/>
        </w:rPr>
        <w:tab/>
      </w:r>
    </w:p>
    <w:p w:rsidR="006B27B6" w:rsidRPr="006B27B6" w:rsidRDefault="006B27B6" w:rsidP="00D361EB">
      <w:pPr>
        <w:tabs>
          <w:tab w:val="left" w:pos="709"/>
        </w:tabs>
        <w:autoSpaceDE w:val="0"/>
        <w:autoSpaceDN w:val="0"/>
        <w:adjustRightInd w:val="0"/>
        <w:ind w:firstLine="709"/>
        <w:contextualSpacing/>
        <w:jc w:val="both"/>
        <w:rPr>
          <w:rFonts w:eastAsia="Calibri"/>
          <w:szCs w:val="28"/>
          <w:lang w:eastAsia="en-US"/>
        </w:rPr>
      </w:pPr>
      <w:r w:rsidRPr="006B27B6">
        <w:rPr>
          <w:rFonts w:eastAsia="Calibri"/>
          <w:szCs w:val="28"/>
          <w:lang w:eastAsia="en-US"/>
        </w:rPr>
        <w:t xml:space="preserve">Большое количество сообщений в 2023 году поступило по категориям: </w:t>
      </w:r>
    </w:p>
    <w:p w:rsidR="006B27B6" w:rsidRDefault="006B27B6" w:rsidP="00D361EB">
      <w:pPr>
        <w:tabs>
          <w:tab w:val="left" w:pos="709"/>
        </w:tabs>
        <w:autoSpaceDE w:val="0"/>
        <w:autoSpaceDN w:val="0"/>
        <w:adjustRightInd w:val="0"/>
        <w:ind w:firstLine="709"/>
        <w:contextualSpacing/>
        <w:jc w:val="both"/>
        <w:rPr>
          <w:rFonts w:eastAsia="Calibri"/>
          <w:szCs w:val="28"/>
          <w:lang w:eastAsia="en-US"/>
        </w:rPr>
      </w:pPr>
      <w:r w:rsidRPr="006B27B6">
        <w:rPr>
          <w:rFonts w:eastAsia="Calibri"/>
          <w:szCs w:val="28"/>
          <w:lang w:eastAsia="en-US"/>
        </w:rPr>
        <w:t>Дороги -</w:t>
      </w:r>
      <w:r w:rsidR="00D361EB">
        <w:rPr>
          <w:rFonts w:eastAsia="Calibri"/>
          <w:szCs w:val="28"/>
          <w:lang w:eastAsia="en-US"/>
        </w:rPr>
        <w:t xml:space="preserve"> </w:t>
      </w:r>
      <w:r w:rsidRPr="006B27B6">
        <w:rPr>
          <w:rFonts w:eastAsia="Calibri"/>
          <w:szCs w:val="28"/>
          <w:lang w:eastAsia="en-US"/>
        </w:rPr>
        <w:t>1239, Дворы</w:t>
      </w:r>
      <w:r w:rsidR="00D361EB">
        <w:rPr>
          <w:rFonts w:eastAsia="Calibri"/>
          <w:szCs w:val="28"/>
          <w:lang w:eastAsia="en-US"/>
        </w:rPr>
        <w:t xml:space="preserve"> </w:t>
      </w:r>
      <w:r w:rsidRPr="006B27B6">
        <w:rPr>
          <w:rFonts w:eastAsia="Calibri"/>
          <w:szCs w:val="28"/>
          <w:lang w:eastAsia="en-US"/>
        </w:rPr>
        <w:t>-</w:t>
      </w:r>
      <w:r w:rsidR="00D361EB">
        <w:rPr>
          <w:rFonts w:eastAsia="Calibri"/>
          <w:szCs w:val="28"/>
          <w:lang w:eastAsia="en-US"/>
        </w:rPr>
        <w:t xml:space="preserve"> </w:t>
      </w:r>
      <w:r w:rsidRPr="006B27B6">
        <w:rPr>
          <w:rFonts w:eastAsia="Calibri"/>
          <w:szCs w:val="28"/>
          <w:lang w:eastAsia="en-US"/>
        </w:rPr>
        <w:t xml:space="preserve">620, Освещение – 317, Транспорт – 69, Граффити – 55, Парки </w:t>
      </w:r>
      <w:r>
        <w:rPr>
          <w:rFonts w:eastAsia="Calibri"/>
          <w:szCs w:val="28"/>
          <w:lang w:eastAsia="en-US"/>
        </w:rPr>
        <w:t>–</w:t>
      </w:r>
      <w:r w:rsidRPr="006B27B6">
        <w:rPr>
          <w:rFonts w:eastAsia="Calibri"/>
          <w:szCs w:val="28"/>
          <w:lang w:eastAsia="en-US"/>
        </w:rPr>
        <w:t xml:space="preserve"> 54</w:t>
      </w:r>
    </w:p>
    <w:p w:rsidR="00733936" w:rsidRPr="00733936" w:rsidRDefault="00733936" w:rsidP="00D361EB">
      <w:pPr>
        <w:autoSpaceDE w:val="0"/>
        <w:autoSpaceDN w:val="0"/>
        <w:adjustRightInd w:val="0"/>
        <w:contextualSpacing/>
        <w:jc w:val="center"/>
        <w:rPr>
          <w:rFonts w:ascii="Calibri" w:eastAsia="Calibri" w:hAnsi="Calibri"/>
          <w:sz w:val="22"/>
          <w:szCs w:val="22"/>
          <w:lang w:eastAsia="en-US"/>
        </w:rPr>
      </w:pPr>
    </w:p>
    <w:p w:rsidR="00F93FC0" w:rsidRDefault="006B27B6" w:rsidP="00D361EB">
      <w:pPr>
        <w:autoSpaceDE w:val="0"/>
        <w:autoSpaceDN w:val="0"/>
        <w:adjustRightInd w:val="0"/>
        <w:spacing w:after="200" w:line="276" w:lineRule="auto"/>
        <w:contextualSpacing/>
        <w:jc w:val="center"/>
        <w:rPr>
          <w:rFonts w:eastAsia="Calibri"/>
          <w:b/>
          <w:sz w:val="24"/>
          <w:szCs w:val="24"/>
          <w:lang w:eastAsia="en-US"/>
        </w:rPr>
      </w:pPr>
      <w:r w:rsidRPr="006B27B6">
        <w:rPr>
          <w:rFonts w:eastAsia="Calibri"/>
          <w:b/>
          <w:noProof/>
          <w:sz w:val="24"/>
          <w:szCs w:val="24"/>
        </w:rPr>
        <w:drawing>
          <wp:inline distT="0" distB="0" distL="0" distR="0">
            <wp:extent cx="4600575" cy="2733675"/>
            <wp:effectExtent l="19050" t="0" r="9525" b="0"/>
            <wp:docPr id="5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93FC0" w:rsidRDefault="00F93FC0" w:rsidP="00733936">
      <w:pPr>
        <w:autoSpaceDE w:val="0"/>
        <w:autoSpaceDN w:val="0"/>
        <w:adjustRightInd w:val="0"/>
        <w:spacing w:after="200" w:line="276" w:lineRule="auto"/>
        <w:contextualSpacing/>
        <w:jc w:val="center"/>
        <w:rPr>
          <w:rFonts w:eastAsia="Calibri"/>
          <w:b/>
          <w:sz w:val="24"/>
          <w:szCs w:val="24"/>
          <w:lang w:eastAsia="en-US"/>
        </w:rPr>
      </w:pPr>
    </w:p>
    <w:p w:rsidR="006B27B6" w:rsidRDefault="006B27B6" w:rsidP="006B27B6">
      <w:pPr>
        <w:autoSpaceDE w:val="0"/>
        <w:autoSpaceDN w:val="0"/>
        <w:adjustRightInd w:val="0"/>
        <w:contextualSpacing/>
        <w:jc w:val="center"/>
        <w:rPr>
          <w:b/>
          <w:szCs w:val="28"/>
        </w:rPr>
      </w:pPr>
      <w:r w:rsidRPr="006B27B6">
        <w:rPr>
          <w:b/>
          <w:szCs w:val="28"/>
        </w:rPr>
        <w:t>Топ-5 проблемных тем в 2023 году представлены в диаграмме:</w:t>
      </w:r>
    </w:p>
    <w:p w:rsidR="00F93FC0" w:rsidRPr="006B27B6" w:rsidRDefault="00F93FC0" w:rsidP="006B27B6">
      <w:pPr>
        <w:autoSpaceDE w:val="0"/>
        <w:autoSpaceDN w:val="0"/>
        <w:adjustRightInd w:val="0"/>
        <w:contextualSpacing/>
        <w:jc w:val="center"/>
        <w:rPr>
          <w:b/>
          <w:szCs w:val="28"/>
        </w:rPr>
      </w:pPr>
    </w:p>
    <w:p w:rsidR="005A04CD" w:rsidRDefault="006B27B6" w:rsidP="006B27B6">
      <w:pPr>
        <w:autoSpaceDE w:val="0"/>
        <w:autoSpaceDN w:val="0"/>
        <w:adjustRightInd w:val="0"/>
        <w:jc w:val="center"/>
        <w:rPr>
          <w:rFonts w:eastAsia="Calibri"/>
          <w:b/>
          <w:sz w:val="24"/>
          <w:szCs w:val="24"/>
          <w:lang w:eastAsia="en-US"/>
        </w:rPr>
      </w:pPr>
      <w:r w:rsidRPr="006B27B6">
        <w:rPr>
          <w:rFonts w:eastAsia="Calibri"/>
          <w:b/>
          <w:noProof/>
          <w:sz w:val="24"/>
          <w:szCs w:val="24"/>
        </w:rPr>
        <w:drawing>
          <wp:inline distT="0" distB="0" distL="0" distR="0">
            <wp:extent cx="4686935" cy="2152650"/>
            <wp:effectExtent l="19050" t="0" r="18415" b="0"/>
            <wp:docPr id="53"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93FC0" w:rsidRDefault="00F93FC0" w:rsidP="006B27B6">
      <w:pPr>
        <w:autoSpaceDE w:val="0"/>
        <w:autoSpaceDN w:val="0"/>
        <w:adjustRightInd w:val="0"/>
        <w:jc w:val="center"/>
        <w:rPr>
          <w:rFonts w:eastAsia="Calibri"/>
          <w:b/>
          <w:sz w:val="24"/>
          <w:szCs w:val="24"/>
          <w:lang w:eastAsia="en-US"/>
        </w:rPr>
      </w:pPr>
    </w:p>
    <w:p w:rsidR="00D361EB" w:rsidRDefault="00D361EB" w:rsidP="005A04CD">
      <w:pPr>
        <w:autoSpaceDE w:val="0"/>
        <w:autoSpaceDN w:val="0"/>
        <w:adjustRightInd w:val="0"/>
        <w:ind w:firstLine="709"/>
        <w:jc w:val="center"/>
        <w:rPr>
          <w:rFonts w:eastAsia="Calibri"/>
          <w:b/>
          <w:szCs w:val="28"/>
          <w:lang w:eastAsia="en-US"/>
        </w:rPr>
      </w:pPr>
    </w:p>
    <w:p w:rsidR="00733936" w:rsidRDefault="00733936" w:rsidP="00D361EB">
      <w:pPr>
        <w:autoSpaceDE w:val="0"/>
        <w:autoSpaceDN w:val="0"/>
        <w:adjustRightInd w:val="0"/>
        <w:ind w:firstLine="709"/>
        <w:contextualSpacing/>
        <w:jc w:val="center"/>
        <w:rPr>
          <w:rFonts w:eastAsia="Calibri"/>
          <w:b/>
          <w:szCs w:val="28"/>
          <w:lang w:eastAsia="en-US"/>
        </w:rPr>
      </w:pPr>
      <w:r w:rsidRPr="005A04CD">
        <w:rPr>
          <w:rFonts w:eastAsia="Calibri"/>
          <w:b/>
          <w:szCs w:val="28"/>
          <w:lang w:eastAsia="en-US"/>
        </w:rPr>
        <w:t>Обещания</w:t>
      </w:r>
      <w:r w:rsidR="005A04CD">
        <w:rPr>
          <w:rFonts w:eastAsia="Calibri"/>
          <w:b/>
          <w:szCs w:val="28"/>
          <w:lang w:eastAsia="en-US"/>
        </w:rPr>
        <w:t xml:space="preserve"> по решению проблем в 202</w:t>
      </w:r>
      <w:r w:rsidR="006B27B6">
        <w:rPr>
          <w:rFonts w:eastAsia="Calibri"/>
          <w:b/>
          <w:szCs w:val="28"/>
          <w:lang w:eastAsia="en-US"/>
        </w:rPr>
        <w:t>3</w:t>
      </w:r>
      <w:r w:rsidR="005A04CD">
        <w:rPr>
          <w:rFonts w:eastAsia="Calibri"/>
          <w:b/>
          <w:szCs w:val="28"/>
          <w:lang w:eastAsia="en-US"/>
        </w:rPr>
        <w:t xml:space="preserve"> году</w:t>
      </w:r>
    </w:p>
    <w:p w:rsidR="008B2D18" w:rsidRPr="008B2D18" w:rsidRDefault="008B2D18" w:rsidP="00D361EB">
      <w:pPr>
        <w:autoSpaceDE w:val="0"/>
        <w:autoSpaceDN w:val="0"/>
        <w:adjustRightInd w:val="0"/>
        <w:ind w:firstLine="709"/>
        <w:contextualSpacing/>
        <w:jc w:val="both"/>
        <w:rPr>
          <w:rFonts w:eastAsia="Calibri"/>
          <w:szCs w:val="28"/>
          <w:lang w:eastAsia="en-US"/>
        </w:rPr>
      </w:pPr>
      <w:r w:rsidRPr="008B2D18">
        <w:rPr>
          <w:rFonts w:eastAsia="Calibri"/>
          <w:szCs w:val="28"/>
          <w:lang w:eastAsia="en-US"/>
        </w:rPr>
        <w:t>По результатам рассмотрения ответов на сообщения в 2023 году дано 506 ответов -</w:t>
      </w:r>
      <w:r>
        <w:rPr>
          <w:rFonts w:eastAsia="Calibri"/>
          <w:szCs w:val="28"/>
          <w:lang w:eastAsia="en-US"/>
        </w:rPr>
        <w:t xml:space="preserve"> </w:t>
      </w:r>
      <w:r w:rsidRPr="008B2D18">
        <w:rPr>
          <w:rFonts w:eastAsia="Calibri"/>
          <w:szCs w:val="28"/>
          <w:lang w:eastAsia="en-US"/>
        </w:rPr>
        <w:t xml:space="preserve">обещаний  (в 2022 г. - 319 обещаний).  По срокам выполнения обещаний увеличилось среднее время обещаний (по сравнению с 2022 годом) с </w:t>
      </w:r>
      <w:r w:rsidRPr="008B2D18">
        <w:rPr>
          <w:rFonts w:eastAsia="Calibri"/>
          <w:szCs w:val="28"/>
          <w:lang w:eastAsia="en-US"/>
        </w:rPr>
        <w:lastRenderedPageBreak/>
        <w:t>87 до 102 календарных дня, т.к. обещания перешли  с  прошлых периодов 2020-2022 годов.</w:t>
      </w:r>
    </w:p>
    <w:p w:rsidR="006B27B6" w:rsidRPr="006B27B6" w:rsidRDefault="006B27B6" w:rsidP="00D361EB">
      <w:pPr>
        <w:tabs>
          <w:tab w:val="left" w:pos="709"/>
        </w:tabs>
        <w:autoSpaceDE w:val="0"/>
        <w:autoSpaceDN w:val="0"/>
        <w:adjustRightInd w:val="0"/>
        <w:ind w:firstLine="709"/>
        <w:contextualSpacing/>
        <w:jc w:val="both"/>
        <w:rPr>
          <w:rFonts w:eastAsia="Calibri"/>
          <w:szCs w:val="28"/>
          <w:lang w:eastAsia="en-US"/>
        </w:rPr>
      </w:pPr>
    </w:p>
    <w:p w:rsidR="008B2D18" w:rsidRPr="008B2D18" w:rsidRDefault="008B2D18" w:rsidP="00D361EB">
      <w:pPr>
        <w:autoSpaceDE w:val="0"/>
        <w:autoSpaceDN w:val="0"/>
        <w:adjustRightInd w:val="0"/>
        <w:ind w:firstLine="708"/>
        <w:contextualSpacing/>
        <w:jc w:val="center"/>
        <w:rPr>
          <w:rFonts w:eastAsia="Calibri"/>
          <w:b/>
          <w:szCs w:val="28"/>
          <w:lang w:eastAsia="en-US"/>
        </w:rPr>
      </w:pPr>
      <w:r w:rsidRPr="008B2D18">
        <w:rPr>
          <w:rFonts w:eastAsia="Calibri"/>
          <w:b/>
          <w:szCs w:val="28"/>
          <w:lang w:eastAsia="en-US"/>
        </w:rPr>
        <w:t>Основные категории, по которым даны обещания на 2023 год</w:t>
      </w:r>
    </w:p>
    <w:p w:rsidR="005A04CD" w:rsidRPr="005A04CD" w:rsidRDefault="005A04CD" w:rsidP="00733936">
      <w:pPr>
        <w:autoSpaceDE w:val="0"/>
        <w:autoSpaceDN w:val="0"/>
        <w:adjustRightInd w:val="0"/>
        <w:ind w:firstLine="708"/>
        <w:contextualSpacing/>
        <w:jc w:val="center"/>
        <w:rPr>
          <w:rFonts w:eastAsia="Calibri"/>
          <w:b/>
          <w:szCs w:val="28"/>
          <w:lang w:eastAsia="en-US"/>
        </w:rPr>
      </w:pPr>
    </w:p>
    <w:p w:rsidR="00733936" w:rsidRDefault="008B2D18" w:rsidP="005A04CD">
      <w:pPr>
        <w:autoSpaceDE w:val="0"/>
        <w:autoSpaceDN w:val="0"/>
        <w:adjustRightInd w:val="0"/>
        <w:spacing w:before="100" w:beforeAutospacing="1" w:after="100" w:afterAutospacing="1" w:line="276" w:lineRule="auto"/>
        <w:contextualSpacing/>
        <w:jc w:val="center"/>
        <w:rPr>
          <w:rFonts w:eastAsia="Calibri"/>
          <w:b/>
          <w:color w:val="FF0000"/>
          <w:sz w:val="24"/>
          <w:szCs w:val="24"/>
          <w:lang w:eastAsia="en-US"/>
        </w:rPr>
      </w:pPr>
      <w:r w:rsidRPr="008B2D18">
        <w:rPr>
          <w:rFonts w:eastAsia="Calibri"/>
          <w:b/>
          <w:noProof/>
          <w:color w:val="FF0000"/>
          <w:sz w:val="24"/>
          <w:szCs w:val="24"/>
        </w:rPr>
        <w:drawing>
          <wp:inline distT="0" distB="0" distL="0" distR="0">
            <wp:extent cx="4286550" cy="1627200"/>
            <wp:effectExtent l="19050" t="0" r="18750" b="0"/>
            <wp:docPr id="54"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B2D18" w:rsidRPr="00733936" w:rsidRDefault="008B2D18" w:rsidP="005A04CD">
      <w:pPr>
        <w:autoSpaceDE w:val="0"/>
        <w:autoSpaceDN w:val="0"/>
        <w:adjustRightInd w:val="0"/>
        <w:spacing w:before="100" w:beforeAutospacing="1" w:after="100" w:afterAutospacing="1" w:line="276" w:lineRule="auto"/>
        <w:contextualSpacing/>
        <w:jc w:val="center"/>
        <w:rPr>
          <w:rFonts w:eastAsia="Calibri"/>
          <w:b/>
          <w:color w:val="FF0000"/>
          <w:sz w:val="24"/>
          <w:szCs w:val="24"/>
          <w:lang w:eastAsia="en-US"/>
        </w:rPr>
      </w:pPr>
    </w:p>
    <w:p w:rsidR="00733936" w:rsidRPr="005A04CD" w:rsidRDefault="005A04CD" w:rsidP="00733936">
      <w:pPr>
        <w:autoSpaceDE w:val="0"/>
        <w:autoSpaceDN w:val="0"/>
        <w:adjustRightInd w:val="0"/>
        <w:spacing w:before="100" w:beforeAutospacing="1" w:after="100" w:afterAutospacing="1" w:line="276" w:lineRule="auto"/>
        <w:ind w:firstLine="708"/>
        <w:contextualSpacing/>
        <w:jc w:val="center"/>
        <w:rPr>
          <w:rFonts w:eastAsia="Calibri"/>
          <w:b/>
          <w:szCs w:val="28"/>
          <w:lang w:eastAsia="en-US"/>
        </w:rPr>
      </w:pPr>
      <w:r w:rsidRPr="005A04CD">
        <w:rPr>
          <w:rFonts w:eastAsia="Calibri"/>
          <w:b/>
          <w:szCs w:val="28"/>
          <w:lang w:eastAsia="en-US"/>
        </w:rPr>
        <w:t>Подготовка ответов на сообщения</w:t>
      </w:r>
    </w:p>
    <w:p w:rsidR="008B2D18" w:rsidRPr="008B2D18" w:rsidRDefault="008B2D18" w:rsidP="00D361EB">
      <w:pPr>
        <w:tabs>
          <w:tab w:val="left" w:pos="709"/>
        </w:tabs>
        <w:autoSpaceDE w:val="0"/>
        <w:autoSpaceDN w:val="0"/>
        <w:adjustRightInd w:val="0"/>
        <w:ind w:firstLine="709"/>
        <w:contextualSpacing/>
        <w:jc w:val="both"/>
        <w:rPr>
          <w:szCs w:val="28"/>
        </w:rPr>
      </w:pPr>
      <w:r w:rsidRPr="008B2D18">
        <w:rPr>
          <w:szCs w:val="28"/>
        </w:rPr>
        <w:t xml:space="preserve">В 2023 году специалисты подготовили на сообщения граждан 5711 ответов. </w:t>
      </w:r>
    </w:p>
    <w:p w:rsidR="008B2D18" w:rsidRPr="008B2D18" w:rsidRDefault="008B2D18" w:rsidP="00D361EB">
      <w:pPr>
        <w:tabs>
          <w:tab w:val="left" w:pos="709"/>
        </w:tabs>
        <w:autoSpaceDE w:val="0"/>
        <w:autoSpaceDN w:val="0"/>
        <w:adjustRightInd w:val="0"/>
        <w:ind w:firstLine="709"/>
        <w:contextualSpacing/>
        <w:jc w:val="both"/>
        <w:rPr>
          <w:szCs w:val="28"/>
        </w:rPr>
      </w:pPr>
      <w:r w:rsidRPr="008B2D18">
        <w:rPr>
          <w:szCs w:val="28"/>
        </w:rPr>
        <w:t xml:space="preserve">В среднем срок подготовки на сообщения в 2023 году составил – 5,4 рабочих дня (по регламенту – 8 дней). </w:t>
      </w:r>
    </w:p>
    <w:p w:rsidR="008B2D18" w:rsidRDefault="008B2D18" w:rsidP="00D361EB">
      <w:pPr>
        <w:pStyle w:val="af4"/>
        <w:tabs>
          <w:tab w:val="left" w:pos="284"/>
          <w:tab w:val="left" w:pos="709"/>
        </w:tabs>
        <w:spacing w:after="0"/>
        <w:ind w:firstLine="709"/>
        <w:contextualSpacing/>
        <w:jc w:val="both"/>
        <w:rPr>
          <w:sz w:val="28"/>
          <w:szCs w:val="28"/>
        </w:rPr>
      </w:pPr>
      <w:r w:rsidRPr="008B2D18">
        <w:rPr>
          <w:sz w:val="28"/>
          <w:szCs w:val="28"/>
        </w:rPr>
        <w:t>Анализ показал, что при рассмотрении сообщений граждан на портале имеется устойчивая положительная динамика по оперативному реагированию на возникающие проблемы и качественный подход при их решении.</w:t>
      </w:r>
    </w:p>
    <w:p w:rsidR="008B2D18" w:rsidRDefault="008B2D18" w:rsidP="00D361EB">
      <w:pPr>
        <w:ind w:firstLine="708"/>
        <w:contextualSpacing/>
        <w:jc w:val="both"/>
        <w:rPr>
          <w:szCs w:val="28"/>
        </w:rPr>
      </w:pPr>
      <w:r w:rsidRPr="008B2D18">
        <w:rPr>
          <w:szCs w:val="28"/>
        </w:rPr>
        <w:t>По результатам   конкурса   городских и муниципальных округов Пермского края по достижению наиболее результативных значений показателей управленческой деятельности за  2023 год  интегральный коэффициент оценки результатов управленческой деятельности муниципальных образов</w:t>
      </w:r>
      <w:r w:rsidR="00D361EB">
        <w:rPr>
          <w:szCs w:val="28"/>
        </w:rPr>
        <w:t>аний в части работы на портале «</w:t>
      </w:r>
      <w:r w:rsidRPr="008B2D18">
        <w:rPr>
          <w:szCs w:val="28"/>
        </w:rPr>
        <w:t>Управляем вместе</w:t>
      </w:r>
      <w:r w:rsidR="00D361EB">
        <w:rPr>
          <w:szCs w:val="28"/>
        </w:rPr>
        <w:t>»</w:t>
      </w:r>
      <w:r w:rsidRPr="008B2D18">
        <w:rPr>
          <w:szCs w:val="28"/>
        </w:rPr>
        <w:t xml:space="preserve"> оценивался  максимальным ба</w:t>
      </w:r>
      <w:r w:rsidR="00D361EB">
        <w:rPr>
          <w:szCs w:val="28"/>
        </w:rPr>
        <w:t>ллом  и ежеквартально равнялся</w:t>
      </w:r>
      <w:r w:rsidRPr="008B2D18">
        <w:rPr>
          <w:szCs w:val="28"/>
        </w:rPr>
        <w:t xml:space="preserve"> 1.</w:t>
      </w:r>
    </w:p>
    <w:p w:rsidR="002551A4" w:rsidRPr="005A04CD" w:rsidRDefault="00733936" w:rsidP="00D361EB">
      <w:pPr>
        <w:ind w:firstLine="567"/>
        <w:contextualSpacing/>
        <w:jc w:val="both"/>
        <w:rPr>
          <w:rFonts w:ascii="Calibri" w:eastAsia="Calibri" w:hAnsi="Calibri"/>
          <w:sz w:val="24"/>
          <w:szCs w:val="24"/>
          <w:lang w:eastAsia="en-US"/>
        </w:rPr>
      </w:pPr>
      <w:r w:rsidRPr="005A04CD">
        <w:rPr>
          <w:szCs w:val="28"/>
        </w:rPr>
        <w:t xml:space="preserve"> </w:t>
      </w:r>
    </w:p>
    <w:p w:rsidR="005150B9" w:rsidRDefault="005150B9" w:rsidP="005150B9">
      <w:pPr>
        <w:pStyle w:val="a5"/>
        <w:suppressLineNumbers/>
        <w:tabs>
          <w:tab w:val="left" w:pos="1560"/>
        </w:tabs>
        <w:suppressAutoHyphens/>
        <w:spacing w:line="240" w:lineRule="auto"/>
        <w:ind w:firstLine="567"/>
        <w:contextualSpacing/>
        <w:jc w:val="center"/>
        <w:outlineLvl w:val="0"/>
        <w:rPr>
          <w:rFonts w:ascii="Times New Roman" w:hAnsi="Times New Roman"/>
          <w:caps w:val="0"/>
          <w:color w:val="auto"/>
        </w:rPr>
      </w:pPr>
      <w:r w:rsidRPr="005A19B8">
        <w:rPr>
          <w:rFonts w:ascii="Times New Roman" w:hAnsi="Times New Roman"/>
          <w:caps w:val="0"/>
          <w:color w:val="auto"/>
        </w:rPr>
        <w:t>Аппаратные совещания</w:t>
      </w:r>
    </w:p>
    <w:p w:rsidR="005150B9" w:rsidRDefault="005150B9" w:rsidP="00F93FC0">
      <w:pPr>
        <w:tabs>
          <w:tab w:val="left" w:pos="567"/>
        </w:tabs>
        <w:autoSpaceDE w:val="0"/>
        <w:autoSpaceDN w:val="0"/>
        <w:adjustRightInd w:val="0"/>
        <w:ind w:firstLine="567"/>
        <w:contextualSpacing/>
        <w:jc w:val="both"/>
        <w:rPr>
          <w:rFonts w:eastAsia="Calibri"/>
          <w:szCs w:val="28"/>
          <w:lang w:eastAsia="en-US"/>
        </w:rPr>
      </w:pPr>
      <w:r w:rsidRPr="005A19B8">
        <w:rPr>
          <w:rFonts w:eastAsia="Calibri"/>
          <w:szCs w:val="28"/>
          <w:lang w:eastAsia="en-US"/>
        </w:rPr>
        <w:t>Обеспечена организация 48 аппаратных совещаний с руководителями, руководителями структурных подразделений, отраслевых (функциональных) органов, территориальных отделов администрации городского округа.</w:t>
      </w:r>
    </w:p>
    <w:p w:rsidR="005150B9" w:rsidRPr="005A19B8" w:rsidRDefault="005150B9" w:rsidP="00F93FC0">
      <w:pPr>
        <w:autoSpaceDE w:val="0"/>
        <w:autoSpaceDN w:val="0"/>
        <w:adjustRightInd w:val="0"/>
        <w:ind w:firstLine="567"/>
        <w:contextualSpacing/>
        <w:jc w:val="both"/>
        <w:rPr>
          <w:rFonts w:eastAsia="Calibri"/>
          <w:szCs w:val="28"/>
          <w:lang w:eastAsia="en-US"/>
        </w:rPr>
      </w:pPr>
      <w:r w:rsidRPr="005A19B8">
        <w:rPr>
          <w:rFonts w:eastAsia="Calibri"/>
          <w:szCs w:val="28"/>
          <w:lang w:eastAsia="en-US"/>
        </w:rPr>
        <w:t>На аппаратных совещаниях рассмотрено 174 вопроса по следующим направлениям:</w:t>
      </w:r>
    </w:p>
    <w:p w:rsidR="005150B9" w:rsidRDefault="005150B9" w:rsidP="00F93FC0">
      <w:pPr>
        <w:tabs>
          <w:tab w:val="left" w:pos="567"/>
        </w:tabs>
        <w:autoSpaceDE w:val="0"/>
        <w:autoSpaceDN w:val="0"/>
        <w:adjustRightInd w:val="0"/>
        <w:ind w:firstLine="567"/>
        <w:contextualSpacing/>
        <w:jc w:val="both"/>
        <w:rPr>
          <w:rFonts w:eastAsia="Calibri"/>
          <w:szCs w:val="28"/>
          <w:lang w:eastAsia="en-US"/>
        </w:rPr>
      </w:pPr>
      <w:r w:rsidRPr="005A19B8">
        <w:rPr>
          <w:rFonts w:eastAsia="Calibri"/>
          <w:szCs w:val="28"/>
          <w:lang w:eastAsia="en-US"/>
        </w:rPr>
        <w:t>заслушаны отчеты об итогах деятельности отделов, управлений, администрации городского округа в рамках реализации муниципальных программ за 2023 год и поставлены задачи на 2024 год;</w:t>
      </w:r>
    </w:p>
    <w:p w:rsidR="005150B9" w:rsidRDefault="005150B9" w:rsidP="00F93FC0">
      <w:pPr>
        <w:tabs>
          <w:tab w:val="left" w:pos="567"/>
        </w:tabs>
        <w:autoSpaceDE w:val="0"/>
        <w:autoSpaceDN w:val="0"/>
        <w:adjustRightInd w:val="0"/>
        <w:ind w:firstLine="567"/>
        <w:contextualSpacing/>
        <w:jc w:val="both"/>
        <w:rPr>
          <w:rFonts w:eastAsia="Calibri"/>
          <w:szCs w:val="28"/>
          <w:lang w:eastAsia="en-US"/>
        </w:rPr>
      </w:pPr>
      <w:r w:rsidRPr="005A19B8">
        <w:rPr>
          <w:rFonts w:eastAsia="Calibri"/>
          <w:szCs w:val="28"/>
          <w:lang w:eastAsia="en-US"/>
        </w:rPr>
        <w:t>заслушаны отчеты об итогах деятельности ОВД по охране жизни и безопасности граждан на территории Чайковского округа, о состоянии санитарно – эпидемиологической обстановки на территории  Чайковского городского округа.</w:t>
      </w:r>
    </w:p>
    <w:p w:rsidR="005150B9" w:rsidRDefault="005150B9" w:rsidP="00F93FC0">
      <w:pPr>
        <w:tabs>
          <w:tab w:val="left" w:pos="567"/>
        </w:tabs>
        <w:autoSpaceDE w:val="0"/>
        <w:autoSpaceDN w:val="0"/>
        <w:adjustRightInd w:val="0"/>
        <w:ind w:firstLine="567"/>
        <w:contextualSpacing/>
        <w:jc w:val="both"/>
        <w:rPr>
          <w:rFonts w:eastAsia="Calibri"/>
          <w:szCs w:val="28"/>
          <w:lang w:eastAsia="en-US"/>
        </w:rPr>
      </w:pPr>
      <w:r w:rsidRPr="005A19B8">
        <w:rPr>
          <w:rFonts w:eastAsia="Calibri"/>
          <w:szCs w:val="28"/>
          <w:lang w:eastAsia="en-US"/>
        </w:rPr>
        <w:t xml:space="preserve">В сфере экономического развития, финансов и сельского хозяйства рассмотрены вопросы  об итогах проведения муниципальных конкурсов в сфере экономического развития; об итогах социально-экономического развития за 2022 год и 1 полугодие 2023 года; об итогах рейтинга развития конкуренции за  2022 год; об итогах исполнения национальных проектов, реализуемых на территории </w:t>
      </w:r>
      <w:r w:rsidRPr="005A19B8">
        <w:rPr>
          <w:rFonts w:eastAsia="Calibri"/>
          <w:szCs w:val="28"/>
          <w:lang w:eastAsia="en-US"/>
        </w:rPr>
        <w:lastRenderedPageBreak/>
        <w:t>Чайковского городского округа за 1 полугодие 2023 года; об итогах конкурентных закупок за 2022 год и закупках 2023 года; о предварительных итогах деятельности в сфере сельского хозяйства.</w:t>
      </w:r>
    </w:p>
    <w:p w:rsidR="005150B9" w:rsidRDefault="005150B9" w:rsidP="00F93FC0">
      <w:pPr>
        <w:tabs>
          <w:tab w:val="left" w:pos="432"/>
        </w:tabs>
        <w:snapToGrid w:val="0"/>
        <w:ind w:firstLine="567"/>
        <w:contextualSpacing/>
        <w:jc w:val="both"/>
        <w:rPr>
          <w:rFonts w:eastAsia="Calibri"/>
          <w:szCs w:val="28"/>
          <w:lang w:eastAsia="en-US"/>
        </w:rPr>
      </w:pPr>
      <w:r w:rsidRPr="005A19B8">
        <w:rPr>
          <w:rFonts w:eastAsia="Calibri"/>
          <w:szCs w:val="28"/>
          <w:lang w:eastAsia="en-US"/>
        </w:rPr>
        <w:t>В сфере ЖКХ, градостроительства и развития инфраструктуры  рассмотрены вопросы: о подготовке и готовности к отопительному периоду 2023-2024 годов; об итогах подготовки объектов  жилищно – коммунального хозяйства, социальной сферы ЧГО к отопительному периоду 2023-2024 годов;  о строительстве и вводе в эксплуатацию объектов капитального строительства на территории Чайковского городского округа; о реализации проектов и мероприятий Программы развития в Чайковском городском округе» (отчет за 2022 год и планы на 2023 год); о проведении комплексных кадастровых работ в 2023 году на территории Чайковского городского округа; о проведении рейтингового интернет-голосования граждан по выбору общественных территорий, подлежащих в первоочередном порядке благоустройству в 2023 году на территории Чайковского городского округа.</w:t>
      </w:r>
    </w:p>
    <w:p w:rsidR="005150B9" w:rsidRDefault="005150B9" w:rsidP="00F93FC0">
      <w:pPr>
        <w:tabs>
          <w:tab w:val="left" w:pos="432"/>
        </w:tabs>
        <w:snapToGrid w:val="0"/>
        <w:ind w:firstLine="567"/>
        <w:contextualSpacing/>
        <w:jc w:val="both"/>
        <w:rPr>
          <w:rFonts w:eastAsia="Calibri"/>
          <w:szCs w:val="28"/>
          <w:lang w:eastAsia="en-US"/>
        </w:rPr>
      </w:pPr>
      <w:r w:rsidRPr="005A19B8">
        <w:rPr>
          <w:rFonts w:eastAsia="Calibri"/>
          <w:szCs w:val="28"/>
          <w:lang w:eastAsia="en-US"/>
        </w:rPr>
        <w:t>В сфере развития человеческого потенциала рассмотрены итоги реализации национальных проектов: «Демография», «Образование», «Культура» на территории Чайковского городского округа.</w:t>
      </w:r>
    </w:p>
    <w:p w:rsidR="005150B9" w:rsidRPr="005A19B8" w:rsidRDefault="005150B9" w:rsidP="00F93FC0">
      <w:pPr>
        <w:tabs>
          <w:tab w:val="left" w:pos="432"/>
        </w:tabs>
        <w:snapToGrid w:val="0"/>
        <w:ind w:firstLine="567"/>
        <w:contextualSpacing/>
        <w:jc w:val="both"/>
        <w:rPr>
          <w:rFonts w:eastAsia="Calibri"/>
          <w:szCs w:val="28"/>
          <w:lang w:eastAsia="en-US"/>
        </w:rPr>
      </w:pPr>
      <w:r w:rsidRPr="005A19B8">
        <w:rPr>
          <w:rFonts w:eastAsia="Calibri"/>
          <w:szCs w:val="28"/>
          <w:lang w:eastAsia="en-US"/>
        </w:rPr>
        <w:t>Вопросы в сфере образования, культуры, спорта и социального обслуживания населения:</w:t>
      </w:r>
    </w:p>
    <w:p w:rsidR="005150B9" w:rsidRDefault="005150B9" w:rsidP="00F93FC0">
      <w:pPr>
        <w:tabs>
          <w:tab w:val="left" w:pos="432"/>
        </w:tabs>
        <w:snapToGrid w:val="0"/>
        <w:ind w:firstLine="567"/>
        <w:contextualSpacing/>
        <w:jc w:val="both"/>
        <w:rPr>
          <w:rFonts w:eastAsia="Calibri"/>
          <w:szCs w:val="28"/>
          <w:lang w:eastAsia="en-US"/>
        </w:rPr>
      </w:pPr>
      <w:r w:rsidRPr="005A19B8">
        <w:rPr>
          <w:rFonts w:eastAsia="Calibri"/>
          <w:szCs w:val="28"/>
          <w:lang w:eastAsia="en-US"/>
        </w:rPr>
        <w:t>о подготовке к государственной итоговой аттестации обучающихся по программам основного общего и среднего общего образования в 2022-2023 учебном году»; о предварительных результатах государственной итоговой аттестации 2023 года; об итогах государственной итоговой аттестации 2023г. (в сравнении с краевыми результатами, итоги поступления выпускников); об итогах приемки образовательных организаций к новому 2023-2024 учебному году;</w:t>
      </w:r>
    </w:p>
    <w:p w:rsidR="005150B9" w:rsidRPr="005A19B8" w:rsidRDefault="005150B9" w:rsidP="00F93FC0">
      <w:pPr>
        <w:tabs>
          <w:tab w:val="left" w:pos="432"/>
        </w:tabs>
        <w:ind w:firstLine="567"/>
        <w:contextualSpacing/>
        <w:jc w:val="both"/>
        <w:rPr>
          <w:rFonts w:eastAsia="Calibri"/>
          <w:szCs w:val="28"/>
          <w:lang w:eastAsia="en-US"/>
        </w:rPr>
      </w:pPr>
      <w:r w:rsidRPr="005A19B8">
        <w:rPr>
          <w:rFonts w:eastAsia="Calibri"/>
          <w:szCs w:val="28"/>
          <w:lang w:eastAsia="en-US"/>
        </w:rPr>
        <w:t xml:space="preserve">о праздничных мероприятиях 1 и 9 мая 2023 года; </w:t>
      </w:r>
    </w:p>
    <w:p w:rsidR="005150B9" w:rsidRPr="005A19B8" w:rsidRDefault="005150B9" w:rsidP="00F93FC0">
      <w:pPr>
        <w:tabs>
          <w:tab w:val="left" w:pos="432"/>
        </w:tabs>
        <w:ind w:firstLine="567"/>
        <w:contextualSpacing/>
        <w:jc w:val="both"/>
        <w:rPr>
          <w:rFonts w:eastAsia="Calibri"/>
          <w:szCs w:val="28"/>
          <w:lang w:eastAsia="en-US"/>
        </w:rPr>
      </w:pPr>
      <w:r w:rsidRPr="005A19B8">
        <w:rPr>
          <w:rFonts w:eastAsia="Calibri"/>
          <w:szCs w:val="28"/>
          <w:lang w:eastAsia="en-US"/>
        </w:rPr>
        <w:t xml:space="preserve">о культурно-массовых мероприятиях на летний период 2023 года; </w:t>
      </w:r>
    </w:p>
    <w:p w:rsidR="005150B9" w:rsidRPr="005A19B8" w:rsidRDefault="005150B9" w:rsidP="00F93FC0">
      <w:pPr>
        <w:tabs>
          <w:tab w:val="left" w:pos="432"/>
        </w:tabs>
        <w:ind w:firstLine="567"/>
        <w:contextualSpacing/>
        <w:jc w:val="both"/>
        <w:rPr>
          <w:rFonts w:eastAsia="Calibri"/>
          <w:szCs w:val="28"/>
          <w:lang w:eastAsia="en-US"/>
        </w:rPr>
      </w:pPr>
      <w:r w:rsidRPr="005A19B8">
        <w:rPr>
          <w:rFonts w:eastAsia="Calibri"/>
          <w:szCs w:val="28"/>
          <w:lang w:eastAsia="en-US"/>
        </w:rPr>
        <w:t xml:space="preserve">о ходе летней оздоровительной кампании и  ее основных итогах 2023 года; </w:t>
      </w:r>
    </w:p>
    <w:p w:rsidR="005150B9" w:rsidRPr="005A19B8" w:rsidRDefault="005150B9" w:rsidP="00F93FC0">
      <w:pPr>
        <w:tabs>
          <w:tab w:val="left" w:pos="432"/>
        </w:tabs>
        <w:snapToGrid w:val="0"/>
        <w:ind w:firstLine="567"/>
        <w:contextualSpacing/>
        <w:jc w:val="both"/>
        <w:rPr>
          <w:rFonts w:eastAsia="Calibri"/>
          <w:szCs w:val="28"/>
          <w:lang w:eastAsia="en-US"/>
        </w:rPr>
      </w:pPr>
      <w:r w:rsidRPr="005A19B8">
        <w:rPr>
          <w:rFonts w:eastAsia="Calibri"/>
          <w:szCs w:val="28"/>
          <w:lang w:eastAsia="en-US"/>
        </w:rPr>
        <w:t>о праздничных мероприятиях, посвященных празднованию Дня города и Дня России;</w:t>
      </w:r>
    </w:p>
    <w:p w:rsidR="005150B9" w:rsidRPr="005A19B8" w:rsidRDefault="005150B9" w:rsidP="00F93FC0">
      <w:pPr>
        <w:tabs>
          <w:tab w:val="left" w:pos="432"/>
        </w:tabs>
        <w:snapToGrid w:val="0"/>
        <w:ind w:firstLine="567"/>
        <w:jc w:val="both"/>
        <w:rPr>
          <w:rFonts w:eastAsia="Calibri"/>
          <w:szCs w:val="28"/>
          <w:lang w:eastAsia="en-US"/>
        </w:rPr>
      </w:pPr>
      <w:r w:rsidRPr="005A19B8">
        <w:rPr>
          <w:rFonts w:eastAsia="Calibri"/>
          <w:szCs w:val="28"/>
          <w:lang w:eastAsia="en-US"/>
        </w:rPr>
        <w:t>о деятельности Территориальной психолого-медико-педагогической комиссии;</w:t>
      </w:r>
    </w:p>
    <w:p w:rsidR="005150B9" w:rsidRPr="005A19B8" w:rsidRDefault="005150B9" w:rsidP="00F93FC0">
      <w:pPr>
        <w:tabs>
          <w:tab w:val="left" w:pos="432"/>
        </w:tabs>
        <w:snapToGrid w:val="0"/>
        <w:ind w:firstLine="567"/>
        <w:jc w:val="both"/>
        <w:rPr>
          <w:rFonts w:eastAsia="Calibri"/>
          <w:szCs w:val="28"/>
          <w:lang w:eastAsia="en-US"/>
        </w:rPr>
      </w:pPr>
      <w:r w:rsidRPr="005A19B8">
        <w:rPr>
          <w:rFonts w:eastAsia="Calibri"/>
          <w:szCs w:val="28"/>
          <w:lang w:eastAsia="en-US"/>
        </w:rPr>
        <w:t>об итогах проведения I краеведческих чтений «Духовно-культурный православный мир юго-запада Прикамья: прошлое, настоящее, будущее», посвященных 1035-летию Крещения Руси;</w:t>
      </w:r>
    </w:p>
    <w:p w:rsidR="005150B9" w:rsidRDefault="005150B9" w:rsidP="00F93FC0">
      <w:pPr>
        <w:tabs>
          <w:tab w:val="left" w:pos="432"/>
        </w:tabs>
        <w:ind w:firstLine="567"/>
        <w:jc w:val="both"/>
        <w:rPr>
          <w:rFonts w:eastAsia="Calibri"/>
          <w:szCs w:val="28"/>
          <w:lang w:eastAsia="en-US"/>
        </w:rPr>
      </w:pPr>
      <w:r w:rsidRPr="005A19B8">
        <w:rPr>
          <w:rFonts w:eastAsia="Calibri"/>
          <w:szCs w:val="28"/>
          <w:lang w:eastAsia="en-US"/>
        </w:rPr>
        <w:t>об особенностях организации воспитательной работы в образовательных учреждениях в 2022-2023 учебном году;</w:t>
      </w:r>
    </w:p>
    <w:p w:rsidR="005150B9" w:rsidRPr="00E46880" w:rsidRDefault="005150B9" w:rsidP="00F93FC0">
      <w:pPr>
        <w:autoSpaceDE w:val="0"/>
        <w:autoSpaceDN w:val="0"/>
        <w:adjustRightInd w:val="0"/>
        <w:ind w:firstLine="567"/>
        <w:jc w:val="both"/>
        <w:rPr>
          <w:rFonts w:eastAsia="Calibri"/>
          <w:szCs w:val="28"/>
          <w:lang w:eastAsia="en-US"/>
        </w:rPr>
      </w:pPr>
      <w:r w:rsidRPr="00E46880">
        <w:rPr>
          <w:rFonts w:eastAsia="Calibri"/>
          <w:szCs w:val="28"/>
          <w:lang w:eastAsia="en-US"/>
        </w:rPr>
        <w:t>о проекте «Сайгатская клетка» новый бренд Чайковской территории;</w:t>
      </w:r>
    </w:p>
    <w:p w:rsidR="005150B9" w:rsidRPr="00E46880" w:rsidRDefault="005150B9" w:rsidP="00F93FC0">
      <w:pPr>
        <w:tabs>
          <w:tab w:val="left" w:pos="432"/>
        </w:tabs>
        <w:ind w:firstLine="567"/>
        <w:jc w:val="both"/>
        <w:rPr>
          <w:rFonts w:eastAsia="Calibri"/>
          <w:szCs w:val="28"/>
          <w:lang w:eastAsia="en-US"/>
        </w:rPr>
      </w:pPr>
      <w:r w:rsidRPr="00E46880">
        <w:rPr>
          <w:rFonts w:eastAsia="Calibri"/>
          <w:szCs w:val="28"/>
          <w:lang w:eastAsia="en-US"/>
        </w:rPr>
        <w:t>о межведомственном взаимодействие и социальном партнерстве, как эффективном механизме реализации национального проекта «Демография» на территории Чайковского городского округа среди организаций и предприятий».</w:t>
      </w:r>
    </w:p>
    <w:p w:rsidR="005150B9" w:rsidRPr="00E46880" w:rsidRDefault="005150B9" w:rsidP="00F93FC0">
      <w:pPr>
        <w:ind w:firstLine="567"/>
        <w:contextualSpacing/>
        <w:jc w:val="both"/>
        <w:rPr>
          <w:rFonts w:eastAsia="Calibri"/>
          <w:szCs w:val="28"/>
          <w:lang w:eastAsia="en-US"/>
        </w:rPr>
      </w:pPr>
      <w:r w:rsidRPr="00E46880">
        <w:rPr>
          <w:rFonts w:eastAsia="Calibri"/>
          <w:szCs w:val="28"/>
          <w:lang w:eastAsia="en-US"/>
        </w:rPr>
        <w:t>о реализации Всероссийского физкультурно-спортивного комплекса «Готов к труду и обороне» (ГТО);</w:t>
      </w:r>
    </w:p>
    <w:p w:rsidR="005150B9" w:rsidRDefault="005150B9" w:rsidP="00F93FC0">
      <w:pPr>
        <w:tabs>
          <w:tab w:val="left" w:pos="432"/>
        </w:tabs>
        <w:snapToGrid w:val="0"/>
        <w:ind w:firstLine="567"/>
        <w:contextualSpacing/>
        <w:jc w:val="both"/>
        <w:rPr>
          <w:rFonts w:eastAsia="Calibri"/>
          <w:szCs w:val="28"/>
          <w:lang w:eastAsia="en-US"/>
        </w:rPr>
      </w:pPr>
      <w:r w:rsidRPr="00E46880">
        <w:rPr>
          <w:rFonts w:eastAsia="Calibri"/>
          <w:szCs w:val="28"/>
          <w:lang w:eastAsia="en-US"/>
        </w:rPr>
        <w:tab/>
        <w:t>об итогах реализации региональных проектов «Спорт для каждого!». «Умею плавать», «Тренер нашего двора» на территории ЧГО. «Спорт-норма жизни»;</w:t>
      </w:r>
    </w:p>
    <w:p w:rsidR="005150B9" w:rsidRPr="00E46880" w:rsidRDefault="005150B9" w:rsidP="00F93FC0">
      <w:pPr>
        <w:tabs>
          <w:tab w:val="left" w:pos="432"/>
        </w:tabs>
        <w:snapToGrid w:val="0"/>
        <w:ind w:firstLine="567"/>
        <w:contextualSpacing/>
        <w:jc w:val="both"/>
        <w:rPr>
          <w:rFonts w:eastAsia="Calibri"/>
          <w:szCs w:val="28"/>
          <w:lang w:eastAsia="en-US"/>
        </w:rPr>
      </w:pPr>
      <w:r w:rsidRPr="00E46880">
        <w:rPr>
          <w:rFonts w:eastAsia="Calibri"/>
          <w:szCs w:val="28"/>
          <w:lang w:eastAsia="en-US"/>
        </w:rPr>
        <w:lastRenderedPageBreak/>
        <w:t>о реализации программы «Пушкинская карта» на территории Чайковского городского округа</w:t>
      </w:r>
      <w:r w:rsidR="00AD1A82">
        <w:rPr>
          <w:rFonts w:eastAsia="Calibri"/>
          <w:szCs w:val="28"/>
          <w:lang w:eastAsia="en-US"/>
        </w:rPr>
        <w:t>.</w:t>
      </w:r>
    </w:p>
    <w:p w:rsidR="005150B9" w:rsidRPr="00E46880" w:rsidRDefault="005150B9" w:rsidP="00F93FC0">
      <w:pPr>
        <w:autoSpaceDE w:val="0"/>
        <w:autoSpaceDN w:val="0"/>
        <w:adjustRightInd w:val="0"/>
        <w:ind w:firstLine="567"/>
        <w:contextualSpacing/>
        <w:jc w:val="both"/>
        <w:rPr>
          <w:rFonts w:eastAsia="Calibri"/>
          <w:szCs w:val="28"/>
          <w:lang w:eastAsia="en-US"/>
        </w:rPr>
      </w:pPr>
      <w:r w:rsidRPr="00E46880">
        <w:rPr>
          <w:rFonts w:eastAsia="Calibri"/>
          <w:szCs w:val="28"/>
          <w:lang w:eastAsia="en-US"/>
        </w:rPr>
        <w:t>В сфере общественной безопасности рассмотрены вопросы:</w:t>
      </w:r>
    </w:p>
    <w:p w:rsidR="005150B9" w:rsidRPr="00E46880" w:rsidRDefault="005150B9" w:rsidP="00F93FC0">
      <w:pPr>
        <w:ind w:firstLine="567"/>
        <w:contextualSpacing/>
        <w:jc w:val="both"/>
        <w:rPr>
          <w:rFonts w:eastAsia="Calibri"/>
          <w:szCs w:val="28"/>
          <w:lang w:eastAsia="en-US"/>
        </w:rPr>
      </w:pPr>
      <w:r w:rsidRPr="00E46880">
        <w:rPr>
          <w:rFonts w:eastAsia="Calibri"/>
          <w:szCs w:val="28"/>
          <w:lang w:eastAsia="en-US"/>
        </w:rPr>
        <w:t>о деятельности КДНиЗП, в рамках реализации подпрограммы «Профилактика правонарушений среди несовершеннолетних»  в 2022 году;</w:t>
      </w:r>
    </w:p>
    <w:p w:rsidR="005150B9" w:rsidRPr="00E46880" w:rsidRDefault="005150B9" w:rsidP="00F93FC0">
      <w:pPr>
        <w:tabs>
          <w:tab w:val="left" w:pos="432"/>
        </w:tabs>
        <w:snapToGrid w:val="0"/>
        <w:ind w:firstLine="567"/>
        <w:contextualSpacing/>
        <w:jc w:val="both"/>
        <w:rPr>
          <w:rFonts w:eastAsia="Calibri"/>
          <w:szCs w:val="28"/>
          <w:lang w:eastAsia="en-US"/>
        </w:rPr>
      </w:pPr>
      <w:r w:rsidRPr="00E46880">
        <w:rPr>
          <w:rFonts w:eastAsia="Calibri"/>
          <w:szCs w:val="28"/>
          <w:lang w:eastAsia="en-US"/>
        </w:rPr>
        <w:t>об итогах деятельности Добровольной народной дружины Чайковского городского округа за 2022 год;</w:t>
      </w:r>
    </w:p>
    <w:p w:rsidR="005150B9" w:rsidRPr="00E46880" w:rsidRDefault="005150B9" w:rsidP="00F93FC0">
      <w:pPr>
        <w:tabs>
          <w:tab w:val="left" w:pos="432"/>
        </w:tabs>
        <w:snapToGrid w:val="0"/>
        <w:ind w:firstLine="567"/>
        <w:contextualSpacing/>
        <w:jc w:val="both"/>
        <w:rPr>
          <w:rFonts w:eastAsia="Calibri"/>
          <w:szCs w:val="28"/>
          <w:lang w:eastAsia="en-US"/>
        </w:rPr>
      </w:pPr>
      <w:r w:rsidRPr="00E46880">
        <w:rPr>
          <w:rFonts w:eastAsia="Calibri"/>
          <w:szCs w:val="28"/>
          <w:lang w:eastAsia="en-US"/>
        </w:rPr>
        <w:t xml:space="preserve">о деятельности в сфере обеспечения пожарной безопасности; </w:t>
      </w:r>
    </w:p>
    <w:p w:rsidR="005150B9" w:rsidRPr="00E46880" w:rsidRDefault="005150B9" w:rsidP="00F93FC0">
      <w:pPr>
        <w:autoSpaceDE w:val="0"/>
        <w:autoSpaceDN w:val="0"/>
        <w:adjustRightInd w:val="0"/>
        <w:ind w:firstLine="567"/>
        <w:contextualSpacing/>
        <w:jc w:val="both"/>
        <w:rPr>
          <w:rFonts w:eastAsia="Calibri"/>
          <w:szCs w:val="28"/>
          <w:lang w:eastAsia="en-US"/>
        </w:rPr>
      </w:pPr>
      <w:r w:rsidRPr="00E46880">
        <w:rPr>
          <w:rFonts w:eastAsia="Calibri"/>
          <w:szCs w:val="28"/>
          <w:lang w:eastAsia="en-US"/>
        </w:rPr>
        <w:t>об основных мероприятиях весеннее – летнего пожароопасного периода и подготовке к осенне-зимнему пожароопасному периоду.</w:t>
      </w:r>
    </w:p>
    <w:p w:rsidR="005150B9" w:rsidRPr="00E46880" w:rsidRDefault="005150B9" w:rsidP="00F93FC0">
      <w:pPr>
        <w:autoSpaceDE w:val="0"/>
        <w:autoSpaceDN w:val="0"/>
        <w:adjustRightInd w:val="0"/>
        <w:ind w:firstLine="567"/>
        <w:contextualSpacing/>
        <w:jc w:val="both"/>
        <w:rPr>
          <w:rFonts w:eastAsia="Calibri"/>
          <w:szCs w:val="28"/>
          <w:lang w:eastAsia="en-US"/>
        </w:rPr>
      </w:pPr>
      <w:r w:rsidRPr="00E46880">
        <w:rPr>
          <w:rFonts w:eastAsia="Calibri"/>
          <w:szCs w:val="28"/>
          <w:lang w:eastAsia="en-US"/>
        </w:rPr>
        <w:t xml:space="preserve"> В сфере муниципального управления рассмотрены вопросы: </w:t>
      </w:r>
    </w:p>
    <w:p w:rsidR="005150B9" w:rsidRPr="00E46880" w:rsidRDefault="005150B9" w:rsidP="00F93FC0">
      <w:pPr>
        <w:autoSpaceDE w:val="0"/>
        <w:autoSpaceDN w:val="0"/>
        <w:adjustRightInd w:val="0"/>
        <w:ind w:firstLine="567"/>
        <w:contextualSpacing/>
        <w:jc w:val="both"/>
        <w:rPr>
          <w:rFonts w:eastAsia="Calibri"/>
          <w:szCs w:val="28"/>
          <w:lang w:eastAsia="en-US"/>
        </w:rPr>
      </w:pPr>
      <w:r w:rsidRPr="00E46880">
        <w:rPr>
          <w:rFonts w:eastAsia="Calibri"/>
          <w:szCs w:val="28"/>
          <w:lang w:eastAsia="en-US"/>
        </w:rPr>
        <w:t>о результатах антикоррупционной деятельности за 2022 год и декларационная кампания в 2023 году;</w:t>
      </w:r>
    </w:p>
    <w:p w:rsidR="005150B9" w:rsidRPr="00E46880" w:rsidRDefault="005150B9" w:rsidP="00F93FC0">
      <w:pPr>
        <w:tabs>
          <w:tab w:val="left" w:pos="567"/>
        </w:tabs>
        <w:autoSpaceDE w:val="0"/>
        <w:autoSpaceDN w:val="0"/>
        <w:adjustRightInd w:val="0"/>
        <w:ind w:firstLine="567"/>
        <w:contextualSpacing/>
        <w:jc w:val="both"/>
        <w:rPr>
          <w:rFonts w:eastAsia="Calibri"/>
          <w:szCs w:val="28"/>
          <w:lang w:eastAsia="en-US"/>
        </w:rPr>
      </w:pPr>
      <w:r w:rsidRPr="00E46880">
        <w:rPr>
          <w:rFonts w:eastAsia="Calibri"/>
          <w:szCs w:val="28"/>
          <w:lang w:eastAsia="en-US"/>
        </w:rPr>
        <w:t xml:space="preserve">о реализации проектов инициативного бюджетирования в Чайковском городском округе; </w:t>
      </w:r>
    </w:p>
    <w:p w:rsidR="005150B9" w:rsidRPr="00E46880" w:rsidRDefault="005150B9" w:rsidP="00F93FC0">
      <w:pPr>
        <w:autoSpaceDE w:val="0"/>
        <w:autoSpaceDN w:val="0"/>
        <w:adjustRightInd w:val="0"/>
        <w:ind w:firstLine="567"/>
        <w:contextualSpacing/>
        <w:jc w:val="both"/>
        <w:rPr>
          <w:rFonts w:eastAsia="Calibri"/>
          <w:szCs w:val="28"/>
          <w:lang w:eastAsia="en-US"/>
        </w:rPr>
      </w:pPr>
      <w:r w:rsidRPr="00E46880">
        <w:rPr>
          <w:rFonts w:eastAsia="Calibri"/>
          <w:szCs w:val="28"/>
          <w:lang w:eastAsia="en-US"/>
        </w:rPr>
        <w:t>о реализации национальной политики на территории Чайковского городского округа;</w:t>
      </w:r>
    </w:p>
    <w:p w:rsidR="005150B9" w:rsidRPr="00E46880" w:rsidRDefault="005150B9" w:rsidP="00F93FC0">
      <w:pPr>
        <w:widowControl w:val="0"/>
        <w:autoSpaceDE w:val="0"/>
        <w:autoSpaceDN w:val="0"/>
        <w:ind w:firstLine="567"/>
        <w:contextualSpacing/>
        <w:jc w:val="both"/>
        <w:outlineLvl w:val="2"/>
        <w:rPr>
          <w:rFonts w:eastAsia="Calibri"/>
          <w:szCs w:val="28"/>
          <w:lang w:eastAsia="en-US"/>
        </w:rPr>
      </w:pPr>
      <w:r w:rsidRPr="00E46880">
        <w:rPr>
          <w:rFonts w:eastAsia="Calibri"/>
          <w:szCs w:val="28"/>
          <w:lang w:eastAsia="en-US"/>
        </w:rPr>
        <w:t>о показателях управленческой деятельности для проведения ежеквартальной оценки участников конкурса городских и муниципальных округов Пермского края по достижению наиболее результативных значений показателей управленческой деятельности;</w:t>
      </w:r>
    </w:p>
    <w:p w:rsidR="005150B9" w:rsidRPr="00E46880" w:rsidRDefault="005150B9" w:rsidP="00F93FC0">
      <w:pPr>
        <w:autoSpaceDE w:val="0"/>
        <w:autoSpaceDN w:val="0"/>
        <w:adjustRightInd w:val="0"/>
        <w:ind w:firstLine="567"/>
        <w:contextualSpacing/>
        <w:jc w:val="both"/>
        <w:rPr>
          <w:rFonts w:eastAsia="Calibri"/>
          <w:szCs w:val="28"/>
          <w:lang w:eastAsia="en-US"/>
        </w:rPr>
      </w:pPr>
      <w:r w:rsidRPr="00E46880">
        <w:rPr>
          <w:rFonts w:eastAsia="Calibri"/>
          <w:szCs w:val="28"/>
          <w:lang w:eastAsia="en-US"/>
        </w:rPr>
        <w:t>об исполнении федеральных и краевых задач по работе с гражданами в социальных сетях Чайковского округа и работе в программах мониторинга общественного мнения;</w:t>
      </w:r>
    </w:p>
    <w:p w:rsidR="005150B9" w:rsidRPr="00E46880" w:rsidRDefault="005150B9" w:rsidP="00F93FC0">
      <w:pPr>
        <w:autoSpaceDE w:val="0"/>
        <w:autoSpaceDN w:val="0"/>
        <w:adjustRightInd w:val="0"/>
        <w:ind w:firstLine="567"/>
        <w:contextualSpacing/>
        <w:jc w:val="both"/>
        <w:rPr>
          <w:rFonts w:eastAsia="Calibri"/>
          <w:szCs w:val="28"/>
          <w:lang w:eastAsia="en-US"/>
        </w:rPr>
      </w:pPr>
      <w:r w:rsidRPr="00E46880">
        <w:rPr>
          <w:rFonts w:eastAsia="Calibri"/>
          <w:szCs w:val="28"/>
          <w:lang w:eastAsia="en-US"/>
        </w:rPr>
        <w:t>о работе ведомств и подведомственных учреждений в краевых системах «ГосПаблики» и СРК (нацпроекты);</w:t>
      </w:r>
    </w:p>
    <w:p w:rsidR="005150B9" w:rsidRPr="00E46880" w:rsidRDefault="005150B9" w:rsidP="00F93FC0">
      <w:pPr>
        <w:tabs>
          <w:tab w:val="left" w:pos="0"/>
        </w:tabs>
        <w:snapToGrid w:val="0"/>
        <w:ind w:firstLine="567"/>
        <w:contextualSpacing/>
        <w:jc w:val="both"/>
        <w:rPr>
          <w:rFonts w:eastAsia="Calibri"/>
          <w:szCs w:val="28"/>
          <w:lang w:eastAsia="en-US"/>
        </w:rPr>
      </w:pPr>
      <w:r w:rsidRPr="00E46880">
        <w:rPr>
          <w:rFonts w:eastAsia="Calibri"/>
          <w:szCs w:val="28"/>
          <w:lang w:eastAsia="en-US"/>
        </w:rPr>
        <w:t>о деятельности в сфере предоставления муниципальных услуг;</w:t>
      </w:r>
    </w:p>
    <w:p w:rsidR="005150B9" w:rsidRDefault="005150B9" w:rsidP="00F93FC0">
      <w:pPr>
        <w:tabs>
          <w:tab w:val="left" w:pos="0"/>
        </w:tabs>
        <w:snapToGrid w:val="0"/>
        <w:ind w:firstLine="567"/>
        <w:contextualSpacing/>
        <w:jc w:val="both"/>
        <w:rPr>
          <w:rFonts w:eastAsia="Calibri"/>
          <w:szCs w:val="28"/>
          <w:lang w:eastAsia="en-US"/>
        </w:rPr>
      </w:pPr>
      <w:r w:rsidRPr="00E46880">
        <w:rPr>
          <w:rFonts w:eastAsia="Calibri"/>
          <w:szCs w:val="28"/>
          <w:lang w:eastAsia="en-US"/>
        </w:rPr>
        <w:t xml:space="preserve">о планах работы на Платформе обратной связи (ПОС) Единого портала государственных и </w:t>
      </w:r>
      <w:r w:rsidR="00AD1A82">
        <w:rPr>
          <w:rFonts w:eastAsia="Calibri"/>
          <w:szCs w:val="28"/>
          <w:lang w:eastAsia="en-US"/>
        </w:rPr>
        <w:t>муниципальных услуг в 2023 году.</w:t>
      </w:r>
    </w:p>
    <w:p w:rsidR="005150B9" w:rsidRPr="00E46880" w:rsidRDefault="005150B9" w:rsidP="00F93FC0">
      <w:pPr>
        <w:tabs>
          <w:tab w:val="left" w:pos="432"/>
        </w:tabs>
        <w:snapToGrid w:val="0"/>
        <w:ind w:firstLine="567"/>
        <w:contextualSpacing/>
        <w:jc w:val="both"/>
        <w:rPr>
          <w:rFonts w:eastAsia="Calibri"/>
          <w:szCs w:val="28"/>
          <w:lang w:eastAsia="en-US"/>
        </w:rPr>
      </w:pPr>
      <w:r w:rsidRPr="00E46880">
        <w:rPr>
          <w:rFonts w:eastAsia="Calibri"/>
          <w:szCs w:val="28"/>
          <w:lang w:eastAsia="en-US"/>
        </w:rPr>
        <w:t>В соответствии с регламентом организационной деятельности администрации Чайковского городского округа, утвержденным постановлением администрации Чайковского городского округа от 25.06.2019 № 1166 ежеквартально рассматривались вопросы:</w:t>
      </w:r>
    </w:p>
    <w:p w:rsidR="005150B9" w:rsidRPr="00E46880" w:rsidRDefault="005150B9" w:rsidP="00F93FC0">
      <w:pPr>
        <w:tabs>
          <w:tab w:val="left" w:pos="432"/>
        </w:tabs>
        <w:ind w:firstLine="567"/>
        <w:contextualSpacing/>
        <w:jc w:val="both"/>
        <w:rPr>
          <w:rFonts w:eastAsia="Calibri"/>
          <w:szCs w:val="28"/>
          <w:lang w:eastAsia="en-US"/>
        </w:rPr>
      </w:pPr>
      <w:r w:rsidRPr="00E46880">
        <w:rPr>
          <w:rFonts w:eastAsia="Calibri"/>
          <w:szCs w:val="28"/>
          <w:lang w:eastAsia="en-US"/>
        </w:rPr>
        <w:t xml:space="preserve"> об итогах исполнения бюджета Чайковского городского округа в разрезе структурных подразделений, отраслевых органов администрации городского округа;</w:t>
      </w:r>
    </w:p>
    <w:p w:rsidR="005150B9" w:rsidRPr="00E46880" w:rsidRDefault="005150B9" w:rsidP="00F93FC0">
      <w:pPr>
        <w:tabs>
          <w:tab w:val="left" w:pos="432"/>
        </w:tabs>
        <w:ind w:firstLine="567"/>
        <w:contextualSpacing/>
        <w:jc w:val="both"/>
        <w:rPr>
          <w:rFonts w:eastAsia="Calibri"/>
          <w:szCs w:val="28"/>
          <w:lang w:eastAsia="en-US"/>
        </w:rPr>
      </w:pPr>
      <w:r w:rsidRPr="00E46880">
        <w:rPr>
          <w:rFonts w:eastAsia="Calibri"/>
          <w:szCs w:val="28"/>
          <w:lang w:eastAsia="en-US"/>
        </w:rPr>
        <w:t>об итогах работы на портале «Управляем вместе» и Платформе обратной связи (ПОС);</w:t>
      </w:r>
    </w:p>
    <w:p w:rsidR="005150B9" w:rsidRPr="00E46880" w:rsidRDefault="005150B9" w:rsidP="00F93FC0">
      <w:pPr>
        <w:tabs>
          <w:tab w:val="left" w:pos="432"/>
        </w:tabs>
        <w:ind w:firstLine="567"/>
        <w:contextualSpacing/>
        <w:jc w:val="both"/>
        <w:rPr>
          <w:rFonts w:eastAsia="Calibri"/>
          <w:szCs w:val="28"/>
          <w:lang w:eastAsia="en-US"/>
        </w:rPr>
      </w:pPr>
      <w:r w:rsidRPr="00E46880">
        <w:rPr>
          <w:rFonts w:eastAsia="Calibri"/>
          <w:szCs w:val="28"/>
          <w:lang w:eastAsia="en-US"/>
        </w:rPr>
        <w:t xml:space="preserve">об итогах исполнения поручений губернатора Пермского края </w:t>
      </w:r>
    </w:p>
    <w:p w:rsidR="005150B9" w:rsidRPr="00E46880" w:rsidRDefault="005150B9" w:rsidP="00F93FC0">
      <w:pPr>
        <w:tabs>
          <w:tab w:val="left" w:pos="432"/>
        </w:tabs>
        <w:ind w:firstLine="567"/>
        <w:contextualSpacing/>
        <w:jc w:val="both"/>
        <w:rPr>
          <w:rFonts w:eastAsia="Calibri"/>
          <w:szCs w:val="28"/>
          <w:lang w:eastAsia="en-US"/>
        </w:rPr>
      </w:pPr>
      <w:r w:rsidRPr="00E46880">
        <w:rPr>
          <w:rFonts w:eastAsia="Calibri"/>
          <w:szCs w:val="28"/>
          <w:lang w:eastAsia="en-US"/>
        </w:rPr>
        <w:t>об изменениях в законодательстве на федеральном и региональном уровне.</w:t>
      </w:r>
    </w:p>
    <w:p w:rsidR="005150B9" w:rsidRPr="00E46880" w:rsidRDefault="005150B9" w:rsidP="00F93FC0">
      <w:pPr>
        <w:tabs>
          <w:tab w:val="left" w:pos="432"/>
        </w:tabs>
        <w:ind w:firstLine="567"/>
        <w:contextualSpacing/>
        <w:jc w:val="both"/>
        <w:rPr>
          <w:rFonts w:eastAsia="Calibri"/>
          <w:szCs w:val="28"/>
          <w:lang w:eastAsia="en-US"/>
        </w:rPr>
      </w:pPr>
      <w:r w:rsidRPr="00E46880">
        <w:rPr>
          <w:rFonts w:eastAsia="Calibri"/>
          <w:szCs w:val="28"/>
          <w:lang w:eastAsia="en-US"/>
        </w:rPr>
        <w:t xml:space="preserve">Еженедельно заслушивались вопросы о санитарно-эпидемиологической и оперативной обстановке на территории Чайковского городского округа, о текущей ситуации в сфере здравоохранения в Чайковском городском округе. </w:t>
      </w:r>
    </w:p>
    <w:p w:rsidR="005150B9" w:rsidRPr="00E46880" w:rsidRDefault="005150B9" w:rsidP="00F93FC0">
      <w:pPr>
        <w:tabs>
          <w:tab w:val="left" w:pos="432"/>
        </w:tabs>
        <w:ind w:firstLine="567"/>
        <w:contextualSpacing/>
        <w:jc w:val="both"/>
        <w:rPr>
          <w:rFonts w:eastAsia="Calibri"/>
          <w:szCs w:val="28"/>
          <w:lang w:eastAsia="en-US"/>
        </w:rPr>
      </w:pPr>
      <w:r w:rsidRPr="00E46880">
        <w:rPr>
          <w:rFonts w:eastAsia="Calibri"/>
          <w:szCs w:val="28"/>
          <w:lang w:eastAsia="en-US"/>
        </w:rPr>
        <w:t xml:space="preserve">Вопросы рассмотрены в соответствии с утвержденными повестками. </w:t>
      </w:r>
    </w:p>
    <w:p w:rsidR="005150B9" w:rsidRPr="00E46880" w:rsidRDefault="005150B9" w:rsidP="00F93FC0">
      <w:pPr>
        <w:pStyle w:val="afe"/>
        <w:tabs>
          <w:tab w:val="right" w:pos="0"/>
          <w:tab w:val="left" w:pos="709"/>
        </w:tabs>
        <w:ind w:firstLine="709"/>
        <w:jc w:val="both"/>
        <w:rPr>
          <w:rFonts w:eastAsia="Calibri"/>
          <w:szCs w:val="28"/>
          <w:lang w:eastAsia="en-US"/>
        </w:rPr>
      </w:pPr>
      <w:r w:rsidRPr="00E46880">
        <w:rPr>
          <w:rFonts w:eastAsia="Calibri"/>
          <w:szCs w:val="28"/>
          <w:lang w:eastAsia="en-US"/>
        </w:rPr>
        <w:t>В плановом периоде на 2024-2026 годы перспективными задачами в деятельности управления делами  являются:</w:t>
      </w:r>
    </w:p>
    <w:p w:rsidR="005150B9" w:rsidRPr="00E46880" w:rsidRDefault="005150B9" w:rsidP="00D34D21">
      <w:pPr>
        <w:pStyle w:val="afe"/>
        <w:numPr>
          <w:ilvl w:val="0"/>
          <w:numId w:val="27"/>
        </w:numPr>
        <w:tabs>
          <w:tab w:val="clear" w:pos="4677"/>
          <w:tab w:val="right" w:pos="0"/>
          <w:tab w:val="left" w:pos="709"/>
          <w:tab w:val="center" w:pos="1418"/>
        </w:tabs>
        <w:ind w:left="0" w:firstLine="709"/>
        <w:contextualSpacing/>
        <w:jc w:val="both"/>
        <w:rPr>
          <w:rFonts w:eastAsia="Calibri"/>
          <w:szCs w:val="28"/>
          <w:lang w:eastAsia="en-US"/>
        </w:rPr>
      </w:pPr>
      <w:r w:rsidRPr="00E46880">
        <w:rPr>
          <w:rFonts w:eastAsia="Calibri"/>
          <w:szCs w:val="28"/>
          <w:lang w:eastAsia="en-US"/>
        </w:rPr>
        <w:t>Продолжение обеспечения единого порядка работы с документами: служебной корреспонденцией, правовыми актами, обращениями граждан.</w:t>
      </w:r>
    </w:p>
    <w:p w:rsidR="005150B9" w:rsidRPr="00E46880" w:rsidRDefault="005150B9" w:rsidP="00D34D21">
      <w:pPr>
        <w:pStyle w:val="a6"/>
        <w:numPr>
          <w:ilvl w:val="0"/>
          <w:numId w:val="27"/>
        </w:numPr>
        <w:tabs>
          <w:tab w:val="left" w:pos="709"/>
          <w:tab w:val="center" w:pos="1418"/>
        </w:tabs>
        <w:autoSpaceDE w:val="0"/>
        <w:autoSpaceDN w:val="0"/>
        <w:adjustRightInd w:val="0"/>
        <w:spacing w:after="0" w:line="240" w:lineRule="auto"/>
        <w:ind w:left="0" w:firstLine="709"/>
        <w:jc w:val="both"/>
        <w:rPr>
          <w:rFonts w:ascii="Times New Roman" w:hAnsi="Times New Roman"/>
          <w:sz w:val="28"/>
          <w:szCs w:val="28"/>
        </w:rPr>
      </w:pPr>
      <w:r w:rsidRPr="00E46880">
        <w:rPr>
          <w:rFonts w:ascii="Times New Roman" w:hAnsi="Times New Roman"/>
          <w:sz w:val="28"/>
          <w:szCs w:val="28"/>
        </w:rPr>
        <w:lastRenderedPageBreak/>
        <w:t>Обеспечение соблюдения сроков исполнения поручений главы, контролируемых документов, обращений граждан, сообщений, поступивших на портал «Управляем вместе».</w:t>
      </w:r>
    </w:p>
    <w:p w:rsidR="005150B9" w:rsidRPr="00E46880" w:rsidRDefault="005150B9" w:rsidP="00D34D21">
      <w:pPr>
        <w:pStyle w:val="a6"/>
        <w:numPr>
          <w:ilvl w:val="0"/>
          <w:numId w:val="27"/>
        </w:numPr>
        <w:tabs>
          <w:tab w:val="left" w:pos="709"/>
          <w:tab w:val="center" w:pos="1418"/>
        </w:tabs>
        <w:autoSpaceDE w:val="0"/>
        <w:autoSpaceDN w:val="0"/>
        <w:adjustRightInd w:val="0"/>
        <w:spacing w:after="0" w:line="240" w:lineRule="auto"/>
        <w:ind w:left="0" w:firstLine="709"/>
        <w:jc w:val="both"/>
        <w:rPr>
          <w:rFonts w:ascii="Times New Roman" w:hAnsi="Times New Roman"/>
          <w:sz w:val="28"/>
          <w:szCs w:val="28"/>
        </w:rPr>
      </w:pPr>
      <w:r w:rsidRPr="00E46880">
        <w:rPr>
          <w:rFonts w:ascii="Times New Roman" w:hAnsi="Times New Roman"/>
          <w:sz w:val="28"/>
          <w:szCs w:val="28"/>
        </w:rPr>
        <w:t>Обеспечение открытости и доступности к проектам нормативных правовых актов АЧГО, принятым нормативным правовым актам АЧГО.</w:t>
      </w:r>
    </w:p>
    <w:p w:rsidR="005150B9" w:rsidRPr="00E46880" w:rsidRDefault="005150B9" w:rsidP="00D34D21">
      <w:pPr>
        <w:pStyle w:val="a6"/>
        <w:numPr>
          <w:ilvl w:val="0"/>
          <w:numId w:val="27"/>
        </w:numPr>
        <w:tabs>
          <w:tab w:val="left" w:pos="709"/>
        </w:tabs>
        <w:autoSpaceDE w:val="0"/>
        <w:autoSpaceDN w:val="0"/>
        <w:adjustRightInd w:val="0"/>
        <w:spacing w:after="0" w:line="240" w:lineRule="auto"/>
        <w:ind w:left="0" w:firstLine="709"/>
        <w:jc w:val="both"/>
        <w:rPr>
          <w:rFonts w:ascii="Times New Roman" w:hAnsi="Times New Roman"/>
          <w:sz w:val="28"/>
          <w:szCs w:val="28"/>
        </w:rPr>
      </w:pPr>
      <w:r w:rsidRPr="00E46880">
        <w:rPr>
          <w:rFonts w:ascii="Times New Roman" w:hAnsi="Times New Roman"/>
          <w:sz w:val="28"/>
          <w:szCs w:val="28"/>
        </w:rPr>
        <w:t>Совершенствование системы управления качеством предоставления муниципальных услуг, в т.ч.:</w:t>
      </w:r>
    </w:p>
    <w:p w:rsidR="005150B9" w:rsidRPr="00E46880" w:rsidRDefault="005150B9" w:rsidP="00607D1A">
      <w:pPr>
        <w:pStyle w:val="a6"/>
        <w:tabs>
          <w:tab w:val="left" w:pos="709"/>
        </w:tabs>
        <w:autoSpaceDE w:val="0"/>
        <w:autoSpaceDN w:val="0"/>
        <w:adjustRightInd w:val="0"/>
        <w:spacing w:line="240" w:lineRule="auto"/>
        <w:ind w:left="0" w:firstLine="709"/>
        <w:jc w:val="both"/>
        <w:rPr>
          <w:rFonts w:ascii="Times New Roman" w:hAnsi="Times New Roman"/>
          <w:sz w:val="28"/>
          <w:szCs w:val="28"/>
        </w:rPr>
      </w:pPr>
      <w:r w:rsidRPr="00E46880">
        <w:rPr>
          <w:rFonts w:ascii="Times New Roman" w:hAnsi="Times New Roman"/>
          <w:sz w:val="28"/>
          <w:szCs w:val="28"/>
        </w:rPr>
        <w:t>разработка и утверждение новых административных регламентов по всем услугам;</w:t>
      </w:r>
    </w:p>
    <w:p w:rsidR="005150B9" w:rsidRPr="00E46880" w:rsidRDefault="005150B9" w:rsidP="00607D1A">
      <w:pPr>
        <w:pStyle w:val="a6"/>
        <w:tabs>
          <w:tab w:val="left" w:pos="709"/>
        </w:tabs>
        <w:autoSpaceDE w:val="0"/>
        <w:autoSpaceDN w:val="0"/>
        <w:adjustRightInd w:val="0"/>
        <w:spacing w:line="240" w:lineRule="auto"/>
        <w:ind w:left="0" w:firstLine="709"/>
        <w:jc w:val="both"/>
        <w:rPr>
          <w:rFonts w:ascii="Times New Roman" w:hAnsi="Times New Roman"/>
          <w:sz w:val="28"/>
          <w:szCs w:val="28"/>
        </w:rPr>
      </w:pPr>
      <w:r w:rsidRPr="00E46880">
        <w:rPr>
          <w:rFonts w:ascii="Times New Roman" w:hAnsi="Times New Roman"/>
          <w:sz w:val="28"/>
          <w:szCs w:val="28"/>
        </w:rPr>
        <w:t>обеспечение предоставления муниципальных услуг в МФЦ;</w:t>
      </w:r>
    </w:p>
    <w:p w:rsidR="005150B9" w:rsidRPr="00E46880" w:rsidRDefault="005150B9" w:rsidP="00E0154A">
      <w:pPr>
        <w:pStyle w:val="a6"/>
        <w:tabs>
          <w:tab w:val="left" w:pos="709"/>
        </w:tabs>
        <w:autoSpaceDE w:val="0"/>
        <w:autoSpaceDN w:val="0"/>
        <w:adjustRightInd w:val="0"/>
        <w:spacing w:line="240" w:lineRule="auto"/>
        <w:ind w:left="0" w:firstLine="709"/>
        <w:jc w:val="both"/>
        <w:rPr>
          <w:rFonts w:ascii="Times New Roman" w:hAnsi="Times New Roman"/>
          <w:sz w:val="28"/>
          <w:szCs w:val="28"/>
        </w:rPr>
      </w:pPr>
      <w:r w:rsidRPr="00E46880">
        <w:rPr>
          <w:rFonts w:ascii="Times New Roman" w:hAnsi="Times New Roman"/>
          <w:sz w:val="28"/>
          <w:szCs w:val="28"/>
        </w:rPr>
        <w:t>повышение доступности и качества муниципальных услуг, предоставляемых в электронном виде;</w:t>
      </w:r>
    </w:p>
    <w:p w:rsidR="005150B9" w:rsidRPr="00E46880" w:rsidRDefault="005150B9" w:rsidP="00607D1A">
      <w:pPr>
        <w:pStyle w:val="a6"/>
        <w:tabs>
          <w:tab w:val="left" w:pos="709"/>
        </w:tabs>
        <w:autoSpaceDE w:val="0"/>
        <w:autoSpaceDN w:val="0"/>
        <w:adjustRightInd w:val="0"/>
        <w:spacing w:line="240" w:lineRule="auto"/>
        <w:ind w:left="0" w:firstLine="709"/>
        <w:jc w:val="both"/>
        <w:rPr>
          <w:rFonts w:ascii="Times New Roman" w:hAnsi="Times New Roman"/>
          <w:sz w:val="28"/>
          <w:szCs w:val="28"/>
        </w:rPr>
      </w:pPr>
      <w:r w:rsidRPr="00E46880">
        <w:rPr>
          <w:rFonts w:ascii="Times New Roman" w:hAnsi="Times New Roman"/>
          <w:sz w:val="28"/>
          <w:szCs w:val="28"/>
        </w:rPr>
        <w:t xml:space="preserve"> сокращение регламентных сроков оказания муниципальных услуг, с учетом лучших практик муниципальных образований Пермского края.</w:t>
      </w:r>
    </w:p>
    <w:p w:rsidR="005150B9" w:rsidRPr="00E46880" w:rsidRDefault="005150B9" w:rsidP="00D34D21">
      <w:pPr>
        <w:pStyle w:val="a6"/>
        <w:numPr>
          <w:ilvl w:val="0"/>
          <w:numId w:val="27"/>
        </w:numPr>
        <w:tabs>
          <w:tab w:val="left" w:pos="709"/>
        </w:tabs>
        <w:autoSpaceDE w:val="0"/>
        <w:autoSpaceDN w:val="0"/>
        <w:adjustRightInd w:val="0"/>
        <w:spacing w:after="0" w:line="240" w:lineRule="auto"/>
        <w:ind w:left="0" w:firstLine="709"/>
        <w:jc w:val="both"/>
        <w:rPr>
          <w:rFonts w:ascii="Times New Roman" w:hAnsi="Times New Roman"/>
          <w:sz w:val="28"/>
          <w:szCs w:val="28"/>
        </w:rPr>
      </w:pPr>
      <w:r w:rsidRPr="00E46880">
        <w:rPr>
          <w:rFonts w:ascii="Times New Roman" w:hAnsi="Times New Roman"/>
          <w:sz w:val="28"/>
          <w:szCs w:val="28"/>
        </w:rPr>
        <w:t>Организация работы с Единым порталом Госуслуг и порталом «Управляем вместе».</w:t>
      </w:r>
    </w:p>
    <w:p w:rsidR="005150B9" w:rsidRPr="00E46880" w:rsidRDefault="005150B9" w:rsidP="00D34D21">
      <w:pPr>
        <w:pStyle w:val="a6"/>
        <w:numPr>
          <w:ilvl w:val="0"/>
          <w:numId w:val="27"/>
        </w:numPr>
        <w:tabs>
          <w:tab w:val="left" w:pos="709"/>
        </w:tabs>
        <w:autoSpaceDE w:val="0"/>
        <w:autoSpaceDN w:val="0"/>
        <w:adjustRightInd w:val="0"/>
        <w:spacing w:after="0" w:line="240" w:lineRule="auto"/>
        <w:ind w:left="0" w:firstLine="709"/>
        <w:jc w:val="both"/>
        <w:rPr>
          <w:rFonts w:ascii="Times New Roman" w:hAnsi="Times New Roman"/>
          <w:sz w:val="28"/>
          <w:szCs w:val="28"/>
        </w:rPr>
      </w:pPr>
      <w:r w:rsidRPr="00E46880">
        <w:rPr>
          <w:rFonts w:ascii="Times New Roman" w:hAnsi="Times New Roman"/>
          <w:sz w:val="28"/>
          <w:szCs w:val="28"/>
        </w:rPr>
        <w:t>Своевременное техническое обслуживание компьютеров, серверов, принтеров, копировальных аппаратов, сканеров и сетевого оборудования, настройка программного обеспечения, установка новых операционных систем на рабочие станции.</w:t>
      </w:r>
    </w:p>
    <w:p w:rsidR="003F6789" w:rsidRPr="002F3374" w:rsidRDefault="003F6789" w:rsidP="00905C5B">
      <w:pPr>
        <w:tabs>
          <w:tab w:val="left" w:pos="709"/>
        </w:tabs>
        <w:rPr>
          <w:lang w:eastAsia="en-US"/>
        </w:rPr>
      </w:pPr>
    </w:p>
    <w:p w:rsidR="008D2CF9" w:rsidRPr="003D7161" w:rsidRDefault="00E0154A" w:rsidP="00E0154A">
      <w:pPr>
        <w:pStyle w:val="a5"/>
        <w:suppressLineNumbers/>
        <w:tabs>
          <w:tab w:val="left" w:pos="709"/>
          <w:tab w:val="left" w:pos="1560"/>
        </w:tabs>
        <w:suppressAutoHyphens/>
        <w:spacing w:line="240" w:lineRule="auto"/>
        <w:ind w:firstLine="567"/>
        <w:contextualSpacing/>
        <w:jc w:val="both"/>
        <w:outlineLvl w:val="0"/>
        <w:rPr>
          <w:rFonts w:ascii="Times New Roman" w:hAnsi="Times New Roman"/>
          <w:color w:val="auto"/>
        </w:rPr>
      </w:pPr>
      <w:r>
        <w:rPr>
          <w:rFonts w:ascii="Times New Roman" w:hAnsi="Times New Roman"/>
          <w:color w:val="auto"/>
        </w:rPr>
        <w:t xml:space="preserve">  </w:t>
      </w:r>
      <w:r w:rsidR="00D7605C">
        <w:rPr>
          <w:rFonts w:ascii="Times New Roman" w:hAnsi="Times New Roman"/>
          <w:color w:val="auto"/>
        </w:rPr>
        <w:t>6.2.</w:t>
      </w:r>
      <w:r w:rsidR="00C9035A" w:rsidRPr="003D7161">
        <w:rPr>
          <w:rFonts w:ascii="Times New Roman" w:hAnsi="Times New Roman"/>
          <w:color w:val="auto"/>
        </w:rPr>
        <w:t xml:space="preserve"> </w:t>
      </w:r>
      <w:r w:rsidR="00A27204" w:rsidRPr="003D7161">
        <w:rPr>
          <w:rFonts w:ascii="Times New Roman" w:hAnsi="Times New Roman"/>
          <w:color w:val="auto"/>
        </w:rPr>
        <w:t>Социальное развитие</w:t>
      </w:r>
      <w:bookmarkStart w:id="33" w:name="_Toc287465499"/>
      <w:bookmarkStart w:id="34" w:name="_Toc287460875"/>
      <w:bookmarkStart w:id="35" w:name="_Toc287460446"/>
      <w:bookmarkStart w:id="36" w:name="_Toc287460090"/>
      <w:bookmarkStart w:id="37" w:name="_Toc289798992"/>
      <w:bookmarkStart w:id="38" w:name="_Toc289796542"/>
      <w:bookmarkEnd w:id="9"/>
      <w:bookmarkEnd w:id="30"/>
      <w:bookmarkEnd w:id="31"/>
      <w:bookmarkEnd w:id="32"/>
    </w:p>
    <w:p w:rsidR="00BF2E31" w:rsidRPr="003D7161" w:rsidRDefault="00BF2E31" w:rsidP="005A04CD">
      <w:pPr>
        <w:pStyle w:val="a5"/>
        <w:suppressLineNumbers/>
        <w:tabs>
          <w:tab w:val="left" w:pos="709"/>
        </w:tabs>
        <w:suppressAutoHyphens/>
        <w:spacing w:line="240" w:lineRule="auto"/>
        <w:ind w:left="709" w:firstLine="567"/>
        <w:contextualSpacing/>
        <w:jc w:val="both"/>
        <w:outlineLvl w:val="0"/>
        <w:rPr>
          <w:rFonts w:ascii="Times New Roman" w:hAnsi="Times New Roman"/>
        </w:rPr>
      </w:pPr>
    </w:p>
    <w:p w:rsidR="005A04CD" w:rsidRDefault="00E0154A" w:rsidP="007E4EC9">
      <w:pPr>
        <w:pStyle w:val="a5"/>
        <w:suppressLineNumbers/>
        <w:suppressAutoHyphens/>
        <w:spacing w:line="240" w:lineRule="auto"/>
        <w:ind w:firstLine="567"/>
        <w:contextualSpacing/>
        <w:jc w:val="both"/>
        <w:outlineLvl w:val="0"/>
        <w:rPr>
          <w:rFonts w:ascii="Times New Roman" w:hAnsi="Times New Roman"/>
          <w:color w:val="auto"/>
        </w:rPr>
      </w:pPr>
      <w:r>
        <w:rPr>
          <w:rFonts w:ascii="Times New Roman" w:hAnsi="Times New Roman"/>
          <w:color w:val="auto"/>
        </w:rPr>
        <w:t xml:space="preserve">  </w:t>
      </w:r>
      <w:r w:rsidR="00D7605C">
        <w:rPr>
          <w:rFonts w:ascii="Times New Roman" w:hAnsi="Times New Roman"/>
          <w:color w:val="auto"/>
        </w:rPr>
        <w:t>6</w:t>
      </w:r>
      <w:r w:rsidR="008D2CF9" w:rsidRPr="00056D37">
        <w:rPr>
          <w:rFonts w:ascii="Times New Roman" w:hAnsi="Times New Roman"/>
          <w:color w:val="auto"/>
        </w:rPr>
        <w:t>.2.1. ОБРАЗОВАНИЕ</w:t>
      </w:r>
    </w:p>
    <w:p w:rsidR="007E4EC9" w:rsidRPr="007E4EC9" w:rsidRDefault="007E4EC9" w:rsidP="007E4EC9">
      <w:pPr>
        <w:rPr>
          <w:lang w:eastAsia="en-US"/>
        </w:rPr>
      </w:pPr>
    </w:p>
    <w:p w:rsidR="007E4EC9" w:rsidRPr="007E4EC9" w:rsidRDefault="00E0154A" w:rsidP="00905C5B">
      <w:pPr>
        <w:pStyle w:val="3"/>
        <w:tabs>
          <w:tab w:val="left" w:pos="567"/>
        </w:tabs>
        <w:spacing w:before="0" w:line="240" w:lineRule="auto"/>
        <w:ind w:firstLine="567"/>
        <w:contextualSpacing/>
        <w:rPr>
          <w:rFonts w:ascii="Times New Roman" w:hAnsi="Times New Roman"/>
          <w:color w:val="auto"/>
          <w:sz w:val="28"/>
          <w:szCs w:val="28"/>
        </w:rPr>
      </w:pPr>
      <w:r>
        <w:rPr>
          <w:rFonts w:ascii="Times New Roman" w:hAnsi="Times New Roman"/>
          <w:color w:val="auto"/>
          <w:sz w:val="28"/>
          <w:szCs w:val="28"/>
        </w:rPr>
        <w:t xml:space="preserve">  </w:t>
      </w:r>
      <w:r w:rsidR="007E4EC9" w:rsidRPr="007E4EC9">
        <w:rPr>
          <w:rFonts w:ascii="Times New Roman" w:hAnsi="Times New Roman"/>
          <w:color w:val="auto"/>
          <w:sz w:val="28"/>
          <w:szCs w:val="28"/>
        </w:rPr>
        <w:t xml:space="preserve">Дошкольное образование </w:t>
      </w:r>
    </w:p>
    <w:p w:rsidR="0079762D" w:rsidRDefault="00E0154A" w:rsidP="00905C5B">
      <w:pPr>
        <w:tabs>
          <w:tab w:val="left" w:pos="567"/>
        </w:tabs>
        <w:ind w:firstLine="567"/>
        <w:jc w:val="both"/>
        <w:rPr>
          <w:rFonts w:eastAsia="Calibri"/>
          <w:szCs w:val="28"/>
        </w:rPr>
      </w:pPr>
      <w:r>
        <w:rPr>
          <w:rFonts w:eastAsia="Calibri"/>
          <w:szCs w:val="28"/>
        </w:rPr>
        <w:t xml:space="preserve">  </w:t>
      </w:r>
      <w:r w:rsidR="0079762D" w:rsidRPr="00510837">
        <w:rPr>
          <w:rFonts w:eastAsia="Calibri"/>
          <w:szCs w:val="28"/>
        </w:rPr>
        <w:t>В Чайковском</w:t>
      </w:r>
      <w:r w:rsidR="0079762D">
        <w:rPr>
          <w:rFonts w:eastAsia="Calibri"/>
          <w:szCs w:val="28"/>
        </w:rPr>
        <w:t xml:space="preserve"> городском округе по итогам 2023</w:t>
      </w:r>
      <w:r w:rsidR="0079762D" w:rsidRPr="00510837">
        <w:rPr>
          <w:rFonts w:eastAsia="Calibri"/>
          <w:szCs w:val="28"/>
        </w:rPr>
        <w:t xml:space="preserve"> года образовательные программы дошкольного образования реализовывали 10 дошкольных образовательных учреждений, 14 структурных подразделений общеобразовательных организаций (1 структурное подразделение в городе, 13 – в сельской местност</w:t>
      </w:r>
      <w:r w:rsidR="0079762D">
        <w:rPr>
          <w:rFonts w:eastAsia="Calibri"/>
          <w:szCs w:val="28"/>
        </w:rPr>
        <w:t>и), в которых воспитываются 5400</w:t>
      </w:r>
      <w:r w:rsidR="0079762D" w:rsidRPr="00510837">
        <w:rPr>
          <w:rFonts w:eastAsia="Calibri"/>
          <w:szCs w:val="28"/>
        </w:rPr>
        <w:t xml:space="preserve"> детей. </w:t>
      </w:r>
    </w:p>
    <w:p w:rsidR="0079762D" w:rsidRPr="00510837" w:rsidRDefault="00E0154A" w:rsidP="00E0154A">
      <w:pPr>
        <w:tabs>
          <w:tab w:val="left" w:pos="567"/>
        </w:tabs>
        <w:ind w:firstLine="567"/>
        <w:jc w:val="both"/>
        <w:rPr>
          <w:szCs w:val="28"/>
        </w:rPr>
      </w:pPr>
      <w:r>
        <w:rPr>
          <w:rFonts w:eastAsia="Calibri"/>
          <w:szCs w:val="28"/>
        </w:rPr>
        <w:t xml:space="preserve">  </w:t>
      </w:r>
      <w:r w:rsidR="0079762D" w:rsidRPr="00510837">
        <w:rPr>
          <w:rFonts w:eastAsia="Calibri"/>
          <w:szCs w:val="28"/>
        </w:rPr>
        <w:t xml:space="preserve">Кроме того, функционируют два частных образовательных учреждения дошкольного образования («Ладушки», «Я САМ»), </w:t>
      </w:r>
      <w:r w:rsidR="0079762D" w:rsidRPr="00B77E19">
        <w:rPr>
          <w:rFonts w:eastAsia="Calibri"/>
          <w:szCs w:val="28"/>
        </w:rPr>
        <w:t>которые посещают 70 детей.</w:t>
      </w:r>
    </w:p>
    <w:p w:rsidR="0079762D" w:rsidRPr="00510837" w:rsidRDefault="00E0154A" w:rsidP="00905C5B">
      <w:pPr>
        <w:tabs>
          <w:tab w:val="left" w:pos="284"/>
          <w:tab w:val="left" w:pos="567"/>
        </w:tabs>
        <w:ind w:firstLine="567"/>
        <w:jc w:val="both"/>
        <w:rPr>
          <w:szCs w:val="28"/>
        </w:rPr>
      </w:pPr>
      <w:r>
        <w:rPr>
          <w:szCs w:val="28"/>
        </w:rPr>
        <w:t xml:space="preserve">  </w:t>
      </w:r>
      <w:r w:rsidR="0079762D" w:rsidRPr="00510837">
        <w:rPr>
          <w:szCs w:val="28"/>
        </w:rPr>
        <w:t xml:space="preserve">Доступность дошкольного образования для заявившихся детей в возрасте от 1 года до 7 </w:t>
      </w:r>
      <w:r w:rsidR="0079762D">
        <w:rPr>
          <w:szCs w:val="28"/>
        </w:rPr>
        <w:t>лет</w:t>
      </w:r>
      <w:r w:rsidR="0079762D" w:rsidRPr="00510837">
        <w:rPr>
          <w:szCs w:val="28"/>
        </w:rPr>
        <w:t xml:space="preserve"> составляет 100 %.</w:t>
      </w:r>
    </w:p>
    <w:p w:rsidR="0079762D" w:rsidRPr="006225E3" w:rsidRDefault="00E0154A" w:rsidP="00905C5B">
      <w:pPr>
        <w:tabs>
          <w:tab w:val="left" w:pos="567"/>
        </w:tabs>
        <w:ind w:firstLine="567"/>
        <w:jc w:val="both"/>
        <w:rPr>
          <w:szCs w:val="28"/>
        </w:rPr>
      </w:pPr>
      <w:r>
        <w:rPr>
          <w:szCs w:val="28"/>
        </w:rPr>
        <w:t xml:space="preserve">  </w:t>
      </w:r>
      <w:r w:rsidR="0079762D" w:rsidRPr="00B77E19">
        <w:rPr>
          <w:szCs w:val="28"/>
        </w:rPr>
        <w:t>С сентября 2023 года началась образовательная деятельность в здании детского сада на 55 мест в д. Чумна</w:t>
      </w:r>
      <w:r w:rsidR="0079762D">
        <w:rPr>
          <w:szCs w:val="28"/>
        </w:rPr>
        <w:t xml:space="preserve"> по адресу:</w:t>
      </w:r>
      <w:r w:rsidR="0079762D" w:rsidRPr="00B77E19">
        <w:rPr>
          <w:szCs w:val="28"/>
        </w:rPr>
        <w:t xml:space="preserve"> ул. Уральская, д.22, (структурное подразделение МБОУ Фокинская СОШ), </w:t>
      </w:r>
      <w:r w:rsidR="0079762D" w:rsidRPr="00B77E19">
        <w:rPr>
          <w:color w:val="000000"/>
          <w:szCs w:val="28"/>
        </w:rPr>
        <w:t>по окончании капитального ремонта</w:t>
      </w:r>
      <w:r w:rsidR="0079762D" w:rsidRPr="00B77E19">
        <w:rPr>
          <w:szCs w:val="28"/>
        </w:rPr>
        <w:t xml:space="preserve"> в здании школы поселка Буренка</w:t>
      </w:r>
      <w:r w:rsidR="0079762D" w:rsidRPr="00B77E19">
        <w:rPr>
          <w:color w:val="000000"/>
          <w:szCs w:val="28"/>
        </w:rPr>
        <w:t xml:space="preserve"> разместились две дошкольные группы с численностью 25 детей.</w:t>
      </w:r>
      <w:r w:rsidR="0079762D" w:rsidRPr="006225E3">
        <w:rPr>
          <w:color w:val="000000"/>
          <w:szCs w:val="28"/>
        </w:rPr>
        <w:t xml:space="preserve"> </w:t>
      </w:r>
    </w:p>
    <w:p w:rsidR="00862C37" w:rsidRDefault="00E0154A" w:rsidP="00E0154A">
      <w:pPr>
        <w:pStyle w:val="3"/>
        <w:tabs>
          <w:tab w:val="left" w:pos="709"/>
        </w:tabs>
        <w:spacing w:before="0" w:line="240" w:lineRule="auto"/>
        <w:ind w:firstLine="567"/>
        <w:contextualSpacing/>
        <w:rPr>
          <w:rFonts w:ascii="Times New Roman" w:hAnsi="Times New Roman"/>
          <w:color w:val="auto"/>
          <w:sz w:val="28"/>
          <w:szCs w:val="28"/>
        </w:rPr>
      </w:pPr>
      <w:r>
        <w:rPr>
          <w:rFonts w:ascii="Times New Roman" w:hAnsi="Times New Roman"/>
          <w:color w:val="auto"/>
          <w:sz w:val="28"/>
          <w:szCs w:val="28"/>
        </w:rPr>
        <w:t xml:space="preserve">  </w:t>
      </w:r>
    </w:p>
    <w:p w:rsidR="007E4EC9" w:rsidRPr="007E4EC9" w:rsidRDefault="007E4EC9" w:rsidP="00E0154A">
      <w:pPr>
        <w:pStyle w:val="3"/>
        <w:tabs>
          <w:tab w:val="left" w:pos="709"/>
        </w:tabs>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Общее образование </w:t>
      </w:r>
    </w:p>
    <w:p w:rsidR="009861F9" w:rsidRPr="007B3543" w:rsidRDefault="00905C5B" w:rsidP="00E0154A">
      <w:pPr>
        <w:tabs>
          <w:tab w:val="left" w:pos="709"/>
        </w:tabs>
        <w:jc w:val="both"/>
        <w:rPr>
          <w:szCs w:val="28"/>
        </w:rPr>
      </w:pPr>
      <w:r>
        <w:rPr>
          <w:szCs w:val="28"/>
        </w:rPr>
        <w:t xml:space="preserve">        </w:t>
      </w:r>
      <w:r w:rsidR="00E0154A">
        <w:rPr>
          <w:szCs w:val="28"/>
        </w:rPr>
        <w:t xml:space="preserve">  </w:t>
      </w:r>
      <w:r w:rsidR="009861F9" w:rsidRPr="007B3543">
        <w:rPr>
          <w:szCs w:val="28"/>
        </w:rPr>
        <w:t>Главной з</w:t>
      </w:r>
      <w:r w:rsidR="009861F9">
        <w:rPr>
          <w:szCs w:val="28"/>
        </w:rPr>
        <w:t>адачей общего образования в 2023</w:t>
      </w:r>
      <w:r w:rsidR="009861F9" w:rsidRPr="007B3543">
        <w:rPr>
          <w:szCs w:val="28"/>
        </w:rPr>
        <w:t xml:space="preserve"> году стало создание условий для получения качественного образования в соответствии с современными требованиями в образовательных организациях Чайковского городского округа.</w:t>
      </w:r>
    </w:p>
    <w:p w:rsidR="009861F9" w:rsidRPr="007B3543" w:rsidRDefault="00905C5B" w:rsidP="00E0154A">
      <w:pPr>
        <w:tabs>
          <w:tab w:val="left" w:pos="709"/>
        </w:tabs>
        <w:jc w:val="both"/>
        <w:rPr>
          <w:szCs w:val="28"/>
        </w:rPr>
      </w:pPr>
      <w:r>
        <w:rPr>
          <w:szCs w:val="28"/>
        </w:rPr>
        <w:t xml:space="preserve">        </w:t>
      </w:r>
      <w:r w:rsidR="00E0154A">
        <w:rPr>
          <w:szCs w:val="28"/>
        </w:rPr>
        <w:t xml:space="preserve">  </w:t>
      </w:r>
      <w:r w:rsidR="009861F9">
        <w:rPr>
          <w:szCs w:val="28"/>
        </w:rPr>
        <w:t>В 2023</w:t>
      </w:r>
      <w:r w:rsidR="009861F9" w:rsidRPr="007B3543">
        <w:rPr>
          <w:szCs w:val="28"/>
        </w:rPr>
        <w:t xml:space="preserve"> году на территории Чайковского горо</w:t>
      </w:r>
      <w:r w:rsidR="009861F9">
        <w:rPr>
          <w:szCs w:val="28"/>
        </w:rPr>
        <w:t>дского округа функционировало 25</w:t>
      </w:r>
      <w:r w:rsidR="009861F9" w:rsidRPr="007B3543">
        <w:rPr>
          <w:szCs w:val="28"/>
        </w:rPr>
        <w:t xml:space="preserve"> образовательных учреждений:</w:t>
      </w:r>
    </w:p>
    <w:p w:rsidR="009861F9" w:rsidRPr="007B3543" w:rsidRDefault="00905C5B" w:rsidP="00905C5B">
      <w:pPr>
        <w:tabs>
          <w:tab w:val="left" w:pos="567"/>
        </w:tabs>
        <w:jc w:val="both"/>
        <w:rPr>
          <w:szCs w:val="28"/>
        </w:rPr>
      </w:pPr>
      <w:r>
        <w:rPr>
          <w:szCs w:val="28"/>
        </w:rPr>
        <w:lastRenderedPageBreak/>
        <w:t xml:space="preserve">       </w:t>
      </w:r>
      <w:r w:rsidR="00E0154A">
        <w:rPr>
          <w:szCs w:val="28"/>
        </w:rPr>
        <w:t xml:space="preserve"> </w:t>
      </w:r>
      <w:r>
        <w:rPr>
          <w:szCs w:val="28"/>
        </w:rPr>
        <w:t xml:space="preserve"> </w:t>
      </w:r>
      <w:r w:rsidR="00E0154A">
        <w:rPr>
          <w:szCs w:val="28"/>
        </w:rPr>
        <w:t xml:space="preserve">  </w:t>
      </w:r>
      <w:r w:rsidR="009861F9" w:rsidRPr="007B3543">
        <w:rPr>
          <w:szCs w:val="28"/>
        </w:rPr>
        <w:t xml:space="preserve">- 10 дошкольных образовательных учреждения, </w:t>
      </w:r>
      <w:r w:rsidR="009861F9">
        <w:rPr>
          <w:szCs w:val="28"/>
        </w:rPr>
        <w:t xml:space="preserve">а также </w:t>
      </w:r>
      <w:r w:rsidR="009861F9" w:rsidRPr="007B3543">
        <w:rPr>
          <w:szCs w:val="28"/>
        </w:rPr>
        <w:t>дошкольные группы</w:t>
      </w:r>
      <w:r w:rsidR="009861F9">
        <w:rPr>
          <w:szCs w:val="28"/>
        </w:rPr>
        <w:t>, расположенные в 6 сельских и 1 городском поселениях</w:t>
      </w:r>
      <w:r w:rsidR="009861F9" w:rsidRPr="007B3543">
        <w:rPr>
          <w:szCs w:val="28"/>
        </w:rPr>
        <w:t>;</w:t>
      </w:r>
    </w:p>
    <w:p w:rsidR="009861F9" w:rsidRPr="007B3543" w:rsidRDefault="00905C5B" w:rsidP="00E0154A">
      <w:pPr>
        <w:tabs>
          <w:tab w:val="left" w:pos="567"/>
          <w:tab w:val="left" w:pos="709"/>
        </w:tabs>
        <w:jc w:val="both"/>
        <w:rPr>
          <w:szCs w:val="28"/>
        </w:rPr>
      </w:pPr>
      <w:r>
        <w:rPr>
          <w:szCs w:val="28"/>
        </w:rPr>
        <w:t xml:space="preserve">        </w:t>
      </w:r>
      <w:r w:rsidR="00E0154A">
        <w:rPr>
          <w:szCs w:val="28"/>
        </w:rPr>
        <w:t xml:space="preserve">   </w:t>
      </w:r>
      <w:r w:rsidR="009861F9" w:rsidRPr="007B3543">
        <w:rPr>
          <w:szCs w:val="28"/>
        </w:rPr>
        <w:t>- 13 школ (из них: 11 средних, 1 основная, 1 коррекционная</w:t>
      </w:r>
      <w:r w:rsidR="009861F9">
        <w:rPr>
          <w:szCs w:val="28"/>
        </w:rPr>
        <w:t>), из них: 9</w:t>
      </w:r>
      <w:r w:rsidR="009861F9" w:rsidRPr="007B3543">
        <w:rPr>
          <w:szCs w:val="28"/>
        </w:rPr>
        <w:t xml:space="preserve"> </w:t>
      </w:r>
      <w:r w:rsidR="009861F9">
        <w:rPr>
          <w:szCs w:val="28"/>
        </w:rPr>
        <w:t>школ функционируют</w:t>
      </w:r>
      <w:r w:rsidR="009861F9" w:rsidRPr="007B3543">
        <w:rPr>
          <w:szCs w:val="28"/>
        </w:rPr>
        <w:t xml:space="preserve"> в городе</w:t>
      </w:r>
      <w:r w:rsidR="009861F9">
        <w:rPr>
          <w:szCs w:val="28"/>
        </w:rPr>
        <w:t>, 4 школы – в сельских поселениях. Кроме этого 4 школы имеют 8 структурных подразделений, функционирующих в сельских поселениях, коррекционная школа имеет</w:t>
      </w:r>
      <w:r w:rsidR="009861F9" w:rsidRPr="007B3543">
        <w:rPr>
          <w:szCs w:val="28"/>
        </w:rPr>
        <w:t xml:space="preserve"> 1 структурное подразделение в городе;</w:t>
      </w:r>
    </w:p>
    <w:tbl>
      <w:tblPr>
        <w:tblW w:w="9533" w:type="dxa"/>
        <w:tblInd w:w="817" w:type="dxa"/>
        <w:tblLayout w:type="fixed"/>
        <w:tblLook w:val="04A0"/>
      </w:tblPr>
      <w:tblGrid>
        <w:gridCol w:w="9533"/>
      </w:tblGrid>
      <w:tr w:rsidR="009861F9" w:rsidRPr="007B3543" w:rsidTr="009861F9">
        <w:trPr>
          <w:trHeight w:val="315"/>
        </w:trPr>
        <w:tc>
          <w:tcPr>
            <w:tcW w:w="9533" w:type="dxa"/>
            <w:tcBorders>
              <w:top w:val="nil"/>
              <w:left w:val="nil"/>
              <w:bottom w:val="nil"/>
              <w:right w:val="nil"/>
            </w:tcBorders>
            <w:shd w:val="clear" w:color="auto" w:fill="auto"/>
            <w:noWrap/>
            <w:vAlign w:val="bottom"/>
          </w:tcPr>
          <w:p w:rsidR="009861F9" w:rsidRPr="007B3543" w:rsidRDefault="009861F9" w:rsidP="00905C5B">
            <w:pPr>
              <w:tabs>
                <w:tab w:val="left" w:pos="567"/>
              </w:tabs>
              <w:jc w:val="both"/>
              <w:rPr>
                <w:b/>
                <w:bCs/>
                <w:color w:val="000000"/>
                <w:sz w:val="24"/>
                <w:szCs w:val="24"/>
              </w:rPr>
            </w:pPr>
            <w:r w:rsidRPr="007B3543">
              <w:rPr>
                <w:szCs w:val="28"/>
              </w:rPr>
              <w:t>- 2 учреждения дополнительного образования.</w:t>
            </w:r>
          </w:p>
        </w:tc>
      </w:tr>
    </w:tbl>
    <w:p w:rsidR="009861F9" w:rsidRDefault="009861F9" w:rsidP="00E0154A">
      <w:pPr>
        <w:tabs>
          <w:tab w:val="left" w:pos="567"/>
          <w:tab w:val="left" w:pos="709"/>
        </w:tabs>
        <w:ind w:firstLine="567"/>
        <w:contextualSpacing/>
        <w:jc w:val="both"/>
        <w:rPr>
          <w:szCs w:val="28"/>
        </w:rPr>
      </w:pPr>
      <w:r>
        <w:rPr>
          <w:szCs w:val="28"/>
        </w:rPr>
        <w:t xml:space="preserve">  </w:t>
      </w:r>
      <w:r w:rsidRPr="006B61B0">
        <w:rPr>
          <w:szCs w:val="28"/>
        </w:rPr>
        <w:t>В общеобразовательных школах обучается 13124 ребенка.</w:t>
      </w:r>
    </w:p>
    <w:p w:rsidR="009861F9" w:rsidRDefault="009861F9" w:rsidP="009861F9">
      <w:pPr>
        <w:ind w:firstLine="708"/>
        <w:jc w:val="both"/>
      </w:pPr>
      <w:r w:rsidRPr="006B61B0">
        <w:rPr>
          <w:szCs w:val="28"/>
        </w:rPr>
        <w:t>Общее количество участников ЕГЭ в 2023 году составило 444 человека, среди которых, кроме 415 выпускников общеобразовательных организаций текущего года, 25 выпускников прошлых лет и 4 десятиклассника, участвовавших в ЕГЭ по географии.</w:t>
      </w:r>
      <w:r>
        <w:rPr>
          <w:szCs w:val="28"/>
        </w:rPr>
        <w:t xml:space="preserve"> </w:t>
      </w:r>
      <w:r w:rsidRPr="006B61B0">
        <w:rPr>
          <w:szCs w:val="28"/>
        </w:rPr>
        <w:t>Средние показатели ЕГЭ выпускников Чайковского городского округа в 2023 году выше показателей Пермского края, в целом, по всем 11 предметам из 11 (2022 год – по 10 из 11 предметов).</w:t>
      </w:r>
      <w:r w:rsidRPr="006B61B0">
        <w:t xml:space="preserve"> </w:t>
      </w:r>
    </w:p>
    <w:p w:rsidR="009861F9" w:rsidRPr="006B61B0" w:rsidRDefault="009861F9" w:rsidP="009861F9">
      <w:pPr>
        <w:tabs>
          <w:tab w:val="left" w:pos="709"/>
        </w:tabs>
        <w:ind w:firstLine="708"/>
        <w:jc w:val="both"/>
        <w:rPr>
          <w:szCs w:val="28"/>
        </w:rPr>
      </w:pPr>
      <w:r w:rsidRPr="006B61B0">
        <w:rPr>
          <w:szCs w:val="28"/>
        </w:rPr>
        <w:t>В 2023 году максимально высокую оценку экзаменационной работы в 100 баллов получили 6 выпускников МАОУ СОШ № 10 по четырем предметам: русский язык, литература, история, география.</w:t>
      </w:r>
    </w:p>
    <w:p w:rsidR="009861F9" w:rsidRPr="006B61B0" w:rsidRDefault="009861F9" w:rsidP="009861F9">
      <w:pPr>
        <w:pStyle w:val="6"/>
        <w:spacing w:before="0" w:after="0"/>
        <w:ind w:firstLine="708"/>
        <w:jc w:val="both"/>
        <w:rPr>
          <w:rFonts w:ascii="Times New Roman" w:hAnsi="Times New Roman"/>
          <w:sz w:val="28"/>
          <w:szCs w:val="28"/>
        </w:rPr>
      </w:pPr>
      <w:r w:rsidRPr="006B61B0">
        <w:rPr>
          <w:rFonts w:ascii="Times New Roman" w:hAnsi="Times New Roman"/>
          <w:b w:val="0"/>
          <w:sz w:val="28"/>
          <w:szCs w:val="28"/>
        </w:rPr>
        <w:t>В 2023 году доля выпускников муниципальных общеобразовательных организаций, получивших аттестат о среднем общем образовании, в общей численности выпускников составила 99,8% (2022 г. – 99,3%). Доля выпускников 11 классов, награжденных медалями «За особые успехи в учении» составила 9,7% (2022 г. – 9,9%).</w:t>
      </w:r>
    </w:p>
    <w:p w:rsidR="009861F9" w:rsidRPr="006B61B0" w:rsidRDefault="009861F9" w:rsidP="009861F9">
      <w:pPr>
        <w:ind w:firstLine="709"/>
        <w:jc w:val="both"/>
        <w:rPr>
          <w:szCs w:val="28"/>
        </w:rPr>
      </w:pPr>
      <w:r w:rsidRPr="006B61B0">
        <w:rPr>
          <w:szCs w:val="28"/>
        </w:rPr>
        <w:t>Доля детей первой и второй групп здоровья в общей численности обучающихся в муниципальных общеобразовательных организациях по итогам 2023 года составляет 86,2% (2022 г. - 85,3 %).</w:t>
      </w:r>
    </w:p>
    <w:p w:rsidR="009861F9" w:rsidRPr="006B61B0" w:rsidRDefault="009861F9" w:rsidP="009861F9">
      <w:pPr>
        <w:ind w:firstLine="709"/>
        <w:jc w:val="both"/>
        <w:rPr>
          <w:szCs w:val="28"/>
        </w:rPr>
      </w:pPr>
      <w:r w:rsidRPr="006B61B0">
        <w:rPr>
          <w:szCs w:val="28"/>
        </w:rPr>
        <w:t xml:space="preserve">Доля обучающихся в муниципальных общеобразовательных организациях, занимающихся во вторую смену, в общей численности обучающихся в муниципальных общеобразовательных организациях составила в 2023 году 10,8 % (2022 г. – 8,8%). </w:t>
      </w:r>
    </w:p>
    <w:p w:rsidR="009861F9" w:rsidRPr="00BE5AC7" w:rsidRDefault="009861F9" w:rsidP="009861F9">
      <w:pPr>
        <w:ind w:firstLine="709"/>
        <w:jc w:val="both"/>
        <w:rPr>
          <w:szCs w:val="28"/>
        </w:rPr>
      </w:pPr>
      <w:r w:rsidRPr="00BE5AC7">
        <w:rPr>
          <w:szCs w:val="28"/>
        </w:rPr>
        <w:t>Численность детей в образовательных организациях в расчете на 1 работника в 2023 году составляет 8,9 (показатель выполнен).</w:t>
      </w:r>
    </w:p>
    <w:p w:rsidR="007E4EC9" w:rsidRPr="007E4EC9" w:rsidRDefault="009861F9" w:rsidP="00184396">
      <w:pPr>
        <w:ind w:firstLine="709"/>
        <w:jc w:val="both"/>
        <w:rPr>
          <w:szCs w:val="28"/>
        </w:rPr>
      </w:pPr>
      <w:r w:rsidRPr="006B61B0">
        <w:rPr>
          <w:szCs w:val="28"/>
        </w:rPr>
        <w:t>Расходы бюджета муниципального образования в расчете на 1 обучающегося в муниципальных образовательных организациях в 2023 году составили 92,8 тыс. рублей (в 2022 г.</w:t>
      </w:r>
      <w:r w:rsidR="00184396">
        <w:rPr>
          <w:szCs w:val="28"/>
        </w:rPr>
        <w:t xml:space="preserve"> </w:t>
      </w:r>
      <w:r w:rsidRPr="006B61B0">
        <w:rPr>
          <w:szCs w:val="28"/>
        </w:rPr>
        <w:t>- 86,0 тыс. руб.).</w:t>
      </w:r>
    </w:p>
    <w:p w:rsidR="00862C37" w:rsidRDefault="00E0154A" w:rsidP="00E0154A">
      <w:pPr>
        <w:pStyle w:val="3"/>
        <w:tabs>
          <w:tab w:val="left" w:pos="567"/>
        </w:tabs>
        <w:spacing w:before="0" w:line="240" w:lineRule="auto"/>
        <w:ind w:firstLine="567"/>
        <w:contextualSpacing/>
        <w:rPr>
          <w:rFonts w:ascii="Times New Roman" w:hAnsi="Times New Roman"/>
          <w:color w:val="auto"/>
          <w:sz w:val="28"/>
          <w:szCs w:val="28"/>
        </w:rPr>
      </w:pPr>
      <w:r>
        <w:rPr>
          <w:rFonts w:ascii="Times New Roman" w:hAnsi="Times New Roman"/>
          <w:color w:val="auto"/>
          <w:sz w:val="28"/>
          <w:szCs w:val="28"/>
        </w:rPr>
        <w:t xml:space="preserve">  </w:t>
      </w:r>
    </w:p>
    <w:p w:rsidR="007E4EC9" w:rsidRPr="007E4EC9" w:rsidRDefault="007E4EC9" w:rsidP="00E0154A">
      <w:pPr>
        <w:pStyle w:val="3"/>
        <w:tabs>
          <w:tab w:val="left" w:pos="567"/>
        </w:tabs>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Дополнительное образование </w:t>
      </w:r>
    </w:p>
    <w:p w:rsidR="009861F9" w:rsidRPr="00BE5AC7" w:rsidRDefault="00E0154A" w:rsidP="00E0154A">
      <w:pPr>
        <w:tabs>
          <w:tab w:val="left" w:pos="709"/>
        </w:tabs>
        <w:jc w:val="both"/>
        <w:rPr>
          <w:szCs w:val="28"/>
        </w:rPr>
      </w:pPr>
      <w:r>
        <w:rPr>
          <w:szCs w:val="28"/>
        </w:rPr>
        <w:t xml:space="preserve">          </w:t>
      </w:r>
      <w:r w:rsidR="009861F9" w:rsidRPr="00BE5AC7">
        <w:rPr>
          <w:szCs w:val="28"/>
        </w:rPr>
        <w:t xml:space="preserve">В Чайковском городском округе накоплен положительный опыт работы системы дополнительного образования детей. Система дополнительного образования детей Чайковского городского округа предлагает ребятам широкий выбор общеобразовательных программ по различным видам деятельности. </w:t>
      </w:r>
      <w:bookmarkStart w:id="39" w:name="_Hlk125899654"/>
      <w:r w:rsidR="009861F9" w:rsidRPr="00BE5AC7">
        <w:rPr>
          <w:szCs w:val="28"/>
        </w:rPr>
        <w:t>В 2-х учреждениях дополнительного образования, подведомственных Управлению образования администрации Чайковского городского округа</w:t>
      </w:r>
      <w:bookmarkEnd w:id="39"/>
      <w:r w:rsidR="009861F9" w:rsidRPr="00BE5AC7">
        <w:rPr>
          <w:szCs w:val="28"/>
        </w:rPr>
        <w:t xml:space="preserve"> в творческих объединениях и спортивных секциях занималось около 5268 воспитанников.</w:t>
      </w:r>
      <w:r w:rsidR="009861F9" w:rsidRPr="00BE5AC7">
        <w:t xml:space="preserve"> </w:t>
      </w:r>
      <w:r w:rsidR="009861F9" w:rsidRPr="00BE5AC7">
        <w:rPr>
          <w:szCs w:val="28"/>
        </w:rPr>
        <w:t>Объединения работали по разным направлениям: художественное, физкультурно-спортивное, туристско-краеведческое, техническое творчество, естественнонаучное, патриотическое, социально-гуманитарное и др. В 2023 году показатель «Доля детей в возрасте от 5 до 18 лет, охваченных дополнительным образованием» на территории Чайковского городского округа, составил 78,5%.</w:t>
      </w:r>
    </w:p>
    <w:p w:rsidR="009861F9" w:rsidRPr="00BE5AC7" w:rsidRDefault="009861F9" w:rsidP="009861F9">
      <w:pPr>
        <w:ind w:firstLine="709"/>
        <w:jc w:val="both"/>
        <w:rPr>
          <w:szCs w:val="28"/>
        </w:rPr>
      </w:pPr>
      <w:r w:rsidRPr="00BE5AC7">
        <w:rPr>
          <w:szCs w:val="28"/>
        </w:rPr>
        <w:lastRenderedPageBreak/>
        <w:t xml:space="preserve">Огромное внимание традиционно уделяется патриотическому воспитанию детей и молодежи. В дни памятных дат учреждения участвуют во всероссийский акциях, несут Вахту памяти на Посту № 1 на Площади Победы у Вечного огня, проводят Уроки мужества, классные часы, направленные на формирование у подрастающего поколения чувства патриотизма. Активно развивается юнармейское движение. По итогам участия обучающихся в мероприятиях патриотической направленности почетным знаком «Юнармейская доблесть» награждены 5 юнармейцев Чайковского городского округа. </w:t>
      </w:r>
    </w:p>
    <w:p w:rsidR="009861F9" w:rsidRPr="00BE5AC7" w:rsidRDefault="009861F9" w:rsidP="009861F9">
      <w:pPr>
        <w:ind w:firstLine="709"/>
        <w:jc w:val="both"/>
        <w:rPr>
          <w:szCs w:val="28"/>
        </w:rPr>
      </w:pPr>
      <w:r w:rsidRPr="00BE5AC7">
        <w:t xml:space="preserve">В 2023 году туристические походы были организованы 4-мя учреждениями образования: МАУ ДО «Станция детского (юношеского) туризма и экологии» (далее – МАУ ДО СДЮТЭ), МАУ ДО «Центр дополнительного образования» (далее – МАУ ДО ЦДО), МБОУ СОШ п. Прикамский, МБОУ «Фокинская СОШ». Основные направления деятельности в походе: туристско-краеведческое, спортивно-оздоровительное. </w:t>
      </w:r>
      <w:r w:rsidRPr="00BE5AC7">
        <w:rPr>
          <w:szCs w:val="28"/>
        </w:rPr>
        <w:t>Для детей были организованы пешие походы и сплавы по рекам в количестве</w:t>
      </w:r>
      <w:r w:rsidR="00184396">
        <w:rPr>
          <w:szCs w:val="28"/>
        </w:rPr>
        <w:t xml:space="preserve"> </w:t>
      </w:r>
      <w:r w:rsidRPr="00BE5AC7">
        <w:rPr>
          <w:szCs w:val="28"/>
        </w:rPr>
        <w:t>15</w:t>
      </w:r>
      <w:r w:rsidR="00184396">
        <w:rPr>
          <w:szCs w:val="28"/>
        </w:rPr>
        <w:t xml:space="preserve"> мероприятий</w:t>
      </w:r>
      <w:r w:rsidRPr="00BE5AC7">
        <w:rPr>
          <w:szCs w:val="28"/>
        </w:rPr>
        <w:t xml:space="preserve">. В данных мероприятиях приняли участие 168 человек. </w:t>
      </w:r>
    </w:p>
    <w:p w:rsidR="009861F9" w:rsidRPr="00BE5AC7" w:rsidRDefault="009861F9" w:rsidP="009861F9">
      <w:pPr>
        <w:pStyle w:val="2d"/>
        <w:shd w:val="clear" w:color="auto" w:fill="auto"/>
        <w:spacing w:before="0" w:after="0" w:line="240" w:lineRule="auto"/>
        <w:ind w:firstLine="708"/>
        <w:jc w:val="both"/>
        <w:rPr>
          <w:rStyle w:val="2105pt"/>
          <w:rFonts w:eastAsia="Calibri"/>
        </w:rPr>
      </w:pPr>
      <w:r w:rsidRPr="00184396">
        <w:rPr>
          <w:rStyle w:val="2105pt"/>
          <w:rFonts w:eastAsia="Calibri"/>
          <w:sz w:val="28"/>
          <w:szCs w:val="28"/>
        </w:rPr>
        <w:t xml:space="preserve">В рамках </w:t>
      </w:r>
      <w:r w:rsidRPr="00184396">
        <w:rPr>
          <w:rFonts w:ascii="Times New Roman" w:hAnsi="Times New Roman"/>
        </w:rPr>
        <w:t>оказания государственной услуги «Услуга по созданию условий в Пермском крае для обеспечения отдельных категорий граждан возможностью путешествовать с целью раскрытия туристского потенциала Российской</w:t>
      </w:r>
      <w:r w:rsidRPr="00BE5AC7">
        <w:rPr>
          <w:rFonts w:ascii="Times New Roman" w:hAnsi="Times New Roman"/>
        </w:rPr>
        <w:t xml:space="preserve"> Федерации» </w:t>
      </w:r>
      <w:r w:rsidRPr="00905C5B">
        <w:rPr>
          <w:rFonts w:ascii="Times New Roman" w:hAnsi="Times New Roman"/>
        </w:rPr>
        <w:t>социальным</w:t>
      </w:r>
      <w:r w:rsidRPr="00905C5B">
        <w:t xml:space="preserve"> </w:t>
      </w:r>
      <w:r w:rsidRPr="00905C5B">
        <w:rPr>
          <w:rFonts w:ascii="Times New Roman" w:hAnsi="Times New Roman"/>
        </w:rPr>
        <w:t>сертификатом на путешествие по туристическим маршрутам Пермского края получили 422 обучающихся</w:t>
      </w:r>
      <w:r w:rsidRPr="00BE5AC7">
        <w:rPr>
          <w:rStyle w:val="2105pt"/>
          <w:rFonts w:eastAsia="Calibri"/>
        </w:rPr>
        <w:t xml:space="preserve"> </w:t>
      </w:r>
      <w:r w:rsidRPr="00BE5AC7">
        <w:rPr>
          <w:rFonts w:ascii="Times New Roman" w:hAnsi="Times New Roman"/>
        </w:rPr>
        <w:t xml:space="preserve">по дополнительной общеобразовательной общеразвивающей программе туристско-краеведческой направленности в сопровождении 40 педагогов. В результате конкурса молодых лидеров в сфере туризма «Хочу в совет» в Детский совет по туризму Пермского края вошла обучающаяся МАУ ДО СДЮТЭ Мельникова Виктория Валерьевна. </w:t>
      </w:r>
      <w:r w:rsidRPr="00BE5AC7">
        <w:rPr>
          <w:rFonts w:ascii="Times New Roman" w:hAnsi="Times New Roman"/>
          <w:color w:val="1A1A1A"/>
        </w:rPr>
        <w:t>В проект «Дети едут к детям» входят 2 маршрута с пребыванием в Чайковском городском округе: «Через тернии к звездам» и «Вечный жених Пармы».</w:t>
      </w:r>
    </w:p>
    <w:p w:rsidR="009861F9" w:rsidRPr="00BE5AC7" w:rsidRDefault="009861F9" w:rsidP="009861F9">
      <w:pPr>
        <w:ind w:firstLine="709"/>
        <w:jc w:val="both"/>
        <w:rPr>
          <w:szCs w:val="28"/>
        </w:rPr>
      </w:pPr>
      <w:r w:rsidRPr="00BE5AC7">
        <w:rPr>
          <w:szCs w:val="28"/>
        </w:rPr>
        <w:t xml:space="preserve">Воспитанники учреждений дополнительного образования принимают участие в соревнованиях и конкурсах различного уровня, становятся их лауреатами и призерами. В 2023 воспитанница МАУ ДО ЦДО стала победительницей конкурса «Большая перемена» среди учащихся 5-7 классов. </w:t>
      </w:r>
    </w:p>
    <w:p w:rsidR="009861F9" w:rsidRPr="00BE5AC7" w:rsidRDefault="00E0154A" w:rsidP="00E0154A">
      <w:pPr>
        <w:pStyle w:val="aa"/>
        <w:tabs>
          <w:tab w:val="left" w:pos="709"/>
        </w:tabs>
        <w:spacing w:before="0" w:beforeAutospacing="0" w:after="0" w:afterAutospacing="0"/>
        <w:jc w:val="both"/>
        <w:rPr>
          <w:sz w:val="28"/>
          <w:szCs w:val="28"/>
        </w:rPr>
      </w:pPr>
      <w:r>
        <w:rPr>
          <w:sz w:val="28"/>
          <w:szCs w:val="28"/>
        </w:rPr>
        <w:t xml:space="preserve">          </w:t>
      </w:r>
      <w:r w:rsidR="009861F9" w:rsidRPr="00BE5AC7">
        <w:rPr>
          <w:sz w:val="28"/>
          <w:szCs w:val="28"/>
        </w:rPr>
        <w:t>В городе активно развивается волонтерское движение. Воспитанники МАУ ДО СДЮТЭ ежемесячно проводят акции по раздельному сбору отходов, на которых объясняют жителям города о принципах ресурсосбережения, повышают экологическую грамотность населения.</w:t>
      </w:r>
    </w:p>
    <w:p w:rsidR="009861F9" w:rsidRPr="00905C5B" w:rsidRDefault="009861F9" w:rsidP="009861F9">
      <w:pPr>
        <w:pStyle w:val="2d"/>
        <w:shd w:val="clear" w:color="auto" w:fill="auto"/>
        <w:spacing w:before="0" w:after="0" w:line="240" w:lineRule="auto"/>
        <w:ind w:firstLine="709"/>
        <w:jc w:val="both"/>
        <w:rPr>
          <w:rFonts w:ascii="Times New Roman" w:hAnsi="Times New Roman"/>
        </w:rPr>
      </w:pPr>
      <w:r w:rsidRPr="00BE5AC7">
        <w:rPr>
          <w:rFonts w:ascii="Times New Roman" w:hAnsi="Times New Roman"/>
        </w:rPr>
        <w:t xml:space="preserve">В 2023 году в Чайковском городском округе на базе МАУ ДО ЦДО создан Центр </w:t>
      </w:r>
      <w:r w:rsidRPr="00BE5AC7">
        <w:rPr>
          <w:rFonts w:ascii="Times New Roman" w:hAnsi="Times New Roman"/>
          <w:shd w:val="clear" w:color="auto" w:fill="FFFFFF"/>
        </w:rPr>
        <w:t xml:space="preserve">Общероссийского общественно-государственного </w:t>
      </w:r>
      <w:r w:rsidRPr="00BE5AC7">
        <w:rPr>
          <w:rFonts w:ascii="Times New Roman" w:hAnsi="Times New Roman"/>
          <w:bCs/>
          <w:shd w:val="clear" w:color="auto" w:fill="FFFFFF"/>
        </w:rPr>
        <w:t>движения,</w:t>
      </w:r>
      <w:r w:rsidRPr="00BE5AC7">
        <w:rPr>
          <w:rFonts w:ascii="Times New Roman" w:hAnsi="Times New Roman"/>
          <w:shd w:val="clear" w:color="auto" w:fill="FFFFFF"/>
        </w:rPr>
        <w:t xml:space="preserve"> детей </w:t>
      </w:r>
      <w:r w:rsidRPr="00BE5AC7">
        <w:rPr>
          <w:rFonts w:ascii="Times New Roman" w:hAnsi="Times New Roman"/>
          <w:bCs/>
          <w:shd w:val="clear" w:color="auto" w:fill="FFFFFF"/>
        </w:rPr>
        <w:t xml:space="preserve">и молодежи </w:t>
      </w:r>
      <w:r w:rsidR="00184396">
        <w:rPr>
          <w:rFonts w:ascii="Times New Roman" w:hAnsi="Times New Roman"/>
          <w:shd w:val="clear" w:color="auto" w:fill="FFFFFF"/>
        </w:rPr>
        <w:t>«</w:t>
      </w:r>
      <w:r w:rsidRPr="00BE5AC7">
        <w:rPr>
          <w:rFonts w:ascii="Times New Roman" w:hAnsi="Times New Roman"/>
          <w:bCs/>
          <w:shd w:val="clear" w:color="auto" w:fill="FFFFFF"/>
        </w:rPr>
        <w:t xml:space="preserve">Движение </w:t>
      </w:r>
      <w:r w:rsidRPr="00BE5AC7">
        <w:rPr>
          <w:rFonts w:ascii="Times New Roman" w:hAnsi="Times New Roman"/>
          <w:shd w:val="clear" w:color="auto" w:fill="FFFFFF"/>
        </w:rPr>
        <w:t>Первых</w:t>
      </w:r>
      <w:r w:rsidR="00184396">
        <w:rPr>
          <w:rFonts w:ascii="Times New Roman" w:hAnsi="Times New Roman"/>
          <w:shd w:val="clear" w:color="auto" w:fill="FFFFFF"/>
        </w:rPr>
        <w:t>»</w:t>
      </w:r>
      <w:r w:rsidRPr="00BE5AC7">
        <w:rPr>
          <w:rFonts w:ascii="Times New Roman" w:hAnsi="Times New Roman"/>
        </w:rPr>
        <w:t xml:space="preserve">, продолжает свою деятельность </w:t>
      </w:r>
      <w:r w:rsidRPr="00905C5B">
        <w:rPr>
          <w:rFonts w:ascii="Times New Roman" w:hAnsi="Times New Roman"/>
        </w:rPr>
        <w:t>Чайковская Ассоциация Детских Объединений «ЧАДО», которая является первичной организацией учреждения дополнительного образования. Количество детей, зарегистрированных на сайте будьвдвижении.рф, в Чайковском городском округе составляет 1309 человек.</w:t>
      </w:r>
    </w:p>
    <w:p w:rsidR="009861F9" w:rsidRPr="006E55CA" w:rsidRDefault="009861F9" w:rsidP="009861F9">
      <w:pPr>
        <w:ind w:firstLine="708"/>
        <w:jc w:val="both"/>
        <w:rPr>
          <w:rFonts w:eastAsia="Calibri"/>
          <w:szCs w:val="28"/>
        </w:rPr>
      </w:pPr>
      <w:r>
        <w:rPr>
          <w:szCs w:val="28"/>
        </w:rPr>
        <w:t>Одной из основных задач Управления образования</w:t>
      </w:r>
      <w:r w:rsidRPr="006E55CA">
        <w:rPr>
          <w:szCs w:val="28"/>
        </w:rPr>
        <w:t xml:space="preserve"> </w:t>
      </w:r>
      <w:r>
        <w:rPr>
          <w:szCs w:val="28"/>
        </w:rPr>
        <w:t xml:space="preserve">в 2023 году </w:t>
      </w:r>
      <w:r w:rsidRPr="006E55CA">
        <w:rPr>
          <w:szCs w:val="28"/>
        </w:rPr>
        <w:t xml:space="preserve">стало </w:t>
      </w:r>
      <w:r>
        <w:rPr>
          <w:rFonts w:eastAsia="Calibri"/>
          <w:szCs w:val="28"/>
        </w:rPr>
        <w:t>обеспечение координации</w:t>
      </w:r>
      <w:r w:rsidRPr="006E55CA">
        <w:rPr>
          <w:rFonts w:eastAsia="Calibri"/>
          <w:szCs w:val="28"/>
        </w:rPr>
        <w:t xml:space="preserve"> деятельности </w:t>
      </w:r>
      <w:r>
        <w:rPr>
          <w:rFonts w:eastAsia="Calibri"/>
          <w:szCs w:val="28"/>
        </w:rPr>
        <w:t xml:space="preserve">образовательных организаций </w:t>
      </w:r>
      <w:r w:rsidRPr="006E55CA">
        <w:rPr>
          <w:rFonts w:eastAsia="Calibri"/>
          <w:szCs w:val="28"/>
        </w:rPr>
        <w:t>по информационному, организационному и методическом</w:t>
      </w:r>
      <w:r>
        <w:rPr>
          <w:rFonts w:eastAsia="Calibri"/>
          <w:szCs w:val="28"/>
        </w:rPr>
        <w:t xml:space="preserve">у сопровождению </w:t>
      </w:r>
      <w:r w:rsidRPr="006E55CA">
        <w:rPr>
          <w:rFonts w:eastAsia="Calibri"/>
          <w:szCs w:val="28"/>
        </w:rPr>
        <w:t>введе</w:t>
      </w:r>
      <w:r>
        <w:rPr>
          <w:rFonts w:eastAsia="Calibri"/>
          <w:szCs w:val="28"/>
        </w:rPr>
        <w:t>ния</w:t>
      </w:r>
      <w:r w:rsidRPr="006E55CA">
        <w:rPr>
          <w:rFonts w:eastAsia="Calibri"/>
          <w:szCs w:val="28"/>
        </w:rPr>
        <w:t xml:space="preserve"> профориентационного минимума в школах Ч</w:t>
      </w:r>
      <w:r>
        <w:rPr>
          <w:rFonts w:eastAsia="Calibri"/>
          <w:szCs w:val="28"/>
        </w:rPr>
        <w:t xml:space="preserve">айковского </w:t>
      </w:r>
      <w:r w:rsidRPr="006E55CA">
        <w:rPr>
          <w:rFonts w:eastAsia="Calibri"/>
          <w:szCs w:val="28"/>
        </w:rPr>
        <w:t>ГО.</w:t>
      </w:r>
      <w:r>
        <w:rPr>
          <w:rFonts w:eastAsia="Calibri"/>
          <w:szCs w:val="28"/>
        </w:rPr>
        <w:t xml:space="preserve"> </w:t>
      </w:r>
      <w:r w:rsidRPr="006E55CA">
        <w:rPr>
          <w:rFonts w:eastAsia="Calibri"/>
          <w:szCs w:val="28"/>
        </w:rPr>
        <w:t xml:space="preserve">Все </w:t>
      </w:r>
      <w:r>
        <w:rPr>
          <w:rFonts w:eastAsia="Calibri"/>
          <w:szCs w:val="28"/>
        </w:rPr>
        <w:t>13 образовательных организаций</w:t>
      </w:r>
      <w:r w:rsidRPr="006E55CA">
        <w:rPr>
          <w:rFonts w:eastAsia="Calibri"/>
          <w:szCs w:val="28"/>
        </w:rPr>
        <w:t xml:space="preserve"> включились в процесс внедрения профминимума и определились с уровнем реализации мероприятий по самоопределению в своих </w:t>
      </w:r>
      <w:r w:rsidRPr="006E55CA">
        <w:rPr>
          <w:rFonts w:eastAsia="Calibri"/>
          <w:szCs w:val="28"/>
        </w:rPr>
        <w:lastRenderedPageBreak/>
        <w:t>учреждениях</w:t>
      </w:r>
      <w:r>
        <w:rPr>
          <w:rFonts w:eastAsia="Calibri"/>
          <w:szCs w:val="28"/>
        </w:rPr>
        <w:t xml:space="preserve">. </w:t>
      </w:r>
      <w:r w:rsidRPr="006E55CA">
        <w:rPr>
          <w:rFonts w:eastAsia="Calibri"/>
          <w:szCs w:val="28"/>
        </w:rPr>
        <w:t>Для реализации задачи были проведены: переговорная площадка «Профориентация. Новый взгляд. Новые возможности»</w:t>
      </w:r>
      <w:r>
        <w:rPr>
          <w:rFonts w:eastAsia="Calibri"/>
          <w:szCs w:val="28"/>
        </w:rPr>
        <w:t xml:space="preserve"> </w:t>
      </w:r>
      <w:r w:rsidRPr="006E55CA">
        <w:rPr>
          <w:rFonts w:eastAsia="Calibri"/>
          <w:szCs w:val="28"/>
        </w:rPr>
        <w:t>(участвовало 37 педагогов), семинары для педагогов образовательных организаций «Профориентация или обнимая шарфиком» (участвовало 21 педагог), «Моделирование школьного уклада в условиях внедрения профминимума» (участвовало 20 педагог</w:t>
      </w:r>
      <w:r>
        <w:rPr>
          <w:rFonts w:eastAsia="Calibri"/>
          <w:szCs w:val="28"/>
        </w:rPr>
        <w:t>ов) с участием представителя ГАУ ДПО «Институт развития образования</w:t>
      </w:r>
      <w:r w:rsidRPr="006E55CA">
        <w:rPr>
          <w:rFonts w:eastAsia="Calibri"/>
          <w:szCs w:val="28"/>
        </w:rPr>
        <w:t xml:space="preserve"> Пермского края</w:t>
      </w:r>
      <w:r>
        <w:rPr>
          <w:rFonts w:eastAsia="Calibri"/>
          <w:szCs w:val="28"/>
        </w:rPr>
        <w:t>»</w:t>
      </w:r>
      <w:r w:rsidRPr="006E55CA">
        <w:rPr>
          <w:rFonts w:eastAsia="Calibri"/>
          <w:szCs w:val="28"/>
        </w:rPr>
        <w:t xml:space="preserve"> Дреминой И.А.</w:t>
      </w:r>
    </w:p>
    <w:p w:rsidR="009861F9" w:rsidRPr="006E55CA" w:rsidRDefault="009861F9" w:rsidP="009861F9">
      <w:pPr>
        <w:ind w:firstLine="708"/>
        <w:jc w:val="both"/>
        <w:rPr>
          <w:szCs w:val="28"/>
        </w:rPr>
      </w:pPr>
      <w:r>
        <w:rPr>
          <w:rFonts w:eastAsia="Calibri"/>
          <w:szCs w:val="28"/>
        </w:rPr>
        <w:t xml:space="preserve">Организовано участие обучающихся всех </w:t>
      </w:r>
      <w:r w:rsidRPr="006E55CA">
        <w:rPr>
          <w:rFonts w:eastAsia="Calibri"/>
          <w:szCs w:val="28"/>
        </w:rPr>
        <w:t xml:space="preserve">образовательных организаций в мероприятиях на платформе «Билет в будущее» и </w:t>
      </w:r>
      <w:r w:rsidRPr="006E55CA">
        <w:rPr>
          <w:szCs w:val="28"/>
        </w:rPr>
        <w:t>участие в открытых Всероссийских онлайн-уроках</w:t>
      </w:r>
      <w:r>
        <w:rPr>
          <w:szCs w:val="28"/>
        </w:rPr>
        <w:t xml:space="preserve"> «ПроеКториЯ» (13 школ</w:t>
      </w:r>
      <w:r w:rsidRPr="006E55CA">
        <w:rPr>
          <w:szCs w:val="28"/>
        </w:rPr>
        <w:t>)</w:t>
      </w:r>
      <w:r>
        <w:rPr>
          <w:szCs w:val="28"/>
        </w:rPr>
        <w:t>.</w:t>
      </w:r>
    </w:p>
    <w:p w:rsidR="009861F9" w:rsidRPr="006E55CA" w:rsidRDefault="009861F9" w:rsidP="009861F9">
      <w:pPr>
        <w:ind w:firstLine="708"/>
        <w:jc w:val="both"/>
        <w:rPr>
          <w:rFonts w:eastAsia="SimSun"/>
          <w:szCs w:val="28"/>
          <w:lang w:eastAsia="zh-CN"/>
        </w:rPr>
      </w:pPr>
      <w:r>
        <w:rPr>
          <w:rFonts w:eastAsia="Calibri"/>
          <w:szCs w:val="28"/>
        </w:rPr>
        <w:t>Организованы и функционируют профильные классы: медицинский класс в СОШ № 10 (НОЦ), п</w:t>
      </w:r>
      <w:r w:rsidRPr="006E55CA">
        <w:rPr>
          <w:rFonts w:eastAsia="Calibri"/>
          <w:szCs w:val="28"/>
        </w:rPr>
        <w:t>си</w:t>
      </w:r>
      <w:r>
        <w:rPr>
          <w:rFonts w:eastAsia="Calibri"/>
          <w:szCs w:val="28"/>
        </w:rPr>
        <w:t xml:space="preserve">холого – педагогические классы в </w:t>
      </w:r>
      <w:r w:rsidRPr="006E55CA">
        <w:rPr>
          <w:rFonts w:eastAsia="Calibri"/>
          <w:szCs w:val="28"/>
        </w:rPr>
        <w:t xml:space="preserve">СОШ </w:t>
      </w:r>
      <w:r>
        <w:rPr>
          <w:rFonts w:eastAsia="Calibri"/>
          <w:szCs w:val="28"/>
        </w:rPr>
        <w:t xml:space="preserve">№ </w:t>
      </w:r>
      <w:r w:rsidRPr="006E55CA">
        <w:rPr>
          <w:rFonts w:eastAsia="Calibri"/>
          <w:szCs w:val="28"/>
        </w:rPr>
        <w:t>4,</w:t>
      </w:r>
      <w:r>
        <w:rPr>
          <w:rFonts w:eastAsia="Calibri"/>
          <w:szCs w:val="28"/>
        </w:rPr>
        <w:t xml:space="preserve"> СОШ № 11, Гимназии имени Алексея Кирьянова, кадетские классы в Марковской СОШ и СОШ «Ньютон»</w:t>
      </w:r>
      <w:r w:rsidRPr="006E55CA">
        <w:rPr>
          <w:rFonts w:eastAsia="Calibri"/>
          <w:szCs w:val="28"/>
        </w:rPr>
        <w:t>.</w:t>
      </w:r>
      <w:r>
        <w:rPr>
          <w:rFonts w:eastAsia="Calibri"/>
          <w:szCs w:val="28"/>
        </w:rPr>
        <w:t xml:space="preserve"> </w:t>
      </w:r>
      <w:r w:rsidRPr="006E55CA">
        <w:rPr>
          <w:rFonts w:eastAsia="Calibri"/>
          <w:szCs w:val="28"/>
        </w:rPr>
        <w:t xml:space="preserve">МБУ «Центр развития образования» реализует проект </w:t>
      </w:r>
      <w:r>
        <w:rPr>
          <w:rFonts w:eastAsia="SimSun"/>
          <w:b/>
          <w:szCs w:val="28"/>
          <w:lang w:eastAsia="zh-CN"/>
        </w:rPr>
        <w:t>«</w:t>
      </w:r>
      <w:r w:rsidRPr="006E55CA">
        <w:rPr>
          <w:rFonts w:eastAsia="SimSun"/>
          <w:szCs w:val="28"/>
          <w:lang w:eastAsia="zh-CN"/>
        </w:rPr>
        <w:t xml:space="preserve">Педагогический дайвинг, или сетевая профориентационная модель сопровождения подростков, проявляющих интерес к педагогической деятельности». В рамках </w:t>
      </w:r>
      <w:r>
        <w:rPr>
          <w:rFonts w:eastAsia="SimSun"/>
          <w:szCs w:val="28"/>
          <w:lang w:eastAsia="zh-CN"/>
        </w:rPr>
        <w:t>проекта в 2023 году проведены: о</w:t>
      </w:r>
      <w:r w:rsidRPr="006E55CA">
        <w:rPr>
          <w:rFonts w:eastAsia="SimSun"/>
          <w:szCs w:val="28"/>
          <w:lang w:eastAsia="zh-CN"/>
        </w:rPr>
        <w:t>прос обучающихся 15-17 лет «Определение профессиональных склонностей»</w:t>
      </w:r>
      <w:r>
        <w:rPr>
          <w:rFonts w:eastAsia="SimSun"/>
          <w:szCs w:val="28"/>
          <w:lang w:eastAsia="zh-CN"/>
        </w:rPr>
        <w:t>, в котором</w:t>
      </w:r>
      <w:r w:rsidRPr="006E55CA">
        <w:rPr>
          <w:rFonts w:eastAsia="SimSun"/>
          <w:szCs w:val="28"/>
          <w:lang w:eastAsia="zh-CN"/>
        </w:rPr>
        <w:t xml:space="preserve"> приняли участие</w:t>
      </w:r>
      <w:r>
        <w:rPr>
          <w:rFonts w:eastAsia="SimSun"/>
          <w:szCs w:val="28"/>
          <w:lang w:eastAsia="zh-CN"/>
        </w:rPr>
        <w:t xml:space="preserve"> 782 подростка</w:t>
      </w:r>
      <w:r w:rsidRPr="006E55CA">
        <w:rPr>
          <w:rFonts w:eastAsia="SimSun"/>
          <w:szCs w:val="28"/>
          <w:lang w:eastAsia="zh-CN"/>
        </w:rPr>
        <w:t>, заня</w:t>
      </w:r>
      <w:r>
        <w:rPr>
          <w:rFonts w:eastAsia="SimSun"/>
          <w:szCs w:val="28"/>
          <w:lang w:eastAsia="zh-CN"/>
        </w:rPr>
        <w:t>тия в «Школе молодого педагога-</w:t>
      </w:r>
      <w:r w:rsidRPr="006E55CA">
        <w:rPr>
          <w:rFonts w:eastAsia="SimSun"/>
          <w:szCs w:val="28"/>
          <w:lang w:eastAsia="zh-CN"/>
        </w:rPr>
        <w:t>наставника» (проведено 4 занятия), образовательное событие «Мое предназначение или «Абонемент в профессию» (приняли участие 3</w:t>
      </w:r>
      <w:r>
        <w:rPr>
          <w:rFonts w:eastAsia="SimSun"/>
          <w:szCs w:val="28"/>
          <w:lang w:eastAsia="zh-CN"/>
        </w:rPr>
        <w:t>05 подростков, 70 педагогов), 3-</w:t>
      </w:r>
      <w:r w:rsidRPr="006E55CA">
        <w:rPr>
          <w:rFonts w:eastAsia="SimSun"/>
          <w:szCs w:val="28"/>
          <w:lang w:eastAsia="zh-CN"/>
        </w:rPr>
        <w:t>дневный образовательный интенсив «Педагогиче</w:t>
      </w:r>
      <w:r>
        <w:rPr>
          <w:rFonts w:eastAsia="SimSun"/>
          <w:szCs w:val="28"/>
          <w:lang w:eastAsia="zh-CN"/>
        </w:rPr>
        <w:t xml:space="preserve">ский дайвинг» </w:t>
      </w:r>
      <w:r w:rsidRPr="006E55CA">
        <w:rPr>
          <w:rFonts w:eastAsia="SimSun"/>
          <w:szCs w:val="28"/>
          <w:lang w:eastAsia="zh-CN"/>
        </w:rPr>
        <w:t>для обучающихся</w:t>
      </w:r>
      <w:r>
        <w:rPr>
          <w:rFonts w:eastAsia="SimSun"/>
          <w:szCs w:val="28"/>
          <w:lang w:eastAsia="zh-CN"/>
        </w:rPr>
        <w:t>, определившихся с психолого педагогически</w:t>
      </w:r>
      <w:r w:rsidRPr="006E55CA">
        <w:rPr>
          <w:rFonts w:eastAsia="SimSun"/>
          <w:szCs w:val="28"/>
          <w:lang w:eastAsia="zh-CN"/>
        </w:rPr>
        <w:t>м профиле</w:t>
      </w:r>
      <w:r>
        <w:rPr>
          <w:rFonts w:eastAsia="SimSun"/>
          <w:szCs w:val="28"/>
          <w:lang w:eastAsia="zh-CN"/>
        </w:rPr>
        <w:t>м</w:t>
      </w:r>
      <w:r w:rsidRPr="006E55CA">
        <w:rPr>
          <w:rFonts w:eastAsia="SimSun"/>
          <w:szCs w:val="28"/>
          <w:lang w:eastAsia="zh-CN"/>
        </w:rPr>
        <w:t xml:space="preserve"> </w:t>
      </w:r>
      <w:r>
        <w:rPr>
          <w:rFonts w:eastAsia="SimSun"/>
          <w:szCs w:val="28"/>
          <w:lang w:eastAsia="zh-CN"/>
        </w:rPr>
        <w:t>(приняли участие 80 подростков,</w:t>
      </w:r>
      <w:r w:rsidRPr="006E55CA">
        <w:rPr>
          <w:rFonts w:eastAsia="SimSun"/>
          <w:szCs w:val="28"/>
          <w:lang w:eastAsia="zh-CN"/>
        </w:rPr>
        <w:t xml:space="preserve"> 20 молодых </w:t>
      </w:r>
      <w:r>
        <w:rPr>
          <w:rFonts w:eastAsia="SimSun"/>
          <w:szCs w:val="28"/>
          <w:lang w:eastAsia="zh-CN"/>
        </w:rPr>
        <w:t>педагогов, 20 опытных педагогов)</w:t>
      </w:r>
      <w:r w:rsidRPr="006E55CA">
        <w:rPr>
          <w:rFonts w:eastAsia="SimSun"/>
          <w:szCs w:val="28"/>
          <w:lang w:eastAsia="zh-CN"/>
        </w:rPr>
        <w:t>.</w:t>
      </w:r>
    </w:p>
    <w:p w:rsidR="009861F9" w:rsidRPr="006E55CA" w:rsidRDefault="009861F9" w:rsidP="00E0154A">
      <w:pPr>
        <w:tabs>
          <w:tab w:val="left" w:pos="709"/>
        </w:tabs>
        <w:jc w:val="both"/>
        <w:rPr>
          <w:szCs w:val="28"/>
          <w:shd w:val="clear" w:color="auto" w:fill="FFFFFF"/>
        </w:rPr>
      </w:pPr>
      <w:r w:rsidRPr="006E55CA">
        <w:rPr>
          <w:rFonts w:eastAsia="Calibri"/>
          <w:szCs w:val="28"/>
        </w:rPr>
        <w:tab/>
      </w:r>
      <w:r>
        <w:rPr>
          <w:color w:val="000000"/>
          <w:szCs w:val="28"/>
          <w:shd w:val="clear" w:color="auto" w:fill="FFFFFF"/>
        </w:rPr>
        <w:t>В 2023 году</w:t>
      </w:r>
      <w:r>
        <w:rPr>
          <w:szCs w:val="28"/>
        </w:rPr>
        <w:t xml:space="preserve"> 100% </w:t>
      </w:r>
      <w:r w:rsidRPr="006E55CA">
        <w:rPr>
          <w:szCs w:val="28"/>
        </w:rPr>
        <w:t xml:space="preserve"> обучающихся 9-11 классов образовательных организаций приняли участие в мероприятиях, организованных в рамках социального партнерства школ с профессиональными образовательными организациями </w:t>
      </w:r>
      <w:r>
        <w:rPr>
          <w:szCs w:val="28"/>
        </w:rPr>
        <w:t>среднего и</w:t>
      </w:r>
      <w:r w:rsidRPr="006E55CA">
        <w:rPr>
          <w:szCs w:val="28"/>
        </w:rPr>
        <w:t xml:space="preserve"> высшего образования: Дни открытых </w:t>
      </w:r>
      <w:r>
        <w:rPr>
          <w:szCs w:val="28"/>
        </w:rPr>
        <w:t>дверей, профессиональные пробы:</w:t>
      </w:r>
      <w:r w:rsidRPr="006E55CA">
        <w:rPr>
          <w:szCs w:val="28"/>
        </w:rPr>
        <w:t xml:space="preserve"> Ф</w:t>
      </w:r>
      <w:r>
        <w:rPr>
          <w:szCs w:val="28"/>
        </w:rPr>
        <w:t>ГБОУ ВО</w:t>
      </w:r>
      <w:r w:rsidRPr="006E55CA">
        <w:rPr>
          <w:szCs w:val="28"/>
        </w:rPr>
        <w:t xml:space="preserve"> </w:t>
      </w:r>
      <w:r>
        <w:rPr>
          <w:szCs w:val="28"/>
        </w:rPr>
        <w:t>«Пермский филиал Высшей школы</w:t>
      </w:r>
      <w:r w:rsidRPr="006E55CA">
        <w:rPr>
          <w:szCs w:val="28"/>
        </w:rPr>
        <w:t xml:space="preserve"> экономики</w:t>
      </w:r>
      <w:r>
        <w:rPr>
          <w:szCs w:val="28"/>
        </w:rPr>
        <w:t>»</w:t>
      </w:r>
      <w:r w:rsidRPr="006E55CA">
        <w:rPr>
          <w:szCs w:val="28"/>
        </w:rPr>
        <w:t>, Чайковский филиал Ф</w:t>
      </w:r>
      <w:r>
        <w:rPr>
          <w:szCs w:val="28"/>
        </w:rPr>
        <w:t>ГБОУ ВО</w:t>
      </w:r>
      <w:r w:rsidRPr="006E55CA">
        <w:rPr>
          <w:szCs w:val="28"/>
        </w:rPr>
        <w:t xml:space="preserve"> «Пермский национальный исследовательский политехнический университет», Ф</w:t>
      </w:r>
      <w:r>
        <w:rPr>
          <w:szCs w:val="28"/>
        </w:rPr>
        <w:t>ГБОУ ВО</w:t>
      </w:r>
      <w:r w:rsidRPr="006E55CA">
        <w:rPr>
          <w:szCs w:val="28"/>
        </w:rPr>
        <w:t xml:space="preserve"> </w:t>
      </w:r>
      <w:r>
        <w:rPr>
          <w:szCs w:val="28"/>
        </w:rPr>
        <w:t>«</w:t>
      </w:r>
      <w:r w:rsidRPr="006E55CA">
        <w:rPr>
          <w:szCs w:val="28"/>
        </w:rPr>
        <w:t>Удмуртс</w:t>
      </w:r>
      <w:r>
        <w:rPr>
          <w:szCs w:val="28"/>
        </w:rPr>
        <w:t xml:space="preserve">кий государственный университет», </w:t>
      </w:r>
      <w:r w:rsidRPr="006E55CA">
        <w:rPr>
          <w:szCs w:val="28"/>
        </w:rPr>
        <w:t>Ф</w:t>
      </w:r>
      <w:r>
        <w:rPr>
          <w:szCs w:val="28"/>
        </w:rPr>
        <w:t>ГБОУ ВО</w:t>
      </w:r>
      <w:r w:rsidRPr="006E55CA">
        <w:rPr>
          <w:szCs w:val="28"/>
        </w:rPr>
        <w:t xml:space="preserve"> </w:t>
      </w:r>
      <w:r>
        <w:rPr>
          <w:szCs w:val="28"/>
        </w:rPr>
        <w:t>«</w:t>
      </w:r>
      <w:r w:rsidRPr="006E55CA">
        <w:rPr>
          <w:szCs w:val="28"/>
        </w:rPr>
        <w:t>Ижевский государственный технический университет</w:t>
      </w:r>
      <w:r>
        <w:rPr>
          <w:szCs w:val="28"/>
        </w:rPr>
        <w:t>»</w:t>
      </w:r>
      <w:r w:rsidRPr="006E55CA">
        <w:rPr>
          <w:szCs w:val="28"/>
        </w:rPr>
        <w:t>, Ф</w:t>
      </w:r>
      <w:r>
        <w:rPr>
          <w:szCs w:val="28"/>
        </w:rPr>
        <w:t>ГБОУ ВО</w:t>
      </w:r>
      <w:r w:rsidRPr="006E55CA">
        <w:rPr>
          <w:szCs w:val="28"/>
        </w:rPr>
        <w:t xml:space="preserve"> </w:t>
      </w:r>
      <w:r>
        <w:rPr>
          <w:szCs w:val="28"/>
        </w:rPr>
        <w:t>«</w:t>
      </w:r>
      <w:r w:rsidRPr="006E55CA">
        <w:rPr>
          <w:szCs w:val="28"/>
        </w:rPr>
        <w:t>Пермский государственный национальный исследовательский университет</w:t>
      </w:r>
      <w:r>
        <w:rPr>
          <w:szCs w:val="28"/>
        </w:rPr>
        <w:t>»</w:t>
      </w:r>
      <w:r w:rsidRPr="006E55CA">
        <w:rPr>
          <w:szCs w:val="28"/>
        </w:rPr>
        <w:t>, Международный Восточно-Европейский университет, Г</w:t>
      </w:r>
      <w:r>
        <w:rPr>
          <w:szCs w:val="28"/>
        </w:rPr>
        <w:t>БПОУ</w:t>
      </w:r>
      <w:r w:rsidRPr="006E55CA">
        <w:rPr>
          <w:szCs w:val="28"/>
        </w:rPr>
        <w:t xml:space="preserve"> «Чайковский техникум промышленных технологий и управления»</w:t>
      </w:r>
      <w:r>
        <w:rPr>
          <w:szCs w:val="28"/>
        </w:rPr>
        <w:t xml:space="preserve"> (далее – ГБПОУ ЧТПТиУ)</w:t>
      </w:r>
      <w:r w:rsidRPr="006E55CA">
        <w:rPr>
          <w:szCs w:val="28"/>
        </w:rPr>
        <w:t>, Г</w:t>
      </w:r>
      <w:r>
        <w:rPr>
          <w:szCs w:val="28"/>
        </w:rPr>
        <w:t>БПОУ</w:t>
      </w:r>
      <w:r w:rsidRPr="006E55CA">
        <w:rPr>
          <w:szCs w:val="28"/>
        </w:rPr>
        <w:t xml:space="preserve"> «Чайковский индустриальный колледж»</w:t>
      </w:r>
      <w:r>
        <w:rPr>
          <w:szCs w:val="28"/>
        </w:rPr>
        <w:t xml:space="preserve"> (далее – ГБПОУ ЧИК), ГБПОУ</w:t>
      </w:r>
      <w:r w:rsidRPr="006E55CA">
        <w:rPr>
          <w:szCs w:val="28"/>
        </w:rPr>
        <w:t xml:space="preserve"> «Чайковское музыкал</w:t>
      </w:r>
      <w:r>
        <w:rPr>
          <w:szCs w:val="28"/>
        </w:rPr>
        <w:t>ьное училище», ГБПОУ</w:t>
      </w:r>
      <w:r w:rsidRPr="006E55CA">
        <w:rPr>
          <w:szCs w:val="28"/>
        </w:rPr>
        <w:t xml:space="preserve"> «Чайковский медицинский колледж».</w:t>
      </w:r>
      <w:r>
        <w:rPr>
          <w:szCs w:val="28"/>
        </w:rPr>
        <w:t xml:space="preserve"> </w:t>
      </w:r>
      <w:r>
        <w:rPr>
          <w:bCs/>
          <w:szCs w:val="28"/>
        </w:rPr>
        <w:t>Среди мероприятий, проводимых</w:t>
      </w:r>
      <w:r w:rsidRPr="006E55CA">
        <w:rPr>
          <w:bCs/>
          <w:szCs w:val="28"/>
        </w:rPr>
        <w:t xml:space="preserve"> в рамках социального партнерства</w:t>
      </w:r>
      <w:r>
        <w:rPr>
          <w:bCs/>
          <w:szCs w:val="28"/>
        </w:rPr>
        <w:t xml:space="preserve">: </w:t>
      </w:r>
      <w:r w:rsidRPr="006E55CA">
        <w:rPr>
          <w:szCs w:val="28"/>
        </w:rPr>
        <w:t xml:space="preserve">профориентационные мероприятия ГБПОУ </w:t>
      </w:r>
      <w:r>
        <w:rPr>
          <w:szCs w:val="28"/>
        </w:rPr>
        <w:t>ЧИК</w:t>
      </w:r>
      <w:r w:rsidRPr="006E55CA">
        <w:rPr>
          <w:szCs w:val="28"/>
        </w:rPr>
        <w:t xml:space="preserve"> для школьников 6-7, 8-9-х классов «Профи Старт», «Челлендж ПРОФИ Старт»</w:t>
      </w:r>
      <w:r>
        <w:rPr>
          <w:szCs w:val="28"/>
        </w:rPr>
        <w:t xml:space="preserve"> (150 учащихся 6-7 классов, 90 учащихся 8-9 классов)</w:t>
      </w:r>
      <w:r>
        <w:rPr>
          <w:bCs/>
          <w:szCs w:val="28"/>
        </w:rPr>
        <w:t xml:space="preserve">, </w:t>
      </w:r>
      <w:r>
        <w:rPr>
          <w:szCs w:val="28"/>
          <w:shd w:val="clear" w:color="auto" w:fill="FFFFFF"/>
        </w:rPr>
        <w:t>реализация</w:t>
      </w:r>
      <w:r w:rsidRPr="006E55CA">
        <w:rPr>
          <w:szCs w:val="28"/>
          <w:shd w:val="clear" w:color="auto" w:fill="FFFFFF"/>
        </w:rPr>
        <w:t xml:space="preserve"> проект</w:t>
      </w:r>
      <w:r>
        <w:rPr>
          <w:szCs w:val="28"/>
          <w:shd w:val="clear" w:color="auto" w:fill="FFFFFF"/>
        </w:rPr>
        <w:t>а</w:t>
      </w:r>
      <w:r w:rsidRPr="006E55CA">
        <w:rPr>
          <w:szCs w:val="28"/>
          <w:shd w:val="clear" w:color="auto" w:fill="FFFFFF"/>
        </w:rPr>
        <w:t xml:space="preserve"> «Первая профессия» </w:t>
      </w:r>
      <w:r>
        <w:rPr>
          <w:szCs w:val="28"/>
          <w:shd w:val="clear" w:color="auto" w:fill="FFFFFF"/>
        </w:rPr>
        <w:t xml:space="preserve">преподавателями </w:t>
      </w:r>
      <w:r w:rsidRPr="006E55CA">
        <w:rPr>
          <w:szCs w:val="28"/>
        </w:rPr>
        <w:t xml:space="preserve">ГБПОУ </w:t>
      </w:r>
      <w:r>
        <w:rPr>
          <w:szCs w:val="28"/>
        </w:rPr>
        <w:t>ЧИК и ГБПОУ ЧТПТиУ</w:t>
      </w:r>
      <w:r w:rsidRPr="006E55CA">
        <w:rPr>
          <w:szCs w:val="28"/>
          <w:shd w:val="clear" w:color="auto" w:fill="FFFFFF"/>
        </w:rPr>
        <w:t xml:space="preserve"> для обучающихся 8-9 классов</w:t>
      </w:r>
      <w:r>
        <w:rPr>
          <w:szCs w:val="28"/>
          <w:shd w:val="clear" w:color="auto" w:fill="FFFFFF"/>
        </w:rPr>
        <w:t xml:space="preserve"> (60 обучающихся)</w:t>
      </w:r>
      <w:r w:rsidRPr="006E55CA">
        <w:rPr>
          <w:szCs w:val="28"/>
          <w:shd w:val="clear" w:color="auto" w:fill="FFFFFF"/>
        </w:rPr>
        <w:t>.</w:t>
      </w:r>
      <w:r>
        <w:rPr>
          <w:szCs w:val="28"/>
          <w:shd w:val="clear" w:color="auto" w:fill="FFFFFF"/>
        </w:rPr>
        <w:t xml:space="preserve"> </w:t>
      </w:r>
      <w:r>
        <w:rPr>
          <w:color w:val="000000"/>
          <w:szCs w:val="28"/>
          <w:shd w:val="clear" w:color="auto" w:fill="FFFFFF"/>
        </w:rPr>
        <w:t xml:space="preserve">Реализован муниципальный </w:t>
      </w:r>
      <w:r w:rsidRPr="006E55CA">
        <w:rPr>
          <w:color w:val="000000"/>
          <w:szCs w:val="28"/>
          <w:shd w:val="clear" w:color="auto" w:fill="FFFFFF"/>
        </w:rPr>
        <w:t>проект</w:t>
      </w:r>
      <w:r>
        <w:rPr>
          <w:color w:val="000000"/>
          <w:szCs w:val="28"/>
          <w:shd w:val="clear" w:color="auto" w:fill="FFFFFF"/>
        </w:rPr>
        <w:t xml:space="preserve"> по профориентации </w:t>
      </w:r>
      <w:r w:rsidRPr="006E55CA">
        <w:rPr>
          <w:color w:val="000000"/>
          <w:szCs w:val="28"/>
          <w:shd w:val="clear" w:color="auto" w:fill="FFFFFF"/>
        </w:rPr>
        <w:t>Детской библиотекой №</w:t>
      </w:r>
      <w:r>
        <w:rPr>
          <w:color w:val="000000"/>
          <w:szCs w:val="28"/>
          <w:shd w:val="clear" w:color="auto" w:fill="FFFFFF"/>
        </w:rPr>
        <w:t xml:space="preserve"> </w:t>
      </w:r>
      <w:r w:rsidRPr="006E55CA">
        <w:rPr>
          <w:color w:val="000000"/>
          <w:szCs w:val="28"/>
          <w:shd w:val="clear" w:color="auto" w:fill="FFFFFF"/>
        </w:rPr>
        <w:t xml:space="preserve">7 с участием преподавателей </w:t>
      </w:r>
      <w:r w:rsidRPr="006E55CA">
        <w:rPr>
          <w:szCs w:val="28"/>
          <w:shd w:val="clear" w:color="auto" w:fill="FFFFFF"/>
        </w:rPr>
        <w:t>ГБПОУ</w:t>
      </w:r>
      <w:r>
        <w:rPr>
          <w:color w:val="000000"/>
          <w:szCs w:val="28"/>
          <w:shd w:val="clear" w:color="auto" w:fill="FFFFFF"/>
        </w:rPr>
        <w:t xml:space="preserve"> ЧТПТиУ </w:t>
      </w:r>
      <w:r w:rsidRPr="006E55CA">
        <w:rPr>
          <w:color w:val="000000"/>
          <w:szCs w:val="28"/>
          <w:shd w:val="clear" w:color="auto" w:fill="FFFFFF"/>
        </w:rPr>
        <w:t>«Живая книга города: Таки</w:t>
      </w:r>
      <w:r>
        <w:rPr>
          <w:color w:val="000000"/>
          <w:szCs w:val="28"/>
          <w:shd w:val="clear" w:color="auto" w:fill="FFFFFF"/>
        </w:rPr>
        <w:t xml:space="preserve">е нужные профессии» для </w:t>
      </w:r>
      <w:r w:rsidRPr="006E55CA">
        <w:rPr>
          <w:color w:val="000000"/>
          <w:szCs w:val="28"/>
          <w:shd w:val="clear" w:color="auto" w:fill="FFFFFF"/>
        </w:rPr>
        <w:t>обучающихся образовательных организаций 8-9 классов (215 учащихся 7 встреч).</w:t>
      </w:r>
    </w:p>
    <w:p w:rsidR="009861F9" w:rsidRDefault="00E0154A" w:rsidP="00E0154A">
      <w:pPr>
        <w:pBdr>
          <w:top w:val="nil"/>
          <w:left w:val="nil"/>
          <w:bottom w:val="nil"/>
          <w:right w:val="nil"/>
          <w:between w:val="nil"/>
        </w:pBdr>
        <w:tabs>
          <w:tab w:val="left" w:pos="567"/>
        </w:tabs>
        <w:ind w:firstLine="567"/>
        <w:jc w:val="both"/>
        <w:rPr>
          <w:bCs/>
          <w:color w:val="000000"/>
          <w:szCs w:val="28"/>
        </w:rPr>
      </w:pPr>
      <w:r>
        <w:rPr>
          <w:szCs w:val="28"/>
        </w:rPr>
        <w:lastRenderedPageBreak/>
        <w:t xml:space="preserve"> </w:t>
      </w:r>
      <w:r w:rsidR="009861F9" w:rsidRPr="008E728F">
        <w:rPr>
          <w:szCs w:val="28"/>
        </w:rPr>
        <w:t>Обучающиеся образовательных организаций Ч</w:t>
      </w:r>
      <w:r w:rsidR="009861F9">
        <w:rPr>
          <w:szCs w:val="28"/>
        </w:rPr>
        <w:t xml:space="preserve">айковского </w:t>
      </w:r>
      <w:r w:rsidR="009861F9" w:rsidRPr="008E728F">
        <w:rPr>
          <w:szCs w:val="28"/>
        </w:rPr>
        <w:t xml:space="preserve">ГО </w:t>
      </w:r>
      <w:r w:rsidR="00184396">
        <w:rPr>
          <w:szCs w:val="28"/>
        </w:rPr>
        <w:t>численностью</w:t>
      </w:r>
      <w:r w:rsidR="009861F9">
        <w:rPr>
          <w:szCs w:val="28"/>
        </w:rPr>
        <w:t xml:space="preserve"> </w:t>
      </w:r>
      <w:r w:rsidR="009861F9" w:rsidRPr="00E15AC2">
        <w:rPr>
          <w:bCs/>
          <w:color w:val="000000"/>
          <w:szCs w:val="28"/>
        </w:rPr>
        <w:t>63 человека</w:t>
      </w:r>
      <w:r w:rsidR="009861F9" w:rsidRPr="008E728F">
        <w:rPr>
          <w:szCs w:val="28"/>
        </w:rPr>
        <w:t xml:space="preserve"> участвовали в</w:t>
      </w:r>
      <w:r w:rsidR="009861F9">
        <w:rPr>
          <w:color w:val="000000"/>
          <w:szCs w:val="28"/>
        </w:rPr>
        <w:t xml:space="preserve"> краевом </w:t>
      </w:r>
      <w:r w:rsidR="009861F9" w:rsidRPr="008E728F">
        <w:rPr>
          <w:color w:val="000000"/>
          <w:szCs w:val="28"/>
        </w:rPr>
        <w:t xml:space="preserve">Школьном </w:t>
      </w:r>
      <w:r w:rsidR="009861F9" w:rsidRPr="008E728F">
        <w:rPr>
          <w:szCs w:val="28"/>
        </w:rPr>
        <w:t xml:space="preserve">Флешмобе </w:t>
      </w:r>
      <w:r w:rsidR="009861F9" w:rsidRPr="008E728F">
        <w:rPr>
          <w:color w:val="000000"/>
          <w:szCs w:val="28"/>
        </w:rPr>
        <w:t xml:space="preserve">«АРТ-ПРОФИ» в рамках </w:t>
      </w:r>
      <w:r w:rsidR="009861F9" w:rsidRPr="00DB0C33">
        <w:rPr>
          <w:color w:val="000000"/>
          <w:szCs w:val="28"/>
        </w:rPr>
        <w:t xml:space="preserve">реализации профориентационной работы КГАУ «ЦОПП Пермского края», а также в </w:t>
      </w:r>
      <w:r w:rsidR="009861F9" w:rsidRPr="00DB0C33">
        <w:rPr>
          <w:bCs/>
          <w:color w:val="000000"/>
          <w:szCs w:val="28"/>
        </w:rPr>
        <w:t xml:space="preserve">муниципальной дистанционной олимпиаде для </w:t>
      </w:r>
      <w:r w:rsidR="009861F9" w:rsidRPr="007D6702">
        <w:rPr>
          <w:bCs/>
          <w:color w:val="000000"/>
          <w:szCs w:val="28"/>
        </w:rPr>
        <w:t>школьников «Будущий профессионал»,</w:t>
      </w:r>
      <w:r w:rsidR="009861F9">
        <w:rPr>
          <w:bCs/>
          <w:color w:val="000000"/>
          <w:szCs w:val="28"/>
        </w:rPr>
        <w:t xml:space="preserve"> в которой </w:t>
      </w:r>
      <w:r w:rsidR="009861F9" w:rsidRPr="00E15AC2">
        <w:rPr>
          <w:bCs/>
          <w:color w:val="000000"/>
          <w:szCs w:val="28"/>
        </w:rPr>
        <w:t xml:space="preserve">продемонстрировали </w:t>
      </w:r>
      <w:r w:rsidR="009861F9" w:rsidRPr="00E15AC2">
        <w:rPr>
          <w:szCs w:val="28"/>
        </w:rPr>
        <w:t>свои знания</w:t>
      </w:r>
      <w:r w:rsidR="009861F9" w:rsidRPr="00DB0C33">
        <w:rPr>
          <w:bCs/>
          <w:color w:val="000000"/>
          <w:szCs w:val="28"/>
        </w:rPr>
        <w:t xml:space="preserve"> в областях промышленной автоматики, строительных технологий, землеустройства, лабораторного химического анализа, документационного обеспечения управления, дошкольного образования. </w:t>
      </w:r>
    </w:p>
    <w:p w:rsidR="009861F9" w:rsidRDefault="009861F9" w:rsidP="009861F9">
      <w:pPr>
        <w:pStyle w:val="aa"/>
        <w:spacing w:before="0" w:beforeAutospacing="0" w:after="0" w:afterAutospacing="0"/>
        <w:ind w:firstLine="708"/>
        <w:jc w:val="both"/>
        <w:rPr>
          <w:rStyle w:val="extendedtext-short"/>
          <w:sz w:val="28"/>
          <w:szCs w:val="28"/>
        </w:rPr>
      </w:pPr>
      <w:r w:rsidRPr="00DB0C33">
        <w:rPr>
          <w:rStyle w:val="extendedtext-full"/>
          <w:sz w:val="28"/>
          <w:szCs w:val="28"/>
        </w:rPr>
        <w:t>В профориентационной работе с детьми особую роль играет сотрудничество с предприятиями</w:t>
      </w:r>
      <w:r>
        <w:rPr>
          <w:rStyle w:val="extendedtext-full"/>
          <w:sz w:val="28"/>
          <w:szCs w:val="28"/>
        </w:rPr>
        <w:t xml:space="preserve"> города</w:t>
      </w:r>
      <w:r w:rsidRPr="00DB0C33">
        <w:rPr>
          <w:rStyle w:val="extendedtext-short"/>
          <w:sz w:val="28"/>
          <w:szCs w:val="28"/>
        </w:rPr>
        <w:t>. Продолжается сотрудничество образовательных организаций Чайковского городского округа с предприятием «ЭРИС». Обучающиеся старших классов МБОУ СОШ № 7, МАОУ «Гимназия имени Алексея Кирьянова, МБОУ ООШ № 12, МБОУ СОШ п</w:t>
      </w:r>
      <w:r w:rsidR="00905C5B" w:rsidRPr="00DB0C33">
        <w:rPr>
          <w:rStyle w:val="extendedtext-short"/>
          <w:sz w:val="28"/>
          <w:szCs w:val="28"/>
        </w:rPr>
        <w:t>. П</w:t>
      </w:r>
      <w:r w:rsidRPr="00DB0C33">
        <w:rPr>
          <w:rStyle w:val="extendedtext-short"/>
          <w:sz w:val="28"/>
          <w:szCs w:val="28"/>
        </w:rPr>
        <w:t>рикамский, МАОУ СОШ № 10 проходили учебные практики на предприятии. Ежегодно специалисты «ЭРИС</w:t>
      </w:r>
      <w:r>
        <w:rPr>
          <w:rStyle w:val="extendedtext-short"/>
          <w:sz w:val="28"/>
          <w:szCs w:val="28"/>
        </w:rPr>
        <w:t>» проводят</w:t>
      </w:r>
      <w:r w:rsidRPr="00DB0C33">
        <w:rPr>
          <w:rStyle w:val="extendedtext-short"/>
          <w:sz w:val="28"/>
          <w:szCs w:val="28"/>
        </w:rPr>
        <w:t xml:space="preserve"> Д</w:t>
      </w:r>
      <w:r>
        <w:rPr>
          <w:rStyle w:val="extendedtext-short"/>
          <w:sz w:val="28"/>
          <w:szCs w:val="28"/>
        </w:rPr>
        <w:t>ни</w:t>
      </w:r>
      <w:r w:rsidRPr="00DB0C33">
        <w:rPr>
          <w:rStyle w:val="extendedtext-short"/>
          <w:sz w:val="28"/>
          <w:szCs w:val="28"/>
        </w:rPr>
        <w:t xml:space="preserve"> открытых дверей </w:t>
      </w:r>
      <w:r>
        <w:rPr>
          <w:rStyle w:val="extendedtext-short"/>
          <w:sz w:val="28"/>
          <w:szCs w:val="28"/>
        </w:rPr>
        <w:t>для обучающихся и их</w:t>
      </w:r>
      <w:r w:rsidRPr="00DB0C33">
        <w:rPr>
          <w:rStyle w:val="extendedtext-short"/>
          <w:sz w:val="28"/>
          <w:szCs w:val="28"/>
        </w:rPr>
        <w:t xml:space="preserve"> родителей. В дальнейшем планируется расширить работу образовательных учреждений с </w:t>
      </w:r>
      <w:r>
        <w:rPr>
          <w:rStyle w:val="extendedtext-short"/>
          <w:sz w:val="28"/>
          <w:szCs w:val="28"/>
        </w:rPr>
        <w:t xml:space="preserve">другими </w:t>
      </w:r>
      <w:r w:rsidRPr="00DB0C33">
        <w:rPr>
          <w:rStyle w:val="extendedtext-short"/>
          <w:sz w:val="28"/>
          <w:szCs w:val="28"/>
        </w:rPr>
        <w:t>предприятиями города в данном направлении.</w:t>
      </w:r>
    </w:p>
    <w:p w:rsidR="00862C37" w:rsidRDefault="00862C37" w:rsidP="007E4EC9">
      <w:pPr>
        <w:pStyle w:val="3"/>
        <w:spacing w:before="0" w:line="240" w:lineRule="auto"/>
        <w:ind w:firstLine="567"/>
        <w:contextualSpacing/>
        <w:rPr>
          <w:rFonts w:ascii="Times New Roman" w:hAnsi="Times New Roman"/>
          <w:color w:val="auto"/>
          <w:sz w:val="28"/>
          <w:szCs w:val="28"/>
        </w:rPr>
      </w:pPr>
    </w:p>
    <w:p w:rsidR="007E4EC9" w:rsidRPr="007E4EC9" w:rsidRDefault="007E4EC9" w:rsidP="007E4EC9">
      <w:pPr>
        <w:pStyle w:val="3"/>
        <w:spacing w:before="0" w:line="240" w:lineRule="auto"/>
        <w:ind w:firstLine="567"/>
        <w:contextualSpacing/>
        <w:rPr>
          <w:rFonts w:ascii="Times New Roman" w:hAnsi="Times New Roman"/>
          <w:color w:val="auto"/>
          <w:sz w:val="28"/>
          <w:szCs w:val="28"/>
        </w:rPr>
      </w:pPr>
      <w:r w:rsidRPr="007E4EC9">
        <w:rPr>
          <w:rFonts w:ascii="Times New Roman" w:hAnsi="Times New Roman"/>
          <w:color w:val="auto"/>
          <w:sz w:val="28"/>
          <w:szCs w:val="28"/>
        </w:rPr>
        <w:t xml:space="preserve">Поддержка талантливых детей </w:t>
      </w:r>
    </w:p>
    <w:p w:rsidR="00905C5B" w:rsidRPr="00E15AC2" w:rsidRDefault="00905C5B" w:rsidP="00905C5B">
      <w:pPr>
        <w:ind w:firstLine="709"/>
        <w:jc w:val="both"/>
        <w:rPr>
          <w:szCs w:val="28"/>
        </w:rPr>
      </w:pPr>
      <w:r w:rsidRPr="00E15AC2">
        <w:rPr>
          <w:szCs w:val="28"/>
        </w:rPr>
        <w:t>В системе образования Чайковского городского округа большое внимание уделяется работе с одарёнными детьми. С 2022 года успешно реализуется муниципальная программа «Уникум», целью которой является формирование эффективной системы выявления, поддержки и развития способностей и талантов у детей и молодёжи, направленной на самоопределение и профессиональную ориентацию всех обучающихся. Данная программа включает в себя разные направления работы, но самым массовым можно считать олимпиадное движение школьников различных уровней и профилей.</w:t>
      </w:r>
    </w:p>
    <w:p w:rsidR="00905C5B" w:rsidRPr="00E15AC2" w:rsidRDefault="00905C5B" w:rsidP="00905C5B">
      <w:pPr>
        <w:ind w:firstLine="709"/>
        <w:jc w:val="both"/>
        <w:rPr>
          <w:szCs w:val="28"/>
        </w:rPr>
      </w:pPr>
      <w:r w:rsidRPr="00E15AC2">
        <w:rPr>
          <w:szCs w:val="28"/>
        </w:rPr>
        <w:t>Во всероссийской предметной олимпиаде школьников в 2023 году приняли участие 12276 обучающихся с 4 по 11 класс.</w:t>
      </w:r>
      <w:r>
        <w:rPr>
          <w:szCs w:val="28"/>
        </w:rPr>
        <w:t xml:space="preserve"> </w:t>
      </w:r>
      <w:r w:rsidRPr="00E15AC2">
        <w:rPr>
          <w:szCs w:val="28"/>
        </w:rPr>
        <w:t xml:space="preserve">На региональном этапе </w:t>
      </w:r>
      <w:r>
        <w:rPr>
          <w:szCs w:val="28"/>
        </w:rPr>
        <w:t>н</w:t>
      </w:r>
      <w:r w:rsidRPr="00E15AC2">
        <w:rPr>
          <w:szCs w:val="28"/>
        </w:rPr>
        <w:t xml:space="preserve">аиболее значимым достижением наших учащихся стало большое количество призовых мест по </w:t>
      </w:r>
      <w:r w:rsidRPr="00E92F10">
        <w:rPr>
          <w:szCs w:val="28"/>
        </w:rPr>
        <w:t xml:space="preserve">экологии, географии, биологии и физической культуре. Из 123 человек 38 стали победителями и призерами, </w:t>
      </w:r>
      <w:r>
        <w:rPr>
          <w:szCs w:val="28"/>
        </w:rPr>
        <w:t xml:space="preserve">а </w:t>
      </w:r>
      <w:r w:rsidRPr="00E15AC2">
        <w:rPr>
          <w:szCs w:val="28"/>
        </w:rPr>
        <w:t>обучающиеся Гимназии стали участни</w:t>
      </w:r>
      <w:r>
        <w:rPr>
          <w:szCs w:val="28"/>
        </w:rPr>
        <w:t xml:space="preserve">ками заключительного этапа: </w:t>
      </w:r>
      <w:r w:rsidRPr="00E15AC2">
        <w:rPr>
          <w:szCs w:val="28"/>
        </w:rPr>
        <w:t>Юрков Всеволод по экономике, Нуделева Анастасия призер по английскому языку, Рогожникова Анна по экологии.</w:t>
      </w:r>
    </w:p>
    <w:p w:rsidR="007E4EC9" w:rsidRDefault="00905C5B" w:rsidP="00905C5B">
      <w:pPr>
        <w:tabs>
          <w:tab w:val="left" w:pos="709"/>
        </w:tabs>
        <w:ind w:firstLine="567"/>
        <w:contextualSpacing/>
        <w:jc w:val="both"/>
        <w:rPr>
          <w:szCs w:val="28"/>
        </w:rPr>
      </w:pPr>
      <w:r w:rsidRPr="00E15AC2">
        <w:rPr>
          <w:szCs w:val="28"/>
        </w:rPr>
        <w:t>Кроме олимпиадного движения в перечне мероприятий, где дети могут проявить и другие свои таланты, муниципальные конкурсы для самых маленьких – марафон знаний, тематические квесты, интеллектуальные игры, олимпиады по музыке и изобрази</w:t>
      </w:r>
      <w:r>
        <w:rPr>
          <w:szCs w:val="28"/>
        </w:rPr>
        <w:t>тельному искусству, медицине, сельскому хозяйству, школьному краеведению.</w:t>
      </w:r>
      <w:r w:rsidRPr="00E15AC2">
        <w:rPr>
          <w:szCs w:val="28"/>
        </w:rPr>
        <w:t xml:space="preserve"> В 2023 году в указанных меро</w:t>
      </w:r>
      <w:r>
        <w:rPr>
          <w:szCs w:val="28"/>
        </w:rPr>
        <w:t>приятиях приняли участие около 5</w:t>
      </w:r>
      <w:r w:rsidRPr="00E15AC2">
        <w:rPr>
          <w:szCs w:val="28"/>
        </w:rPr>
        <w:t>00 учеников школ и учреждений дополнительного образования.</w:t>
      </w:r>
      <w:r w:rsidR="007E4EC9" w:rsidRPr="007E4EC9">
        <w:rPr>
          <w:szCs w:val="28"/>
        </w:rPr>
        <w:t xml:space="preserve"> </w:t>
      </w:r>
    </w:p>
    <w:p w:rsidR="006972F9" w:rsidRPr="003A18B1" w:rsidRDefault="006972F9" w:rsidP="006972F9">
      <w:pPr>
        <w:ind w:firstLine="567"/>
        <w:jc w:val="both"/>
        <w:rPr>
          <w:szCs w:val="28"/>
        </w:rPr>
      </w:pPr>
      <w:r w:rsidRPr="009D5ABC">
        <w:rPr>
          <w:color w:val="000000"/>
          <w:szCs w:val="28"/>
          <w:shd w:val="clear" w:color="auto" w:fill="FFFFFF" w:themeFill="background1"/>
        </w:rPr>
        <w:t>Многопредметная олимпиада для обучающихся 2-4 классов</w:t>
      </w:r>
      <w:r w:rsidRPr="00E15AC2">
        <w:rPr>
          <w:b/>
          <w:color w:val="000000"/>
          <w:szCs w:val="28"/>
          <w:shd w:val="clear" w:color="auto" w:fill="FFFFFF" w:themeFill="background1"/>
        </w:rPr>
        <w:t xml:space="preserve"> </w:t>
      </w:r>
      <w:r w:rsidRPr="00E15AC2">
        <w:rPr>
          <w:color w:val="000000"/>
          <w:szCs w:val="28"/>
          <w:shd w:val="clear" w:color="auto" w:fill="FFFFFF" w:themeFill="background1"/>
        </w:rPr>
        <w:t xml:space="preserve">на нашей территории </w:t>
      </w:r>
      <w:r w:rsidRPr="00E15AC2">
        <w:rPr>
          <w:szCs w:val="28"/>
          <w:shd w:val="clear" w:color="auto" w:fill="FFFFFF" w:themeFill="background1"/>
        </w:rPr>
        <w:t>–</w:t>
      </w:r>
      <w:r w:rsidRPr="00E15AC2">
        <w:rPr>
          <w:color w:val="000000"/>
          <w:szCs w:val="28"/>
          <w:shd w:val="clear" w:color="auto" w:fill="FFFFFF" w:themeFill="background1"/>
        </w:rPr>
        <w:t xml:space="preserve"> одна из эффективных форм работы по выявлению и развитию способностей обучающихся начальной школы.</w:t>
      </w:r>
      <w:r>
        <w:rPr>
          <w:szCs w:val="28"/>
        </w:rPr>
        <w:t xml:space="preserve"> </w:t>
      </w:r>
      <w:r w:rsidRPr="00E15AC2">
        <w:rPr>
          <w:szCs w:val="28"/>
        </w:rPr>
        <w:t>В 2023 учебном году участниками олимпиады стали 605 человек. Состязания проводятся по четырем предметам: русскому языку, литературному чтению,</w:t>
      </w:r>
      <w:r>
        <w:rPr>
          <w:szCs w:val="28"/>
        </w:rPr>
        <w:t xml:space="preserve"> математике и окружающему миру. К</w:t>
      </w:r>
      <w:r w:rsidRPr="00E15AC2">
        <w:rPr>
          <w:szCs w:val="28"/>
        </w:rPr>
        <w:t xml:space="preserve">оличество </w:t>
      </w:r>
      <w:r>
        <w:rPr>
          <w:szCs w:val="28"/>
        </w:rPr>
        <w:t>призеров и победителей –</w:t>
      </w:r>
      <w:r w:rsidRPr="00E15AC2">
        <w:rPr>
          <w:szCs w:val="28"/>
        </w:rPr>
        <w:t xml:space="preserve"> </w:t>
      </w:r>
      <w:r w:rsidRPr="00B15208">
        <w:rPr>
          <w:szCs w:val="28"/>
        </w:rPr>
        <w:t xml:space="preserve">146.  </w:t>
      </w:r>
      <w:r w:rsidRPr="00E15AC2">
        <w:rPr>
          <w:szCs w:val="28"/>
        </w:rPr>
        <w:t>Лидером олимпиады по числу победителей и призеров на протяжении пяти лет является Гимназия, успешно выступают также обучающиеся школы №</w:t>
      </w:r>
      <w:r>
        <w:rPr>
          <w:szCs w:val="28"/>
        </w:rPr>
        <w:t xml:space="preserve"> </w:t>
      </w:r>
      <w:r w:rsidRPr="00E15AC2">
        <w:rPr>
          <w:szCs w:val="28"/>
        </w:rPr>
        <w:t>7, школы №</w:t>
      </w:r>
      <w:r>
        <w:rPr>
          <w:szCs w:val="28"/>
        </w:rPr>
        <w:t xml:space="preserve"> </w:t>
      </w:r>
      <w:r w:rsidRPr="00E15AC2">
        <w:rPr>
          <w:szCs w:val="28"/>
        </w:rPr>
        <w:t>10.</w:t>
      </w:r>
    </w:p>
    <w:p w:rsidR="006972F9" w:rsidRPr="00E15AC2" w:rsidRDefault="006972F9" w:rsidP="006972F9">
      <w:pPr>
        <w:ind w:firstLine="709"/>
        <w:jc w:val="both"/>
        <w:rPr>
          <w:szCs w:val="28"/>
        </w:rPr>
      </w:pPr>
      <w:r w:rsidRPr="009D5ABC">
        <w:rPr>
          <w:szCs w:val="28"/>
        </w:rPr>
        <w:lastRenderedPageBreak/>
        <w:t>Открытая всероссийская интеллектуальная олимпиада «Наше наследие»,</w:t>
      </w:r>
      <w:r w:rsidRPr="00E15AC2">
        <w:rPr>
          <w:b/>
          <w:szCs w:val="28"/>
        </w:rPr>
        <w:t xml:space="preserve"> </w:t>
      </w:r>
      <w:r w:rsidRPr="00E15AC2">
        <w:rPr>
          <w:szCs w:val="28"/>
        </w:rPr>
        <w:t>организатором которой является</w:t>
      </w:r>
      <w:r w:rsidRPr="00E15AC2">
        <w:rPr>
          <w:szCs w:val="28"/>
          <w:shd w:val="clear" w:color="auto" w:fill="FFFFFF"/>
        </w:rPr>
        <w:t xml:space="preserve"> православный Свято-Тихоновский гуманитарный университет</w:t>
      </w:r>
      <w:r w:rsidRPr="00E15AC2">
        <w:rPr>
          <w:szCs w:val="28"/>
        </w:rPr>
        <w:t xml:space="preserve">, востребована нашим ученическим сообществом. В 2023 году тема олимпиады </w:t>
      </w:r>
      <w:r>
        <w:rPr>
          <w:szCs w:val="28"/>
        </w:rPr>
        <w:t xml:space="preserve">- </w:t>
      </w:r>
      <w:r w:rsidRPr="00E15AC2">
        <w:rPr>
          <w:szCs w:val="28"/>
        </w:rPr>
        <w:t>«Призвание учить»</w:t>
      </w:r>
      <w:r>
        <w:rPr>
          <w:szCs w:val="28"/>
        </w:rPr>
        <w:t>. В олимпиаде</w:t>
      </w:r>
      <w:r w:rsidRPr="00E15AC2">
        <w:rPr>
          <w:szCs w:val="28"/>
        </w:rPr>
        <w:t xml:space="preserve"> приняли участие 3090 обучающихся. На заключительные мероприятия в Санкт-Петербург получил приглашение Выдрицкий Арсений, обучающийся 1 класса МАОУ СОШ НьюТон (руководитель Лаврентьева О.В.), и в Казань - Мещанская Злата и Усынин Егор, обучающиеся 2 класса МАОУ СОШ №10 (руководители Базарьева Л.И., Лузьянова Е.Р.). </w:t>
      </w:r>
    </w:p>
    <w:p w:rsidR="006972F9" w:rsidRPr="00E15AC2" w:rsidRDefault="006972F9" w:rsidP="006972F9">
      <w:pPr>
        <w:ind w:firstLine="709"/>
        <w:jc w:val="both"/>
        <w:rPr>
          <w:rFonts w:eastAsiaTheme="minorHAnsi"/>
          <w:szCs w:val="28"/>
          <w:lang w:eastAsia="en-US"/>
        </w:rPr>
      </w:pPr>
      <w:r>
        <w:rPr>
          <w:szCs w:val="28"/>
        </w:rPr>
        <w:t xml:space="preserve">В рамках </w:t>
      </w:r>
      <w:r w:rsidRPr="009D5ABC">
        <w:rPr>
          <w:bCs/>
          <w:spacing w:val="1"/>
          <w:szCs w:val="28"/>
        </w:rPr>
        <w:t>исследовательской и проектной деятельности</w:t>
      </w:r>
      <w:r>
        <w:rPr>
          <w:szCs w:val="28"/>
        </w:rPr>
        <w:t xml:space="preserve"> </w:t>
      </w:r>
      <w:r w:rsidRPr="00E15AC2">
        <w:rPr>
          <w:szCs w:val="28"/>
        </w:rPr>
        <w:t>было организовано три муниципальных мероприятия для обучающихся 1-11 классов – эколого-краеведческий конкурс «Камская волна», конференция исследовательских работ и конкурс проектов.</w:t>
      </w:r>
      <w:r>
        <w:rPr>
          <w:szCs w:val="28"/>
        </w:rPr>
        <w:t xml:space="preserve"> </w:t>
      </w:r>
      <w:r w:rsidRPr="00E15AC2">
        <w:rPr>
          <w:szCs w:val="28"/>
        </w:rPr>
        <w:t xml:space="preserve">С каждым годом все более популярным становится муниципальный эколого-краеведческий конкурс «Камская волна», сочетающий в себе исследовательскую и творческую деятельность обучающихся. Всего представлено более 160 работ. Это рассказы, очерки и стихотворения </w:t>
      </w:r>
      <w:r w:rsidRPr="00E15AC2">
        <w:rPr>
          <w:rFonts w:eastAsiaTheme="minorHAnsi"/>
          <w:szCs w:val="28"/>
          <w:lang w:eastAsia="en-US"/>
        </w:rPr>
        <w:t xml:space="preserve">на тему природы Прикамья и Урала, «малой родины», видеофильмы о походах и сплавах по рекам Прикамья и Урала, исследовательские работы. </w:t>
      </w:r>
      <w:r w:rsidRPr="00E15AC2">
        <w:rPr>
          <w:szCs w:val="28"/>
        </w:rPr>
        <w:t>В год педагога и наставника ребята с гордостью пишут</w:t>
      </w:r>
      <w:r w:rsidRPr="00E15AC2">
        <w:rPr>
          <w:rFonts w:eastAsiaTheme="minorHAnsi"/>
          <w:szCs w:val="28"/>
          <w:lang w:eastAsia="en-US"/>
        </w:rPr>
        <w:t xml:space="preserve"> эссе, очерки и репортажи</w:t>
      </w:r>
      <w:r w:rsidRPr="00E15AC2">
        <w:rPr>
          <w:szCs w:val="28"/>
        </w:rPr>
        <w:t xml:space="preserve"> о своих учителях и педагогических династиях. В номинации «Люди Прикамья» из 45 работ о педагогах было более половины.</w:t>
      </w:r>
      <w:r w:rsidRPr="00E15AC2">
        <w:rPr>
          <w:rFonts w:eastAsiaTheme="minorHAnsi"/>
          <w:szCs w:val="28"/>
          <w:lang w:eastAsia="en-US"/>
        </w:rPr>
        <w:t xml:space="preserve"> Более 60 участников получили дипломы и подарки от филиала ПАО «РусГидро» – «Воткинская ГЭС» и Некоммерческого экологического фонда «Первоцвет». </w:t>
      </w:r>
    </w:p>
    <w:p w:rsidR="006972F9" w:rsidRPr="00E15AC2" w:rsidRDefault="006972F9" w:rsidP="006972F9">
      <w:pPr>
        <w:ind w:firstLine="709"/>
        <w:jc w:val="both"/>
        <w:rPr>
          <w:rFonts w:eastAsiaTheme="minorHAnsi"/>
          <w:szCs w:val="28"/>
          <w:lang w:eastAsia="en-US"/>
        </w:rPr>
      </w:pPr>
      <w:r w:rsidRPr="00692721">
        <w:rPr>
          <w:color w:val="000000" w:themeColor="text1"/>
          <w:szCs w:val="28"/>
        </w:rPr>
        <w:t>Муниципальная конференция исследовательских работ</w:t>
      </w:r>
      <w:r w:rsidRPr="00E15AC2">
        <w:rPr>
          <w:color w:val="000000" w:themeColor="text1"/>
          <w:szCs w:val="28"/>
        </w:rPr>
        <w:t xml:space="preserve"> обучающихся 1-11 классов была проведена по различным направлениям в </w:t>
      </w:r>
      <w:r>
        <w:rPr>
          <w:color w:val="000000" w:themeColor="text1"/>
          <w:szCs w:val="28"/>
        </w:rPr>
        <w:t>двух</w:t>
      </w:r>
      <w:r w:rsidRPr="00E15AC2">
        <w:rPr>
          <w:color w:val="000000" w:themeColor="text1"/>
          <w:szCs w:val="28"/>
        </w:rPr>
        <w:t xml:space="preserve"> возрастных группах. Обучающиеся начальной школы представили 143 работы. </w:t>
      </w:r>
      <w:r>
        <w:rPr>
          <w:rFonts w:eastAsiaTheme="minorHAnsi"/>
          <w:color w:val="000000" w:themeColor="text1"/>
          <w:szCs w:val="28"/>
          <w:lang w:eastAsia="en-US"/>
        </w:rPr>
        <w:t>Ежегодно обучающиеся Чайковского городского округа</w:t>
      </w:r>
      <w:r w:rsidRPr="00E15AC2">
        <w:rPr>
          <w:rFonts w:eastAsiaTheme="minorHAnsi"/>
          <w:color w:val="000000" w:themeColor="text1"/>
          <w:szCs w:val="28"/>
          <w:lang w:eastAsia="en-US"/>
        </w:rPr>
        <w:t xml:space="preserve"> участвуют в </w:t>
      </w:r>
      <w:r w:rsidRPr="00E15AC2">
        <w:rPr>
          <w:rFonts w:eastAsiaTheme="minorHAnsi"/>
          <w:szCs w:val="28"/>
          <w:lang w:eastAsia="en-US"/>
        </w:rPr>
        <w:t xml:space="preserve">краевом конкурсе учебно-исследовательских работ «Муравьишка» и занимают призовые места. Обучающиеся Гимназии представляли свои работы на </w:t>
      </w:r>
      <w:r w:rsidRPr="00E15AC2">
        <w:rPr>
          <w:bCs/>
          <w:color w:val="000000" w:themeColor="text1"/>
          <w:szCs w:val="28"/>
        </w:rPr>
        <w:t>IV краевой научно-практичес</w:t>
      </w:r>
      <w:r>
        <w:rPr>
          <w:bCs/>
          <w:color w:val="000000" w:themeColor="text1"/>
          <w:szCs w:val="28"/>
        </w:rPr>
        <w:t>кой конференции базовых школ Российской академии наук (РАН)</w:t>
      </w:r>
      <w:r w:rsidRPr="00E15AC2">
        <w:rPr>
          <w:bCs/>
          <w:color w:val="000000" w:themeColor="text1"/>
          <w:szCs w:val="28"/>
        </w:rPr>
        <w:t xml:space="preserve">. Из десяти участников </w:t>
      </w:r>
      <w:r>
        <w:rPr>
          <w:bCs/>
          <w:color w:val="000000" w:themeColor="text1"/>
          <w:szCs w:val="28"/>
        </w:rPr>
        <w:t xml:space="preserve">- </w:t>
      </w:r>
      <w:r w:rsidRPr="00E15AC2">
        <w:rPr>
          <w:bCs/>
          <w:color w:val="000000" w:themeColor="text1"/>
          <w:szCs w:val="28"/>
        </w:rPr>
        <w:t>четыре призера.</w:t>
      </w:r>
      <w:r>
        <w:rPr>
          <w:bCs/>
          <w:color w:val="000000" w:themeColor="text1"/>
          <w:szCs w:val="28"/>
        </w:rPr>
        <w:t xml:space="preserve"> </w:t>
      </w:r>
      <w:r w:rsidRPr="00E15AC2">
        <w:rPr>
          <w:szCs w:val="28"/>
        </w:rPr>
        <w:t>В возрастной группе 5-11 классов было представлено 107 работ.</w:t>
      </w:r>
      <w:r w:rsidRPr="00E15AC2">
        <w:rPr>
          <w:rFonts w:eastAsiaTheme="minorHAnsi"/>
          <w:szCs w:val="28"/>
          <w:lang w:eastAsia="en-US"/>
        </w:rPr>
        <w:t xml:space="preserve"> Самое большое количество работ представлено по биологии и медицине. Несомненно, в этом заслуга учителей </w:t>
      </w:r>
      <w:r>
        <w:rPr>
          <w:rFonts w:eastAsiaTheme="minorHAnsi"/>
          <w:szCs w:val="28"/>
          <w:lang w:eastAsia="en-US"/>
        </w:rPr>
        <w:t xml:space="preserve">– биологов из СОШ № 10, Гимназии, СОШ «НьюТон», </w:t>
      </w:r>
      <w:r w:rsidRPr="00E15AC2">
        <w:rPr>
          <w:rFonts w:eastAsiaTheme="minorHAnsi"/>
          <w:szCs w:val="28"/>
          <w:lang w:eastAsia="en-US"/>
        </w:rPr>
        <w:t>СОШ № 7</w:t>
      </w:r>
      <w:r>
        <w:rPr>
          <w:rFonts w:eastAsiaTheme="minorHAnsi"/>
          <w:szCs w:val="28"/>
          <w:lang w:eastAsia="en-US"/>
        </w:rPr>
        <w:t xml:space="preserve">, </w:t>
      </w:r>
      <w:r w:rsidRPr="00E15AC2">
        <w:rPr>
          <w:rFonts w:eastAsiaTheme="minorHAnsi"/>
          <w:szCs w:val="28"/>
          <w:lang w:eastAsia="en-US"/>
        </w:rPr>
        <w:t>Станции детского, юношеского туризма и</w:t>
      </w:r>
      <w:r>
        <w:rPr>
          <w:rFonts w:eastAsiaTheme="minorHAnsi"/>
          <w:szCs w:val="28"/>
          <w:lang w:eastAsia="en-US"/>
        </w:rPr>
        <w:t xml:space="preserve"> экологии</w:t>
      </w:r>
      <w:r w:rsidRPr="00E15AC2">
        <w:rPr>
          <w:rFonts w:eastAsiaTheme="minorHAnsi"/>
          <w:szCs w:val="28"/>
          <w:lang w:eastAsia="en-US"/>
        </w:rPr>
        <w:t>. Их воспитанники ежегодно занимают призовые места не только в муниципальной конференции, но и в краевых конкурсах.</w:t>
      </w:r>
    </w:p>
    <w:p w:rsidR="006972F9" w:rsidRPr="00E15AC2" w:rsidRDefault="006972F9" w:rsidP="006972F9">
      <w:pPr>
        <w:ind w:firstLine="709"/>
        <w:jc w:val="both"/>
        <w:rPr>
          <w:b/>
          <w:i/>
          <w:szCs w:val="28"/>
        </w:rPr>
      </w:pPr>
      <w:r w:rsidRPr="00E15AC2">
        <w:rPr>
          <w:rFonts w:eastAsiaTheme="minorHAnsi"/>
          <w:szCs w:val="28"/>
          <w:lang w:eastAsia="en-US"/>
        </w:rPr>
        <w:t xml:space="preserve">Несколько лет школы сотрудничают с предприятием </w:t>
      </w:r>
      <w:r>
        <w:rPr>
          <w:rFonts w:eastAsiaTheme="minorHAnsi"/>
          <w:szCs w:val="28"/>
          <w:lang w:eastAsia="en-US"/>
        </w:rPr>
        <w:t>«</w:t>
      </w:r>
      <w:r w:rsidRPr="00E15AC2">
        <w:rPr>
          <w:rFonts w:eastAsiaTheme="minorHAnsi"/>
          <w:szCs w:val="28"/>
          <w:lang w:eastAsia="en-US"/>
        </w:rPr>
        <w:t>ЭРИС</w:t>
      </w:r>
      <w:r>
        <w:rPr>
          <w:rFonts w:eastAsiaTheme="minorHAnsi"/>
          <w:szCs w:val="28"/>
          <w:lang w:eastAsia="en-US"/>
        </w:rPr>
        <w:t>»</w:t>
      </w:r>
      <w:r w:rsidRPr="00E15AC2">
        <w:rPr>
          <w:rFonts w:eastAsiaTheme="minorHAnsi"/>
          <w:szCs w:val="28"/>
          <w:lang w:eastAsia="en-US"/>
        </w:rPr>
        <w:t xml:space="preserve">. </w:t>
      </w:r>
      <w:r>
        <w:rPr>
          <w:rFonts w:eastAsiaTheme="minorHAnsi"/>
          <w:szCs w:val="28"/>
          <w:lang w:eastAsia="en-US"/>
        </w:rPr>
        <w:t>В 2023 году решалась</w:t>
      </w:r>
      <w:r w:rsidRPr="00E15AC2">
        <w:rPr>
          <w:rFonts w:eastAsiaTheme="minorHAnsi"/>
          <w:szCs w:val="28"/>
          <w:lang w:eastAsia="en-US"/>
        </w:rPr>
        <w:t xml:space="preserve"> задача совместного написания исследовательских работ по метрологии, руководителями которых являются не только педагог</w:t>
      </w:r>
      <w:r>
        <w:rPr>
          <w:rFonts w:eastAsiaTheme="minorHAnsi"/>
          <w:szCs w:val="28"/>
          <w:lang w:eastAsia="en-US"/>
        </w:rPr>
        <w:t>и школы, но и представители</w:t>
      </w:r>
      <w:r w:rsidRPr="00E15AC2">
        <w:rPr>
          <w:rFonts w:eastAsiaTheme="minorHAnsi"/>
          <w:szCs w:val="28"/>
          <w:lang w:eastAsia="en-US"/>
        </w:rPr>
        <w:t xml:space="preserve"> компании </w:t>
      </w:r>
      <w:r>
        <w:rPr>
          <w:rFonts w:eastAsiaTheme="minorHAnsi"/>
          <w:szCs w:val="28"/>
          <w:lang w:eastAsia="en-US"/>
        </w:rPr>
        <w:t>«</w:t>
      </w:r>
      <w:r w:rsidRPr="00E15AC2">
        <w:rPr>
          <w:rFonts w:eastAsiaTheme="minorHAnsi"/>
          <w:szCs w:val="28"/>
          <w:lang w:eastAsia="en-US"/>
        </w:rPr>
        <w:t>ЭРИС</w:t>
      </w:r>
      <w:r>
        <w:rPr>
          <w:rFonts w:eastAsiaTheme="minorHAnsi"/>
          <w:szCs w:val="28"/>
          <w:lang w:eastAsia="en-US"/>
        </w:rPr>
        <w:t>»</w:t>
      </w:r>
      <w:r w:rsidRPr="00E15AC2">
        <w:rPr>
          <w:rFonts w:eastAsiaTheme="minorHAnsi"/>
          <w:szCs w:val="28"/>
          <w:lang w:eastAsia="en-US"/>
        </w:rPr>
        <w:t>. 13 работ по физике, химии, информатике, истории выполнили обучающиеся Гимназии и школы №10. Инициативу поддержали учителя Долганова А.М., Кузьминых А.А., Вершинина Е. В. (Гимназия), Соснина Е.М. и Тяпкина А.А. (СОШ №10). Получен положительный опыт. В с</w:t>
      </w:r>
      <w:r>
        <w:rPr>
          <w:rFonts w:eastAsiaTheme="minorHAnsi"/>
          <w:szCs w:val="28"/>
          <w:lang w:eastAsia="en-US"/>
        </w:rPr>
        <w:t xml:space="preserve">ледующем учебном году </w:t>
      </w:r>
      <w:r w:rsidRPr="00E15AC2">
        <w:rPr>
          <w:rFonts w:eastAsiaTheme="minorHAnsi"/>
          <w:szCs w:val="28"/>
          <w:lang w:eastAsia="en-US"/>
        </w:rPr>
        <w:t>сотрудничество</w:t>
      </w:r>
      <w:r>
        <w:rPr>
          <w:rFonts w:eastAsiaTheme="minorHAnsi"/>
          <w:szCs w:val="28"/>
          <w:lang w:eastAsia="en-US"/>
        </w:rPr>
        <w:t xml:space="preserve"> продолжится. </w:t>
      </w:r>
      <w:r w:rsidRPr="00E15AC2">
        <w:rPr>
          <w:szCs w:val="28"/>
        </w:rPr>
        <w:t>В каждом направлении в своих возрастных группах были определены победители и призеры. Ими стали 89 участников (36% от общего числа). Все получили дипломы, подаро</w:t>
      </w:r>
      <w:r>
        <w:rPr>
          <w:szCs w:val="28"/>
        </w:rPr>
        <w:t>чные сертификаты, а руководителям</w:t>
      </w:r>
      <w:r w:rsidRPr="00E15AC2">
        <w:rPr>
          <w:szCs w:val="28"/>
        </w:rPr>
        <w:t xml:space="preserve"> работ </w:t>
      </w:r>
      <w:r>
        <w:rPr>
          <w:szCs w:val="28"/>
        </w:rPr>
        <w:t xml:space="preserve">были вручены </w:t>
      </w:r>
      <w:r w:rsidRPr="00E15AC2">
        <w:rPr>
          <w:szCs w:val="28"/>
        </w:rPr>
        <w:t xml:space="preserve">благодарственные письма от партнера конференции предприятия </w:t>
      </w:r>
      <w:r>
        <w:rPr>
          <w:szCs w:val="28"/>
        </w:rPr>
        <w:t>«</w:t>
      </w:r>
      <w:r w:rsidRPr="00E15AC2">
        <w:rPr>
          <w:szCs w:val="28"/>
        </w:rPr>
        <w:t>ЭРИС</w:t>
      </w:r>
      <w:r>
        <w:rPr>
          <w:szCs w:val="28"/>
        </w:rPr>
        <w:t>»</w:t>
      </w:r>
      <w:r w:rsidRPr="00E15AC2">
        <w:rPr>
          <w:szCs w:val="28"/>
        </w:rPr>
        <w:t>.</w:t>
      </w:r>
    </w:p>
    <w:p w:rsidR="006972F9" w:rsidRPr="00E15AC2" w:rsidRDefault="006972F9" w:rsidP="006972F9">
      <w:pPr>
        <w:shd w:val="clear" w:color="auto" w:fill="FFFFFF"/>
        <w:ind w:firstLine="709"/>
        <w:jc w:val="both"/>
        <w:outlineLvl w:val="1"/>
        <w:rPr>
          <w:bCs/>
          <w:color w:val="000000" w:themeColor="text1"/>
          <w:szCs w:val="28"/>
        </w:rPr>
      </w:pPr>
      <w:r w:rsidRPr="00E15AC2">
        <w:rPr>
          <w:color w:val="000000" w:themeColor="text1"/>
          <w:szCs w:val="28"/>
        </w:rPr>
        <w:lastRenderedPageBreak/>
        <w:t xml:space="preserve">По положению конференции работы победителей и призеров муниципальной конференции были рекомендованы на </w:t>
      </w:r>
      <w:r w:rsidRPr="00E15AC2">
        <w:rPr>
          <w:bCs/>
          <w:color w:val="000000" w:themeColor="text1"/>
          <w:szCs w:val="28"/>
        </w:rPr>
        <w:t>IV краевую научно-практическую конференцию базовых школ РАН для учащихся средних учебных заведений «Старт в науку XXI века», которая состоялась в Перми. Из 30 участников очного э</w:t>
      </w:r>
      <w:r>
        <w:rPr>
          <w:bCs/>
          <w:color w:val="000000" w:themeColor="text1"/>
          <w:szCs w:val="28"/>
        </w:rPr>
        <w:t xml:space="preserve">тапа 4 победителя и 13 призеров. </w:t>
      </w:r>
      <w:r w:rsidRPr="00E15AC2">
        <w:rPr>
          <w:bCs/>
          <w:color w:val="000000" w:themeColor="text1"/>
          <w:szCs w:val="28"/>
        </w:rPr>
        <w:t>Это хороший результат чайковских школьников.</w:t>
      </w:r>
    </w:p>
    <w:p w:rsidR="006972F9" w:rsidRDefault="006972F9" w:rsidP="006972F9">
      <w:pPr>
        <w:tabs>
          <w:tab w:val="left" w:pos="3828"/>
        </w:tabs>
        <w:ind w:firstLine="709"/>
        <w:jc w:val="both"/>
        <w:rPr>
          <w:szCs w:val="28"/>
        </w:rPr>
      </w:pPr>
      <w:r w:rsidRPr="00E15AC2">
        <w:rPr>
          <w:rFonts w:eastAsiaTheme="minorHAnsi"/>
          <w:szCs w:val="28"/>
          <w:lang w:eastAsia="en-US"/>
        </w:rPr>
        <w:t xml:space="preserve"> </w:t>
      </w:r>
      <w:r w:rsidRPr="00692721">
        <w:rPr>
          <w:color w:val="000000" w:themeColor="text1"/>
          <w:szCs w:val="28"/>
        </w:rPr>
        <w:t>Муниципальный конкурс социально-значимых проектов</w:t>
      </w:r>
      <w:r w:rsidRPr="00E15AC2">
        <w:rPr>
          <w:color w:val="000000" w:themeColor="text1"/>
          <w:szCs w:val="28"/>
        </w:rPr>
        <w:t xml:space="preserve"> в 2023 году собрал рекордное количество участников за последние четыре года – 117 проектов. </w:t>
      </w:r>
      <w:r>
        <w:rPr>
          <w:szCs w:val="28"/>
        </w:rPr>
        <w:t xml:space="preserve">Среди лидеров – обучающиеся СОШ № 10 (НОЦ), </w:t>
      </w:r>
      <w:r w:rsidRPr="00E15AC2">
        <w:rPr>
          <w:color w:val="000000" w:themeColor="text1"/>
          <w:szCs w:val="28"/>
        </w:rPr>
        <w:t>СОШ №1, 4, 11, НьюТон, Гимназии, СДЮТЭ</w:t>
      </w:r>
      <w:r>
        <w:rPr>
          <w:color w:val="000000" w:themeColor="text1"/>
          <w:szCs w:val="28"/>
        </w:rPr>
        <w:t xml:space="preserve"> и</w:t>
      </w:r>
      <w:r w:rsidRPr="00E15AC2">
        <w:rPr>
          <w:szCs w:val="28"/>
        </w:rPr>
        <w:t xml:space="preserve"> </w:t>
      </w:r>
      <w:r>
        <w:rPr>
          <w:szCs w:val="28"/>
        </w:rPr>
        <w:t>Специальной коррекционной школы (</w:t>
      </w:r>
      <w:r w:rsidRPr="00E15AC2">
        <w:rPr>
          <w:szCs w:val="28"/>
        </w:rPr>
        <w:t>СКОШИ</w:t>
      </w:r>
      <w:r>
        <w:rPr>
          <w:szCs w:val="28"/>
        </w:rPr>
        <w:t>)</w:t>
      </w:r>
      <w:r w:rsidRPr="00E15AC2">
        <w:rPr>
          <w:color w:val="000000" w:themeColor="text1"/>
          <w:szCs w:val="28"/>
        </w:rPr>
        <w:t>.</w:t>
      </w:r>
      <w:r w:rsidRPr="00E15AC2">
        <w:rPr>
          <w:szCs w:val="28"/>
        </w:rPr>
        <w:t xml:space="preserve"> </w:t>
      </w:r>
    </w:p>
    <w:p w:rsidR="006972F9" w:rsidRPr="00E15AC2" w:rsidRDefault="006972F9" w:rsidP="006972F9">
      <w:pPr>
        <w:tabs>
          <w:tab w:val="left" w:pos="3828"/>
        </w:tabs>
        <w:ind w:firstLine="709"/>
        <w:jc w:val="both"/>
        <w:rPr>
          <w:szCs w:val="28"/>
        </w:rPr>
      </w:pPr>
      <w:r>
        <w:rPr>
          <w:szCs w:val="28"/>
        </w:rPr>
        <w:t>И</w:t>
      </w:r>
      <w:r w:rsidRPr="00E15AC2">
        <w:rPr>
          <w:szCs w:val="28"/>
        </w:rPr>
        <w:t xml:space="preserve">з 12 участников </w:t>
      </w:r>
      <w:r w:rsidRPr="00692721">
        <w:rPr>
          <w:szCs w:val="28"/>
        </w:rPr>
        <w:t>Всероссийской олимпиады «Созвездие»</w:t>
      </w:r>
      <w:r w:rsidRPr="00E15AC2">
        <w:rPr>
          <w:szCs w:val="28"/>
        </w:rPr>
        <w:t xml:space="preserve"> научно-исследовательских и учебно-исследовательских проектов детей и молодежи по проблемам защиты окружающей среды «Че</w:t>
      </w:r>
      <w:r>
        <w:rPr>
          <w:szCs w:val="28"/>
        </w:rPr>
        <w:t>ловек-Земля-Космос» в 2023 году</w:t>
      </w:r>
      <w:r w:rsidRPr="00E15AC2">
        <w:rPr>
          <w:szCs w:val="28"/>
        </w:rPr>
        <w:t xml:space="preserve"> 8 стали победителями и призерами регионального этапа. </w:t>
      </w:r>
    </w:p>
    <w:p w:rsidR="006972F9" w:rsidRPr="00015534" w:rsidRDefault="006972F9" w:rsidP="006972F9">
      <w:pPr>
        <w:tabs>
          <w:tab w:val="left" w:pos="3828"/>
        </w:tabs>
        <w:ind w:firstLine="709"/>
        <w:jc w:val="both"/>
        <w:rPr>
          <w:rFonts w:eastAsiaTheme="minorHAnsi"/>
          <w:szCs w:val="28"/>
          <w:lang w:eastAsia="en-US"/>
        </w:rPr>
      </w:pPr>
      <w:r w:rsidRPr="00015534">
        <w:rPr>
          <w:rFonts w:eastAsiaTheme="minorHAnsi"/>
          <w:szCs w:val="28"/>
          <w:lang w:eastAsia="en-US"/>
        </w:rPr>
        <w:t xml:space="preserve">В региональном </w:t>
      </w:r>
      <w:r w:rsidRPr="00015534">
        <w:rPr>
          <w:szCs w:val="28"/>
        </w:rPr>
        <w:t xml:space="preserve">треке </w:t>
      </w:r>
      <w:r w:rsidRPr="00692721">
        <w:rPr>
          <w:szCs w:val="28"/>
        </w:rPr>
        <w:t>Всероссийского конкурса научно-технологических проектов «Большие вызовы»</w:t>
      </w:r>
      <w:r w:rsidRPr="00015534">
        <w:rPr>
          <w:szCs w:val="28"/>
        </w:rPr>
        <w:t xml:space="preserve"> (март, 2023) победила Наборщикова Карина, обучающаяся 10 класса, </w:t>
      </w:r>
      <w:r w:rsidRPr="00015534">
        <w:rPr>
          <w:rFonts w:eastAsiaTheme="minorHAnsi"/>
          <w:szCs w:val="28"/>
          <w:lang w:eastAsia="en-US"/>
        </w:rPr>
        <w:t>руководитель Пархоменко Н.С., и стала участником научно-технологической проектной про</w:t>
      </w:r>
      <w:r w:rsidRPr="00E15AC2">
        <w:rPr>
          <w:rFonts w:eastAsiaTheme="minorHAnsi"/>
          <w:szCs w:val="28"/>
          <w:lang w:eastAsia="en-US"/>
        </w:rPr>
        <w:t>граммы «Большие вызовы – 2023» в</w:t>
      </w:r>
      <w:r w:rsidRPr="00015534">
        <w:rPr>
          <w:rFonts w:eastAsiaTheme="minorHAnsi"/>
          <w:szCs w:val="28"/>
          <w:lang w:eastAsia="en-US"/>
        </w:rPr>
        <w:t xml:space="preserve"> </w:t>
      </w:r>
      <w:r w:rsidRPr="00E15AC2">
        <w:rPr>
          <w:rFonts w:eastAsiaTheme="minorHAnsi"/>
          <w:szCs w:val="28"/>
          <w:lang w:eastAsia="en-US"/>
        </w:rPr>
        <w:t>образовательном центре</w:t>
      </w:r>
      <w:r w:rsidRPr="00015534">
        <w:rPr>
          <w:rFonts w:eastAsiaTheme="minorHAnsi"/>
          <w:szCs w:val="28"/>
          <w:lang w:eastAsia="en-US"/>
        </w:rPr>
        <w:t xml:space="preserve"> «Сириус».</w:t>
      </w:r>
    </w:p>
    <w:p w:rsidR="006972F9" w:rsidRPr="00E15AC2" w:rsidRDefault="006972F9" w:rsidP="006972F9">
      <w:pPr>
        <w:ind w:firstLine="709"/>
        <w:jc w:val="both"/>
        <w:rPr>
          <w:color w:val="000000" w:themeColor="text1"/>
          <w:szCs w:val="28"/>
        </w:rPr>
      </w:pPr>
      <w:r w:rsidRPr="00E15AC2">
        <w:rPr>
          <w:szCs w:val="28"/>
          <w:shd w:val="clear" w:color="auto" w:fill="FFFFFF"/>
        </w:rPr>
        <w:t>С целью воспитания у подрастающего поколения чувства патриотизма, гордости за свою ст</w:t>
      </w:r>
      <w:r>
        <w:rPr>
          <w:szCs w:val="28"/>
          <w:shd w:val="clear" w:color="auto" w:fill="FFFFFF"/>
        </w:rPr>
        <w:t>рану и народ ежегодно проводится</w:t>
      </w:r>
      <w:r w:rsidRPr="00E15AC2">
        <w:rPr>
          <w:color w:val="000000" w:themeColor="text1"/>
          <w:szCs w:val="28"/>
        </w:rPr>
        <w:t xml:space="preserve"> </w:t>
      </w:r>
      <w:r w:rsidRPr="00692721">
        <w:rPr>
          <w:szCs w:val="28"/>
        </w:rPr>
        <w:t>муниципальная дистанционная игра «Пионеры-герои Великой Отечественной войны»</w:t>
      </w:r>
      <w:r w:rsidRPr="00E15AC2">
        <w:rPr>
          <w:szCs w:val="28"/>
        </w:rPr>
        <w:t xml:space="preserve"> для обучающихся 4-5 классов. В 2023 году игра </w:t>
      </w:r>
      <w:r w:rsidRPr="00E15AC2">
        <w:rPr>
          <w:rFonts w:eastAsia="Calibri"/>
          <w:bCs/>
          <w:szCs w:val="28"/>
        </w:rPr>
        <w:t>проведена в рамках мероприятий, посвященных празднованию 78-ой годовщины Победы и 300-летия Перми.</w:t>
      </w:r>
      <w:r w:rsidRPr="00E15AC2">
        <w:rPr>
          <w:szCs w:val="28"/>
        </w:rPr>
        <w:t xml:space="preserve"> Организ</w:t>
      </w:r>
      <w:r>
        <w:rPr>
          <w:szCs w:val="28"/>
        </w:rPr>
        <w:t xml:space="preserve">аторы игры - педагоги–историки </w:t>
      </w:r>
      <w:r w:rsidRPr="00E15AC2">
        <w:rPr>
          <w:szCs w:val="28"/>
        </w:rPr>
        <w:t xml:space="preserve">Т.В. Костина и И.А. Пьянкова разработали задания на основе архивных документов. </w:t>
      </w:r>
    </w:p>
    <w:p w:rsidR="006972F9" w:rsidRDefault="006972F9" w:rsidP="006972F9">
      <w:pPr>
        <w:ind w:firstLine="709"/>
        <w:jc w:val="both"/>
        <w:rPr>
          <w:rFonts w:eastAsiaTheme="minorHAnsi"/>
          <w:szCs w:val="28"/>
          <w:lang w:eastAsia="en-US"/>
        </w:rPr>
      </w:pPr>
      <w:r w:rsidRPr="00692721">
        <w:rPr>
          <w:rFonts w:eastAsiaTheme="minorHAnsi"/>
          <w:szCs w:val="28"/>
          <w:lang w:eastAsia="en-US"/>
        </w:rPr>
        <w:t>Всероссийский конкурс сочинений</w:t>
      </w:r>
      <w:r w:rsidRPr="00E15AC2">
        <w:rPr>
          <w:rFonts w:eastAsiaTheme="minorHAnsi"/>
          <w:szCs w:val="28"/>
          <w:lang w:eastAsia="en-US"/>
        </w:rPr>
        <w:t xml:space="preserve"> предполагает участие в нескольких этапах: школьном, муниципальном, региональном и федеральном. Образовательные организации для участия в муниципальном этапе предоставляют работы победителей школьного этапа в каждой возрастной группе. На муниципальный этап конкурса были представлены 40 работ, из них 5 лучших работ стали участниками регионального уровня. Работы Кайзер Марии (МБОУ СОШ №7, руководитель Кайзер О.В.) и Ощепковой Елены (МАОУ СОШ №4, руководитель Петербургская К.А.) признаны победител</w:t>
      </w:r>
      <w:r>
        <w:rPr>
          <w:rFonts w:eastAsiaTheme="minorHAnsi"/>
          <w:szCs w:val="28"/>
          <w:lang w:eastAsia="en-US"/>
        </w:rPr>
        <w:t>ями и участвовали на федеральном</w:t>
      </w:r>
      <w:r w:rsidRPr="00E15AC2">
        <w:rPr>
          <w:rFonts w:eastAsiaTheme="minorHAnsi"/>
          <w:szCs w:val="28"/>
          <w:lang w:eastAsia="en-US"/>
        </w:rPr>
        <w:t xml:space="preserve"> уровне. </w:t>
      </w:r>
    </w:p>
    <w:p w:rsidR="006972F9" w:rsidRPr="00E92F10" w:rsidRDefault="006972F9" w:rsidP="00E77988">
      <w:pPr>
        <w:tabs>
          <w:tab w:val="left" w:pos="709"/>
        </w:tabs>
        <w:ind w:firstLine="709"/>
        <w:jc w:val="both"/>
        <w:rPr>
          <w:rFonts w:eastAsiaTheme="minorHAnsi"/>
          <w:sz w:val="44"/>
          <w:szCs w:val="28"/>
          <w:lang w:eastAsia="en-US"/>
        </w:rPr>
      </w:pPr>
      <w:r w:rsidRPr="00B15208">
        <w:rPr>
          <w:rFonts w:eastAsiaTheme="minorHAnsi"/>
          <w:szCs w:val="28"/>
          <w:lang w:eastAsia="en-US"/>
        </w:rPr>
        <w:t xml:space="preserve">208 </w:t>
      </w:r>
      <w:r w:rsidRPr="000E352A">
        <w:rPr>
          <w:rFonts w:eastAsiaTheme="minorHAnsi"/>
          <w:sz w:val="32"/>
          <w:szCs w:val="28"/>
          <w:lang w:eastAsia="en-US"/>
        </w:rPr>
        <w:t>о</w:t>
      </w:r>
      <w:r w:rsidRPr="000E352A">
        <w:rPr>
          <w:szCs w:val="24"/>
          <w:shd w:val="clear" w:color="auto" w:fill="FFFFFF"/>
        </w:rPr>
        <w:t xml:space="preserve">бучающихся образовательных организаций Чайковского городского округа стали активными участниками очных, очно-заочных и заочных программ </w:t>
      </w:r>
      <w:r>
        <w:rPr>
          <w:szCs w:val="24"/>
          <w:shd w:val="clear" w:color="auto" w:fill="FFFFFF"/>
        </w:rPr>
        <w:t>в</w:t>
      </w:r>
      <w:r w:rsidRPr="000E352A">
        <w:rPr>
          <w:szCs w:val="24"/>
          <w:shd w:val="clear" w:color="auto" w:fill="FFFFFF"/>
        </w:rPr>
        <w:t xml:space="preserve"> </w:t>
      </w:r>
      <w:r w:rsidRPr="000E352A">
        <w:rPr>
          <w:szCs w:val="24"/>
        </w:rPr>
        <w:t>ГБОУ</w:t>
      </w:r>
      <w:r w:rsidRPr="000E352A">
        <w:rPr>
          <w:szCs w:val="24"/>
          <w:shd w:val="clear" w:color="auto" w:fill="FFFFFF"/>
        </w:rPr>
        <w:t xml:space="preserve"> </w:t>
      </w:r>
      <w:r w:rsidRPr="00692721">
        <w:rPr>
          <w:szCs w:val="24"/>
          <w:shd w:val="clear" w:color="auto" w:fill="FFFFFF"/>
        </w:rPr>
        <w:t>«</w:t>
      </w:r>
      <w:r w:rsidRPr="00692721">
        <w:rPr>
          <w:bCs/>
          <w:szCs w:val="24"/>
          <w:shd w:val="clear" w:color="auto" w:fill="FFFFFF"/>
        </w:rPr>
        <w:t>Академия</w:t>
      </w:r>
      <w:r w:rsidRPr="00692721">
        <w:rPr>
          <w:szCs w:val="24"/>
          <w:shd w:val="clear" w:color="auto" w:fill="FFFFFF"/>
        </w:rPr>
        <w:t xml:space="preserve"> </w:t>
      </w:r>
      <w:r w:rsidRPr="00692721">
        <w:rPr>
          <w:bCs/>
          <w:szCs w:val="24"/>
          <w:shd w:val="clear" w:color="auto" w:fill="FFFFFF"/>
        </w:rPr>
        <w:t>первых</w:t>
      </w:r>
      <w:r w:rsidRPr="00692721">
        <w:rPr>
          <w:szCs w:val="24"/>
          <w:shd w:val="clear" w:color="auto" w:fill="FFFFFF"/>
        </w:rPr>
        <w:t>»</w:t>
      </w:r>
      <w:r w:rsidRPr="000E352A">
        <w:rPr>
          <w:szCs w:val="24"/>
          <w:shd w:val="clear" w:color="auto" w:fill="FFFFFF"/>
        </w:rPr>
        <w:t xml:space="preserve"> (Пермь)</w:t>
      </w:r>
      <w:r>
        <w:rPr>
          <w:szCs w:val="24"/>
          <w:shd w:val="clear" w:color="auto" w:fill="FFFFFF"/>
        </w:rPr>
        <w:t xml:space="preserve">. Академия первых – региональный центр поддержки талантливых детей </w:t>
      </w:r>
      <w:r w:rsidRPr="00E92F10">
        <w:rPr>
          <w:color w:val="000000"/>
          <w:shd w:val="clear" w:color="auto" w:fill="FFFFFF"/>
        </w:rPr>
        <w:t>в области науки, спорта и искусства.</w:t>
      </w:r>
    </w:p>
    <w:p w:rsidR="006972F9" w:rsidRPr="00E15AC2" w:rsidRDefault="006972F9" w:rsidP="006972F9">
      <w:pPr>
        <w:ind w:firstLine="709"/>
        <w:jc w:val="both"/>
        <w:rPr>
          <w:szCs w:val="28"/>
        </w:rPr>
      </w:pPr>
      <w:r w:rsidRPr="00E15AC2">
        <w:rPr>
          <w:szCs w:val="28"/>
        </w:rPr>
        <w:t xml:space="preserve">В 2023 году 10 обучающихся Чайковского городского округа, прославившиеся выдающимися достижениями в различных видах деятельности, награждены знаком отличия «Гордость Пермского края», учрежденного Указом губернатора Пермского края. </w:t>
      </w:r>
    </w:p>
    <w:p w:rsidR="006972F9" w:rsidRDefault="006972F9" w:rsidP="006972F9">
      <w:pPr>
        <w:ind w:firstLine="709"/>
        <w:jc w:val="both"/>
      </w:pPr>
      <w:r>
        <w:t xml:space="preserve">В </w:t>
      </w:r>
      <w:r w:rsidRPr="0093087B">
        <w:t>рамках Всероссийской Большой олимпиады «Искусство – Технологии – Спорт» в 2023 году Министерство просвещен</w:t>
      </w:r>
      <w:r>
        <w:t>ия Российской Федерации проводило</w:t>
      </w:r>
      <w:r w:rsidRPr="0093087B">
        <w:t xml:space="preserve"> </w:t>
      </w:r>
      <w:r w:rsidRPr="00692721">
        <w:t>Всероссийскую технологическую олимпиаду «Технологии успеха»</w:t>
      </w:r>
      <w:r>
        <w:t xml:space="preserve">, в школьном этапе приняли участие 176 чайковских школьников. </w:t>
      </w:r>
    </w:p>
    <w:p w:rsidR="006972F9" w:rsidRPr="007E4EC9" w:rsidRDefault="006972F9" w:rsidP="00692721">
      <w:pPr>
        <w:ind w:firstLine="709"/>
        <w:jc w:val="both"/>
        <w:rPr>
          <w:szCs w:val="28"/>
        </w:rPr>
      </w:pPr>
      <w:r w:rsidRPr="00E15AC2">
        <w:rPr>
          <w:szCs w:val="28"/>
        </w:rPr>
        <w:lastRenderedPageBreak/>
        <w:t xml:space="preserve">Все вышеуказанные мероприятия организуются в рамках реализации федерального проекта «Успех каждого ребенка» Национального проекта «Образование». </w:t>
      </w:r>
    </w:p>
    <w:p w:rsidR="00862C37" w:rsidRDefault="00862C37" w:rsidP="00E77988">
      <w:pPr>
        <w:pStyle w:val="3"/>
        <w:tabs>
          <w:tab w:val="left" w:pos="567"/>
        </w:tabs>
        <w:spacing w:before="0" w:line="240" w:lineRule="auto"/>
        <w:ind w:firstLine="567"/>
        <w:contextualSpacing/>
        <w:jc w:val="both"/>
        <w:rPr>
          <w:rFonts w:ascii="Times New Roman" w:hAnsi="Times New Roman"/>
          <w:color w:val="auto"/>
          <w:sz w:val="28"/>
          <w:szCs w:val="28"/>
        </w:rPr>
      </w:pPr>
    </w:p>
    <w:p w:rsidR="007E4EC9" w:rsidRPr="007E4EC9" w:rsidRDefault="007E4EC9" w:rsidP="00E77988">
      <w:pPr>
        <w:pStyle w:val="3"/>
        <w:tabs>
          <w:tab w:val="left" w:pos="567"/>
        </w:tabs>
        <w:spacing w:before="0" w:line="240" w:lineRule="auto"/>
        <w:ind w:firstLine="567"/>
        <w:contextualSpacing/>
        <w:jc w:val="both"/>
        <w:rPr>
          <w:rFonts w:ascii="Times New Roman" w:hAnsi="Times New Roman"/>
          <w:color w:val="auto"/>
          <w:sz w:val="28"/>
          <w:szCs w:val="28"/>
        </w:rPr>
      </w:pPr>
      <w:r w:rsidRPr="007E4EC9">
        <w:rPr>
          <w:rFonts w:ascii="Times New Roman" w:hAnsi="Times New Roman"/>
          <w:color w:val="auto"/>
          <w:sz w:val="28"/>
          <w:szCs w:val="28"/>
        </w:rPr>
        <w:t>Приведение образователь</w:t>
      </w:r>
      <w:r w:rsidR="009144B6">
        <w:rPr>
          <w:rFonts w:ascii="Times New Roman" w:hAnsi="Times New Roman"/>
          <w:color w:val="auto"/>
          <w:sz w:val="28"/>
          <w:szCs w:val="28"/>
        </w:rPr>
        <w:t>ных учреждений в нормативное состояние</w:t>
      </w:r>
      <w:r w:rsidRPr="007E4EC9">
        <w:rPr>
          <w:rFonts w:ascii="Times New Roman" w:hAnsi="Times New Roman"/>
          <w:color w:val="auto"/>
          <w:sz w:val="28"/>
          <w:szCs w:val="28"/>
        </w:rPr>
        <w:t xml:space="preserve"> </w:t>
      </w:r>
    </w:p>
    <w:p w:rsidR="00DF78B4" w:rsidRPr="00635A16" w:rsidRDefault="00DF78B4" w:rsidP="00E77988">
      <w:pPr>
        <w:tabs>
          <w:tab w:val="left" w:pos="567"/>
        </w:tabs>
        <w:ind w:firstLine="567"/>
        <w:jc w:val="both"/>
        <w:rPr>
          <w:szCs w:val="28"/>
        </w:rPr>
      </w:pPr>
      <w:bookmarkStart w:id="40" w:name="_Toc6932092"/>
      <w:bookmarkStart w:id="41" w:name="_Toc514837341"/>
      <w:bookmarkStart w:id="42" w:name="_Toc515308757"/>
      <w:bookmarkStart w:id="43" w:name="_Toc515308837"/>
      <w:bookmarkEnd w:id="0"/>
      <w:bookmarkEnd w:id="1"/>
      <w:bookmarkEnd w:id="2"/>
      <w:bookmarkEnd w:id="3"/>
      <w:bookmarkEnd w:id="4"/>
      <w:bookmarkEnd w:id="5"/>
      <w:bookmarkEnd w:id="6"/>
      <w:bookmarkEnd w:id="7"/>
      <w:bookmarkEnd w:id="33"/>
      <w:bookmarkEnd w:id="34"/>
      <w:bookmarkEnd w:id="35"/>
      <w:bookmarkEnd w:id="36"/>
      <w:bookmarkEnd w:id="37"/>
      <w:bookmarkEnd w:id="38"/>
      <w:r w:rsidRPr="00635A16">
        <w:rPr>
          <w:szCs w:val="28"/>
        </w:rPr>
        <w:t>Планомерно ведется работа по приведению образовательных учреждений в нормативное состояние.</w:t>
      </w:r>
    </w:p>
    <w:p w:rsidR="00DF78B4" w:rsidRPr="00692721" w:rsidRDefault="00DF78B4" w:rsidP="00D34D21">
      <w:pPr>
        <w:pStyle w:val="a6"/>
        <w:numPr>
          <w:ilvl w:val="0"/>
          <w:numId w:val="28"/>
        </w:numPr>
        <w:tabs>
          <w:tab w:val="left" w:pos="567"/>
        </w:tabs>
        <w:spacing w:after="0" w:line="240" w:lineRule="auto"/>
        <w:ind w:left="0" w:firstLine="567"/>
        <w:jc w:val="both"/>
        <w:rPr>
          <w:rFonts w:ascii="Times New Roman" w:hAnsi="Times New Roman"/>
          <w:sz w:val="28"/>
          <w:szCs w:val="28"/>
          <w:u w:val="single"/>
        </w:rPr>
      </w:pPr>
      <w:r w:rsidRPr="00692721">
        <w:rPr>
          <w:rFonts w:ascii="Times New Roman" w:hAnsi="Times New Roman"/>
          <w:bCs/>
          <w:color w:val="000000"/>
          <w:sz w:val="28"/>
          <w:szCs w:val="28"/>
          <w:u w:val="single"/>
        </w:rPr>
        <w:t>Проведение работ по ремонту помещений общеобразовательных организаций для размещения дошкольных групп</w:t>
      </w:r>
    </w:p>
    <w:p w:rsidR="00DF78B4" w:rsidRPr="00635A16" w:rsidRDefault="00DF78B4" w:rsidP="00E77988">
      <w:pPr>
        <w:tabs>
          <w:tab w:val="left" w:pos="567"/>
        </w:tabs>
        <w:ind w:firstLine="567"/>
        <w:jc w:val="both"/>
        <w:rPr>
          <w:szCs w:val="28"/>
        </w:rPr>
      </w:pPr>
      <w:r w:rsidRPr="00635A16">
        <w:rPr>
          <w:szCs w:val="28"/>
        </w:rPr>
        <w:t>В 2023 закончился капитальный ремонт в здании школы пос. Буренка</w:t>
      </w:r>
      <w:r w:rsidRPr="00635A16">
        <w:rPr>
          <w:color w:val="000000"/>
          <w:szCs w:val="28"/>
        </w:rPr>
        <w:t xml:space="preserve"> для размещения двух дошкольных групп с численностью 25 детей. </w:t>
      </w:r>
    </w:p>
    <w:p w:rsidR="00DF78B4" w:rsidRPr="00635A16" w:rsidRDefault="00DF78B4" w:rsidP="00E77988">
      <w:pPr>
        <w:pStyle w:val="Default"/>
        <w:tabs>
          <w:tab w:val="left" w:pos="567"/>
        </w:tabs>
        <w:jc w:val="both"/>
        <w:rPr>
          <w:sz w:val="28"/>
          <w:szCs w:val="28"/>
        </w:rPr>
      </w:pPr>
      <w:r w:rsidRPr="00635A16">
        <w:rPr>
          <w:sz w:val="28"/>
          <w:szCs w:val="28"/>
        </w:rPr>
        <w:t xml:space="preserve">Объем финансирования в 2023 году составил </w:t>
      </w:r>
      <w:r w:rsidR="00692721">
        <w:rPr>
          <w:bCs/>
          <w:sz w:val="28"/>
          <w:szCs w:val="28"/>
        </w:rPr>
        <w:t>5 834,1</w:t>
      </w:r>
      <w:r w:rsidRPr="00635A16">
        <w:rPr>
          <w:bCs/>
          <w:sz w:val="28"/>
          <w:szCs w:val="28"/>
        </w:rPr>
        <w:t xml:space="preserve"> </w:t>
      </w:r>
      <w:r w:rsidRPr="00692721">
        <w:rPr>
          <w:sz w:val="28"/>
          <w:szCs w:val="28"/>
        </w:rPr>
        <w:t>тыс. руб</w:t>
      </w:r>
      <w:r w:rsidR="00692721">
        <w:rPr>
          <w:sz w:val="28"/>
          <w:szCs w:val="28"/>
        </w:rPr>
        <w:t>.</w:t>
      </w:r>
      <w:r w:rsidRPr="00635A16">
        <w:rPr>
          <w:sz w:val="28"/>
          <w:szCs w:val="28"/>
        </w:rPr>
        <w:t>, средства краевого бюджета.</w:t>
      </w:r>
    </w:p>
    <w:p w:rsidR="00DF78B4" w:rsidRPr="00692721" w:rsidRDefault="00DF78B4" w:rsidP="00D34D21">
      <w:pPr>
        <w:pStyle w:val="a6"/>
        <w:numPr>
          <w:ilvl w:val="0"/>
          <w:numId w:val="28"/>
        </w:numPr>
        <w:tabs>
          <w:tab w:val="left" w:pos="567"/>
        </w:tabs>
        <w:spacing w:after="0" w:line="240" w:lineRule="auto"/>
        <w:jc w:val="both"/>
        <w:rPr>
          <w:rFonts w:ascii="Times New Roman" w:hAnsi="Times New Roman"/>
          <w:sz w:val="28"/>
          <w:szCs w:val="28"/>
          <w:u w:val="single"/>
        </w:rPr>
      </w:pPr>
      <w:r w:rsidRPr="00692721">
        <w:rPr>
          <w:rFonts w:ascii="Times New Roman" w:hAnsi="Times New Roman"/>
          <w:sz w:val="28"/>
          <w:szCs w:val="28"/>
          <w:u w:val="single"/>
        </w:rPr>
        <w:t>Строи</w:t>
      </w:r>
      <w:r w:rsidR="00692721">
        <w:rPr>
          <w:rFonts w:ascii="Times New Roman" w:hAnsi="Times New Roman"/>
          <w:sz w:val="28"/>
          <w:szCs w:val="28"/>
          <w:u w:val="single"/>
        </w:rPr>
        <w:t>тельство детского сада в д.</w:t>
      </w:r>
      <w:r w:rsidRPr="00692721">
        <w:rPr>
          <w:rFonts w:ascii="Times New Roman" w:hAnsi="Times New Roman"/>
          <w:sz w:val="28"/>
          <w:szCs w:val="28"/>
          <w:u w:val="single"/>
        </w:rPr>
        <w:t xml:space="preserve"> Чумна</w:t>
      </w:r>
    </w:p>
    <w:p w:rsidR="00DF78B4" w:rsidRPr="00635A16" w:rsidRDefault="00DF78B4" w:rsidP="00E77988">
      <w:pPr>
        <w:tabs>
          <w:tab w:val="left" w:pos="567"/>
        </w:tabs>
        <w:ind w:firstLine="567"/>
        <w:jc w:val="both"/>
        <w:rPr>
          <w:rFonts w:eastAsia="Times-Roman"/>
          <w:szCs w:val="28"/>
        </w:rPr>
      </w:pPr>
      <w:r w:rsidRPr="00635A16">
        <w:rPr>
          <w:szCs w:val="28"/>
        </w:rPr>
        <w:t>С сентября 2023 года введено в эксплуатацию здание вновь построенного детского сада в д.</w:t>
      </w:r>
      <w:r w:rsidR="00692721">
        <w:rPr>
          <w:szCs w:val="28"/>
        </w:rPr>
        <w:t xml:space="preserve"> </w:t>
      </w:r>
      <w:r w:rsidRPr="00635A16">
        <w:rPr>
          <w:szCs w:val="28"/>
        </w:rPr>
        <w:t xml:space="preserve">Чумна (структурное подразделение МБОУ Фокинская СОШ). </w:t>
      </w:r>
    </w:p>
    <w:p w:rsidR="00DF78B4" w:rsidRPr="00635A16" w:rsidRDefault="00DF78B4" w:rsidP="00E77988">
      <w:pPr>
        <w:tabs>
          <w:tab w:val="left" w:pos="567"/>
        </w:tabs>
        <w:ind w:firstLine="567"/>
        <w:jc w:val="both"/>
        <w:rPr>
          <w:color w:val="000000"/>
          <w:szCs w:val="28"/>
        </w:rPr>
      </w:pPr>
      <w:r w:rsidRPr="00635A16">
        <w:rPr>
          <w:szCs w:val="28"/>
        </w:rPr>
        <w:t xml:space="preserve">Общая стоимость объекта – </w:t>
      </w:r>
      <w:r w:rsidR="00692721">
        <w:rPr>
          <w:color w:val="000000"/>
          <w:szCs w:val="28"/>
        </w:rPr>
        <w:t>84 031,6</w:t>
      </w:r>
      <w:r w:rsidRPr="00635A16">
        <w:rPr>
          <w:color w:val="000000"/>
          <w:szCs w:val="28"/>
        </w:rPr>
        <w:t xml:space="preserve"> тыс. руб., из них:</w:t>
      </w:r>
    </w:p>
    <w:p w:rsidR="00DF78B4" w:rsidRPr="00635A16" w:rsidRDefault="00DF78B4" w:rsidP="00E77988">
      <w:pPr>
        <w:tabs>
          <w:tab w:val="left" w:pos="567"/>
        </w:tabs>
        <w:jc w:val="both"/>
        <w:rPr>
          <w:color w:val="000000"/>
          <w:szCs w:val="28"/>
        </w:rPr>
      </w:pPr>
      <w:r w:rsidRPr="00635A16">
        <w:rPr>
          <w:color w:val="000000"/>
          <w:szCs w:val="28"/>
        </w:rPr>
        <w:t xml:space="preserve">- средства </w:t>
      </w:r>
      <w:r w:rsidR="00692721">
        <w:rPr>
          <w:color w:val="000000"/>
          <w:szCs w:val="28"/>
        </w:rPr>
        <w:t xml:space="preserve">местного </w:t>
      </w:r>
      <w:r w:rsidRPr="00635A16">
        <w:rPr>
          <w:color w:val="000000"/>
          <w:szCs w:val="28"/>
        </w:rPr>
        <w:t>бюджета</w:t>
      </w:r>
      <w:r w:rsidR="00692721">
        <w:rPr>
          <w:color w:val="000000"/>
          <w:szCs w:val="28"/>
        </w:rPr>
        <w:t xml:space="preserve"> – 16 675,3</w:t>
      </w:r>
      <w:r w:rsidRPr="00635A16">
        <w:rPr>
          <w:color w:val="000000"/>
          <w:szCs w:val="28"/>
        </w:rPr>
        <w:t xml:space="preserve"> тыс. руб.;</w:t>
      </w:r>
    </w:p>
    <w:p w:rsidR="00DF78B4" w:rsidRPr="00635A16" w:rsidRDefault="00DF78B4" w:rsidP="00E77988">
      <w:pPr>
        <w:tabs>
          <w:tab w:val="left" w:pos="567"/>
        </w:tabs>
        <w:jc w:val="both"/>
        <w:rPr>
          <w:szCs w:val="28"/>
        </w:rPr>
      </w:pPr>
      <w:r w:rsidRPr="00635A16">
        <w:rPr>
          <w:szCs w:val="28"/>
        </w:rPr>
        <w:t xml:space="preserve">- средства краевого бюджета – </w:t>
      </w:r>
      <w:r w:rsidR="00692721">
        <w:rPr>
          <w:color w:val="000000"/>
          <w:szCs w:val="28"/>
        </w:rPr>
        <w:t>67 356,3</w:t>
      </w:r>
      <w:r w:rsidR="00692721">
        <w:rPr>
          <w:szCs w:val="28"/>
        </w:rPr>
        <w:t xml:space="preserve"> тыс. руб</w:t>
      </w:r>
      <w:r w:rsidRPr="00635A16">
        <w:rPr>
          <w:szCs w:val="28"/>
        </w:rPr>
        <w:t>.</w:t>
      </w:r>
    </w:p>
    <w:p w:rsidR="00DF78B4" w:rsidRPr="00692721" w:rsidRDefault="00DF78B4" w:rsidP="00E77988">
      <w:pPr>
        <w:widowControl w:val="0"/>
        <w:tabs>
          <w:tab w:val="left" w:pos="567"/>
        </w:tabs>
        <w:ind w:firstLine="567"/>
        <w:jc w:val="both"/>
        <w:rPr>
          <w:szCs w:val="28"/>
        </w:rPr>
      </w:pPr>
      <w:r w:rsidRPr="00692721">
        <w:rPr>
          <w:szCs w:val="28"/>
        </w:rPr>
        <w:t xml:space="preserve">На приведение в нормативное состояние образовательных организаций в </w:t>
      </w:r>
      <w:r w:rsidR="00692721">
        <w:rPr>
          <w:szCs w:val="28"/>
        </w:rPr>
        <w:t>2023 году выделено 168 218,9</w:t>
      </w:r>
      <w:r w:rsidRPr="00692721">
        <w:rPr>
          <w:szCs w:val="28"/>
        </w:rPr>
        <w:t xml:space="preserve"> тыс. руб</w:t>
      </w:r>
      <w:r w:rsidR="00692721">
        <w:rPr>
          <w:szCs w:val="28"/>
        </w:rPr>
        <w:t>.</w:t>
      </w:r>
      <w:r w:rsidRPr="00692721">
        <w:rPr>
          <w:szCs w:val="28"/>
        </w:rPr>
        <w:t>:</w:t>
      </w:r>
    </w:p>
    <w:p w:rsidR="00DF78B4" w:rsidRPr="00635A16" w:rsidRDefault="00DF78B4" w:rsidP="00E77988">
      <w:pPr>
        <w:tabs>
          <w:tab w:val="left" w:pos="567"/>
        </w:tabs>
        <w:jc w:val="both"/>
        <w:rPr>
          <w:szCs w:val="28"/>
        </w:rPr>
      </w:pPr>
      <w:r w:rsidRPr="00635A16">
        <w:rPr>
          <w:szCs w:val="28"/>
        </w:rPr>
        <w:t>средства федерального бюджета –</w:t>
      </w:r>
      <w:r w:rsidRPr="00635A16">
        <w:rPr>
          <w:color w:val="000000"/>
          <w:szCs w:val="28"/>
        </w:rPr>
        <w:t xml:space="preserve"> </w:t>
      </w:r>
      <w:r w:rsidR="00692721">
        <w:rPr>
          <w:szCs w:val="28"/>
        </w:rPr>
        <w:t>48 635,8</w:t>
      </w:r>
      <w:r w:rsidRPr="00635A16">
        <w:rPr>
          <w:szCs w:val="28"/>
        </w:rPr>
        <w:t xml:space="preserve"> тыс. руб</w:t>
      </w:r>
      <w:r w:rsidR="00692721">
        <w:rPr>
          <w:szCs w:val="28"/>
        </w:rPr>
        <w:t>.</w:t>
      </w:r>
      <w:r w:rsidRPr="00635A16">
        <w:rPr>
          <w:szCs w:val="28"/>
        </w:rPr>
        <w:t>;</w:t>
      </w:r>
    </w:p>
    <w:p w:rsidR="00DF78B4" w:rsidRPr="00635A16" w:rsidRDefault="00DF78B4" w:rsidP="00E77988">
      <w:pPr>
        <w:tabs>
          <w:tab w:val="left" w:pos="567"/>
        </w:tabs>
        <w:jc w:val="both"/>
        <w:rPr>
          <w:szCs w:val="28"/>
        </w:rPr>
      </w:pPr>
      <w:r w:rsidRPr="00635A16">
        <w:rPr>
          <w:szCs w:val="28"/>
        </w:rPr>
        <w:t>средства краевого бюджета – 74 609,8 тыс. руб</w:t>
      </w:r>
      <w:r w:rsidR="00692721">
        <w:rPr>
          <w:szCs w:val="28"/>
        </w:rPr>
        <w:t>.</w:t>
      </w:r>
      <w:r w:rsidRPr="00635A16">
        <w:rPr>
          <w:szCs w:val="28"/>
        </w:rPr>
        <w:t>;</w:t>
      </w:r>
    </w:p>
    <w:p w:rsidR="00DF78B4" w:rsidRPr="00635A16" w:rsidRDefault="00DF78B4" w:rsidP="00E77988">
      <w:pPr>
        <w:tabs>
          <w:tab w:val="left" w:pos="567"/>
        </w:tabs>
        <w:autoSpaceDE w:val="0"/>
        <w:autoSpaceDN w:val="0"/>
        <w:adjustRightInd w:val="0"/>
        <w:jc w:val="both"/>
        <w:rPr>
          <w:szCs w:val="28"/>
        </w:rPr>
      </w:pPr>
      <w:r w:rsidRPr="00635A16">
        <w:rPr>
          <w:color w:val="000000"/>
          <w:szCs w:val="28"/>
        </w:rPr>
        <w:t xml:space="preserve">средства </w:t>
      </w:r>
      <w:r w:rsidR="00692721">
        <w:rPr>
          <w:color w:val="000000"/>
          <w:szCs w:val="28"/>
        </w:rPr>
        <w:t xml:space="preserve">местного </w:t>
      </w:r>
      <w:r w:rsidRPr="00635A16">
        <w:rPr>
          <w:color w:val="000000"/>
          <w:szCs w:val="28"/>
        </w:rPr>
        <w:t xml:space="preserve">бюджета –  </w:t>
      </w:r>
      <w:r w:rsidRPr="00635A16">
        <w:rPr>
          <w:szCs w:val="28"/>
        </w:rPr>
        <w:t>44 973,3</w:t>
      </w:r>
      <w:r w:rsidRPr="00635A16">
        <w:rPr>
          <w:color w:val="000000"/>
          <w:szCs w:val="28"/>
        </w:rPr>
        <w:t xml:space="preserve"> тыс.</w:t>
      </w:r>
      <w:r w:rsidRPr="00635A16">
        <w:rPr>
          <w:szCs w:val="28"/>
        </w:rPr>
        <w:t> руб</w:t>
      </w:r>
      <w:r w:rsidR="00692721">
        <w:rPr>
          <w:szCs w:val="28"/>
        </w:rPr>
        <w:t>.</w:t>
      </w:r>
    </w:p>
    <w:p w:rsidR="00862C37" w:rsidRDefault="00862C37" w:rsidP="00E77988">
      <w:pPr>
        <w:tabs>
          <w:tab w:val="left" w:pos="567"/>
        </w:tabs>
        <w:ind w:firstLine="708"/>
        <w:jc w:val="both"/>
        <w:rPr>
          <w:b/>
          <w:szCs w:val="28"/>
        </w:rPr>
      </w:pPr>
    </w:p>
    <w:p w:rsidR="00DF78B4" w:rsidRPr="003147E3" w:rsidRDefault="00DF78B4" w:rsidP="00E77988">
      <w:pPr>
        <w:tabs>
          <w:tab w:val="left" w:pos="567"/>
        </w:tabs>
        <w:ind w:firstLine="708"/>
        <w:jc w:val="both"/>
        <w:rPr>
          <w:b/>
          <w:szCs w:val="28"/>
        </w:rPr>
      </w:pPr>
      <w:r w:rsidRPr="003147E3">
        <w:rPr>
          <w:b/>
          <w:szCs w:val="28"/>
        </w:rPr>
        <w:t>Создание в общеобразовательных организациях, расположенных в сельской местности, условий для занятия физической культурой и спортом. Национальный проект «Образование", региональный проект «Успех каждого ребенка».</w:t>
      </w:r>
    </w:p>
    <w:p w:rsidR="00DF78B4" w:rsidRPr="00635A16" w:rsidRDefault="00DF78B4" w:rsidP="00E77988">
      <w:pPr>
        <w:tabs>
          <w:tab w:val="left" w:pos="567"/>
        </w:tabs>
        <w:jc w:val="both"/>
        <w:rPr>
          <w:szCs w:val="28"/>
        </w:rPr>
      </w:pPr>
      <w:r w:rsidRPr="00635A16">
        <w:rPr>
          <w:szCs w:val="28"/>
        </w:rPr>
        <w:t>Участник проекта: МБОУ Марковская СОШ.</w:t>
      </w:r>
    </w:p>
    <w:p w:rsidR="00DF78B4" w:rsidRPr="00635A16" w:rsidRDefault="00DF78B4" w:rsidP="00E77988">
      <w:pPr>
        <w:tabs>
          <w:tab w:val="left" w:pos="567"/>
        </w:tabs>
        <w:jc w:val="both"/>
        <w:rPr>
          <w:szCs w:val="28"/>
        </w:rPr>
      </w:pPr>
      <w:r w:rsidRPr="00635A16">
        <w:rPr>
          <w:szCs w:val="28"/>
        </w:rPr>
        <w:t xml:space="preserve">объем финансирования  составляет </w:t>
      </w:r>
      <w:r w:rsidR="00692721" w:rsidRPr="00692721">
        <w:rPr>
          <w:bCs/>
          <w:szCs w:val="28"/>
        </w:rPr>
        <w:t>3 000,0</w:t>
      </w:r>
      <w:r w:rsidRPr="00692721">
        <w:rPr>
          <w:color w:val="000000"/>
          <w:szCs w:val="28"/>
        </w:rPr>
        <w:t xml:space="preserve"> </w:t>
      </w:r>
      <w:r w:rsidRPr="00692721">
        <w:rPr>
          <w:szCs w:val="28"/>
        </w:rPr>
        <w:t>тыс. руб</w:t>
      </w:r>
      <w:r w:rsidR="00692721" w:rsidRPr="00692721">
        <w:rPr>
          <w:szCs w:val="28"/>
        </w:rPr>
        <w:t>.</w:t>
      </w:r>
      <w:r w:rsidRPr="00692721">
        <w:rPr>
          <w:szCs w:val="28"/>
        </w:rPr>
        <w:t>,</w:t>
      </w:r>
      <w:r w:rsidRPr="00635A16">
        <w:rPr>
          <w:szCs w:val="28"/>
        </w:rPr>
        <w:t xml:space="preserve"> из них: </w:t>
      </w:r>
    </w:p>
    <w:p w:rsidR="00DF78B4" w:rsidRPr="00635A16" w:rsidRDefault="00DF78B4" w:rsidP="00E77988">
      <w:pPr>
        <w:tabs>
          <w:tab w:val="left" w:pos="567"/>
        </w:tabs>
        <w:autoSpaceDE w:val="0"/>
        <w:autoSpaceDN w:val="0"/>
        <w:adjustRightInd w:val="0"/>
        <w:jc w:val="both"/>
        <w:rPr>
          <w:szCs w:val="28"/>
        </w:rPr>
      </w:pPr>
      <w:r w:rsidRPr="00635A16">
        <w:rPr>
          <w:szCs w:val="28"/>
        </w:rPr>
        <w:t>средства фе</w:t>
      </w:r>
      <w:r w:rsidR="00692721">
        <w:rPr>
          <w:szCs w:val="28"/>
        </w:rPr>
        <w:t>дерального бюджета – 2 803,3  тыс. руб.</w:t>
      </w:r>
      <w:r w:rsidRPr="00635A16">
        <w:rPr>
          <w:szCs w:val="28"/>
        </w:rPr>
        <w:t>;</w:t>
      </w:r>
    </w:p>
    <w:p w:rsidR="00DF78B4" w:rsidRPr="00635A16" w:rsidRDefault="00DF78B4" w:rsidP="00E77988">
      <w:pPr>
        <w:tabs>
          <w:tab w:val="left" w:pos="567"/>
        </w:tabs>
        <w:jc w:val="both"/>
        <w:rPr>
          <w:szCs w:val="28"/>
        </w:rPr>
      </w:pPr>
      <w:r w:rsidRPr="00635A16">
        <w:rPr>
          <w:szCs w:val="28"/>
        </w:rPr>
        <w:t>средс</w:t>
      </w:r>
      <w:r w:rsidR="00692721">
        <w:rPr>
          <w:szCs w:val="28"/>
        </w:rPr>
        <w:t>тва краевого бюджета – 147,5 тыс. руб.</w:t>
      </w:r>
      <w:r w:rsidRPr="00635A16">
        <w:rPr>
          <w:szCs w:val="28"/>
        </w:rPr>
        <w:t>;</w:t>
      </w:r>
    </w:p>
    <w:p w:rsidR="00DF78B4" w:rsidRPr="00635A16" w:rsidRDefault="00DF78B4" w:rsidP="00E77988">
      <w:pPr>
        <w:tabs>
          <w:tab w:val="left" w:pos="567"/>
        </w:tabs>
        <w:jc w:val="both"/>
        <w:rPr>
          <w:szCs w:val="28"/>
        </w:rPr>
      </w:pPr>
      <w:r w:rsidRPr="00635A16">
        <w:rPr>
          <w:color w:val="000000"/>
          <w:szCs w:val="28"/>
        </w:rPr>
        <w:t>средства</w:t>
      </w:r>
      <w:r w:rsidR="00692721">
        <w:rPr>
          <w:color w:val="000000"/>
          <w:szCs w:val="28"/>
        </w:rPr>
        <w:t xml:space="preserve"> местного</w:t>
      </w:r>
      <w:r w:rsidRPr="00635A16">
        <w:rPr>
          <w:color w:val="000000"/>
          <w:szCs w:val="28"/>
        </w:rPr>
        <w:t xml:space="preserve"> бюджета – </w:t>
      </w:r>
      <w:r w:rsidRPr="00635A16">
        <w:rPr>
          <w:szCs w:val="28"/>
        </w:rPr>
        <w:t>49,</w:t>
      </w:r>
      <w:r w:rsidR="00692721">
        <w:rPr>
          <w:szCs w:val="28"/>
        </w:rPr>
        <w:t>2</w:t>
      </w:r>
      <w:r w:rsidRPr="00635A16">
        <w:rPr>
          <w:color w:val="000000"/>
          <w:szCs w:val="28"/>
        </w:rPr>
        <w:t xml:space="preserve"> тыс.</w:t>
      </w:r>
      <w:r w:rsidRPr="00635A16">
        <w:rPr>
          <w:szCs w:val="28"/>
        </w:rPr>
        <w:t> руб.</w:t>
      </w:r>
    </w:p>
    <w:p w:rsidR="00862C37" w:rsidRDefault="00862C37" w:rsidP="00E77988">
      <w:pPr>
        <w:widowControl w:val="0"/>
        <w:tabs>
          <w:tab w:val="left" w:pos="567"/>
        </w:tabs>
        <w:ind w:firstLine="567"/>
        <w:jc w:val="both"/>
        <w:rPr>
          <w:b/>
          <w:bCs/>
          <w:szCs w:val="28"/>
        </w:rPr>
      </w:pPr>
    </w:p>
    <w:p w:rsidR="00DF78B4" w:rsidRPr="00635A16" w:rsidRDefault="00DF78B4" w:rsidP="00E77988">
      <w:pPr>
        <w:widowControl w:val="0"/>
        <w:tabs>
          <w:tab w:val="left" w:pos="567"/>
        </w:tabs>
        <w:ind w:firstLine="567"/>
        <w:jc w:val="both"/>
        <w:rPr>
          <w:b/>
          <w:szCs w:val="28"/>
        </w:rPr>
      </w:pPr>
      <w:r w:rsidRPr="00635A16">
        <w:rPr>
          <w:b/>
          <w:bCs/>
          <w:szCs w:val="28"/>
        </w:rPr>
        <w:t xml:space="preserve">Создание и функционирование детского технопарка «Кванториум» на базе общеобразовательной организации. </w:t>
      </w:r>
      <w:r w:rsidRPr="00635A16">
        <w:rPr>
          <w:b/>
          <w:szCs w:val="28"/>
        </w:rPr>
        <w:t>Национальный проект «Образование", региональный проект «Современная школа».</w:t>
      </w:r>
    </w:p>
    <w:p w:rsidR="00DF78B4" w:rsidRPr="00635A16" w:rsidRDefault="00DF78B4" w:rsidP="00E77988">
      <w:pPr>
        <w:widowControl w:val="0"/>
        <w:tabs>
          <w:tab w:val="left" w:pos="567"/>
        </w:tabs>
        <w:ind w:firstLine="567"/>
        <w:jc w:val="both"/>
        <w:rPr>
          <w:b/>
          <w:szCs w:val="28"/>
          <w:u w:val="single"/>
        </w:rPr>
      </w:pPr>
      <w:r w:rsidRPr="00635A16">
        <w:rPr>
          <w:b/>
          <w:bCs/>
          <w:szCs w:val="28"/>
        </w:rPr>
        <w:t xml:space="preserve"> </w:t>
      </w:r>
      <w:r w:rsidRPr="00635A16">
        <w:rPr>
          <w:bCs/>
          <w:szCs w:val="28"/>
        </w:rPr>
        <w:t>В сентябре 2023 года на базе МАОУ «Средняя общеобразовательная школа «НьюТон» начал функционировать ш</w:t>
      </w:r>
      <w:r w:rsidRPr="00635A16">
        <w:rPr>
          <w:szCs w:val="28"/>
        </w:rPr>
        <w:t xml:space="preserve">кольный «Кванториум», который с помощью использования приобретенного оборудования, средств обучения и воспитания, будет обеспечивать углубленное освоение основных общеобразовательных программ основного общего и среднего общего образования, внеурочной деятельности, программ дополнительного образования, в том числе естественно-научной и технической направленностей. </w:t>
      </w:r>
    </w:p>
    <w:p w:rsidR="00DF78B4" w:rsidRPr="003147E3" w:rsidRDefault="00DF78B4" w:rsidP="00E77988">
      <w:pPr>
        <w:tabs>
          <w:tab w:val="left" w:pos="567"/>
        </w:tabs>
        <w:ind w:firstLine="426"/>
        <w:jc w:val="both"/>
        <w:rPr>
          <w:szCs w:val="28"/>
        </w:rPr>
      </w:pPr>
      <w:r w:rsidRPr="00635A16">
        <w:rPr>
          <w:szCs w:val="28"/>
        </w:rPr>
        <w:t xml:space="preserve">Объем финансирования на приобретение </w:t>
      </w:r>
      <w:r w:rsidRPr="00635A16">
        <w:rPr>
          <w:bCs/>
          <w:szCs w:val="28"/>
        </w:rPr>
        <w:t xml:space="preserve">профильного оборудования, расходных материалов, средств обучения и воспитания </w:t>
      </w:r>
      <w:r w:rsidRPr="00635A16">
        <w:rPr>
          <w:szCs w:val="28"/>
        </w:rPr>
        <w:t xml:space="preserve">составляет </w:t>
      </w:r>
      <w:r w:rsidRPr="003147E3">
        <w:rPr>
          <w:szCs w:val="28"/>
        </w:rPr>
        <w:t>21 357,1</w:t>
      </w:r>
      <w:r w:rsidRPr="003147E3">
        <w:rPr>
          <w:color w:val="000000"/>
          <w:szCs w:val="28"/>
        </w:rPr>
        <w:t xml:space="preserve"> </w:t>
      </w:r>
      <w:r w:rsidRPr="003147E3">
        <w:rPr>
          <w:szCs w:val="28"/>
        </w:rPr>
        <w:t>тыс. руб</w:t>
      </w:r>
      <w:r w:rsidR="003147E3" w:rsidRPr="003147E3">
        <w:rPr>
          <w:szCs w:val="28"/>
        </w:rPr>
        <w:t>.</w:t>
      </w:r>
      <w:r w:rsidRPr="003147E3">
        <w:rPr>
          <w:szCs w:val="28"/>
        </w:rPr>
        <w:t xml:space="preserve">, из них: </w:t>
      </w:r>
    </w:p>
    <w:p w:rsidR="00DF78B4" w:rsidRPr="00635A16" w:rsidRDefault="00DF78B4" w:rsidP="00E77988">
      <w:pPr>
        <w:tabs>
          <w:tab w:val="left" w:pos="567"/>
        </w:tabs>
        <w:autoSpaceDE w:val="0"/>
        <w:autoSpaceDN w:val="0"/>
        <w:adjustRightInd w:val="0"/>
        <w:jc w:val="both"/>
        <w:rPr>
          <w:szCs w:val="28"/>
        </w:rPr>
      </w:pPr>
      <w:r w:rsidRPr="00635A16">
        <w:rPr>
          <w:szCs w:val="28"/>
        </w:rPr>
        <w:lastRenderedPageBreak/>
        <w:t>средства федерального бюджета – 20 289,2  тыс. руб</w:t>
      </w:r>
      <w:r w:rsidR="003147E3">
        <w:rPr>
          <w:szCs w:val="28"/>
        </w:rPr>
        <w:t>.</w:t>
      </w:r>
      <w:r w:rsidRPr="00635A16">
        <w:rPr>
          <w:szCs w:val="28"/>
        </w:rPr>
        <w:t>;</w:t>
      </w:r>
    </w:p>
    <w:p w:rsidR="00DF78B4" w:rsidRPr="00635A16" w:rsidRDefault="00DF78B4" w:rsidP="00E77988">
      <w:pPr>
        <w:tabs>
          <w:tab w:val="left" w:pos="567"/>
        </w:tabs>
        <w:jc w:val="both"/>
        <w:rPr>
          <w:szCs w:val="28"/>
        </w:rPr>
      </w:pPr>
      <w:r w:rsidRPr="00635A16">
        <w:rPr>
          <w:szCs w:val="28"/>
        </w:rPr>
        <w:t>средства краевого бюджета – 1 067,9 тыс. руб.</w:t>
      </w:r>
    </w:p>
    <w:p w:rsidR="00DF78B4" w:rsidRPr="00635A16" w:rsidRDefault="00DF78B4" w:rsidP="00E77988">
      <w:pPr>
        <w:tabs>
          <w:tab w:val="left" w:pos="567"/>
        </w:tabs>
        <w:ind w:firstLine="426"/>
        <w:jc w:val="both"/>
        <w:rPr>
          <w:szCs w:val="28"/>
        </w:rPr>
      </w:pPr>
      <w:r w:rsidRPr="00635A16">
        <w:rPr>
          <w:szCs w:val="28"/>
        </w:rPr>
        <w:t xml:space="preserve">Приобретение мебели и комплектующих для оснащения помещений школьного «Кванториума» на сумму </w:t>
      </w:r>
      <w:r w:rsidR="003147E3" w:rsidRPr="003147E3">
        <w:rPr>
          <w:szCs w:val="28"/>
        </w:rPr>
        <w:t>764,9</w:t>
      </w:r>
      <w:r w:rsidRPr="003147E3">
        <w:rPr>
          <w:szCs w:val="28"/>
        </w:rPr>
        <w:t xml:space="preserve"> тыс. руб</w:t>
      </w:r>
      <w:r w:rsidR="003147E3" w:rsidRPr="003147E3">
        <w:rPr>
          <w:szCs w:val="28"/>
        </w:rPr>
        <w:t>.</w:t>
      </w:r>
      <w:r w:rsidRPr="003147E3">
        <w:rPr>
          <w:szCs w:val="28"/>
        </w:rPr>
        <w:t>,</w:t>
      </w:r>
      <w:r w:rsidRPr="00635A16">
        <w:rPr>
          <w:szCs w:val="28"/>
        </w:rPr>
        <w:t xml:space="preserve"> </w:t>
      </w:r>
      <w:r w:rsidR="003147E3">
        <w:rPr>
          <w:color w:val="000000"/>
          <w:szCs w:val="28"/>
        </w:rPr>
        <w:t xml:space="preserve">за счет </w:t>
      </w:r>
      <w:r w:rsidRPr="00635A16">
        <w:rPr>
          <w:color w:val="000000"/>
          <w:szCs w:val="28"/>
        </w:rPr>
        <w:t xml:space="preserve">средств </w:t>
      </w:r>
      <w:r w:rsidR="003147E3">
        <w:rPr>
          <w:color w:val="000000"/>
          <w:szCs w:val="28"/>
        </w:rPr>
        <w:t xml:space="preserve">местного </w:t>
      </w:r>
      <w:r w:rsidRPr="00635A16">
        <w:rPr>
          <w:color w:val="000000"/>
          <w:szCs w:val="28"/>
        </w:rPr>
        <w:t>бюджета</w:t>
      </w:r>
      <w:r w:rsidRPr="00635A16">
        <w:rPr>
          <w:szCs w:val="28"/>
        </w:rPr>
        <w:t>.</w:t>
      </w:r>
    </w:p>
    <w:p w:rsidR="00DF78B4" w:rsidRPr="00635A16" w:rsidRDefault="00DF78B4" w:rsidP="00E77988">
      <w:pPr>
        <w:tabs>
          <w:tab w:val="left" w:pos="567"/>
        </w:tabs>
        <w:ind w:firstLine="567"/>
        <w:jc w:val="both"/>
        <w:rPr>
          <w:szCs w:val="28"/>
        </w:rPr>
      </w:pPr>
      <w:r w:rsidRPr="00635A16">
        <w:rPr>
          <w:bCs/>
          <w:szCs w:val="28"/>
        </w:rPr>
        <w:t xml:space="preserve">Объем субсидии на содержание и функционирование школьного «Кванториума» в 2023 году составляет </w:t>
      </w:r>
      <w:r w:rsidR="003147E3" w:rsidRPr="003147E3">
        <w:rPr>
          <w:bCs/>
          <w:szCs w:val="28"/>
        </w:rPr>
        <w:t>3 654,0</w:t>
      </w:r>
      <w:r w:rsidRPr="003147E3">
        <w:rPr>
          <w:bCs/>
          <w:szCs w:val="28"/>
        </w:rPr>
        <w:t xml:space="preserve"> тыс. руб.,</w:t>
      </w:r>
      <w:r w:rsidRPr="00635A16">
        <w:rPr>
          <w:bCs/>
          <w:szCs w:val="28"/>
        </w:rPr>
        <w:t xml:space="preserve"> из них:  </w:t>
      </w:r>
    </w:p>
    <w:p w:rsidR="00DF78B4" w:rsidRPr="00635A16" w:rsidRDefault="00DF78B4" w:rsidP="00E77988">
      <w:pPr>
        <w:tabs>
          <w:tab w:val="left" w:pos="567"/>
        </w:tabs>
        <w:jc w:val="both"/>
        <w:rPr>
          <w:szCs w:val="28"/>
        </w:rPr>
      </w:pPr>
      <w:r w:rsidRPr="00635A16">
        <w:rPr>
          <w:szCs w:val="28"/>
        </w:rPr>
        <w:t>сре</w:t>
      </w:r>
      <w:r w:rsidR="003147E3">
        <w:rPr>
          <w:szCs w:val="28"/>
        </w:rPr>
        <w:t>дства краевого бюджета – 2 959,8</w:t>
      </w:r>
      <w:r w:rsidRPr="00635A16">
        <w:rPr>
          <w:szCs w:val="28"/>
        </w:rPr>
        <w:t xml:space="preserve"> тыс. руб</w:t>
      </w:r>
      <w:r w:rsidR="003147E3">
        <w:rPr>
          <w:szCs w:val="28"/>
        </w:rPr>
        <w:t>.</w:t>
      </w:r>
      <w:r w:rsidRPr="00635A16">
        <w:rPr>
          <w:szCs w:val="28"/>
        </w:rPr>
        <w:t>;</w:t>
      </w:r>
    </w:p>
    <w:p w:rsidR="00DF78B4" w:rsidRPr="00635A16" w:rsidRDefault="00DF78B4" w:rsidP="00E77988">
      <w:pPr>
        <w:tabs>
          <w:tab w:val="left" w:pos="567"/>
        </w:tabs>
        <w:jc w:val="both"/>
        <w:rPr>
          <w:szCs w:val="28"/>
        </w:rPr>
      </w:pPr>
      <w:r w:rsidRPr="00635A16">
        <w:rPr>
          <w:color w:val="000000"/>
          <w:szCs w:val="28"/>
        </w:rPr>
        <w:t xml:space="preserve">средства </w:t>
      </w:r>
      <w:r w:rsidR="003147E3">
        <w:rPr>
          <w:color w:val="000000"/>
          <w:szCs w:val="28"/>
        </w:rPr>
        <w:t xml:space="preserve">местного </w:t>
      </w:r>
      <w:r w:rsidRPr="00635A16">
        <w:rPr>
          <w:color w:val="000000"/>
          <w:szCs w:val="28"/>
        </w:rPr>
        <w:t xml:space="preserve">бюджета – </w:t>
      </w:r>
      <w:r w:rsidRPr="00635A16">
        <w:rPr>
          <w:szCs w:val="28"/>
        </w:rPr>
        <w:t xml:space="preserve">694,3 </w:t>
      </w:r>
      <w:r w:rsidRPr="00635A16">
        <w:rPr>
          <w:color w:val="000000"/>
          <w:szCs w:val="28"/>
        </w:rPr>
        <w:t xml:space="preserve"> тыс.</w:t>
      </w:r>
      <w:r w:rsidRPr="00635A16">
        <w:rPr>
          <w:szCs w:val="28"/>
        </w:rPr>
        <w:t> руб.</w:t>
      </w:r>
    </w:p>
    <w:p w:rsidR="00862C37" w:rsidRDefault="00862C37" w:rsidP="00E77988">
      <w:pPr>
        <w:widowControl w:val="0"/>
        <w:tabs>
          <w:tab w:val="left" w:pos="567"/>
        </w:tabs>
        <w:ind w:firstLine="568"/>
        <w:jc w:val="both"/>
        <w:rPr>
          <w:b/>
          <w:szCs w:val="28"/>
        </w:rPr>
      </w:pPr>
    </w:p>
    <w:p w:rsidR="00DF78B4" w:rsidRPr="00635A16" w:rsidRDefault="00DF78B4" w:rsidP="00E77988">
      <w:pPr>
        <w:widowControl w:val="0"/>
        <w:tabs>
          <w:tab w:val="left" w:pos="567"/>
        </w:tabs>
        <w:ind w:firstLine="568"/>
        <w:jc w:val="both"/>
        <w:rPr>
          <w:b/>
          <w:szCs w:val="28"/>
        </w:rPr>
      </w:pPr>
      <w:r w:rsidRPr="00635A16">
        <w:rPr>
          <w:b/>
          <w:szCs w:val="28"/>
        </w:rPr>
        <w:t>Создание и функционирование центра цифрового образования детей «IT-куб» на базе образовательных организаций дополнительного образования.</w:t>
      </w:r>
      <w:r w:rsidRPr="00635A16">
        <w:rPr>
          <w:szCs w:val="28"/>
        </w:rPr>
        <w:t xml:space="preserve"> </w:t>
      </w:r>
      <w:r w:rsidRPr="00635A16">
        <w:rPr>
          <w:b/>
          <w:szCs w:val="28"/>
        </w:rPr>
        <w:t>Национальный проект «Образование", региональный проект «Цифровая образовательная среда».</w:t>
      </w:r>
    </w:p>
    <w:p w:rsidR="00DF78B4" w:rsidRPr="00635A16" w:rsidRDefault="00DF78B4" w:rsidP="00E77988">
      <w:pPr>
        <w:tabs>
          <w:tab w:val="left" w:pos="567"/>
        </w:tabs>
        <w:ind w:firstLine="568"/>
        <w:jc w:val="both"/>
        <w:rPr>
          <w:szCs w:val="28"/>
        </w:rPr>
      </w:pPr>
      <w:r w:rsidRPr="00635A16">
        <w:rPr>
          <w:szCs w:val="28"/>
        </w:rPr>
        <w:t xml:space="preserve">В сентябре 2023 году на базе муниципального автономного учреждения дополнительного образования «Центр дополнительного образования» </w:t>
      </w:r>
      <w:r w:rsidRPr="00635A16">
        <w:rPr>
          <w:bCs/>
          <w:szCs w:val="28"/>
        </w:rPr>
        <w:t>начал функционировать</w:t>
      </w:r>
      <w:r w:rsidRPr="00635A16">
        <w:rPr>
          <w:szCs w:val="28"/>
        </w:rPr>
        <w:t xml:space="preserve"> центр цифрового образования детей «IT-куб», деятельность которого направлена на обеспечение реализации программ дополнительного образования, проведение мероприятий по тематике современных цифровых технологий и информатики, знакомство с технологиями искусственного интеллекта, а также просветительскую работу по цифровой грамотности и цифровой безопасности.</w:t>
      </w:r>
    </w:p>
    <w:p w:rsidR="00DF78B4" w:rsidRPr="00635A16" w:rsidRDefault="00DF78B4" w:rsidP="00E77988">
      <w:pPr>
        <w:tabs>
          <w:tab w:val="left" w:pos="567"/>
        </w:tabs>
        <w:ind w:firstLine="426"/>
        <w:jc w:val="both"/>
        <w:rPr>
          <w:szCs w:val="28"/>
        </w:rPr>
      </w:pPr>
      <w:r w:rsidRPr="00635A16">
        <w:rPr>
          <w:szCs w:val="28"/>
        </w:rPr>
        <w:t xml:space="preserve">Объем финансирования на приобретение </w:t>
      </w:r>
      <w:r w:rsidRPr="00635A16">
        <w:rPr>
          <w:bCs/>
          <w:szCs w:val="28"/>
        </w:rPr>
        <w:t xml:space="preserve">профильного оборудования, расходных материалов, средств обучения и воспитания </w:t>
      </w:r>
      <w:r w:rsidRPr="00635A16">
        <w:rPr>
          <w:szCs w:val="28"/>
        </w:rPr>
        <w:t xml:space="preserve">составляет </w:t>
      </w:r>
      <w:r w:rsidRPr="003147E3">
        <w:rPr>
          <w:szCs w:val="28"/>
        </w:rPr>
        <w:t>20 324,</w:t>
      </w:r>
      <w:r w:rsidR="003147E3" w:rsidRPr="003147E3">
        <w:rPr>
          <w:szCs w:val="28"/>
        </w:rPr>
        <w:t>4</w:t>
      </w:r>
      <w:r w:rsidRPr="003147E3">
        <w:rPr>
          <w:color w:val="000000"/>
          <w:szCs w:val="28"/>
        </w:rPr>
        <w:t xml:space="preserve"> </w:t>
      </w:r>
      <w:r w:rsidRPr="003147E3">
        <w:rPr>
          <w:szCs w:val="28"/>
        </w:rPr>
        <w:t>тыс. руб</w:t>
      </w:r>
      <w:r w:rsidR="003147E3" w:rsidRPr="003147E3">
        <w:rPr>
          <w:szCs w:val="28"/>
        </w:rPr>
        <w:t>.</w:t>
      </w:r>
      <w:r w:rsidRPr="00635A16">
        <w:rPr>
          <w:szCs w:val="28"/>
        </w:rPr>
        <w:t xml:space="preserve">, из них: </w:t>
      </w:r>
    </w:p>
    <w:p w:rsidR="00DF78B4" w:rsidRPr="00635A16" w:rsidRDefault="00DF78B4" w:rsidP="00E77988">
      <w:pPr>
        <w:tabs>
          <w:tab w:val="left" w:pos="567"/>
        </w:tabs>
        <w:autoSpaceDE w:val="0"/>
        <w:autoSpaceDN w:val="0"/>
        <w:adjustRightInd w:val="0"/>
        <w:jc w:val="both"/>
        <w:rPr>
          <w:szCs w:val="28"/>
        </w:rPr>
      </w:pPr>
      <w:r w:rsidRPr="00635A16">
        <w:rPr>
          <w:szCs w:val="28"/>
        </w:rPr>
        <w:t>средства фед</w:t>
      </w:r>
      <w:r w:rsidR="003147E3">
        <w:rPr>
          <w:szCs w:val="28"/>
        </w:rPr>
        <w:t>ерального бюджета – 19 308,1</w:t>
      </w:r>
      <w:r w:rsidRPr="00635A16">
        <w:rPr>
          <w:szCs w:val="28"/>
        </w:rPr>
        <w:t xml:space="preserve">  тыс. р</w:t>
      </w:r>
      <w:r w:rsidR="003147E3">
        <w:rPr>
          <w:szCs w:val="28"/>
        </w:rPr>
        <w:t>уб.</w:t>
      </w:r>
      <w:r w:rsidRPr="00635A16">
        <w:rPr>
          <w:szCs w:val="28"/>
        </w:rPr>
        <w:t>;</w:t>
      </w:r>
    </w:p>
    <w:p w:rsidR="00DF78B4" w:rsidRPr="00635A16" w:rsidRDefault="00DF78B4" w:rsidP="00E77988">
      <w:pPr>
        <w:tabs>
          <w:tab w:val="left" w:pos="567"/>
        </w:tabs>
        <w:jc w:val="both"/>
        <w:rPr>
          <w:szCs w:val="28"/>
        </w:rPr>
      </w:pPr>
      <w:r w:rsidRPr="00635A16">
        <w:rPr>
          <w:szCs w:val="28"/>
        </w:rPr>
        <w:t>средства краевого бюджета – 1 016,2 тыс. руб.</w:t>
      </w:r>
    </w:p>
    <w:p w:rsidR="00DF78B4" w:rsidRPr="00635A16" w:rsidRDefault="00DF78B4" w:rsidP="00E77988">
      <w:pPr>
        <w:tabs>
          <w:tab w:val="left" w:pos="567"/>
        </w:tabs>
        <w:ind w:firstLine="426"/>
        <w:jc w:val="both"/>
        <w:rPr>
          <w:szCs w:val="28"/>
        </w:rPr>
      </w:pPr>
      <w:r w:rsidRPr="00635A16">
        <w:rPr>
          <w:szCs w:val="28"/>
        </w:rPr>
        <w:t xml:space="preserve">Ремонт помещений Центра «IT-куб» на сумму </w:t>
      </w:r>
      <w:r w:rsidRPr="003147E3">
        <w:rPr>
          <w:szCs w:val="28"/>
        </w:rPr>
        <w:t>5 534,</w:t>
      </w:r>
      <w:r w:rsidR="003147E3" w:rsidRPr="003147E3">
        <w:rPr>
          <w:szCs w:val="28"/>
        </w:rPr>
        <w:t>5</w:t>
      </w:r>
      <w:r w:rsidRPr="003147E3">
        <w:rPr>
          <w:szCs w:val="28"/>
        </w:rPr>
        <w:t xml:space="preserve"> тыс. руб</w:t>
      </w:r>
      <w:r w:rsidR="003147E3" w:rsidRPr="003147E3">
        <w:rPr>
          <w:szCs w:val="28"/>
        </w:rPr>
        <w:t>.</w:t>
      </w:r>
      <w:r w:rsidRPr="003147E3">
        <w:rPr>
          <w:szCs w:val="28"/>
        </w:rPr>
        <w:t>,</w:t>
      </w:r>
      <w:r w:rsidRPr="00635A16">
        <w:rPr>
          <w:szCs w:val="28"/>
        </w:rPr>
        <w:t xml:space="preserve"> </w:t>
      </w:r>
      <w:r w:rsidRPr="00635A16">
        <w:rPr>
          <w:color w:val="000000"/>
          <w:szCs w:val="28"/>
        </w:rPr>
        <w:t xml:space="preserve">средства </w:t>
      </w:r>
      <w:r w:rsidR="003147E3">
        <w:rPr>
          <w:color w:val="000000"/>
          <w:szCs w:val="28"/>
        </w:rPr>
        <w:t xml:space="preserve">местного </w:t>
      </w:r>
      <w:r w:rsidRPr="00635A16">
        <w:rPr>
          <w:color w:val="000000"/>
          <w:szCs w:val="28"/>
        </w:rPr>
        <w:t>бюджета</w:t>
      </w:r>
      <w:r w:rsidRPr="00635A16">
        <w:rPr>
          <w:szCs w:val="28"/>
        </w:rPr>
        <w:t>.</w:t>
      </w:r>
    </w:p>
    <w:p w:rsidR="00DF78B4" w:rsidRPr="00635A16" w:rsidRDefault="00DF78B4" w:rsidP="00E77988">
      <w:pPr>
        <w:tabs>
          <w:tab w:val="left" w:pos="567"/>
        </w:tabs>
        <w:ind w:firstLine="567"/>
        <w:jc w:val="both"/>
        <w:rPr>
          <w:szCs w:val="28"/>
        </w:rPr>
      </w:pPr>
      <w:r w:rsidRPr="00635A16">
        <w:rPr>
          <w:bCs/>
          <w:szCs w:val="28"/>
        </w:rPr>
        <w:t xml:space="preserve">Объем субсидии на содержание и функционирование </w:t>
      </w:r>
      <w:r w:rsidRPr="00635A16">
        <w:rPr>
          <w:szCs w:val="28"/>
        </w:rPr>
        <w:t>Центра «IT-куб»</w:t>
      </w:r>
      <w:r w:rsidRPr="00635A16">
        <w:rPr>
          <w:bCs/>
          <w:szCs w:val="28"/>
        </w:rPr>
        <w:t xml:space="preserve"> в 2023 году составляет </w:t>
      </w:r>
      <w:r w:rsidRPr="003A5E89">
        <w:rPr>
          <w:bCs/>
          <w:szCs w:val="28"/>
        </w:rPr>
        <w:t>1 796,7 тыс. руб.,</w:t>
      </w:r>
      <w:r w:rsidRPr="00635A16">
        <w:rPr>
          <w:bCs/>
          <w:szCs w:val="28"/>
        </w:rPr>
        <w:t xml:space="preserve"> из них:  </w:t>
      </w:r>
    </w:p>
    <w:p w:rsidR="00DF78B4" w:rsidRPr="00635A16" w:rsidRDefault="00DF78B4" w:rsidP="00E77988">
      <w:pPr>
        <w:tabs>
          <w:tab w:val="left" w:pos="567"/>
        </w:tabs>
        <w:jc w:val="both"/>
        <w:rPr>
          <w:szCs w:val="28"/>
        </w:rPr>
      </w:pPr>
      <w:r w:rsidRPr="00635A16">
        <w:rPr>
          <w:szCs w:val="28"/>
        </w:rPr>
        <w:t>средства краевого бюджета – 1 455,3 тыс. руб</w:t>
      </w:r>
      <w:r w:rsidR="003A5E89">
        <w:rPr>
          <w:szCs w:val="28"/>
        </w:rPr>
        <w:t>.</w:t>
      </w:r>
      <w:r w:rsidRPr="00635A16">
        <w:rPr>
          <w:szCs w:val="28"/>
        </w:rPr>
        <w:t>;</w:t>
      </w:r>
    </w:p>
    <w:p w:rsidR="00DF78B4" w:rsidRPr="00635A16" w:rsidRDefault="00DF78B4" w:rsidP="00E77988">
      <w:pPr>
        <w:tabs>
          <w:tab w:val="left" w:pos="567"/>
        </w:tabs>
        <w:jc w:val="both"/>
        <w:rPr>
          <w:szCs w:val="28"/>
        </w:rPr>
      </w:pPr>
      <w:r w:rsidRPr="00635A16">
        <w:rPr>
          <w:color w:val="000000"/>
          <w:szCs w:val="28"/>
        </w:rPr>
        <w:t>средства</w:t>
      </w:r>
      <w:r w:rsidR="003A5E89">
        <w:rPr>
          <w:color w:val="000000"/>
          <w:szCs w:val="28"/>
        </w:rPr>
        <w:t xml:space="preserve"> местного</w:t>
      </w:r>
      <w:r w:rsidRPr="00635A16">
        <w:rPr>
          <w:color w:val="000000"/>
          <w:szCs w:val="28"/>
        </w:rPr>
        <w:t xml:space="preserve"> бюджета – </w:t>
      </w:r>
      <w:r w:rsidRPr="00635A16">
        <w:rPr>
          <w:szCs w:val="28"/>
        </w:rPr>
        <w:t>341,</w:t>
      </w:r>
      <w:r w:rsidR="003A5E89">
        <w:rPr>
          <w:szCs w:val="28"/>
        </w:rPr>
        <w:t>4</w:t>
      </w:r>
      <w:r w:rsidRPr="00635A16">
        <w:rPr>
          <w:szCs w:val="28"/>
        </w:rPr>
        <w:t xml:space="preserve"> </w:t>
      </w:r>
      <w:r w:rsidRPr="00635A16">
        <w:rPr>
          <w:color w:val="000000"/>
          <w:szCs w:val="28"/>
        </w:rPr>
        <w:t xml:space="preserve"> тыс.</w:t>
      </w:r>
      <w:r w:rsidRPr="00635A16">
        <w:rPr>
          <w:szCs w:val="28"/>
        </w:rPr>
        <w:t> руб.</w:t>
      </w:r>
    </w:p>
    <w:p w:rsidR="00862C37" w:rsidRDefault="00862C37" w:rsidP="00E77988">
      <w:pPr>
        <w:tabs>
          <w:tab w:val="left" w:pos="567"/>
        </w:tabs>
        <w:ind w:firstLine="567"/>
        <w:jc w:val="both"/>
        <w:rPr>
          <w:b/>
          <w:szCs w:val="28"/>
        </w:rPr>
      </w:pPr>
    </w:p>
    <w:p w:rsidR="00DF78B4" w:rsidRPr="00635A16" w:rsidRDefault="00DF78B4" w:rsidP="00E77988">
      <w:pPr>
        <w:tabs>
          <w:tab w:val="left" w:pos="567"/>
        </w:tabs>
        <w:ind w:firstLine="567"/>
        <w:jc w:val="both"/>
        <w:rPr>
          <w:b/>
          <w:szCs w:val="28"/>
        </w:rPr>
      </w:pPr>
      <w:r w:rsidRPr="00635A16">
        <w:rPr>
          <w:b/>
          <w:szCs w:val="28"/>
        </w:rPr>
        <w:t>Оснащение общеобразовательных организаций государственными символами Российской Федерации. Национальный проект «Образование</w:t>
      </w:r>
      <w:r w:rsidR="00206E87">
        <w:rPr>
          <w:b/>
          <w:szCs w:val="28"/>
        </w:rPr>
        <w:t>»</w:t>
      </w:r>
      <w:r w:rsidRPr="00635A16">
        <w:rPr>
          <w:b/>
          <w:szCs w:val="28"/>
        </w:rPr>
        <w:t>, федеральный проект «Патриотическое воспитание».</w:t>
      </w:r>
    </w:p>
    <w:p w:rsidR="00DF78B4" w:rsidRPr="00635A16" w:rsidRDefault="00DF78B4" w:rsidP="00E77988">
      <w:pPr>
        <w:tabs>
          <w:tab w:val="left" w:pos="567"/>
        </w:tabs>
        <w:ind w:firstLine="567"/>
        <w:jc w:val="both"/>
        <w:rPr>
          <w:szCs w:val="28"/>
        </w:rPr>
      </w:pPr>
      <w:r w:rsidRPr="00635A16">
        <w:rPr>
          <w:szCs w:val="28"/>
        </w:rPr>
        <w:t>Участники проекта: МБОУ СОШ № 1, МАОУ СОШ НьюТон, МАОУ СОШ № 4, МАОУ «Гимназия», МАОУ СОШ № 10, МБОУ СОШ № 11, МБОУ ООШ № 12, МБОУ «Марковская СОШ», МБОУ СОШ п. Прикамский, МБОУ Фокинская СОШ.</w:t>
      </w:r>
    </w:p>
    <w:p w:rsidR="00DF78B4" w:rsidRPr="00206E87" w:rsidRDefault="00206E87" w:rsidP="00E77988">
      <w:pPr>
        <w:tabs>
          <w:tab w:val="left" w:pos="567"/>
        </w:tabs>
        <w:ind w:firstLine="567"/>
        <w:jc w:val="both"/>
        <w:rPr>
          <w:szCs w:val="28"/>
        </w:rPr>
      </w:pPr>
      <w:r>
        <w:rPr>
          <w:szCs w:val="28"/>
        </w:rPr>
        <w:t>Приобретение</w:t>
      </w:r>
      <w:r w:rsidR="00DF78B4" w:rsidRPr="00635A16">
        <w:rPr>
          <w:szCs w:val="28"/>
        </w:rPr>
        <w:t xml:space="preserve"> за счет средств федерального бюджета на сумму </w:t>
      </w:r>
      <w:r w:rsidR="00DF78B4" w:rsidRPr="00206E87">
        <w:rPr>
          <w:szCs w:val="28"/>
        </w:rPr>
        <w:t>890,0</w:t>
      </w:r>
      <w:r w:rsidRPr="00206E87">
        <w:rPr>
          <w:szCs w:val="28"/>
        </w:rPr>
        <w:t xml:space="preserve"> тыс. руб</w:t>
      </w:r>
      <w:r w:rsidR="00DF78B4" w:rsidRPr="00206E87">
        <w:rPr>
          <w:szCs w:val="28"/>
        </w:rPr>
        <w:t>.</w:t>
      </w:r>
    </w:p>
    <w:p w:rsidR="00862C37" w:rsidRDefault="00862C37" w:rsidP="00E77988">
      <w:pPr>
        <w:tabs>
          <w:tab w:val="left" w:pos="567"/>
          <w:tab w:val="left" w:pos="1134"/>
        </w:tabs>
        <w:ind w:firstLine="567"/>
        <w:jc w:val="both"/>
        <w:rPr>
          <w:b/>
          <w:szCs w:val="28"/>
        </w:rPr>
      </w:pPr>
    </w:p>
    <w:p w:rsidR="00DF78B4" w:rsidRPr="00635A16" w:rsidRDefault="00DF78B4" w:rsidP="00E77988">
      <w:pPr>
        <w:tabs>
          <w:tab w:val="left" w:pos="567"/>
          <w:tab w:val="left" w:pos="1134"/>
        </w:tabs>
        <w:ind w:firstLine="567"/>
        <w:jc w:val="both"/>
        <w:rPr>
          <w:b/>
          <w:szCs w:val="28"/>
        </w:rPr>
      </w:pPr>
      <w:r w:rsidRPr="00635A16">
        <w:rPr>
          <w:b/>
          <w:szCs w:val="28"/>
        </w:rPr>
        <w:t xml:space="preserve">Оснащение оборудованием мастерских образовательных организаций по предмету «Технология» в соответствии с требованиями федерального государственного образовательного стандарта общего образования в 2023 году. </w:t>
      </w:r>
    </w:p>
    <w:p w:rsidR="00DF78B4" w:rsidRPr="00635A16" w:rsidRDefault="00DF78B4" w:rsidP="00E77988">
      <w:pPr>
        <w:tabs>
          <w:tab w:val="left" w:pos="567"/>
          <w:tab w:val="left" w:pos="1134"/>
        </w:tabs>
        <w:ind w:firstLine="567"/>
        <w:jc w:val="both"/>
        <w:rPr>
          <w:szCs w:val="28"/>
        </w:rPr>
      </w:pPr>
      <w:r w:rsidRPr="00635A16">
        <w:rPr>
          <w:szCs w:val="28"/>
        </w:rPr>
        <w:lastRenderedPageBreak/>
        <w:t xml:space="preserve">МАОУ «Средняя общеобразовательная школа № 4» - победитель в краевом конкурсном отборе по реализации мероприятий по обеспечению оборудованием мастерских образовательных организаций по предмету «Технология». </w:t>
      </w:r>
    </w:p>
    <w:p w:rsidR="00DF78B4" w:rsidRPr="00635A16" w:rsidRDefault="00206E87" w:rsidP="00E77988">
      <w:pPr>
        <w:tabs>
          <w:tab w:val="left" w:pos="567"/>
          <w:tab w:val="left" w:pos="1134"/>
        </w:tabs>
        <w:ind w:firstLine="567"/>
        <w:jc w:val="both"/>
        <w:rPr>
          <w:b/>
          <w:szCs w:val="28"/>
        </w:rPr>
      </w:pPr>
      <w:r>
        <w:rPr>
          <w:szCs w:val="28"/>
        </w:rPr>
        <w:t>Приобретение</w:t>
      </w:r>
      <w:r w:rsidR="00DF78B4" w:rsidRPr="00635A16">
        <w:rPr>
          <w:szCs w:val="28"/>
        </w:rPr>
        <w:t xml:space="preserve"> современного оборудования за счет средств краевого бюджета на сумму </w:t>
      </w:r>
      <w:r w:rsidRPr="00206E87">
        <w:rPr>
          <w:szCs w:val="28"/>
        </w:rPr>
        <w:t>3 500,0 тыс. руб</w:t>
      </w:r>
      <w:r w:rsidR="00DF78B4" w:rsidRPr="00206E87">
        <w:rPr>
          <w:szCs w:val="28"/>
        </w:rPr>
        <w:t>.</w:t>
      </w:r>
    </w:p>
    <w:p w:rsidR="00DF78B4" w:rsidRPr="00635A16" w:rsidRDefault="00DF78B4" w:rsidP="00E77988">
      <w:pPr>
        <w:tabs>
          <w:tab w:val="left" w:pos="567"/>
          <w:tab w:val="left" w:pos="1134"/>
        </w:tabs>
        <w:ind w:firstLine="567"/>
        <w:jc w:val="both"/>
        <w:rPr>
          <w:szCs w:val="28"/>
        </w:rPr>
      </w:pPr>
      <w:r w:rsidRPr="00635A16">
        <w:rPr>
          <w:szCs w:val="28"/>
        </w:rPr>
        <w:t xml:space="preserve">Ремонт помещений кабинетов по предмету «Технология» за счет средств </w:t>
      </w:r>
      <w:r w:rsidR="00206E87">
        <w:rPr>
          <w:szCs w:val="28"/>
        </w:rPr>
        <w:t>местного</w:t>
      </w:r>
      <w:r w:rsidRPr="00635A16">
        <w:rPr>
          <w:szCs w:val="28"/>
        </w:rPr>
        <w:t xml:space="preserve"> бюджета в сумме </w:t>
      </w:r>
      <w:r w:rsidRPr="00206E87">
        <w:rPr>
          <w:szCs w:val="28"/>
        </w:rPr>
        <w:t>1 727,0</w:t>
      </w:r>
      <w:r w:rsidR="00206E87" w:rsidRPr="00206E87">
        <w:rPr>
          <w:szCs w:val="28"/>
        </w:rPr>
        <w:t xml:space="preserve"> </w:t>
      </w:r>
      <w:r w:rsidRPr="00206E87">
        <w:rPr>
          <w:szCs w:val="28"/>
        </w:rPr>
        <w:t>тыс. руб.</w:t>
      </w:r>
    </w:p>
    <w:p w:rsidR="00862C37" w:rsidRDefault="00862C37" w:rsidP="00E77988">
      <w:pPr>
        <w:tabs>
          <w:tab w:val="left" w:pos="567"/>
          <w:tab w:val="left" w:pos="1134"/>
        </w:tabs>
        <w:ind w:firstLine="567"/>
        <w:jc w:val="both"/>
        <w:rPr>
          <w:b/>
          <w:szCs w:val="28"/>
        </w:rPr>
      </w:pPr>
    </w:p>
    <w:p w:rsidR="00DF78B4" w:rsidRPr="00635A16" w:rsidRDefault="00DF78B4" w:rsidP="00E77988">
      <w:pPr>
        <w:tabs>
          <w:tab w:val="left" w:pos="567"/>
          <w:tab w:val="left" w:pos="1134"/>
        </w:tabs>
        <w:ind w:firstLine="567"/>
        <w:jc w:val="both"/>
        <w:rPr>
          <w:szCs w:val="28"/>
        </w:rPr>
      </w:pPr>
      <w:r w:rsidRPr="00635A16">
        <w:rPr>
          <w:b/>
          <w:szCs w:val="28"/>
        </w:rPr>
        <w:t>Обеспечение оборудованием профильных медицинских классов в образовательных организациях Пермского края.</w:t>
      </w:r>
    </w:p>
    <w:p w:rsidR="00DF78B4" w:rsidRPr="00635A16" w:rsidRDefault="00DF78B4" w:rsidP="00E77988">
      <w:pPr>
        <w:tabs>
          <w:tab w:val="left" w:pos="567"/>
          <w:tab w:val="left" w:pos="1134"/>
        </w:tabs>
        <w:ind w:firstLine="567"/>
        <w:jc w:val="both"/>
        <w:rPr>
          <w:szCs w:val="28"/>
        </w:rPr>
      </w:pPr>
      <w:r w:rsidRPr="00635A16">
        <w:rPr>
          <w:b/>
          <w:szCs w:val="28"/>
        </w:rPr>
        <w:t xml:space="preserve"> </w:t>
      </w:r>
      <w:r w:rsidRPr="00635A16">
        <w:rPr>
          <w:szCs w:val="28"/>
        </w:rPr>
        <w:t>МАОУ «Средняя общеобразовательная школа № 10» - победитель в краевом конкурсном отборе по реализации мероприятий по обеспечению оборудованием профильных медицинских классов в образовательных организациях Пермского края.</w:t>
      </w:r>
    </w:p>
    <w:p w:rsidR="00DF78B4" w:rsidRPr="00635A16" w:rsidRDefault="00DF78B4" w:rsidP="00E77988">
      <w:pPr>
        <w:tabs>
          <w:tab w:val="left" w:pos="567"/>
          <w:tab w:val="left" w:pos="1134"/>
        </w:tabs>
        <w:ind w:firstLine="567"/>
        <w:jc w:val="both"/>
        <w:rPr>
          <w:szCs w:val="28"/>
        </w:rPr>
      </w:pPr>
      <w:r w:rsidRPr="00635A16">
        <w:rPr>
          <w:szCs w:val="28"/>
        </w:rPr>
        <w:t xml:space="preserve">Объем финансирования на оснащение современным компьютерным и интерактивным (цифровым) оборудованием для проведения конвергентных естественно-научных исследований, исследований внешней и внутренней среды организма человека, а также для формирования навыков первой медицинской помощи и ухода за больными составляет </w:t>
      </w:r>
      <w:r w:rsidRPr="00206E87">
        <w:rPr>
          <w:szCs w:val="28"/>
        </w:rPr>
        <w:t>14 000,0</w:t>
      </w:r>
      <w:r w:rsidR="00206E87" w:rsidRPr="00206E87">
        <w:rPr>
          <w:szCs w:val="28"/>
        </w:rPr>
        <w:t xml:space="preserve"> тыс. руб.</w:t>
      </w:r>
      <w:r w:rsidRPr="00206E87">
        <w:rPr>
          <w:szCs w:val="28"/>
        </w:rPr>
        <w:t>,</w:t>
      </w:r>
      <w:r w:rsidRPr="00635A16">
        <w:rPr>
          <w:szCs w:val="28"/>
        </w:rPr>
        <w:t xml:space="preserve"> из них:</w:t>
      </w:r>
    </w:p>
    <w:p w:rsidR="00DF78B4" w:rsidRPr="00635A16" w:rsidRDefault="00DF78B4" w:rsidP="00E77988">
      <w:pPr>
        <w:tabs>
          <w:tab w:val="left" w:pos="567"/>
        </w:tabs>
        <w:jc w:val="both"/>
        <w:rPr>
          <w:szCs w:val="28"/>
        </w:rPr>
      </w:pPr>
      <w:r w:rsidRPr="00635A16">
        <w:rPr>
          <w:szCs w:val="28"/>
        </w:rPr>
        <w:t>средства краевого бюджета – 10 500,0 тыс. руб</w:t>
      </w:r>
      <w:r w:rsidR="00206E87">
        <w:rPr>
          <w:szCs w:val="28"/>
        </w:rPr>
        <w:t>.</w:t>
      </w:r>
      <w:r w:rsidRPr="00635A16">
        <w:rPr>
          <w:szCs w:val="28"/>
        </w:rPr>
        <w:t>;</w:t>
      </w:r>
    </w:p>
    <w:p w:rsidR="00DF78B4" w:rsidRPr="00635A16" w:rsidRDefault="00DF78B4" w:rsidP="00E77988">
      <w:pPr>
        <w:tabs>
          <w:tab w:val="left" w:pos="567"/>
        </w:tabs>
        <w:jc w:val="both"/>
        <w:rPr>
          <w:szCs w:val="28"/>
        </w:rPr>
      </w:pPr>
      <w:r w:rsidRPr="00635A16">
        <w:rPr>
          <w:color w:val="000000"/>
          <w:szCs w:val="28"/>
        </w:rPr>
        <w:t xml:space="preserve">средства </w:t>
      </w:r>
      <w:r w:rsidR="00206E87">
        <w:rPr>
          <w:color w:val="000000"/>
          <w:szCs w:val="28"/>
        </w:rPr>
        <w:t xml:space="preserve">местного </w:t>
      </w:r>
      <w:r w:rsidRPr="00635A16">
        <w:rPr>
          <w:color w:val="000000"/>
          <w:szCs w:val="28"/>
        </w:rPr>
        <w:t xml:space="preserve">бюджета – </w:t>
      </w:r>
      <w:r w:rsidRPr="00635A16">
        <w:rPr>
          <w:szCs w:val="28"/>
        </w:rPr>
        <w:t xml:space="preserve">3 500,0 </w:t>
      </w:r>
      <w:r w:rsidRPr="00635A16">
        <w:rPr>
          <w:color w:val="000000"/>
          <w:szCs w:val="28"/>
        </w:rPr>
        <w:t xml:space="preserve"> тыс.</w:t>
      </w:r>
      <w:r w:rsidRPr="00635A16">
        <w:rPr>
          <w:szCs w:val="28"/>
        </w:rPr>
        <w:t> руб.</w:t>
      </w:r>
    </w:p>
    <w:p w:rsidR="00DF78B4" w:rsidRPr="00635A16" w:rsidRDefault="00DF78B4" w:rsidP="00E77988">
      <w:pPr>
        <w:tabs>
          <w:tab w:val="left" w:pos="567"/>
        </w:tabs>
        <w:ind w:firstLine="567"/>
        <w:jc w:val="both"/>
        <w:rPr>
          <w:szCs w:val="28"/>
        </w:rPr>
      </w:pPr>
      <w:r w:rsidRPr="00635A16">
        <w:rPr>
          <w:szCs w:val="28"/>
        </w:rPr>
        <w:t xml:space="preserve">Ремонт помещений медицинского класса за счет средств </w:t>
      </w:r>
      <w:r w:rsidR="0092027C">
        <w:rPr>
          <w:szCs w:val="28"/>
        </w:rPr>
        <w:t>местного</w:t>
      </w:r>
      <w:r w:rsidRPr="00635A16">
        <w:rPr>
          <w:szCs w:val="28"/>
        </w:rPr>
        <w:t xml:space="preserve"> бюджета в сумме </w:t>
      </w:r>
      <w:r w:rsidRPr="0092027C">
        <w:rPr>
          <w:szCs w:val="28"/>
        </w:rPr>
        <w:t>541,</w:t>
      </w:r>
      <w:r w:rsidR="0092027C" w:rsidRPr="0092027C">
        <w:rPr>
          <w:szCs w:val="28"/>
        </w:rPr>
        <w:t>3</w:t>
      </w:r>
      <w:r w:rsidRPr="0092027C">
        <w:rPr>
          <w:szCs w:val="28"/>
        </w:rPr>
        <w:t xml:space="preserve"> тыс. руб. </w:t>
      </w:r>
      <w:r w:rsidRPr="00635A16">
        <w:rPr>
          <w:color w:val="2C2D2E"/>
          <w:szCs w:val="28"/>
          <w:shd w:val="clear" w:color="auto" w:fill="FFFFFF"/>
        </w:rPr>
        <w:t xml:space="preserve">Приобретение школьной мебели </w:t>
      </w:r>
      <w:r w:rsidRPr="00635A16">
        <w:rPr>
          <w:szCs w:val="28"/>
        </w:rPr>
        <w:t xml:space="preserve">для медицинского класса за счет средств краевого бюджета на сумму </w:t>
      </w:r>
      <w:r w:rsidRPr="0092027C">
        <w:rPr>
          <w:szCs w:val="28"/>
        </w:rPr>
        <w:t>532,6 тыс. руб.</w:t>
      </w:r>
    </w:p>
    <w:p w:rsidR="00862C37" w:rsidRDefault="00862C37" w:rsidP="00E77988">
      <w:pPr>
        <w:tabs>
          <w:tab w:val="left" w:pos="567"/>
        </w:tabs>
        <w:ind w:firstLine="426"/>
        <w:jc w:val="both"/>
        <w:rPr>
          <w:b/>
          <w:szCs w:val="28"/>
        </w:rPr>
      </w:pPr>
    </w:p>
    <w:p w:rsidR="00DF78B4" w:rsidRPr="00635A16" w:rsidRDefault="00DF78B4" w:rsidP="00E77988">
      <w:pPr>
        <w:tabs>
          <w:tab w:val="left" w:pos="567"/>
        </w:tabs>
        <w:ind w:firstLine="426"/>
        <w:jc w:val="both"/>
        <w:rPr>
          <w:szCs w:val="28"/>
        </w:rPr>
      </w:pPr>
      <w:r w:rsidRPr="00635A16">
        <w:rPr>
          <w:b/>
          <w:szCs w:val="28"/>
        </w:rPr>
        <w:t>Подпрограмма Пермского края «Школьный двор» программы «Комфортный край».</w:t>
      </w:r>
      <w:r w:rsidRPr="00635A16">
        <w:rPr>
          <w:szCs w:val="28"/>
        </w:rPr>
        <w:t xml:space="preserve"> </w:t>
      </w:r>
    </w:p>
    <w:p w:rsidR="00DF78B4" w:rsidRPr="00635A16" w:rsidRDefault="00DF78B4" w:rsidP="00E77988">
      <w:pPr>
        <w:tabs>
          <w:tab w:val="left" w:pos="567"/>
        </w:tabs>
        <w:ind w:firstLine="567"/>
        <w:jc w:val="both"/>
        <w:rPr>
          <w:szCs w:val="28"/>
        </w:rPr>
      </w:pPr>
      <w:r w:rsidRPr="00635A16">
        <w:rPr>
          <w:szCs w:val="28"/>
        </w:rPr>
        <w:t>В рамках подпрограммы Пермского края «Школьный двор» программы «Комфортный край» в целях развития материально-имущественной базы в части благоустройства пришкольных территорий муниципальных общеобразовательных учреждений в 2023 году проведены работы по благоустройству территории МАОУ «Средняя общеобразовательная школа № 10» по адресу: г. Чайковский, ул.</w:t>
      </w:r>
      <w:r w:rsidR="0092027C">
        <w:rPr>
          <w:szCs w:val="28"/>
        </w:rPr>
        <w:t xml:space="preserve"> </w:t>
      </w:r>
      <w:r w:rsidRPr="00635A16">
        <w:rPr>
          <w:szCs w:val="28"/>
        </w:rPr>
        <w:t xml:space="preserve">Мира, д.30. </w:t>
      </w:r>
    </w:p>
    <w:p w:rsidR="00DF78B4" w:rsidRPr="00635A16" w:rsidRDefault="00DF78B4" w:rsidP="00E77988">
      <w:pPr>
        <w:tabs>
          <w:tab w:val="left" w:pos="567"/>
        </w:tabs>
        <w:ind w:firstLine="567"/>
        <w:jc w:val="both"/>
        <w:rPr>
          <w:szCs w:val="28"/>
        </w:rPr>
      </w:pPr>
      <w:r w:rsidRPr="00635A16">
        <w:rPr>
          <w:szCs w:val="28"/>
        </w:rPr>
        <w:t xml:space="preserve">Общий объем финансирования составляет </w:t>
      </w:r>
      <w:r w:rsidRPr="0092027C">
        <w:rPr>
          <w:szCs w:val="28"/>
        </w:rPr>
        <w:t>18 400,0 тыс. руб</w:t>
      </w:r>
      <w:r w:rsidR="0092027C" w:rsidRPr="0092027C">
        <w:rPr>
          <w:szCs w:val="28"/>
        </w:rPr>
        <w:t>.</w:t>
      </w:r>
      <w:r w:rsidRPr="0092027C">
        <w:rPr>
          <w:szCs w:val="28"/>
        </w:rPr>
        <w:t>,</w:t>
      </w:r>
      <w:r w:rsidRPr="00635A16">
        <w:rPr>
          <w:szCs w:val="28"/>
        </w:rPr>
        <w:t xml:space="preserve"> из них:</w:t>
      </w:r>
    </w:p>
    <w:p w:rsidR="00DF78B4" w:rsidRPr="00635A16" w:rsidRDefault="00DF78B4" w:rsidP="00E77988">
      <w:pPr>
        <w:tabs>
          <w:tab w:val="left" w:pos="567"/>
        </w:tabs>
        <w:jc w:val="both"/>
        <w:rPr>
          <w:szCs w:val="28"/>
        </w:rPr>
      </w:pPr>
      <w:r w:rsidRPr="00635A16">
        <w:rPr>
          <w:szCs w:val="28"/>
        </w:rPr>
        <w:t xml:space="preserve"> средства краевого бюджета – 16 560,0</w:t>
      </w:r>
      <w:r w:rsidR="0092027C">
        <w:rPr>
          <w:szCs w:val="28"/>
        </w:rPr>
        <w:t xml:space="preserve"> тыс. руб.</w:t>
      </w:r>
      <w:r w:rsidRPr="00635A16">
        <w:rPr>
          <w:szCs w:val="28"/>
        </w:rPr>
        <w:t>;</w:t>
      </w:r>
    </w:p>
    <w:p w:rsidR="00DF78B4" w:rsidRPr="00635A16" w:rsidRDefault="00DF78B4" w:rsidP="00E77988">
      <w:pPr>
        <w:tabs>
          <w:tab w:val="left" w:pos="567"/>
        </w:tabs>
        <w:jc w:val="both"/>
        <w:rPr>
          <w:szCs w:val="28"/>
        </w:rPr>
      </w:pPr>
      <w:r w:rsidRPr="00635A16">
        <w:rPr>
          <w:color w:val="000000"/>
          <w:szCs w:val="28"/>
        </w:rPr>
        <w:t xml:space="preserve">средства </w:t>
      </w:r>
      <w:r w:rsidR="0092027C">
        <w:rPr>
          <w:color w:val="000000"/>
          <w:szCs w:val="28"/>
        </w:rPr>
        <w:t xml:space="preserve">местного </w:t>
      </w:r>
      <w:r w:rsidRPr="00635A16">
        <w:rPr>
          <w:color w:val="000000"/>
          <w:szCs w:val="28"/>
        </w:rPr>
        <w:t xml:space="preserve">бюджета – </w:t>
      </w:r>
      <w:r w:rsidRPr="00635A16">
        <w:rPr>
          <w:szCs w:val="28"/>
        </w:rPr>
        <w:t xml:space="preserve">1 840,0 </w:t>
      </w:r>
      <w:r w:rsidRPr="00635A16">
        <w:rPr>
          <w:color w:val="000000"/>
          <w:szCs w:val="28"/>
        </w:rPr>
        <w:t xml:space="preserve"> тыс.</w:t>
      </w:r>
      <w:r w:rsidRPr="00635A16">
        <w:rPr>
          <w:szCs w:val="28"/>
        </w:rPr>
        <w:t> руб.</w:t>
      </w:r>
    </w:p>
    <w:p w:rsidR="00DF78B4" w:rsidRPr="00635A16" w:rsidRDefault="00DF78B4" w:rsidP="00E77988">
      <w:pPr>
        <w:tabs>
          <w:tab w:val="left" w:pos="567"/>
        </w:tabs>
        <w:ind w:firstLine="568"/>
        <w:jc w:val="both"/>
        <w:rPr>
          <w:szCs w:val="28"/>
        </w:rPr>
      </w:pPr>
      <w:r w:rsidRPr="00635A16">
        <w:rPr>
          <w:szCs w:val="28"/>
        </w:rPr>
        <w:t>В рамках ремонта обустроены площадки для проведения мероприятий, линеек, поднятия флага, зоны активного и тихого отдыха, тротуарные дорожки и наружное освещение территории.</w:t>
      </w:r>
    </w:p>
    <w:p w:rsidR="00DF78B4" w:rsidRPr="00635A16" w:rsidRDefault="00DF78B4" w:rsidP="00E77988">
      <w:pPr>
        <w:tabs>
          <w:tab w:val="left" w:pos="567"/>
        </w:tabs>
        <w:ind w:firstLine="568"/>
        <w:jc w:val="both"/>
        <w:rPr>
          <w:color w:val="000000"/>
          <w:szCs w:val="28"/>
        </w:rPr>
      </w:pPr>
      <w:r w:rsidRPr="00635A16">
        <w:rPr>
          <w:color w:val="000000"/>
          <w:szCs w:val="28"/>
        </w:rPr>
        <w:t xml:space="preserve">Объем финансирования на разработку проектно-сметной документации «Благоустройство пришкольной территории» на 2024 – 2025 годы </w:t>
      </w:r>
      <w:r w:rsidR="0092027C">
        <w:rPr>
          <w:color w:val="000000"/>
          <w:szCs w:val="28"/>
        </w:rPr>
        <w:t>за счет</w:t>
      </w:r>
      <w:r w:rsidRPr="00635A16">
        <w:rPr>
          <w:color w:val="000000"/>
          <w:szCs w:val="28"/>
        </w:rPr>
        <w:t xml:space="preserve"> средств </w:t>
      </w:r>
      <w:r w:rsidR="0092027C">
        <w:rPr>
          <w:color w:val="000000"/>
          <w:szCs w:val="28"/>
        </w:rPr>
        <w:t>местного бюджета составил – 1 126,3</w:t>
      </w:r>
      <w:r w:rsidRPr="00635A16">
        <w:rPr>
          <w:color w:val="000000"/>
          <w:szCs w:val="28"/>
        </w:rPr>
        <w:t xml:space="preserve"> тыс.</w:t>
      </w:r>
      <w:r w:rsidR="0092027C">
        <w:rPr>
          <w:color w:val="000000"/>
          <w:szCs w:val="28"/>
        </w:rPr>
        <w:t xml:space="preserve"> </w:t>
      </w:r>
      <w:r w:rsidRPr="00635A16">
        <w:rPr>
          <w:color w:val="000000"/>
          <w:szCs w:val="28"/>
        </w:rPr>
        <w:t>руб.</w:t>
      </w:r>
    </w:p>
    <w:p w:rsidR="00DF78B4" w:rsidRPr="00635A16" w:rsidRDefault="00DF78B4" w:rsidP="00E77988">
      <w:pPr>
        <w:tabs>
          <w:tab w:val="left" w:pos="567"/>
        </w:tabs>
        <w:ind w:firstLine="568"/>
        <w:jc w:val="both"/>
        <w:rPr>
          <w:szCs w:val="28"/>
        </w:rPr>
      </w:pPr>
      <w:r w:rsidRPr="00635A16">
        <w:rPr>
          <w:color w:val="000000"/>
          <w:szCs w:val="28"/>
        </w:rPr>
        <w:t>Участники проекта на 2024 – 2025 годы: МБОУ СОШ № 1, МБОУ СКОШИ ЧГО, МБОУ СОШ № 7, МАОУ «Гимназия», МАОУ СОШ № 4, МБОУ ООШ № 12.</w:t>
      </w:r>
    </w:p>
    <w:p w:rsidR="00862C37" w:rsidRDefault="00862C37" w:rsidP="00E77988">
      <w:pPr>
        <w:tabs>
          <w:tab w:val="left" w:pos="567"/>
        </w:tabs>
        <w:ind w:firstLine="567"/>
        <w:jc w:val="both"/>
        <w:rPr>
          <w:b/>
          <w:color w:val="000000"/>
          <w:szCs w:val="28"/>
        </w:rPr>
      </w:pPr>
    </w:p>
    <w:p w:rsidR="00DF78B4" w:rsidRPr="00635A16" w:rsidRDefault="00DF78B4" w:rsidP="00E77988">
      <w:pPr>
        <w:tabs>
          <w:tab w:val="left" w:pos="567"/>
        </w:tabs>
        <w:ind w:firstLine="567"/>
        <w:jc w:val="both"/>
        <w:rPr>
          <w:b/>
          <w:bCs/>
          <w:szCs w:val="28"/>
        </w:rPr>
      </w:pPr>
      <w:r w:rsidRPr="00635A16">
        <w:rPr>
          <w:b/>
          <w:color w:val="000000"/>
          <w:szCs w:val="28"/>
        </w:rPr>
        <w:t xml:space="preserve">Оснащение оборудованием образовательных организаций, реализующих программы дошкольного образования, в соответствии с </w:t>
      </w:r>
      <w:r w:rsidRPr="00635A16">
        <w:rPr>
          <w:b/>
          <w:color w:val="000000"/>
          <w:szCs w:val="28"/>
        </w:rPr>
        <w:lastRenderedPageBreak/>
        <w:t xml:space="preserve">требованиями федерального государственного образовательного стандарта </w:t>
      </w:r>
      <w:r w:rsidRPr="0092027C">
        <w:rPr>
          <w:color w:val="000000"/>
          <w:szCs w:val="28"/>
        </w:rPr>
        <w:t>– 2 775,0 тыс. руб</w:t>
      </w:r>
      <w:r w:rsidR="0092027C" w:rsidRPr="0092027C">
        <w:rPr>
          <w:color w:val="000000"/>
          <w:szCs w:val="28"/>
        </w:rPr>
        <w:t>.</w:t>
      </w:r>
      <w:r w:rsidRPr="0092027C">
        <w:rPr>
          <w:color w:val="000000"/>
          <w:szCs w:val="28"/>
        </w:rPr>
        <w:t>, краевой бюджет.</w:t>
      </w:r>
    </w:p>
    <w:p w:rsidR="00DF78B4" w:rsidRPr="00635A16" w:rsidRDefault="00DF78B4" w:rsidP="00E77988">
      <w:pPr>
        <w:tabs>
          <w:tab w:val="left" w:pos="567"/>
        </w:tabs>
        <w:ind w:firstLine="567"/>
        <w:jc w:val="both"/>
        <w:rPr>
          <w:szCs w:val="28"/>
        </w:rPr>
      </w:pPr>
      <w:r w:rsidRPr="00635A16">
        <w:rPr>
          <w:szCs w:val="28"/>
        </w:rPr>
        <w:t>Участники проек</w:t>
      </w:r>
      <w:r w:rsidR="0092027C">
        <w:rPr>
          <w:szCs w:val="28"/>
        </w:rPr>
        <w:t>та: МБДОУ Д/с № 4 «Березка»</w:t>
      </w:r>
      <w:r w:rsidRPr="00635A16">
        <w:rPr>
          <w:szCs w:val="28"/>
        </w:rPr>
        <w:t>; МБДОУ Д/с № 14</w:t>
      </w:r>
      <w:r w:rsidR="0092027C">
        <w:rPr>
          <w:szCs w:val="28"/>
        </w:rPr>
        <w:t xml:space="preserve"> «Колокольчик»; МБДОУ Д/С № 17 «Ромашка»</w:t>
      </w:r>
      <w:r w:rsidRPr="00635A16">
        <w:rPr>
          <w:szCs w:val="28"/>
        </w:rPr>
        <w:t>; МАДОУ Д/с № 27 «Чебурашка»; МАДОУ Д/с № 31 «Гусельки»; МБДОУ Д/с № 34 «Лукоморье»; МБОУ Фокинская СОШ.</w:t>
      </w:r>
    </w:p>
    <w:p w:rsidR="00862C37" w:rsidRDefault="00862C37" w:rsidP="00E77988">
      <w:pPr>
        <w:tabs>
          <w:tab w:val="left" w:pos="567"/>
        </w:tabs>
        <w:ind w:firstLine="567"/>
        <w:jc w:val="both"/>
        <w:rPr>
          <w:b/>
          <w:szCs w:val="28"/>
        </w:rPr>
      </w:pPr>
    </w:p>
    <w:p w:rsidR="00DF78B4" w:rsidRPr="00635A16" w:rsidRDefault="00DF78B4" w:rsidP="00E77988">
      <w:pPr>
        <w:tabs>
          <w:tab w:val="left" w:pos="567"/>
        </w:tabs>
        <w:ind w:firstLine="567"/>
        <w:jc w:val="both"/>
        <w:rPr>
          <w:b/>
          <w:szCs w:val="28"/>
        </w:rPr>
      </w:pPr>
      <w:r w:rsidRPr="00635A16">
        <w:rPr>
          <w:b/>
          <w:szCs w:val="28"/>
        </w:rPr>
        <w:t>Оснащение муниципальных образовательных организаций оборудованием, средствами обучения и воспитания для реализации мероприятий по профилактике безопасности дорожного движения в 2023 году.</w:t>
      </w:r>
    </w:p>
    <w:p w:rsidR="00DF78B4" w:rsidRPr="0092027C" w:rsidRDefault="00DF78B4" w:rsidP="00E77988">
      <w:pPr>
        <w:tabs>
          <w:tab w:val="left" w:pos="567"/>
        </w:tabs>
        <w:ind w:firstLine="567"/>
        <w:jc w:val="both"/>
        <w:rPr>
          <w:szCs w:val="28"/>
        </w:rPr>
      </w:pPr>
      <w:r w:rsidRPr="00635A16">
        <w:rPr>
          <w:szCs w:val="28"/>
        </w:rPr>
        <w:t xml:space="preserve">Создание автогородка на базе МБОУ ООШ № 12 – выделено </w:t>
      </w:r>
      <w:r w:rsidRPr="0092027C">
        <w:rPr>
          <w:szCs w:val="28"/>
        </w:rPr>
        <w:t>1 200,0 тыс. руб</w:t>
      </w:r>
      <w:r w:rsidR="0092027C" w:rsidRPr="0092027C">
        <w:rPr>
          <w:szCs w:val="28"/>
        </w:rPr>
        <w:t>.</w:t>
      </w:r>
      <w:r w:rsidRPr="0092027C">
        <w:rPr>
          <w:szCs w:val="28"/>
        </w:rPr>
        <w:t xml:space="preserve"> </w:t>
      </w:r>
      <w:r w:rsidR="0092027C">
        <w:rPr>
          <w:szCs w:val="28"/>
        </w:rPr>
        <w:t>за счет</w:t>
      </w:r>
      <w:r w:rsidRPr="0092027C">
        <w:rPr>
          <w:szCs w:val="28"/>
        </w:rPr>
        <w:t xml:space="preserve"> средств краевого бюджета.</w:t>
      </w:r>
    </w:p>
    <w:p w:rsidR="00DF78B4" w:rsidRPr="00635A16" w:rsidRDefault="00DF78B4" w:rsidP="00E77988">
      <w:pPr>
        <w:tabs>
          <w:tab w:val="left" w:pos="567"/>
        </w:tabs>
        <w:ind w:firstLine="567"/>
        <w:jc w:val="both"/>
        <w:rPr>
          <w:szCs w:val="28"/>
        </w:rPr>
      </w:pPr>
      <w:r w:rsidRPr="00635A16">
        <w:rPr>
          <w:szCs w:val="28"/>
        </w:rPr>
        <w:t xml:space="preserve">Создание материально-технической базы для обучения правилам дорожного движения в МБОУ СОШ № 1, МБОУ СОШ № 7, МБОУ СОШ № 11 – выделено </w:t>
      </w:r>
      <w:r w:rsidRPr="0092027C">
        <w:rPr>
          <w:szCs w:val="28"/>
        </w:rPr>
        <w:t>990,0 тыс. руб</w:t>
      </w:r>
      <w:r w:rsidR="0092027C" w:rsidRPr="0092027C">
        <w:rPr>
          <w:szCs w:val="28"/>
        </w:rPr>
        <w:t>.</w:t>
      </w:r>
      <w:r w:rsidRPr="00635A16">
        <w:rPr>
          <w:szCs w:val="28"/>
        </w:rPr>
        <w:t xml:space="preserve"> </w:t>
      </w:r>
      <w:r w:rsidR="0092027C">
        <w:rPr>
          <w:szCs w:val="28"/>
        </w:rPr>
        <w:t>за счет</w:t>
      </w:r>
      <w:r w:rsidRPr="00635A16">
        <w:rPr>
          <w:szCs w:val="28"/>
        </w:rPr>
        <w:t xml:space="preserve"> средств краевого бюджета.</w:t>
      </w:r>
    </w:p>
    <w:p w:rsidR="00862C37" w:rsidRDefault="00862C37" w:rsidP="00E77988">
      <w:pPr>
        <w:tabs>
          <w:tab w:val="left" w:pos="567"/>
        </w:tabs>
        <w:ind w:firstLine="540"/>
        <w:jc w:val="both"/>
        <w:rPr>
          <w:b/>
          <w:szCs w:val="28"/>
        </w:rPr>
      </w:pPr>
    </w:p>
    <w:p w:rsidR="00DF78B4" w:rsidRPr="0092027C" w:rsidRDefault="00DF78B4" w:rsidP="00E77988">
      <w:pPr>
        <w:tabs>
          <w:tab w:val="left" w:pos="567"/>
        </w:tabs>
        <w:ind w:firstLine="540"/>
        <w:jc w:val="both"/>
        <w:rPr>
          <w:szCs w:val="28"/>
        </w:rPr>
      </w:pPr>
      <w:r w:rsidRPr="00635A16">
        <w:rPr>
          <w:b/>
          <w:szCs w:val="28"/>
        </w:rPr>
        <w:t>Приведение в нормативное состояние территории и имущественных комплексов образовательных учреждений в соответствии с санитарно-гигиеническими требованиями</w:t>
      </w:r>
      <w:r w:rsidRPr="00635A16">
        <w:rPr>
          <w:szCs w:val="28"/>
        </w:rPr>
        <w:t xml:space="preserve"> </w:t>
      </w:r>
      <w:r w:rsidR="0092027C">
        <w:rPr>
          <w:szCs w:val="28"/>
        </w:rPr>
        <w:t xml:space="preserve">- </w:t>
      </w:r>
      <w:r w:rsidRPr="00635A16">
        <w:rPr>
          <w:szCs w:val="28"/>
        </w:rPr>
        <w:t xml:space="preserve">в 2023 году выделено </w:t>
      </w:r>
      <w:r w:rsidR="0092027C" w:rsidRPr="0092027C">
        <w:rPr>
          <w:color w:val="000000"/>
          <w:szCs w:val="28"/>
        </w:rPr>
        <w:t>15 711,6</w:t>
      </w:r>
      <w:r w:rsidRPr="0092027C">
        <w:rPr>
          <w:color w:val="000000"/>
          <w:szCs w:val="28"/>
        </w:rPr>
        <w:t xml:space="preserve"> </w:t>
      </w:r>
      <w:r w:rsidRPr="0092027C">
        <w:rPr>
          <w:szCs w:val="28"/>
        </w:rPr>
        <w:t xml:space="preserve"> тыс. руб</w:t>
      </w:r>
      <w:r w:rsidR="0092027C" w:rsidRPr="0092027C">
        <w:rPr>
          <w:szCs w:val="28"/>
        </w:rPr>
        <w:t>.</w:t>
      </w:r>
      <w:r w:rsidRPr="0092027C">
        <w:rPr>
          <w:szCs w:val="28"/>
        </w:rPr>
        <w:t xml:space="preserve"> </w:t>
      </w:r>
      <w:r w:rsidR="0092027C" w:rsidRPr="0092027C">
        <w:rPr>
          <w:szCs w:val="28"/>
        </w:rPr>
        <w:t>за счет средств местного</w:t>
      </w:r>
      <w:r w:rsidRPr="0092027C">
        <w:rPr>
          <w:color w:val="000000"/>
          <w:szCs w:val="28"/>
        </w:rPr>
        <w:t xml:space="preserve"> бюджета</w:t>
      </w:r>
      <w:r w:rsidRPr="0092027C">
        <w:rPr>
          <w:szCs w:val="28"/>
        </w:rPr>
        <w:t>.</w:t>
      </w:r>
    </w:p>
    <w:p w:rsidR="00DF78B4" w:rsidRPr="00635A16" w:rsidRDefault="00DF78B4" w:rsidP="00E77988">
      <w:pPr>
        <w:tabs>
          <w:tab w:val="left" w:pos="567"/>
        </w:tabs>
        <w:ind w:firstLine="540"/>
        <w:jc w:val="both"/>
        <w:rPr>
          <w:szCs w:val="28"/>
        </w:rPr>
      </w:pPr>
      <w:r w:rsidRPr="00635A16">
        <w:rPr>
          <w:szCs w:val="28"/>
        </w:rPr>
        <w:t xml:space="preserve">Участники проекта: МАДОУ Д/с № 1 «Журавушка», МБДОУ Д/с № 17 «Ромашка», МБДОУ Д/с № 34 «Лукоморье»; МБОУ СОШ № 7, МАОУ «Гимназия»; МАОУ СОШ № 4, МАОУ СОШ № 10, МБОУ ООШ № 12; МБОУ СКОШИ ЧГО; </w:t>
      </w:r>
      <w:r w:rsidRPr="00635A16">
        <w:rPr>
          <w:color w:val="000000"/>
          <w:szCs w:val="28"/>
        </w:rPr>
        <w:t>МАУ ДО ЦДО, МАУ ДО СДЮТЭ, МБОУ СОШ № 1</w:t>
      </w:r>
      <w:r w:rsidRPr="00635A16">
        <w:rPr>
          <w:szCs w:val="28"/>
        </w:rPr>
        <w:t>.</w:t>
      </w:r>
    </w:p>
    <w:p w:rsidR="00862C37" w:rsidRDefault="00862C37" w:rsidP="00E77988">
      <w:pPr>
        <w:tabs>
          <w:tab w:val="left" w:pos="567"/>
        </w:tabs>
        <w:ind w:firstLine="540"/>
        <w:jc w:val="both"/>
        <w:rPr>
          <w:b/>
          <w:szCs w:val="28"/>
        </w:rPr>
      </w:pPr>
    </w:p>
    <w:p w:rsidR="00DF78B4" w:rsidRPr="00DA2316" w:rsidRDefault="00DF78B4" w:rsidP="00E77988">
      <w:pPr>
        <w:tabs>
          <w:tab w:val="left" w:pos="567"/>
        </w:tabs>
        <w:ind w:firstLine="540"/>
        <w:jc w:val="both"/>
        <w:rPr>
          <w:szCs w:val="28"/>
        </w:rPr>
      </w:pPr>
      <w:r w:rsidRPr="00635A16">
        <w:rPr>
          <w:b/>
          <w:szCs w:val="28"/>
        </w:rPr>
        <w:t>На приведение в нормативное состояние территории и имущественных комплексов образовательных учреждений в соответствии с антитеррористическим законодательством</w:t>
      </w:r>
      <w:r w:rsidRPr="00635A16">
        <w:rPr>
          <w:szCs w:val="28"/>
        </w:rPr>
        <w:t xml:space="preserve"> </w:t>
      </w:r>
      <w:r w:rsidRPr="00DA2316">
        <w:rPr>
          <w:szCs w:val="28"/>
        </w:rPr>
        <w:t>в 2023 году выделено 1</w:t>
      </w:r>
      <w:r w:rsidR="00DA2316">
        <w:rPr>
          <w:szCs w:val="28"/>
        </w:rPr>
        <w:t xml:space="preserve"> </w:t>
      </w:r>
      <w:r w:rsidRPr="00DA2316">
        <w:rPr>
          <w:szCs w:val="28"/>
        </w:rPr>
        <w:t>359,</w:t>
      </w:r>
      <w:r w:rsidR="00DA2316" w:rsidRPr="00DA2316">
        <w:rPr>
          <w:szCs w:val="28"/>
        </w:rPr>
        <w:t>6 тыс. руб.</w:t>
      </w:r>
      <w:r w:rsidRPr="00DA2316">
        <w:rPr>
          <w:szCs w:val="28"/>
        </w:rPr>
        <w:t xml:space="preserve"> </w:t>
      </w:r>
      <w:r w:rsidR="00DA2316">
        <w:rPr>
          <w:szCs w:val="28"/>
        </w:rPr>
        <w:t>за счет средств местного бюджета</w:t>
      </w:r>
      <w:r w:rsidRPr="00DA2316">
        <w:rPr>
          <w:szCs w:val="28"/>
        </w:rPr>
        <w:t>.</w:t>
      </w:r>
    </w:p>
    <w:p w:rsidR="00DF78B4" w:rsidRPr="00635A16" w:rsidRDefault="00DF78B4" w:rsidP="00E77988">
      <w:pPr>
        <w:tabs>
          <w:tab w:val="left" w:pos="567"/>
        </w:tabs>
        <w:ind w:firstLine="540"/>
        <w:jc w:val="both"/>
        <w:rPr>
          <w:szCs w:val="28"/>
        </w:rPr>
      </w:pPr>
      <w:r w:rsidRPr="00635A16">
        <w:rPr>
          <w:szCs w:val="28"/>
        </w:rPr>
        <w:t>Участники проекта: МБОУ Фокинская СОШ; МАОУ СОШ № 10, МБОУ ООШ № 12; МБОУ СКОШИ ЧГО.</w:t>
      </w:r>
    </w:p>
    <w:p w:rsidR="00862C37" w:rsidRDefault="00862C37" w:rsidP="00E77988">
      <w:pPr>
        <w:tabs>
          <w:tab w:val="left" w:pos="567"/>
        </w:tabs>
        <w:ind w:firstLine="567"/>
        <w:jc w:val="both"/>
        <w:rPr>
          <w:b/>
          <w:szCs w:val="28"/>
        </w:rPr>
      </w:pPr>
    </w:p>
    <w:p w:rsidR="00DA2316" w:rsidRDefault="00DF78B4" w:rsidP="00E77988">
      <w:pPr>
        <w:tabs>
          <w:tab w:val="left" w:pos="567"/>
        </w:tabs>
        <w:ind w:firstLine="567"/>
        <w:jc w:val="both"/>
        <w:rPr>
          <w:b/>
          <w:szCs w:val="28"/>
        </w:rPr>
      </w:pPr>
      <w:r w:rsidRPr="00635A16">
        <w:rPr>
          <w:b/>
          <w:szCs w:val="28"/>
        </w:rPr>
        <w:t xml:space="preserve">Оснащение оборудованием и инвентарем. </w:t>
      </w:r>
    </w:p>
    <w:p w:rsidR="00DF78B4" w:rsidRPr="00635A16" w:rsidRDefault="00DF78B4" w:rsidP="00E77988">
      <w:pPr>
        <w:tabs>
          <w:tab w:val="left" w:pos="567"/>
        </w:tabs>
        <w:ind w:firstLine="567"/>
        <w:jc w:val="both"/>
        <w:rPr>
          <w:szCs w:val="28"/>
        </w:rPr>
      </w:pPr>
      <w:r w:rsidRPr="00635A16">
        <w:rPr>
          <w:szCs w:val="28"/>
        </w:rPr>
        <w:t xml:space="preserve">Объем финансирования </w:t>
      </w:r>
      <w:r w:rsidRPr="00DA2316">
        <w:rPr>
          <w:szCs w:val="28"/>
        </w:rPr>
        <w:t>составил 2</w:t>
      </w:r>
      <w:r w:rsidR="00DA2316" w:rsidRPr="00DA2316">
        <w:rPr>
          <w:szCs w:val="28"/>
        </w:rPr>
        <w:t xml:space="preserve"> </w:t>
      </w:r>
      <w:r w:rsidRPr="00DA2316">
        <w:rPr>
          <w:szCs w:val="28"/>
        </w:rPr>
        <w:t>274,423</w:t>
      </w:r>
      <w:r w:rsidRPr="00DA2316">
        <w:rPr>
          <w:color w:val="000000"/>
          <w:szCs w:val="28"/>
        </w:rPr>
        <w:t xml:space="preserve"> </w:t>
      </w:r>
      <w:r w:rsidRPr="00DA2316">
        <w:rPr>
          <w:szCs w:val="28"/>
        </w:rPr>
        <w:t>тыс. руб</w:t>
      </w:r>
      <w:r w:rsidR="00DA2316" w:rsidRPr="00DA2316">
        <w:rPr>
          <w:szCs w:val="28"/>
        </w:rPr>
        <w:t>.</w:t>
      </w:r>
      <w:r w:rsidRPr="00DA2316">
        <w:rPr>
          <w:szCs w:val="28"/>
        </w:rPr>
        <w:t xml:space="preserve"> </w:t>
      </w:r>
      <w:r w:rsidR="00DA2316">
        <w:rPr>
          <w:szCs w:val="28"/>
        </w:rPr>
        <w:t>за счет средств местного бюджета</w:t>
      </w:r>
    </w:p>
    <w:p w:rsidR="00DF78B4" w:rsidRPr="00635A16" w:rsidRDefault="00DF78B4" w:rsidP="00E77988">
      <w:pPr>
        <w:tabs>
          <w:tab w:val="left" w:pos="567"/>
        </w:tabs>
        <w:ind w:firstLine="568"/>
        <w:jc w:val="both"/>
        <w:rPr>
          <w:szCs w:val="28"/>
        </w:rPr>
      </w:pPr>
      <w:r w:rsidRPr="00635A16">
        <w:rPr>
          <w:szCs w:val="28"/>
        </w:rPr>
        <w:t>Участники проекта: МАДОУ Д/с № 1 «Журавушка», МБДОУ Д/с № 34 «Лукоморье»; МАОУ СОШ № 10, МАОУ СОШ НьюТон.</w:t>
      </w:r>
    </w:p>
    <w:p w:rsidR="00862C37" w:rsidRDefault="00DA2316" w:rsidP="00DA2316">
      <w:pPr>
        <w:tabs>
          <w:tab w:val="left" w:pos="567"/>
        </w:tabs>
        <w:ind w:firstLine="568"/>
        <w:jc w:val="both"/>
        <w:rPr>
          <w:b/>
          <w:szCs w:val="28"/>
        </w:rPr>
      </w:pPr>
      <w:r>
        <w:rPr>
          <w:b/>
          <w:szCs w:val="28"/>
        </w:rPr>
        <w:t>Строительство объекта «</w:t>
      </w:r>
      <w:r w:rsidR="00DF78B4" w:rsidRPr="00635A16">
        <w:rPr>
          <w:b/>
          <w:szCs w:val="28"/>
        </w:rPr>
        <w:t>Универсальная спортивная площадка (меж</w:t>
      </w:r>
    </w:p>
    <w:p w:rsidR="00DF78B4" w:rsidRPr="00635A16" w:rsidRDefault="00DF78B4" w:rsidP="00DA2316">
      <w:pPr>
        <w:tabs>
          <w:tab w:val="left" w:pos="567"/>
        </w:tabs>
        <w:ind w:firstLine="568"/>
        <w:jc w:val="both"/>
        <w:rPr>
          <w:szCs w:val="28"/>
        </w:rPr>
      </w:pPr>
      <w:r w:rsidRPr="00635A16">
        <w:rPr>
          <w:b/>
          <w:szCs w:val="28"/>
        </w:rPr>
        <w:t xml:space="preserve">школьный стадион) </w:t>
      </w:r>
      <w:r w:rsidR="00DA2316">
        <w:rPr>
          <w:szCs w:val="28"/>
        </w:rPr>
        <w:t>МБОУ «</w:t>
      </w:r>
      <w:r w:rsidRPr="00635A16">
        <w:rPr>
          <w:szCs w:val="28"/>
        </w:rPr>
        <w:t>Средняя общеобразовательная школа № 7</w:t>
      </w:r>
      <w:r w:rsidR="00DA2316">
        <w:rPr>
          <w:szCs w:val="28"/>
        </w:rPr>
        <w:t>»</w:t>
      </w:r>
      <w:r w:rsidRPr="00635A16">
        <w:rPr>
          <w:szCs w:val="28"/>
        </w:rPr>
        <w:t xml:space="preserve"> в с. Большой Букор с объемом финансирования </w:t>
      </w:r>
      <w:r w:rsidRPr="00DA2316">
        <w:rPr>
          <w:szCs w:val="28"/>
        </w:rPr>
        <w:t xml:space="preserve">– 27 084,4 </w:t>
      </w:r>
      <w:r w:rsidRPr="00DA2316">
        <w:rPr>
          <w:color w:val="000000"/>
          <w:szCs w:val="28"/>
        </w:rPr>
        <w:t xml:space="preserve">тыс. </w:t>
      </w:r>
      <w:r w:rsidRPr="00DA2316">
        <w:rPr>
          <w:szCs w:val="28"/>
        </w:rPr>
        <w:t>руб</w:t>
      </w:r>
      <w:r w:rsidR="00DA2316" w:rsidRPr="00DA2316">
        <w:rPr>
          <w:szCs w:val="28"/>
        </w:rPr>
        <w:t>.</w:t>
      </w:r>
    </w:p>
    <w:p w:rsidR="00862C37" w:rsidRDefault="00862C37" w:rsidP="00E77988">
      <w:pPr>
        <w:tabs>
          <w:tab w:val="left" w:pos="567"/>
        </w:tabs>
        <w:ind w:firstLine="567"/>
        <w:jc w:val="both"/>
        <w:rPr>
          <w:b/>
          <w:bCs/>
          <w:szCs w:val="28"/>
        </w:rPr>
      </w:pPr>
    </w:p>
    <w:p w:rsidR="00DF78B4" w:rsidRPr="00635A16" w:rsidRDefault="00DF78B4" w:rsidP="00E77988">
      <w:pPr>
        <w:tabs>
          <w:tab w:val="left" w:pos="567"/>
        </w:tabs>
        <w:ind w:firstLine="567"/>
        <w:jc w:val="both"/>
        <w:rPr>
          <w:b/>
          <w:szCs w:val="28"/>
        </w:rPr>
      </w:pPr>
      <w:r w:rsidRPr="00635A16">
        <w:rPr>
          <w:b/>
          <w:bCs/>
          <w:szCs w:val="28"/>
        </w:rPr>
        <w:t>Проект «Устройство спортивных площадок и оснащение объектов спортивным оборудованием и инвентарем для занятий физической культурой и спортом»</w:t>
      </w:r>
    </w:p>
    <w:p w:rsidR="00DF78B4" w:rsidRPr="00635A16" w:rsidRDefault="00DF78B4" w:rsidP="00E77988">
      <w:pPr>
        <w:tabs>
          <w:tab w:val="left" w:pos="567"/>
        </w:tabs>
        <w:ind w:firstLine="567"/>
        <w:jc w:val="both"/>
        <w:rPr>
          <w:szCs w:val="28"/>
        </w:rPr>
      </w:pPr>
      <w:r w:rsidRPr="00635A16">
        <w:rPr>
          <w:szCs w:val="28"/>
        </w:rPr>
        <w:t xml:space="preserve">Участники проекта: МАОУ </w:t>
      </w:r>
      <w:r w:rsidR="00DA2316">
        <w:rPr>
          <w:szCs w:val="28"/>
        </w:rPr>
        <w:t>«</w:t>
      </w:r>
      <w:r w:rsidRPr="00635A16">
        <w:rPr>
          <w:szCs w:val="28"/>
        </w:rPr>
        <w:t>Гимназия имени Алексея Кирьянова</w:t>
      </w:r>
      <w:r w:rsidR="00DA2316">
        <w:rPr>
          <w:szCs w:val="28"/>
        </w:rPr>
        <w:t>»</w:t>
      </w:r>
      <w:r w:rsidRPr="00635A16">
        <w:rPr>
          <w:szCs w:val="28"/>
        </w:rPr>
        <w:t xml:space="preserve"> г. Чайковский по адресу: Пермский край, г. Чайковский, ул. Кабалевского, д.35а; МБОУ СКОШИ ЧГО по адресу: Пермский край, г. Чайковский,</w:t>
      </w:r>
      <w:r w:rsidR="00DA2316">
        <w:rPr>
          <w:szCs w:val="28"/>
        </w:rPr>
        <w:t xml:space="preserve"> с. Фоки, ул. </w:t>
      </w:r>
      <w:r w:rsidR="00DA2316">
        <w:rPr>
          <w:szCs w:val="28"/>
        </w:rPr>
        <w:lastRenderedPageBreak/>
        <w:t>Ленина, 37; МБОУ «</w:t>
      </w:r>
      <w:r w:rsidRPr="00635A16">
        <w:rPr>
          <w:szCs w:val="28"/>
        </w:rPr>
        <w:t>СОШ п. Прикамский</w:t>
      </w:r>
      <w:r w:rsidR="00DA2316">
        <w:rPr>
          <w:szCs w:val="28"/>
        </w:rPr>
        <w:t>»</w:t>
      </w:r>
      <w:r w:rsidRPr="00635A16">
        <w:rPr>
          <w:szCs w:val="28"/>
        </w:rPr>
        <w:t xml:space="preserve"> по адресу:  Пермский край, г. Чайковский, с. Сосново, ул. Школьная, д. 33; МБОУ СОШ № 8 по адресу: Пермский край, г. Чайковский, бульвар Текстильщиков, д. 6</w:t>
      </w:r>
    </w:p>
    <w:p w:rsidR="00DF78B4" w:rsidRPr="00635A16" w:rsidRDefault="00DF78B4" w:rsidP="00E77988">
      <w:pPr>
        <w:tabs>
          <w:tab w:val="left" w:pos="567"/>
        </w:tabs>
        <w:ind w:firstLine="567"/>
        <w:jc w:val="both"/>
        <w:rPr>
          <w:szCs w:val="28"/>
        </w:rPr>
      </w:pPr>
      <w:r w:rsidRPr="00635A16">
        <w:rPr>
          <w:szCs w:val="28"/>
        </w:rPr>
        <w:t xml:space="preserve">Общий объем финансирования в 2023 году составил </w:t>
      </w:r>
      <w:r w:rsidRPr="00DA2316">
        <w:rPr>
          <w:bCs/>
          <w:color w:val="000000"/>
          <w:szCs w:val="28"/>
        </w:rPr>
        <w:t>15 456,</w:t>
      </w:r>
      <w:r w:rsidR="00DA2316" w:rsidRPr="00DA2316">
        <w:rPr>
          <w:bCs/>
          <w:color w:val="000000"/>
          <w:szCs w:val="28"/>
        </w:rPr>
        <w:t>2</w:t>
      </w:r>
      <w:r w:rsidRPr="00DA2316">
        <w:rPr>
          <w:bCs/>
          <w:color w:val="000000"/>
          <w:szCs w:val="28"/>
        </w:rPr>
        <w:t xml:space="preserve"> </w:t>
      </w:r>
      <w:r w:rsidRPr="00DA2316">
        <w:rPr>
          <w:color w:val="000000"/>
          <w:szCs w:val="28"/>
        </w:rPr>
        <w:t xml:space="preserve"> </w:t>
      </w:r>
      <w:r w:rsidRPr="00DA2316">
        <w:rPr>
          <w:szCs w:val="28"/>
        </w:rPr>
        <w:t>тыс. руб</w:t>
      </w:r>
      <w:r w:rsidR="00DA2316" w:rsidRPr="00DA2316">
        <w:rPr>
          <w:szCs w:val="28"/>
        </w:rPr>
        <w:t>.</w:t>
      </w:r>
      <w:r w:rsidRPr="00DA2316">
        <w:rPr>
          <w:szCs w:val="28"/>
        </w:rPr>
        <w:t>,</w:t>
      </w:r>
      <w:r w:rsidRPr="00635A16">
        <w:rPr>
          <w:szCs w:val="28"/>
        </w:rPr>
        <w:t xml:space="preserve"> из них: </w:t>
      </w:r>
    </w:p>
    <w:p w:rsidR="00DF78B4" w:rsidRPr="00635A16" w:rsidRDefault="00DF78B4" w:rsidP="00E77988">
      <w:pPr>
        <w:tabs>
          <w:tab w:val="left" w:pos="567"/>
        </w:tabs>
        <w:jc w:val="both"/>
        <w:rPr>
          <w:szCs w:val="28"/>
        </w:rPr>
      </w:pPr>
      <w:r w:rsidRPr="00635A16">
        <w:rPr>
          <w:color w:val="000000"/>
          <w:szCs w:val="28"/>
        </w:rPr>
        <w:t xml:space="preserve">- средства </w:t>
      </w:r>
      <w:r w:rsidR="00DA2316">
        <w:rPr>
          <w:color w:val="000000"/>
          <w:szCs w:val="28"/>
        </w:rPr>
        <w:t xml:space="preserve">местного </w:t>
      </w:r>
      <w:r w:rsidRPr="00635A16">
        <w:rPr>
          <w:color w:val="000000"/>
          <w:szCs w:val="28"/>
        </w:rPr>
        <w:t>бюджета</w:t>
      </w:r>
      <w:r w:rsidR="00DA2316">
        <w:rPr>
          <w:color w:val="000000"/>
          <w:szCs w:val="28"/>
        </w:rPr>
        <w:t xml:space="preserve"> </w:t>
      </w:r>
      <w:r w:rsidRPr="00635A16">
        <w:rPr>
          <w:color w:val="000000"/>
          <w:szCs w:val="28"/>
        </w:rPr>
        <w:t xml:space="preserve">– </w:t>
      </w:r>
      <w:r w:rsidRPr="00635A16">
        <w:rPr>
          <w:bCs/>
          <w:color w:val="000000"/>
          <w:szCs w:val="28"/>
        </w:rPr>
        <w:t xml:space="preserve">3 864,0 </w:t>
      </w:r>
      <w:r w:rsidRPr="00635A16">
        <w:rPr>
          <w:color w:val="000000"/>
          <w:szCs w:val="28"/>
        </w:rPr>
        <w:t xml:space="preserve"> тыс.</w:t>
      </w:r>
      <w:r w:rsidRPr="00635A16">
        <w:rPr>
          <w:szCs w:val="28"/>
        </w:rPr>
        <w:t> руб</w:t>
      </w:r>
      <w:r w:rsidR="00DA2316">
        <w:rPr>
          <w:szCs w:val="28"/>
        </w:rPr>
        <w:t>.</w:t>
      </w:r>
      <w:r w:rsidRPr="00635A16">
        <w:rPr>
          <w:szCs w:val="28"/>
        </w:rPr>
        <w:t>;</w:t>
      </w:r>
    </w:p>
    <w:p w:rsidR="00DF78B4" w:rsidRPr="00635A16" w:rsidRDefault="00DF78B4" w:rsidP="00E77988">
      <w:pPr>
        <w:tabs>
          <w:tab w:val="left" w:pos="567"/>
        </w:tabs>
        <w:jc w:val="both"/>
        <w:rPr>
          <w:szCs w:val="28"/>
        </w:rPr>
      </w:pPr>
      <w:r w:rsidRPr="00635A16">
        <w:rPr>
          <w:szCs w:val="28"/>
        </w:rPr>
        <w:t xml:space="preserve">- средства краевого бюджета – </w:t>
      </w:r>
      <w:r w:rsidRPr="00635A16">
        <w:rPr>
          <w:bCs/>
          <w:color w:val="000000"/>
          <w:szCs w:val="28"/>
        </w:rPr>
        <w:t xml:space="preserve">11 592,1 </w:t>
      </w:r>
      <w:r w:rsidRPr="00635A16">
        <w:rPr>
          <w:szCs w:val="28"/>
        </w:rPr>
        <w:t xml:space="preserve"> тыс. руб.</w:t>
      </w:r>
    </w:p>
    <w:p w:rsidR="00862C37" w:rsidRDefault="00862C37" w:rsidP="00E77988">
      <w:pPr>
        <w:tabs>
          <w:tab w:val="left" w:pos="567"/>
        </w:tabs>
        <w:ind w:firstLine="568"/>
        <w:jc w:val="both"/>
        <w:rPr>
          <w:b/>
          <w:szCs w:val="28"/>
        </w:rPr>
      </w:pPr>
    </w:p>
    <w:p w:rsidR="00DF78B4" w:rsidRPr="00635A16" w:rsidRDefault="00DF78B4" w:rsidP="00E77988">
      <w:pPr>
        <w:tabs>
          <w:tab w:val="left" w:pos="567"/>
        </w:tabs>
        <w:ind w:firstLine="568"/>
        <w:jc w:val="both"/>
        <w:rPr>
          <w:szCs w:val="28"/>
        </w:rPr>
      </w:pPr>
      <w:r w:rsidRPr="00635A16">
        <w:rPr>
          <w:b/>
          <w:szCs w:val="28"/>
        </w:rPr>
        <w:t xml:space="preserve">Обновление парка школьных автобусов </w:t>
      </w:r>
    </w:p>
    <w:p w:rsidR="00DF78B4" w:rsidRPr="00370C8A" w:rsidRDefault="00DF78B4" w:rsidP="00CF4AD3">
      <w:pPr>
        <w:tabs>
          <w:tab w:val="left" w:pos="567"/>
        </w:tabs>
        <w:ind w:firstLine="567"/>
        <w:jc w:val="both"/>
        <w:rPr>
          <w:szCs w:val="28"/>
        </w:rPr>
      </w:pPr>
      <w:r w:rsidRPr="00635A16">
        <w:rPr>
          <w:szCs w:val="28"/>
        </w:rPr>
        <w:t xml:space="preserve">В 2023 году за счет средств федерального бюджета на сумму </w:t>
      </w:r>
      <w:r w:rsidRPr="00CF4AD3">
        <w:rPr>
          <w:szCs w:val="28"/>
        </w:rPr>
        <w:t>5 345,1 тыс. руб</w:t>
      </w:r>
      <w:r w:rsidR="00CF4AD3" w:rsidRPr="00CF4AD3">
        <w:rPr>
          <w:szCs w:val="28"/>
        </w:rPr>
        <w:t>.</w:t>
      </w:r>
      <w:r w:rsidRPr="00635A16">
        <w:rPr>
          <w:szCs w:val="28"/>
        </w:rPr>
        <w:t xml:space="preserve"> были переданы на безвозмездной основе два школьных автобуса: МБОУ СОШ № 1 (1 автобус), МБОУ СОШ п. Прикамский (1 автобус). Новые школьные автобусы заменили транспорт, который уже отслужил срок эксплуатации и не соответствовал требованиям без</w:t>
      </w:r>
      <w:r w:rsidR="00CF4AD3">
        <w:rPr>
          <w:szCs w:val="28"/>
        </w:rPr>
        <w:t>опасности перевозок школьников.</w:t>
      </w:r>
    </w:p>
    <w:p w:rsidR="00862C37" w:rsidRDefault="00862C37" w:rsidP="00E77988">
      <w:pPr>
        <w:pStyle w:val="3"/>
        <w:tabs>
          <w:tab w:val="left" w:pos="567"/>
        </w:tabs>
        <w:spacing w:before="0" w:line="240" w:lineRule="auto"/>
        <w:ind w:firstLine="709"/>
        <w:rPr>
          <w:rFonts w:ascii="Times New Roman" w:hAnsi="Times New Roman"/>
          <w:color w:val="auto"/>
          <w:sz w:val="28"/>
          <w:szCs w:val="28"/>
        </w:rPr>
      </w:pPr>
    </w:p>
    <w:p w:rsidR="00DF78B4" w:rsidRPr="00211E27" w:rsidRDefault="00DF78B4" w:rsidP="00E77988">
      <w:pPr>
        <w:pStyle w:val="3"/>
        <w:tabs>
          <w:tab w:val="left" w:pos="567"/>
        </w:tabs>
        <w:spacing w:before="0" w:line="240" w:lineRule="auto"/>
        <w:ind w:firstLine="709"/>
        <w:rPr>
          <w:rFonts w:ascii="Times New Roman" w:hAnsi="Times New Roman"/>
          <w:color w:val="auto"/>
          <w:sz w:val="28"/>
          <w:szCs w:val="28"/>
        </w:rPr>
      </w:pPr>
      <w:r w:rsidRPr="00211E27">
        <w:rPr>
          <w:rFonts w:ascii="Times New Roman" w:hAnsi="Times New Roman"/>
          <w:color w:val="auto"/>
          <w:sz w:val="28"/>
          <w:szCs w:val="28"/>
        </w:rPr>
        <w:t>Задачи ра</w:t>
      </w:r>
      <w:r>
        <w:rPr>
          <w:rFonts w:ascii="Times New Roman" w:hAnsi="Times New Roman"/>
          <w:color w:val="auto"/>
          <w:sz w:val="28"/>
          <w:szCs w:val="28"/>
        </w:rPr>
        <w:t>звития сферы образования на 2024</w:t>
      </w:r>
      <w:r w:rsidRPr="00211E27">
        <w:rPr>
          <w:rFonts w:ascii="Times New Roman" w:hAnsi="Times New Roman"/>
          <w:color w:val="auto"/>
          <w:sz w:val="28"/>
          <w:szCs w:val="28"/>
        </w:rPr>
        <w:t xml:space="preserve"> год</w:t>
      </w:r>
      <w:bookmarkEnd w:id="40"/>
      <w:r w:rsidRPr="00211E27">
        <w:rPr>
          <w:rFonts w:ascii="Times New Roman" w:hAnsi="Times New Roman"/>
          <w:color w:val="auto"/>
          <w:sz w:val="28"/>
          <w:szCs w:val="28"/>
        </w:rPr>
        <w:t>:</w:t>
      </w:r>
      <w:r>
        <w:rPr>
          <w:rFonts w:ascii="Times New Roman" w:hAnsi="Times New Roman"/>
          <w:color w:val="auto"/>
          <w:sz w:val="28"/>
          <w:szCs w:val="28"/>
        </w:rPr>
        <w:t xml:space="preserve"> </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Обеспечить реализацию Национального проекта «Образование» через участие в проектах федерального, краевого и муниципального уровней.</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Продолжить развитие муниципальной системы оценки качества на уровнях дошкольного, начального общего, основного общего и среднего общего образования.</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Обеспечить процесс введения обновленных ФГОС начального общего, основного общего, среднего общего образования, а также реализацию ФОП и ФАОП ОВЗ дошкольного, начального общего, основного общего, среднего общего образования через организацию деятельности городских методических объединений, координационного совета, курсовой подготовки педагогов.</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 xml:space="preserve">Обеспечить реализацию </w:t>
      </w:r>
      <w:r w:rsidRPr="00B57CC0">
        <w:rPr>
          <w:color w:val="000000"/>
          <w:szCs w:val="28"/>
        </w:rPr>
        <w:t xml:space="preserve">Программы развития муниципальной системы образования Чайковского городского округа «Образовательная урбанистка: </w:t>
      </w:r>
      <w:r w:rsidRPr="00B57CC0">
        <w:rPr>
          <w:szCs w:val="28"/>
        </w:rPr>
        <w:t>открывая пространство своих возможностей</w:t>
      </w:r>
      <w:r w:rsidRPr="00B57CC0">
        <w:rPr>
          <w:color w:val="000000"/>
          <w:szCs w:val="28"/>
        </w:rPr>
        <w:t>».</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Обеспечить реализацию муниципальной дорожной карты по развитию инклюзивного общего и дополнительного образования.</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Продолжить развитие цифровой образовательной среды в образовательных организация Чайковского городского округа через участие в реализации федерального проекта «Цифровая образовательная среда».</w:t>
      </w:r>
    </w:p>
    <w:p w:rsidR="00DF78B4" w:rsidRPr="00B57CC0" w:rsidRDefault="00DF78B4" w:rsidP="00D34D21">
      <w:pPr>
        <w:pStyle w:val="a6"/>
        <w:numPr>
          <w:ilvl w:val="0"/>
          <w:numId w:val="29"/>
        </w:numPr>
        <w:tabs>
          <w:tab w:val="left" w:pos="567"/>
        </w:tabs>
        <w:spacing w:after="0" w:line="240" w:lineRule="auto"/>
        <w:ind w:left="0" w:firstLine="567"/>
        <w:jc w:val="both"/>
        <w:rPr>
          <w:rFonts w:ascii="Times New Roman" w:hAnsi="Times New Roman"/>
          <w:sz w:val="28"/>
          <w:szCs w:val="28"/>
        </w:rPr>
      </w:pPr>
      <w:r w:rsidRPr="00B57CC0">
        <w:rPr>
          <w:rFonts w:ascii="Times New Roman" w:hAnsi="Times New Roman"/>
          <w:sz w:val="28"/>
          <w:szCs w:val="28"/>
        </w:rPr>
        <w:t>Обеспечить реализацию профориентационного минимума в рамках единой федеральной модели профориентационной деятельности общеобразовательных организаций.</w:t>
      </w:r>
    </w:p>
    <w:p w:rsidR="00DF78B4" w:rsidRPr="00B57CC0" w:rsidRDefault="00DF78B4" w:rsidP="00D34D21">
      <w:pPr>
        <w:pStyle w:val="a6"/>
        <w:numPr>
          <w:ilvl w:val="0"/>
          <w:numId w:val="29"/>
        </w:numPr>
        <w:tabs>
          <w:tab w:val="left" w:pos="567"/>
        </w:tabs>
        <w:spacing w:after="0" w:line="240" w:lineRule="auto"/>
        <w:ind w:left="0" w:firstLine="567"/>
        <w:jc w:val="both"/>
        <w:rPr>
          <w:rFonts w:ascii="Times New Roman" w:hAnsi="Times New Roman"/>
          <w:sz w:val="28"/>
          <w:szCs w:val="28"/>
        </w:rPr>
      </w:pPr>
      <w:r w:rsidRPr="00B57CC0">
        <w:rPr>
          <w:rFonts w:ascii="Times New Roman" w:hAnsi="Times New Roman"/>
          <w:sz w:val="28"/>
          <w:szCs w:val="28"/>
        </w:rPr>
        <w:t>Обеспечить процесс создания и организации деятельности профильных, в т.ч. психолого – педагогических классов в Чайковском городском округе.</w:t>
      </w:r>
    </w:p>
    <w:p w:rsidR="00DF78B4" w:rsidRPr="00B57CC0" w:rsidRDefault="00DF78B4" w:rsidP="00D34D21">
      <w:pPr>
        <w:numPr>
          <w:ilvl w:val="0"/>
          <w:numId w:val="29"/>
        </w:numPr>
        <w:tabs>
          <w:tab w:val="left" w:pos="567"/>
        </w:tabs>
        <w:ind w:left="0" w:firstLine="567"/>
        <w:contextualSpacing/>
        <w:jc w:val="both"/>
        <w:rPr>
          <w:szCs w:val="28"/>
        </w:rPr>
      </w:pPr>
      <w:r w:rsidRPr="00B57CC0">
        <w:rPr>
          <w:rFonts w:eastAsiaTheme="minorEastAsia"/>
          <w:color w:val="000000" w:themeColor="text1"/>
          <w:kern w:val="24"/>
          <w:szCs w:val="28"/>
        </w:rPr>
        <w:t xml:space="preserve"> Способствовать развитию управленческих компетенций административно управленческих команд образовательных учреждений и кадрового резерва сферы образования</w:t>
      </w:r>
      <w:r w:rsidRPr="00B57CC0">
        <w:rPr>
          <w:szCs w:val="28"/>
        </w:rPr>
        <w:t>.</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Обеспечить реализацию программ воспитания во всех образовательных организациях Чайковского городского округа.</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t>Обеспечить профилактическую работу по предупреждению роста асоциального поведения и противоправных действий несовершеннолетних.</w:t>
      </w:r>
    </w:p>
    <w:p w:rsidR="00DF78B4" w:rsidRPr="00B57CC0" w:rsidRDefault="00DF78B4" w:rsidP="00D34D21">
      <w:pPr>
        <w:numPr>
          <w:ilvl w:val="0"/>
          <w:numId w:val="29"/>
        </w:numPr>
        <w:tabs>
          <w:tab w:val="left" w:pos="567"/>
        </w:tabs>
        <w:ind w:left="0" w:firstLine="567"/>
        <w:contextualSpacing/>
        <w:jc w:val="both"/>
        <w:rPr>
          <w:szCs w:val="28"/>
        </w:rPr>
      </w:pPr>
      <w:r w:rsidRPr="00B57CC0">
        <w:rPr>
          <w:szCs w:val="28"/>
        </w:rPr>
        <w:lastRenderedPageBreak/>
        <w:t xml:space="preserve">Продолжить организацию деятельности </w:t>
      </w:r>
      <w:r w:rsidRPr="00B57CC0">
        <w:rPr>
          <w:rFonts w:eastAsia="Arial Unicode MS"/>
          <w:bCs/>
          <w:color w:val="000000"/>
          <w:szCs w:val="28"/>
          <w:lang w:bidi="ru-RU"/>
        </w:rPr>
        <w:t>Совета родительской общественности при Управлении образования</w:t>
      </w:r>
      <w:r w:rsidRPr="00B57CC0">
        <w:rPr>
          <w:szCs w:val="28"/>
        </w:rPr>
        <w:t xml:space="preserve"> </w:t>
      </w:r>
      <w:r w:rsidRPr="00B57CC0">
        <w:rPr>
          <w:rFonts w:eastAsia="Arial Unicode MS"/>
          <w:bCs/>
          <w:color w:val="000000"/>
          <w:szCs w:val="28"/>
          <w:lang w:bidi="ru-RU"/>
        </w:rPr>
        <w:t>в целях формирования единого воспитательного пространства, консолидации усилий родительской общественности, системы образования и общественных институтов Чайковского городского округа по вопросам воспитания и образования подрастающего поколения.</w:t>
      </w:r>
    </w:p>
    <w:p w:rsidR="00E67767" w:rsidRPr="00181F3C" w:rsidRDefault="00E67767" w:rsidP="00181F3C">
      <w:pPr>
        <w:pStyle w:val="20"/>
        <w:suppressLineNumbers/>
        <w:tabs>
          <w:tab w:val="left" w:pos="1276"/>
        </w:tabs>
        <w:suppressAutoHyphens/>
        <w:spacing w:before="0" w:line="240" w:lineRule="auto"/>
        <w:ind w:left="709" w:firstLine="709"/>
        <w:jc w:val="both"/>
        <w:rPr>
          <w:rFonts w:ascii="Times New Roman" w:hAnsi="Times New Roman"/>
          <w:b w:val="0"/>
          <w:color w:val="auto"/>
          <w:sz w:val="28"/>
          <w:szCs w:val="28"/>
          <w:highlight w:val="yellow"/>
        </w:rPr>
      </w:pPr>
    </w:p>
    <w:p w:rsidR="00A27204" w:rsidRPr="007F34ED" w:rsidRDefault="00D7605C" w:rsidP="008D2CF9">
      <w:pPr>
        <w:pStyle w:val="20"/>
        <w:suppressLineNumbers/>
        <w:tabs>
          <w:tab w:val="left" w:pos="1276"/>
        </w:tabs>
        <w:suppressAutoHyphens/>
        <w:spacing w:before="0" w:line="240" w:lineRule="auto"/>
        <w:ind w:left="709"/>
        <w:jc w:val="both"/>
        <w:rPr>
          <w:rFonts w:ascii="Times New Roman" w:hAnsi="Times New Roman"/>
          <w:color w:val="auto"/>
          <w:sz w:val="28"/>
          <w:szCs w:val="28"/>
        </w:rPr>
      </w:pPr>
      <w:r>
        <w:rPr>
          <w:rFonts w:ascii="Times New Roman" w:hAnsi="Times New Roman"/>
          <w:color w:val="auto"/>
          <w:sz w:val="28"/>
          <w:szCs w:val="28"/>
        </w:rPr>
        <w:t>6</w:t>
      </w:r>
      <w:r w:rsidR="008D2CF9" w:rsidRPr="007F34ED">
        <w:rPr>
          <w:rFonts w:ascii="Times New Roman" w:hAnsi="Times New Roman"/>
          <w:color w:val="auto"/>
          <w:sz w:val="28"/>
          <w:szCs w:val="28"/>
        </w:rPr>
        <w:t xml:space="preserve">.2.2. </w:t>
      </w:r>
      <w:r w:rsidR="008123A3" w:rsidRPr="007F34ED">
        <w:rPr>
          <w:rFonts w:ascii="Times New Roman" w:hAnsi="Times New Roman"/>
          <w:caps/>
          <w:color w:val="auto"/>
          <w:sz w:val="28"/>
          <w:szCs w:val="28"/>
        </w:rPr>
        <w:t>Сфера культуры и молодежной политики</w:t>
      </w:r>
      <w:bookmarkEnd w:id="41"/>
      <w:bookmarkEnd w:id="42"/>
      <w:bookmarkEnd w:id="43"/>
    </w:p>
    <w:p w:rsidR="00E92352" w:rsidRDefault="00E92352" w:rsidP="00E92352">
      <w:pPr>
        <w:rPr>
          <w:highlight w:val="yellow"/>
        </w:rPr>
      </w:pPr>
    </w:p>
    <w:p w:rsidR="00E012D9" w:rsidRPr="00090095" w:rsidRDefault="00E012D9" w:rsidP="00E012D9">
      <w:pPr>
        <w:shd w:val="clear" w:color="auto" w:fill="FFFFFF"/>
        <w:tabs>
          <w:tab w:val="left" w:pos="709"/>
        </w:tabs>
        <w:jc w:val="both"/>
        <w:rPr>
          <w:szCs w:val="28"/>
        </w:rPr>
      </w:pPr>
      <w:r>
        <w:rPr>
          <w:szCs w:val="28"/>
        </w:rPr>
        <w:t xml:space="preserve">          </w:t>
      </w:r>
      <w:r w:rsidRPr="00090095">
        <w:rPr>
          <w:szCs w:val="28"/>
        </w:rPr>
        <w:t xml:space="preserve">С целью создания условий для обеспечения равного доступа к культурным ценностям и творческой самореализации жителей Чайковского городского округа на территории функционируют учреждения сферы культуры и молодежной политики по следующим направлениям: </w:t>
      </w:r>
    </w:p>
    <w:p w:rsidR="00862C37" w:rsidRDefault="00862C37" w:rsidP="00BD1D4B">
      <w:pPr>
        <w:shd w:val="clear" w:color="auto" w:fill="FFFFFF"/>
        <w:ind w:firstLine="567"/>
        <w:contextualSpacing/>
        <w:jc w:val="center"/>
        <w:rPr>
          <w:rFonts w:eastAsia="Calibri"/>
          <w:b/>
          <w:szCs w:val="28"/>
        </w:rPr>
      </w:pPr>
    </w:p>
    <w:p w:rsidR="00BD1D4B" w:rsidRPr="00BD1D4B" w:rsidRDefault="00BD1D4B" w:rsidP="00BD1D4B">
      <w:pPr>
        <w:shd w:val="clear" w:color="auto" w:fill="FFFFFF"/>
        <w:ind w:firstLine="567"/>
        <w:contextualSpacing/>
        <w:jc w:val="center"/>
        <w:rPr>
          <w:rFonts w:eastAsia="Calibri"/>
          <w:b/>
          <w:szCs w:val="28"/>
        </w:rPr>
      </w:pPr>
      <w:r w:rsidRPr="00BD1D4B">
        <w:rPr>
          <w:rFonts w:eastAsia="Calibri"/>
          <w:b/>
          <w:szCs w:val="28"/>
        </w:rPr>
        <w:t>Экспозиционно-выставочная работа</w:t>
      </w:r>
    </w:p>
    <w:p w:rsidR="00E012D9" w:rsidRPr="00090095" w:rsidRDefault="00E012D9" w:rsidP="00E012D9">
      <w:pPr>
        <w:tabs>
          <w:tab w:val="left" w:pos="709"/>
        </w:tabs>
        <w:ind w:firstLine="567"/>
        <w:contextualSpacing/>
        <w:jc w:val="both"/>
        <w:rPr>
          <w:rFonts w:eastAsia="Calibri"/>
          <w:szCs w:val="28"/>
        </w:rPr>
      </w:pPr>
      <w:r>
        <w:rPr>
          <w:rFonts w:eastAsia="Calibri"/>
          <w:szCs w:val="28"/>
        </w:rPr>
        <w:t xml:space="preserve">  </w:t>
      </w:r>
      <w:r w:rsidRPr="00090095">
        <w:rPr>
          <w:rFonts w:eastAsia="Calibri"/>
          <w:szCs w:val="28"/>
        </w:rPr>
        <w:t>За 2023 год музей посетило 49 326 человек. Проведено 22 массовых и 200 культурно-образовательных мероприятий, 1</w:t>
      </w:r>
      <w:r>
        <w:rPr>
          <w:rFonts w:eastAsia="Calibri"/>
          <w:szCs w:val="28"/>
        </w:rPr>
        <w:t xml:space="preserve"> </w:t>
      </w:r>
      <w:r w:rsidRPr="00090095">
        <w:rPr>
          <w:rFonts w:eastAsia="Calibri"/>
          <w:szCs w:val="28"/>
        </w:rPr>
        <w:t>158 экскурсий. Массовые и культурно-образовательные мероприятия посетило 20 652 чел</w:t>
      </w:r>
      <w:r>
        <w:rPr>
          <w:rFonts w:eastAsia="Calibri"/>
          <w:szCs w:val="28"/>
        </w:rPr>
        <w:t>овек</w:t>
      </w:r>
      <w:r w:rsidRPr="00090095">
        <w:rPr>
          <w:rFonts w:eastAsia="Calibri"/>
          <w:szCs w:val="28"/>
        </w:rPr>
        <w:t xml:space="preserve">. </w:t>
      </w:r>
    </w:p>
    <w:p w:rsidR="00E012D9" w:rsidRPr="00090095" w:rsidRDefault="00E012D9" w:rsidP="00E012D9">
      <w:pPr>
        <w:tabs>
          <w:tab w:val="left" w:pos="709"/>
        </w:tabs>
        <w:ind w:firstLine="567"/>
        <w:contextualSpacing/>
        <w:jc w:val="both"/>
        <w:rPr>
          <w:rFonts w:eastAsia="Calibri"/>
          <w:szCs w:val="28"/>
        </w:rPr>
      </w:pPr>
      <w:r>
        <w:rPr>
          <w:rFonts w:eastAsia="Calibri"/>
          <w:szCs w:val="28"/>
        </w:rPr>
        <w:t xml:space="preserve">  </w:t>
      </w:r>
      <w:r w:rsidRPr="00090095">
        <w:rPr>
          <w:rFonts w:eastAsia="Calibri"/>
          <w:szCs w:val="28"/>
        </w:rPr>
        <w:t xml:space="preserve">За 2023 год сотрудниками музея организовано 17 выставок, крупнейшие из них: выставка «Азбука православия», выставка «Зал ожидания», выставка «Почему я человек», международная благотворительная выставка заслуженного художника Абхазии И.В. Цвижба «Мы вместе».  </w:t>
      </w:r>
    </w:p>
    <w:p w:rsidR="00E012D9" w:rsidRDefault="00E012D9" w:rsidP="00E012D9">
      <w:pPr>
        <w:tabs>
          <w:tab w:val="left" w:pos="709"/>
        </w:tabs>
        <w:ind w:firstLine="567"/>
        <w:jc w:val="both"/>
        <w:rPr>
          <w:szCs w:val="28"/>
        </w:rPr>
      </w:pPr>
      <w:r>
        <w:rPr>
          <w:szCs w:val="28"/>
        </w:rPr>
        <w:t xml:space="preserve">  </w:t>
      </w:r>
      <w:r w:rsidRPr="00090095">
        <w:rPr>
          <w:szCs w:val="28"/>
        </w:rPr>
        <w:t xml:space="preserve">Закончена сверка наличия музейных предметов и музейных коллекций художественного отдела. На основании итоговых актов подготовлен пакет документов, для поездки в Министерство культуры РФ с ходатайством о разрешении изменения реестровой записи в названии музея в Реестре музеев и в Госкаталог, с добавлением новых шифров. В ноябре 2023 года ходатайство было удовлетворено, разрешение получено. </w:t>
      </w:r>
    </w:p>
    <w:p w:rsidR="00E012D9" w:rsidRPr="00090095" w:rsidRDefault="00E012D9" w:rsidP="00E012D9">
      <w:pPr>
        <w:tabs>
          <w:tab w:val="left" w:pos="709"/>
        </w:tabs>
        <w:ind w:firstLine="567"/>
        <w:jc w:val="both"/>
        <w:rPr>
          <w:szCs w:val="28"/>
        </w:rPr>
      </w:pPr>
      <w:r>
        <w:rPr>
          <w:szCs w:val="28"/>
        </w:rPr>
        <w:t xml:space="preserve">  </w:t>
      </w:r>
      <w:r w:rsidRPr="007264C4">
        <w:rPr>
          <w:szCs w:val="28"/>
        </w:rPr>
        <w:t>Название «Чайковский историко-художественный музей» официально утверждено в Министерстве культуры Российской Федерации, что позволит начать работу на сайте «Госкаталог музейного фонда Российской Федерации».</w:t>
      </w:r>
    </w:p>
    <w:p w:rsidR="00E012D9" w:rsidRDefault="00E012D9" w:rsidP="00E012D9">
      <w:pPr>
        <w:tabs>
          <w:tab w:val="left" w:pos="567"/>
          <w:tab w:val="left" w:pos="709"/>
        </w:tabs>
        <w:ind w:firstLine="567"/>
        <w:contextualSpacing/>
        <w:jc w:val="both"/>
        <w:rPr>
          <w:rFonts w:eastAsia="Calibri"/>
          <w:szCs w:val="28"/>
        </w:rPr>
      </w:pPr>
      <w:r>
        <w:rPr>
          <w:rFonts w:eastAsia="Calibri"/>
          <w:szCs w:val="28"/>
        </w:rPr>
        <w:t xml:space="preserve">  </w:t>
      </w:r>
      <w:r w:rsidRPr="00090095">
        <w:rPr>
          <w:rFonts w:eastAsia="Calibri"/>
          <w:szCs w:val="28"/>
        </w:rPr>
        <w:t>Подготовлено 9 заявок проектов на участие в грантовых конкурсах, из них получили поддержку 3 проекта</w:t>
      </w:r>
      <w:r>
        <w:rPr>
          <w:rFonts w:eastAsia="Calibri"/>
          <w:szCs w:val="28"/>
        </w:rPr>
        <w:t>.</w:t>
      </w:r>
      <w:r w:rsidRPr="00090095">
        <w:rPr>
          <w:rFonts w:eastAsia="Calibri"/>
          <w:szCs w:val="28"/>
        </w:rPr>
        <w:t xml:space="preserve"> </w:t>
      </w:r>
      <w:r>
        <w:rPr>
          <w:rFonts w:eastAsia="Calibri"/>
          <w:szCs w:val="28"/>
        </w:rPr>
        <w:t>Р</w:t>
      </w:r>
      <w:r w:rsidRPr="00090095">
        <w:rPr>
          <w:rFonts w:eastAsia="Calibri"/>
          <w:szCs w:val="28"/>
        </w:rPr>
        <w:t xml:space="preserve">еализация </w:t>
      </w:r>
      <w:r w:rsidRPr="00B732F6">
        <w:rPr>
          <w:rFonts w:eastAsia="Calibri"/>
          <w:szCs w:val="28"/>
        </w:rPr>
        <w:t>проект</w:t>
      </w:r>
      <w:r>
        <w:rPr>
          <w:rFonts w:eastAsia="Calibri"/>
          <w:szCs w:val="28"/>
        </w:rPr>
        <w:t>а</w:t>
      </w:r>
      <w:r w:rsidRPr="00B732F6">
        <w:rPr>
          <w:rFonts w:eastAsia="Calibri"/>
          <w:szCs w:val="28"/>
        </w:rPr>
        <w:t xml:space="preserve"> «Искусство как вектор жизни»</w:t>
      </w:r>
      <w:r>
        <w:rPr>
          <w:rFonts w:eastAsia="Calibri"/>
          <w:szCs w:val="28"/>
        </w:rPr>
        <w:t xml:space="preserve"> </w:t>
      </w:r>
      <w:r w:rsidRPr="00090095">
        <w:rPr>
          <w:rFonts w:eastAsia="Calibri"/>
          <w:szCs w:val="28"/>
        </w:rPr>
        <w:t>позволила обновить систему освещения в выставочном зале музея</w:t>
      </w:r>
      <w:r>
        <w:rPr>
          <w:rFonts w:eastAsia="Calibri"/>
          <w:szCs w:val="28"/>
        </w:rPr>
        <w:t>. С</w:t>
      </w:r>
      <w:r w:rsidRPr="00090095">
        <w:rPr>
          <w:rFonts w:eastAsia="Calibri"/>
          <w:szCs w:val="28"/>
        </w:rPr>
        <w:t>озда</w:t>
      </w:r>
      <w:r>
        <w:rPr>
          <w:rFonts w:eastAsia="Calibri"/>
          <w:szCs w:val="28"/>
        </w:rPr>
        <w:t>на</w:t>
      </w:r>
      <w:r w:rsidRPr="00090095">
        <w:rPr>
          <w:rFonts w:eastAsia="Calibri"/>
          <w:szCs w:val="28"/>
        </w:rPr>
        <w:t xml:space="preserve"> передвижн</w:t>
      </w:r>
      <w:r>
        <w:rPr>
          <w:rFonts w:eastAsia="Calibri"/>
          <w:szCs w:val="28"/>
        </w:rPr>
        <w:t>ая</w:t>
      </w:r>
      <w:r w:rsidRPr="00090095">
        <w:rPr>
          <w:rFonts w:eastAsia="Calibri"/>
          <w:szCs w:val="28"/>
        </w:rPr>
        <w:t xml:space="preserve"> выставк</w:t>
      </w:r>
      <w:r>
        <w:rPr>
          <w:rFonts w:eastAsia="Calibri"/>
          <w:szCs w:val="28"/>
        </w:rPr>
        <w:t>а</w:t>
      </w:r>
      <w:r w:rsidRPr="00090095">
        <w:rPr>
          <w:rFonts w:eastAsia="Calibri"/>
          <w:szCs w:val="28"/>
        </w:rPr>
        <w:t xml:space="preserve"> «Освободителям Донба</w:t>
      </w:r>
      <w:r w:rsidR="003F06E2">
        <w:rPr>
          <w:rFonts w:eastAsia="Calibri"/>
          <w:szCs w:val="28"/>
        </w:rPr>
        <w:t>с</w:t>
      </w:r>
      <w:r w:rsidRPr="00090095">
        <w:rPr>
          <w:rFonts w:eastAsia="Calibri"/>
          <w:szCs w:val="28"/>
        </w:rPr>
        <w:t>са посвящается», закуп</w:t>
      </w:r>
      <w:r>
        <w:rPr>
          <w:rFonts w:eastAsia="Calibri"/>
          <w:szCs w:val="28"/>
        </w:rPr>
        <w:t>лено</w:t>
      </w:r>
      <w:r w:rsidRPr="00090095">
        <w:rPr>
          <w:rFonts w:eastAsia="Calibri"/>
          <w:szCs w:val="28"/>
        </w:rPr>
        <w:t xml:space="preserve"> оборудование</w:t>
      </w:r>
      <w:r>
        <w:rPr>
          <w:rFonts w:eastAsia="Calibri"/>
          <w:szCs w:val="28"/>
        </w:rPr>
        <w:t xml:space="preserve">: </w:t>
      </w:r>
      <w:r w:rsidRPr="00090095">
        <w:rPr>
          <w:rFonts w:eastAsia="Calibri"/>
          <w:szCs w:val="28"/>
        </w:rPr>
        <w:t xml:space="preserve">лавки, столы, палатки для проведения мероприятия «Сайгатский капустник». Благодаря поддержке предприятия </w:t>
      </w:r>
      <w:r>
        <w:rPr>
          <w:rFonts w:eastAsia="Calibri"/>
          <w:szCs w:val="28"/>
        </w:rPr>
        <w:t>ООО «</w:t>
      </w:r>
      <w:r w:rsidRPr="00090095">
        <w:rPr>
          <w:rFonts w:eastAsia="Calibri"/>
          <w:szCs w:val="28"/>
        </w:rPr>
        <w:t>Газпром тр</w:t>
      </w:r>
      <w:r>
        <w:rPr>
          <w:rFonts w:eastAsia="Calibri"/>
          <w:szCs w:val="28"/>
        </w:rPr>
        <w:t>а</w:t>
      </w:r>
      <w:r w:rsidRPr="00090095">
        <w:rPr>
          <w:rFonts w:eastAsia="Calibri"/>
          <w:szCs w:val="28"/>
        </w:rPr>
        <w:t>нсгаз Чайковский</w:t>
      </w:r>
      <w:r>
        <w:rPr>
          <w:rFonts w:eastAsia="Calibri"/>
          <w:szCs w:val="28"/>
        </w:rPr>
        <w:t>»</w:t>
      </w:r>
      <w:r w:rsidRPr="00090095">
        <w:rPr>
          <w:rFonts w:eastAsia="Calibri"/>
          <w:szCs w:val="28"/>
        </w:rPr>
        <w:t xml:space="preserve"> вне конкурсного отбора проектных заявок реализован проект «Дом под солнцем», в рамках которого, оцифрованы акварели шведского художника и писателя К. Лар</w:t>
      </w:r>
      <w:r w:rsidR="003F06E2">
        <w:rPr>
          <w:rFonts w:eastAsia="Calibri"/>
          <w:szCs w:val="28"/>
        </w:rPr>
        <w:t>с</w:t>
      </w:r>
      <w:r w:rsidRPr="00090095">
        <w:rPr>
          <w:rFonts w:eastAsia="Calibri"/>
          <w:szCs w:val="28"/>
        </w:rPr>
        <w:t xml:space="preserve">сона из его первого издания одноименной книги 1903 г. и создана выставка </w:t>
      </w:r>
      <w:r w:rsidRPr="00090095">
        <w:rPr>
          <w:szCs w:val="28"/>
        </w:rPr>
        <w:t xml:space="preserve">«Дом под солнцем. </w:t>
      </w:r>
      <w:r w:rsidRPr="00090095">
        <w:rPr>
          <w:bCs/>
          <w:szCs w:val="28"/>
          <w:shd w:val="clear" w:color="auto" w:fill="FFFFFF"/>
        </w:rPr>
        <w:t>Семейные ценности в акварелях и рисунках Карла Ларссона (1853 – 1919)</w:t>
      </w:r>
      <w:r w:rsidRPr="00090095">
        <w:rPr>
          <w:szCs w:val="28"/>
        </w:rPr>
        <w:t>»</w:t>
      </w:r>
      <w:r>
        <w:rPr>
          <w:rFonts w:eastAsia="Calibri"/>
          <w:szCs w:val="28"/>
        </w:rPr>
        <w:t>.</w:t>
      </w:r>
    </w:p>
    <w:p w:rsidR="00E012D9" w:rsidRPr="001C67C0" w:rsidRDefault="00E012D9" w:rsidP="00E012D9">
      <w:pPr>
        <w:tabs>
          <w:tab w:val="left" w:pos="567"/>
          <w:tab w:val="left" w:pos="709"/>
        </w:tabs>
        <w:jc w:val="both"/>
        <w:rPr>
          <w:szCs w:val="28"/>
        </w:rPr>
      </w:pPr>
      <w:r>
        <w:rPr>
          <w:szCs w:val="28"/>
        </w:rPr>
        <w:t xml:space="preserve">          </w:t>
      </w:r>
      <w:r w:rsidRPr="001C67C0">
        <w:rPr>
          <w:szCs w:val="28"/>
        </w:rPr>
        <w:t xml:space="preserve">15 декабря 2023 г. состоялось мероприятие, посвященное 60-летнему юбилею Чайковского историко-художественного музея. Почетные гости мероприятия познакомились с выставкой «Почему я человек», стали участниками </w:t>
      </w:r>
      <w:r w:rsidRPr="00574746">
        <w:rPr>
          <w:szCs w:val="28"/>
        </w:rPr>
        <w:t>иммерсивны</w:t>
      </w:r>
      <w:r>
        <w:rPr>
          <w:szCs w:val="28"/>
        </w:rPr>
        <w:t>х</w:t>
      </w:r>
      <w:r w:rsidRPr="00BB74FB">
        <w:rPr>
          <w:szCs w:val="28"/>
        </w:rPr>
        <w:t xml:space="preserve"> </w:t>
      </w:r>
      <w:r w:rsidRPr="001C67C0">
        <w:rPr>
          <w:szCs w:val="28"/>
        </w:rPr>
        <w:t xml:space="preserve">экскурсий, увидели яркий перфоманс и приняли участие в торжественной части мероприятия. Участниками юбилейных мероприятий стали 80 человек. </w:t>
      </w:r>
    </w:p>
    <w:p w:rsidR="00E012D9" w:rsidRPr="00090095" w:rsidRDefault="00E012D9" w:rsidP="00E012D9">
      <w:pPr>
        <w:tabs>
          <w:tab w:val="left" w:pos="709"/>
        </w:tabs>
        <w:ind w:firstLine="567"/>
        <w:contextualSpacing/>
        <w:jc w:val="both"/>
        <w:rPr>
          <w:rFonts w:eastAsia="Calibri"/>
          <w:szCs w:val="28"/>
        </w:rPr>
      </w:pPr>
      <w:r>
        <w:rPr>
          <w:rFonts w:eastAsia="Calibri"/>
          <w:szCs w:val="28"/>
        </w:rPr>
        <w:lastRenderedPageBreak/>
        <w:t xml:space="preserve">  </w:t>
      </w:r>
      <w:r w:rsidRPr="00090095">
        <w:rPr>
          <w:rFonts w:eastAsia="Calibri"/>
          <w:szCs w:val="28"/>
        </w:rPr>
        <w:t>Началась работа по созданию ново</w:t>
      </w:r>
      <w:r>
        <w:rPr>
          <w:rFonts w:eastAsia="Calibri"/>
          <w:szCs w:val="28"/>
        </w:rPr>
        <w:t>й</w:t>
      </w:r>
      <w:r w:rsidRPr="00090095">
        <w:rPr>
          <w:rFonts w:eastAsia="Calibri"/>
          <w:szCs w:val="28"/>
        </w:rPr>
        <w:t xml:space="preserve"> экспозиции по истории строительства Воткинской ГЭС и природе Чайковского городского округа.</w:t>
      </w:r>
    </w:p>
    <w:p w:rsidR="00E012D9" w:rsidRPr="00090095" w:rsidRDefault="00E012D9" w:rsidP="00E012D9">
      <w:pPr>
        <w:tabs>
          <w:tab w:val="left" w:pos="709"/>
        </w:tabs>
        <w:ind w:firstLine="567"/>
        <w:contextualSpacing/>
        <w:jc w:val="both"/>
        <w:rPr>
          <w:rFonts w:eastAsia="Calibri"/>
          <w:szCs w:val="28"/>
        </w:rPr>
      </w:pPr>
      <w:r>
        <w:rPr>
          <w:rFonts w:eastAsia="Calibri"/>
          <w:szCs w:val="28"/>
        </w:rPr>
        <w:t xml:space="preserve">  </w:t>
      </w:r>
      <w:r w:rsidRPr="00090095">
        <w:rPr>
          <w:rFonts w:eastAsia="Calibri"/>
          <w:szCs w:val="28"/>
        </w:rPr>
        <w:t>В рамках реализации федерального национального проекта «Культура» 2 сотрудника прошли курсы повышения квалификации</w:t>
      </w:r>
      <w:r>
        <w:rPr>
          <w:rFonts w:eastAsia="Calibri"/>
          <w:szCs w:val="28"/>
        </w:rPr>
        <w:t>.</w:t>
      </w:r>
    </w:p>
    <w:p w:rsidR="00E012D9" w:rsidRPr="00812734" w:rsidRDefault="00E012D9" w:rsidP="00E012D9">
      <w:pPr>
        <w:tabs>
          <w:tab w:val="left" w:pos="709"/>
        </w:tabs>
        <w:ind w:firstLine="708"/>
        <w:jc w:val="both"/>
        <w:rPr>
          <w:szCs w:val="28"/>
        </w:rPr>
      </w:pPr>
      <w:r w:rsidRPr="00812734">
        <w:rPr>
          <w:szCs w:val="28"/>
        </w:rPr>
        <w:t xml:space="preserve">Разработан дизайн-проект для участия в конкурсном отборе на получение средств в 2025 году </w:t>
      </w:r>
      <w:r>
        <w:rPr>
          <w:szCs w:val="28"/>
        </w:rPr>
        <w:t xml:space="preserve">на </w:t>
      </w:r>
      <w:r w:rsidRPr="00812734">
        <w:rPr>
          <w:szCs w:val="28"/>
        </w:rPr>
        <w:t>проведение капитального ремонта здания МБУК «Чайковский историко-художественный музей» по адресу: ул. Мира, 21 на сумму 661,0 тыс</w:t>
      </w:r>
      <w:r w:rsidR="003F06E2">
        <w:rPr>
          <w:szCs w:val="28"/>
        </w:rPr>
        <w:t>.</w:t>
      </w:r>
      <w:r w:rsidRPr="00812734">
        <w:rPr>
          <w:szCs w:val="28"/>
        </w:rPr>
        <w:t xml:space="preserve"> руб.</w:t>
      </w:r>
    </w:p>
    <w:p w:rsidR="00BD1D4B" w:rsidRPr="00BD1D4B" w:rsidRDefault="00E012D9" w:rsidP="00A00B94">
      <w:pPr>
        <w:tabs>
          <w:tab w:val="left" w:pos="709"/>
        </w:tabs>
        <w:ind w:firstLine="708"/>
        <w:contextualSpacing/>
        <w:jc w:val="both"/>
        <w:rPr>
          <w:rFonts w:eastAsia="Calibri"/>
          <w:szCs w:val="28"/>
        </w:rPr>
      </w:pPr>
      <w:r w:rsidRPr="00812734">
        <w:rPr>
          <w:bCs/>
          <w:szCs w:val="28"/>
        </w:rPr>
        <w:t xml:space="preserve">С целью сохранения объекта историко-культурного наследия и создания надлежащих условий для его использования в 2023 году проведены ремонтные работы </w:t>
      </w:r>
      <w:r w:rsidRPr="00812734">
        <w:rPr>
          <w:kern w:val="18"/>
          <w:szCs w:val="28"/>
        </w:rPr>
        <w:t>надворных хозяйственных построек по адресу: г. Чайковский, ул. Гагарина,98 на сумму 683,012 тыс</w:t>
      </w:r>
      <w:r w:rsidR="003F06E2">
        <w:rPr>
          <w:kern w:val="18"/>
          <w:szCs w:val="28"/>
        </w:rPr>
        <w:t>.</w:t>
      </w:r>
      <w:r w:rsidRPr="00812734">
        <w:rPr>
          <w:kern w:val="18"/>
          <w:szCs w:val="28"/>
        </w:rPr>
        <w:t xml:space="preserve"> руб.</w:t>
      </w:r>
    </w:p>
    <w:p w:rsidR="00862C37" w:rsidRDefault="00862C37" w:rsidP="00BD1D4B">
      <w:pPr>
        <w:shd w:val="clear" w:color="auto" w:fill="FFFFFF"/>
        <w:ind w:firstLine="567"/>
        <w:contextualSpacing/>
        <w:jc w:val="center"/>
        <w:rPr>
          <w:b/>
          <w:szCs w:val="28"/>
          <w:shd w:val="clear" w:color="auto" w:fill="FFFFFF"/>
        </w:rPr>
      </w:pPr>
    </w:p>
    <w:p w:rsidR="00BD1D4B" w:rsidRPr="00BD1D4B" w:rsidRDefault="00BD1D4B" w:rsidP="00BD1D4B">
      <w:pPr>
        <w:shd w:val="clear" w:color="auto" w:fill="FFFFFF"/>
        <w:ind w:firstLine="567"/>
        <w:contextualSpacing/>
        <w:jc w:val="center"/>
        <w:rPr>
          <w:b/>
          <w:szCs w:val="28"/>
          <w:shd w:val="clear" w:color="auto" w:fill="FFFFFF"/>
        </w:rPr>
      </w:pPr>
      <w:r w:rsidRPr="00BD1D4B">
        <w:rPr>
          <w:b/>
          <w:szCs w:val="28"/>
          <w:shd w:val="clear" w:color="auto" w:fill="FFFFFF"/>
        </w:rPr>
        <w:t>Театральная деятельность</w:t>
      </w:r>
    </w:p>
    <w:p w:rsidR="00E012D9" w:rsidRPr="00090095" w:rsidRDefault="00E012D9" w:rsidP="00E012D9">
      <w:pPr>
        <w:ind w:firstLine="709"/>
        <w:jc w:val="both"/>
        <w:rPr>
          <w:szCs w:val="28"/>
        </w:rPr>
      </w:pPr>
      <w:r w:rsidRPr="00090095">
        <w:rPr>
          <w:szCs w:val="28"/>
        </w:rPr>
        <w:t xml:space="preserve">В сентябре 2023 года открылось основное здание театра после </w:t>
      </w:r>
      <w:r>
        <w:rPr>
          <w:szCs w:val="28"/>
        </w:rPr>
        <w:t xml:space="preserve">проведения капитального </w:t>
      </w:r>
      <w:r w:rsidRPr="00090095">
        <w:rPr>
          <w:szCs w:val="28"/>
        </w:rPr>
        <w:t>ремонта. До этого Чайковский театр драмы и комедии как учреждение искусства осуществлял свою профессиональную деятельность в концертном зале Чайковского музыкального училища, Дворце культуры.  </w:t>
      </w:r>
    </w:p>
    <w:p w:rsidR="00E012D9" w:rsidRPr="00090095" w:rsidRDefault="00E012D9" w:rsidP="00E012D9">
      <w:pPr>
        <w:ind w:firstLine="709"/>
        <w:jc w:val="both"/>
        <w:rPr>
          <w:szCs w:val="28"/>
        </w:rPr>
      </w:pPr>
      <w:r w:rsidRPr="00090095">
        <w:rPr>
          <w:szCs w:val="28"/>
        </w:rPr>
        <w:t xml:space="preserve">Состоялись премьеры </w:t>
      </w:r>
      <w:r w:rsidRPr="00090095">
        <w:rPr>
          <w:bCs/>
          <w:szCs w:val="28"/>
        </w:rPr>
        <w:t>6 спектаклей</w:t>
      </w:r>
      <w:r w:rsidRPr="00090095">
        <w:rPr>
          <w:szCs w:val="28"/>
        </w:rPr>
        <w:t xml:space="preserve">. Три из них были предназначены для просмотра детским зрителем. Общее число показанных спектаклей, различных творческих вечеров и прочих мероприятий в 2023 году составило </w:t>
      </w:r>
      <w:r w:rsidRPr="00090095">
        <w:rPr>
          <w:bCs/>
          <w:szCs w:val="28"/>
        </w:rPr>
        <w:t xml:space="preserve">169 </w:t>
      </w:r>
      <w:r w:rsidRPr="00090095">
        <w:rPr>
          <w:szCs w:val="28"/>
        </w:rPr>
        <w:t>ед</w:t>
      </w:r>
      <w:r>
        <w:rPr>
          <w:szCs w:val="28"/>
        </w:rPr>
        <w:t>иниц</w:t>
      </w:r>
      <w:r w:rsidRPr="00090095">
        <w:rPr>
          <w:szCs w:val="28"/>
        </w:rPr>
        <w:t xml:space="preserve">. </w:t>
      </w:r>
    </w:p>
    <w:p w:rsidR="00E012D9" w:rsidRPr="00090095" w:rsidRDefault="00E012D9" w:rsidP="00E012D9">
      <w:pPr>
        <w:ind w:firstLine="709"/>
        <w:jc w:val="both"/>
        <w:rPr>
          <w:szCs w:val="28"/>
        </w:rPr>
      </w:pPr>
      <w:r w:rsidRPr="00090095">
        <w:rPr>
          <w:szCs w:val="28"/>
        </w:rPr>
        <w:t xml:space="preserve">Общее количество зрителей, просмотревших спектакли в 2023 году, составило </w:t>
      </w:r>
      <w:r w:rsidRPr="00090095">
        <w:rPr>
          <w:bCs/>
          <w:szCs w:val="28"/>
        </w:rPr>
        <w:t>23</w:t>
      </w:r>
      <w:r>
        <w:rPr>
          <w:bCs/>
          <w:szCs w:val="28"/>
        </w:rPr>
        <w:t> </w:t>
      </w:r>
      <w:r w:rsidRPr="00090095">
        <w:rPr>
          <w:bCs/>
          <w:szCs w:val="28"/>
        </w:rPr>
        <w:t>294</w:t>
      </w:r>
      <w:r>
        <w:rPr>
          <w:bCs/>
          <w:szCs w:val="28"/>
        </w:rPr>
        <w:t xml:space="preserve"> человек</w:t>
      </w:r>
      <w:r w:rsidRPr="00090095">
        <w:rPr>
          <w:szCs w:val="28"/>
        </w:rPr>
        <w:t xml:space="preserve">, из них – </w:t>
      </w:r>
      <w:r w:rsidRPr="00090095">
        <w:rPr>
          <w:bCs/>
          <w:szCs w:val="28"/>
        </w:rPr>
        <w:t>11</w:t>
      </w:r>
      <w:r>
        <w:rPr>
          <w:bCs/>
          <w:szCs w:val="28"/>
        </w:rPr>
        <w:t xml:space="preserve"> </w:t>
      </w:r>
      <w:r w:rsidRPr="00090095">
        <w:rPr>
          <w:bCs/>
          <w:szCs w:val="28"/>
        </w:rPr>
        <w:t>500</w:t>
      </w:r>
      <w:r w:rsidRPr="00090095">
        <w:rPr>
          <w:szCs w:val="28"/>
        </w:rPr>
        <w:t xml:space="preserve"> детей различных возрастных категорий. </w:t>
      </w:r>
    </w:p>
    <w:p w:rsidR="00E012D9" w:rsidRPr="001C67C0" w:rsidRDefault="00E012D9" w:rsidP="00E012D9">
      <w:pPr>
        <w:ind w:firstLine="708"/>
        <w:jc w:val="both"/>
        <w:rPr>
          <w:szCs w:val="28"/>
        </w:rPr>
      </w:pPr>
      <w:r w:rsidRPr="001C67C0">
        <w:rPr>
          <w:szCs w:val="28"/>
        </w:rPr>
        <w:t>За счёт успешного участия Чайковского театра драмы и комедии в федеральном проекте «Культура малой Родины» партии «Единая Россия» на поддержку творческой деятельности и укрепление материально-технической базы муниципальных театров получена субсидия в сумме 3 845,</w:t>
      </w:r>
      <w:r w:rsidR="00CE5A60">
        <w:rPr>
          <w:szCs w:val="28"/>
        </w:rPr>
        <w:t>9</w:t>
      </w:r>
      <w:r w:rsidRPr="001C67C0">
        <w:rPr>
          <w:szCs w:val="28"/>
        </w:rPr>
        <w:t xml:space="preserve"> тыс</w:t>
      </w:r>
      <w:r w:rsidR="00CE5A60">
        <w:rPr>
          <w:szCs w:val="28"/>
        </w:rPr>
        <w:t>. руб.</w:t>
      </w:r>
      <w:r>
        <w:rPr>
          <w:szCs w:val="28"/>
        </w:rPr>
        <w:t xml:space="preserve">, из них: </w:t>
      </w:r>
      <w:r w:rsidR="00CE5A60">
        <w:rPr>
          <w:szCs w:val="28"/>
        </w:rPr>
        <w:t>621,3</w:t>
      </w:r>
      <w:r w:rsidRPr="001C67C0">
        <w:rPr>
          <w:szCs w:val="28"/>
        </w:rPr>
        <w:t xml:space="preserve"> тыс</w:t>
      </w:r>
      <w:r w:rsidR="00CE5A60">
        <w:rPr>
          <w:szCs w:val="28"/>
        </w:rPr>
        <w:t>.</w:t>
      </w:r>
      <w:r w:rsidRPr="001C67C0">
        <w:rPr>
          <w:szCs w:val="28"/>
        </w:rPr>
        <w:t xml:space="preserve"> руб</w:t>
      </w:r>
      <w:r w:rsidR="00CE5A60">
        <w:rPr>
          <w:szCs w:val="28"/>
        </w:rPr>
        <w:t>.</w:t>
      </w:r>
      <w:r w:rsidRPr="001C67C0">
        <w:rPr>
          <w:szCs w:val="28"/>
        </w:rPr>
        <w:t xml:space="preserve"> </w:t>
      </w:r>
      <w:r>
        <w:rPr>
          <w:szCs w:val="28"/>
        </w:rPr>
        <w:t xml:space="preserve">средства </w:t>
      </w:r>
      <w:r w:rsidRPr="001C67C0">
        <w:rPr>
          <w:szCs w:val="28"/>
        </w:rPr>
        <w:t>местн</w:t>
      </w:r>
      <w:r>
        <w:rPr>
          <w:szCs w:val="28"/>
        </w:rPr>
        <w:t>ого</w:t>
      </w:r>
      <w:r w:rsidRPr="001C67C0">
        <w:rPr>
          <w:szCs w:val="28"/>
        </w:rPr>
        <w:t xml:space="preserve"> бюджет</w:t>
      </w:r>
      <w:r>
        <w:rPr>
          <w:szCs w:val="28"/>
        </w:rPr>
        <w:t>а</w:t>
      </w:r>
      <w:r w:rsidR="00CE5A60">
        <w:rPr>
          <w:szCs w:val="28"/>
        </w:rPr>
        <w:t>, 806,2</w:t>
      </w:r>
      <w:r w:rsidRPr="001C67C0">
        <w:rPr>
          <w:szCs w:val="28"/>
        </w:rPr>
        <w:t xml:space="preserve"> тыс</w:t>
      </w:r>
      <w:r w:rsidR="00CE5A60">
        <w:rPr>
          <w:szCs w:val="28"/>
        </w:rPr>
        <w:t>.</w:t>
      </w:r>
      <w:r w:rsidRPr="001C67C0">
        <w:rPr>
          <w:szCs w:val="28"/>
        </w:rPr>
        <w:t xml:space="preserve"> руб</w:t>
      </w:r>
      <w:r w:rsidR="00CE5A60">
        <w:rPr>
          <w:szCs w:val="28"/>
        </w:rPr>
        <w:t>.</w:t>
      </w:r>
      <w:r w:rsidRPr="001C67C0">
        <w:rPr>
          <w:szCs w:val="28"/>
        </w:rPr>
        <w:t xml:space="preserve"> </w:t>
      </w:r>
      <w:r w:rsidR="00CE5A60">
        <w:rPr>
          <w:szCs w:val="28"/>
        </w:rPr>
        <w:t>бюджет Пермского края, 2 418,5</w:t>
      </w:r>
      <w:r w:rsidRPr="001C67C0">
        <w:rPr>
          <w:szCs w:val="28"/>
        </w:rPr>
        <w:t xml:space="preserve"> тыс</w:t>
      </w:r>
      <w:r w:rsidR="00CE5A60">
        <w:rPr>
          <w:szCs w:val="28"/>
        </w:rPr>
        <w:t>.</w:t>
      </w:r>
      <w:r w:rsidRPr="001C67C0">
        <w:rPr>
          <w:szCs w:val="28"/>
        </w:rPr>
        <w:t xml:space="preserve"> руб</w:t>
      </w:r>
      <w:r w:rsidR="00CE5A60">
        <w:rPr>
          <w:szCs w:val="28"/>
        </w:rPr>
        <w:t>.</w:t>
      </w:r>
      <w:r>
        <w:rPr>
          <w:szCs w:val="28"/>
        </w:rPr>
        <w:t xml:space="preserve"> средства </w:t>
      </w:r>
      <w:r w:rsidRPr="001C67C0">
        <w:rPr>
          <w:szCs w:val="28"/>
        </w:rPr>
        <w:t>федерального бюджет</w:t>
      </w:r>
      <w:r>
        <w:rPr>
          <w:szCs w:val="28"/>
        </w:rPr>
        <w:t>а</w:t>
      </w:r>
      <w:r w:rsidRPr="001C67C0">
        <w:rPr>
          <w:szCs w:val="28"/>
        </w:rPr>
        <w:t xml:space="preserve">. Денежные средства направлены на постановку спектакля «Не так живи, как хочется» по пьесе А.Н. Островского; приобретение автобуса и светового оборудования </w:t>
      </w:r>
      <w:r>
        <w:rPr>
          <w:szCs w:val="28"/>
        </w:rPr>
        <w:t xml:space="preserve">- </w:t>
      </w:r>
      <w:r w:rsidRPr="001C67C0">
        <w:rPr>
          <w:szCs w:val="28"/>
        </w:rPr>
        <w:t>6 прожекторов.</w:t>
      </w:r>
    </w:p>
    <w:p w:rsidR="00E012D9" w:rsidRPr="00090095" w:rsidRDefault="00E012D9" w:rsidP="00E012D9">
      <w:pPr>
        <w:ind w:firstLine="708"/>
        <w:jc w:val="both"/>
        <w:rPr>
          <w:szCs w:val="28"/>
        </w:rPr>
      </w:pPr>
      <w:r w:rsidRPr="00090095">
        <w:rPr>
          <w:szCs w:val="28"/>
        </w:rPr>
        <w:t>При поддержке Союза театральных деятели Пермского края в размере 70</w:t>
      </w:r>
      <w:r>
        <w:rPr>
          <w:szCs w:val="28"/>
        </w:rPr>
        <w:t>,</w:t>
      </w:r>
      <w:r w:rsidR="00CE5A60">
        <w:rPr>
          <w:szCs w:val="28"/>
        </w:rPr>
        <w:t>0</w:t>
      </w:r>
      <w:r>
        <w:rPr>
          <w:szCs w:val="28"/>
        </w:rPr>
        <w:t xml:space="preserve"> </w:t>
      </w:r>
      <w:r w:rsidRPr="00090095">
        <w:rPr>
          <w:szCs w:val="28"/>
        </w:rPr>
        <w:t>тыс</w:t>
      </w:r>
      <w:r w:rsidR="00CE5A60">
        <w:rPr>
          <w:szCs w:val="28"/>
        </w:rPr>
        <w:t xml:space="preserve">. </w:t>
      </w:r>
      <w:r w:rsidRPr="00090095">
        <w:rPr>
          <w:szCs w:val="28"/>
        </w:rPr>
        <w:t>руб</w:t>
      </w:r>
      <w:r w:rsidR="00CE5A60">
        <w:rPr>
          <w:szCs w:val="28"/>
        </w:rPr>
        <w:t>.</w:t>
      </w:r>
      <w:r w:rsidRPr="00090095">
        <w:rPr>
          <w:szCs w:val="28"/>
        </w:rPr>
        <w:t xml:space="preserve"> осуществлена постановка спектакля «Летучий корабль».</w:t>
      </w:r>
    </w:p>
    <w:p w:rsidR="00E012D9" w:rsidRPr="00090095" w:rsidRDefault="00E012D9" w:rsidP="00E012D9">
      <w:pPr>
        <w:ind w:firstLine="708"/>
        <w:jc w:val="both"/>
        <w:rPr>
          <w:color w:val="000000"/>
          <w:szCs w:val="28"/>
        </w:rPr>
      </w:pPr>
      <w:r w:rsidRPr="00090095">
        <w:rPr>
          <w:bCs/>
          <w:color w:val="000000"/>
          <w:szCs w:val="28"/>
        </w:rPr>
        <w:t>Спектакль «Философские сказки» попал в лонг-лист престижной всероссийской театральной премии «Звезда Театрала – 2023».</w:t>
      </w:r>
      <w:r w:rsidRPr="00090095">
        <w:rPr>
          <w:bCs/>
          <w:iCs/>
          <w:color w:val="000000"/>
          <w:szCs w:val="28"/>
        </w:rPr>
        <w:t xml:space="preserve"> «Звезда Театрала» – единственная российская награда в сфере театрального искусства, которая обладает статусом независимой премии зрительских симпатий. </w:t>
      </w:r>
    </w:p>
    <w:p w:rsidR="00E012D9" w:rsidRPr="00090095" w:rsidRDefault="00E012D9" w:rsidP="00E012D9">
      <w:pPr>
        <w:tabs>
          <w:tab w:val="left" w:pos="709"/>
        </w:tabs>
        <w:ind w:firstLine="708"/>
        <w:jc w:val="both"/>
        <w:rPr>
          <w:color w:val="000000"/>
          <w:szCs w:val="28"/>
          <w:shd w:val="clear" w:color="auto" w:fill="FFFFFF"/>
        </w:rPr>
      </w:pPr>
      <w:r w:rsidRPr="00090095">
        <w:rPr>
          <w:szCs w:val="28"/>
        </w:rPr>
        <w:t xml:space="preserve">На официальной страничке ВКонтакте запустили </w:t>
      </w:r>
      <w:r w:rsidRPr="00090095">
        <w:rPr>
          <w:szCs w:val="28"/>
          <w:shd w:val="clear" w:color="auto" w:fill="FFFFFF"/>
        </w:rPr>
        <w:t>новую рубрику «Театральный понедельник», где актеры рассказывают про интересные события, происходящие в театре, ближайшие постановки, в новой программе есть интервью с режиссерами и актерами. Вторая рубрика социальной сети - «Словарь Чайковского театра драмы и комедии»</w:t>
      </w:r>
      <w:r>
        <w:rPr>
          <w:szCs w:val="28"/>
          <w:shd w:val="clear" w:color="auto" w:fill="FFFFFF"/>
        </w:rPr>
        <w:t xml:space="preserve">. </w:t>
      </w:r>
      <w:r w:rsidRPr="00090095">
        <w:rPr>
          <w:szCs w:val="28"/>
          <w:shd w:val="clear" w:color="auto" w:fill="FFFFFF"/>
        </w:rPr>
        <w:t>Третья рубрика «Театральный этикет»</w:t>
      </w:r>
      <w:r>
        <w:rPr>
          <w:szCs w:val="28"/>
          <w:shd w:val="clear" w:color="auto" w:fill="FFFFFF"/>
        </w:rPr>
        <w:t xml:space="preserve"> </w:t>
      </w:r>
      <w:r w:rsidRPr="00090095">
        <w:rPr>
          <w:szCs w:val="28"/>
          <w:shd w:val="clear" w:color="auto" w:fill="FFFFFF"/>
        </w:rPr>
        <w:t>рассказывает о правилах поведения в театре.</w:t>
      </w:r>
    </w:p>
    <w:p w:rsidR="00E012D9" w:rsidRPr="006A0CEB" w:rsidRDefault="00E012D9" w:rsidP="00E012D9">
      <w:pPr>
        <w:pStyle w:val="Standard"/>
        <w:keepNext/>
        <w:keepLines/>
        <w:suppressLineNumbers/>
        <w:spacing w:after="0" w:line="240" w:lineRule="auto"/>
        <w:ind w:firstLine="709"/>
        <w:jc w:val="both"/>
        <w:rPr>
          <w:rFonts w:ascii="Times New Roman" w:eastAsiaTheme="minorHAnsi" w:hAnsi="Times New Roman"/>
          <w:sz w:val="28"/>
          <w:szCs w:val="28"/>
        </w:rPr>
      </w:pPr>
      <w:r w:rsidRPr="006A0CEB">
        <w:rPr>
          <w:rFonts w:ascii="Times New Roman" w:hAnsi="Times New Roman"/>
          <w:sz w:val="28"/>
          <w:szCs w:val="28"/>
        </w:rPr>
        <w:lastRenderedPageBreak/>
        <w:t xml:space="preserve">МБУИ «Чайковский театр драмы и комедии» завершился капитальный ремонт здания по адресу: Пермский край, г. Чайковский, ул. Вокзальная, д. 5/2. Израсходованные средства </w:t>
      </w:r>
      <w:r w:rsidR="00CE5A60">
        <w:rPr>
          <w:rFonts w:ascii="Times New Roman" w:hAnsi="Times New Roman"/>
          <w:sz w:val="28"/>
          <w:szCs w:val="28"/>
        </w:rPr>
        <w:t>в 2023 году составили 11 180,7</w:t>
      </w:r>
      <w:r w:rsidRPr="006A0CEB">
        <w:rPr>
          <w:rFonts w:ascii="Times New Roman" w:hAnsi="Times New Roman"/>
          <w:sz w:val="28"/>
          <w:szCs w:val="28"/>
        </w:rPr>
        <w:t xml:space="preserve"> тыс</w:t>
      </w:r>
      <w:r w:rsidR="00CE5A60">
        <w:rPr>
          <w:rFonts w:ascii="Times New Roman" w:hAnsi="Times New Roman"/>
          <w:sz w:val="28"/>
          <w:szCs w:val="28"/>
        </w:rPr>
        <w:t>.</w:t>
      </w:r>
      <w:r w:rsidRPr="006A0CEB">
        <w:rPr>
          <w:rFonts w:ascii="Times New Roman" w:hAnsi="Times New Roman"/>
          <w:sz w:val="28"/>
          <w:szCs w:val="28"/>
        </w:rPr>
        <w:t xml:space="preserve"> руб</w:t>
      </w:r>
      <w:r w:rsidR="00CE5A60">
        <w:rPr>
          <w:rFonts w:ascii="Times New Roman" w:hAnsi="Times New Roman"/>
          <w:sz w:val="28"/>
          <w:szCs w:val="28"/>
        </w:rPr>
        <w:t>.</w:t>
      </w:r>
      <w:r w:rsidRPr="006A0CEB">
        <w:rPr>
          <w:rFonts w:ascii="Times New Roman" w:hAnsi="Times New Roman"/>
          <w:sz w:val="28"/>
          <w:szCs w:val="28"/>
        </w:rPr>
        <w:t xml:space="preserve">, в т.ч.: средства местного бюджета </w:t>
      </w:r>
      <w:r w:rsidR="00CE5A60">
        <w:rPr>
          <w:rFonts w:ascii="Times New Roman" w:eastAsiaTheme="minorHAnsi" w:hAnsi="Times New Roman"/>
          <w:sz w:val="28"/>
          <w:szCs w:val="28"/>
        </w:rPr>
        <w:t>1 730,7</w:t>
      </w:r>
      <w:r w:rsidRPr="006A0CEB">
        <w:rPr>
          <w:rFonts w:ascii="Times New Roman" w:eastAsiaTheme="minorHAnsi" w:hAnsi="Times New Roman"/>
          <w:sz w:val="28"/>
          <w:szCs w:val="28"/>
        </w:rPr>
        <w:t xml:space="preserve"> тыс</w:t>
      </w:r>
      <w:r w:rsidR="00CE5A60">
        <w:rPr>
          <w:rFonts w:ascii="Times New Roman" w:eastAsiaTheme="minorHAnsi" w:hAnsi="Times New Roman"/>
          <w:sz w:val="28"/>
          <w:szCs w:val="28"/>
        </w:rPr>
        <w:t>.</w:t>
      </w:r>
      <w:r>
        <w:rPr>
          <w:rFonts w:ascii="Times New Roman" w:eastAsiaTheme="minorHAnsi" w:hAnsi="Times New Roman"/>
          <w:sz w:val="28"/>
          <w:szCs w:val="28"/>
        </w:rPr>
        <w:t xml:space="preserve"> </w:t>
      </w:r>
      <w:r w:rsidRPr="006A0CEB">
        <w:rPr>
          <w:rFonts w:ascii="Times New Roman" w:eastAsiaTheme="minorHAnsi" w:hAnsi="Times New Roman"/>
          <w:sz w:val="28"/>
          <w:szCs w:val="28"/>
        </w:rPr>
        <w:t>руб</w:t>
      </w:r>
      <w:r w:rsidR="00CE5A60">
        <w:rPr>
          <w:rFonts w:ascii="Times New Roman" w:eastAsiaTheme="minorHAnsi" w:hAnsi="Times New Roman"/>
          <w:sz w:val="28"/>
          <w:szCs w:val="28"/>
        </w:rPr>
        <w:t>.</w:t>
      </w:r>
      <w:r w:rsidRPr="006A0CEB">
        <w:rPr>
          <w:rFonts w:ascii="Times New Roman" w:eastAsiaTheme="minorHAnsi" w:hAnsi="Times New Roman"/>
          <w:sz w:val="28"/>
          <w:szCs w:val="28"/>
        </w:rPr>
        <w:t xml:space="preserve"> и средства </w:t>
      </w:r>
      <w:r w:rsidR="00CE5A60">
        <w:rPr>
          <w:rFonts w:ascii="Times New Roman" w:eastAsiaTheme="minorHAnsi" w:hAnsi="Times New Roman"/>
          <w:sz w:val="28"/>
          <w:szCs w:val="28"/>
        </w:rPr>
        <w:t>бюджета Пермского края 9 450,0</w:t>
      </w:r>
      <w:r w:rsidRPr="006A0CEB">
        <w:rPr>
          <w:rFonts w:ascii="Times New Roman" w:eastAsiaTheme="minorHAnsi" w:hAnsi="Times New Roman"/>
          <w:sz w:val="28"/>
          <w:szCs w:val="28"/>
        </w:rPr>
        <w:t xml:space="preserve"> тыс</w:t>
      </w:r>
      <w:r w:rsidR="00CE5A60">
        <w:rPr>
          <w:rFonts w:ascii="Times New Roman" w:eastAsiaTheme="minorHAnsi" w:hAnsi="Times New Roman"/>
          <w:sz w:val="28"/>
          <w:szCs w:val="28"/>
        </w:rPr>
        <w:t>.</w:t>
      </w:r>
      <w:r w:rsidRPr="006A0CEB">
        <w:rPr>
          <w:rFonts w:ascii="Times New Roman" w:eastAsiaTheme="minorHAnsi" w:hAnsi="Times New Roman"/>
          <w:sz w:val="28"/>
          <w:szCs w:val="28"/>
        </w:rPr>
        <w:t xml:space="preserve"> руб. </w:t>
      </w:r>
    </w:p>
    <w:p w:rsidR="00BD1D4B" w:rsidRPr="00BD1D4B" w:rsidRDefault="00BD1D4B" w:rsidP="00BD1D4B">
      <w:pPr>
        <w:shd w:val="clear" w:color="auto" w:fill="FFFFFF"/>
        <w:ind w:firstLine="567"/>
        <w:contextualSpacing/>
        <w:jc w:val="center"/>
        <w:rPr>
          <w:b/>
          <w:szCs w:val="28"/>
          <w:shd w:val="clear" w:color="auto" w:fill="FFFFFF"/>
        </w:rPr>
      </w:pPr>
      <w:r w:rsidRPr="00BD1D4B">
        <w:rPr>
          <w:b/>
          <w:szCs w:val="28"/>
          <w:shd w:val="clear" w:color="auto" w:fill="FFFFFF"/>
        </w:rPr>
        <w:t xml:space="preserve">Культурный отдых населения </w:t>
      </w:r>
      <w:r w:rsidRPr="00BD1D4B">
        <w:rPr>
          <w:szCs w:val="28"/>
          <w:shd w:val="clear" w:color="auto" w:fill="FFFFFF"/>
        </w:rPr>
        <w:t xml:space="preserve">  </w:t>
      </w:r>
    </w:p>
    <w:p w:rsidR="00CE49A3" w:rsidRPr="00334F3C" w:rsidRDefault="00CE49A3" w:rsidP="00CE49A3">
      <w:pPr>
        <w:tabs>
          <w:tab w:val="left" w:pos="709"/>
        </w:tabs>
        <w:jc w:val="both"/>
        <w:rPr>
          <w:szCs w:val="28"/>
        </w:rPr>
      </w:pPr>
      <w:r>
        <w:rPr>
          <w:szCs w:val="28"/>
        </w:rPr>
        <w:t xml:space="preserve">          За отчетные период парк культуры и отдыха в полном объеме выполнил</w:t>
      </w:r>
      <w:r w:rsidRPr="00334F3C">
        <w:rPr>
          <w:szCs w:val="28"/>
        </w:rPr>
        <w:t xml:space="preserve"> муниципальное задание 2023 г. по обеспечению культурного отдыха населения по всем показателям - в течение года было проведено 147</w:t>
      </w:r>
      <w:r w:rsidRPr="00334F3C">
        <w:rPr>
          <w:color w:val="000000"/>
          <w:szCs w:val="28"/>
        </w:rPr>
        <w:t xml:space="preserve"> бесплатных культурно-массовых и физкультурно-оздоровительных мероприятия, из них 30 – для детей </w:t>
      </w:r>
      <w:r>
        <w:rPr>
          <w:color w:val="000000"/>
          <w:szCs w:val="28"/>
        </w:rPr>
        <w:t xml:space="preserve">в возрасте </w:t>
      </w:r>
      <w:r w:rsidRPr="00334F3C">
        <w:rPr>
          <w:color w:val="000000"/>
          <w:szCs w:val="28"/>
        </w:rPr>
        <w:t xml:space="preserve">до 14 лет. </w:t>
      </w:r>
      <w:r w:rsidRPr="00334F3C">
        <w:rPr>
          <w:szCs w:val="28"/>
        </w:rPr>
        <w:t>С участием инвалидов и лиц с ограниченными возможностями здоровья было проведено 102 мероприятий.</w:t>
      </w:r>
    </w:p>
    <w:p w:rsidR="00CE49A3" w:rsidRDefault="00CE49A3" w:rsidP="00CE49A3">
      <w:pPr>
        <w:tabs>
          <w:tab w:val="left" w:pos="709"/>
        </w:tabs>
        <w:jc w:val="both"/>
        <w:rPr>
          <w:szCs w:val="28"/>
        </w:rPr>
      </w:pPr>
      <w:r>
        <w:rPr>
          <w:szCs w:val="28"/>
        </w:rPr>
        <w:t xml:space="preserve">          </w:t>
      </w:r>
      <w:r w:rsidRPr="00334F3C">
        <w:rPr>
          <w:szCs w:val="28"/>
        </w:rPr>
        <w:t xml:space="preserve">За период работы парка в 2023 г. аттракционы посетило </w:t>
      </w:r>
      <w:r w:rsidRPr="00334F3C">
        <w:rPr>
          <w:color w:val="000000"/>
          <w:szCs w:val="28"/>
        </w:rPr>
        <w:t xml:space="preserve">196 924 </w:t>
      </w:r>
      <w:r w:rsidRPr="00334F3C">
        <w:rPr>
          <w:szCs w:val="28"/>
        </w:rPr>
        <w:t>человека.</w:t>
      </w:r>
    </w:p>
    <w:p w:rsidR="00CE49A3" w:rsidRPr="00334F3C" w:rsidRDefault="00CE49A3" w:rsidP="00CE49A3">
      <w:pPr>
        <w:tabs>
          <w:tab w:val="left" w:pos="709"/>
        </w:tabs>
        <w:jc w:val="both"/>
        <w:rPr>
          <w:szCs w:val="28"/>
        </w:rPr>
      </w:pPr>
      <w:r>
        <w:rPr>
          <w:szCs w:val="28"/>
        </w:rPr>
        <w:t xml:space="preserve">          </w:t>
      </w:r>
      <w:r w:rsidRPr="00334F3C">
        <w:rPr>
          <w:szCs w:val="28"/>
        </w:rPr>
        <w:t xml:space="preserve">В ходе реализации проекта «Отдых без границ» в Парке культуры и отдыха создана игровая площадка для детей, в том числе с ограниченными возможностями. Площадка располагается рядом с уже имеющимся игровым комплексом с пандусом для людей с ограниченными возможностями. </w:t>
      </w:r>
      <w:r w:rsidR="00CE5A60">
        <w:rPr>
          <w:szCs w:val="28"/>
        </w:rPr>
        <w:t>Доступ</w:t>
      </w:r>
      <w:r w:rsidRPr="00334F3C">
        <w:rPr>
          <w:szCs w:val="28"/>
        </w:rPr>
        <w:t xml:space="preserve"> к площадке организован </w:t>
      </w:r>
      <w:r w:rsidR="00CE5A60">
        <w:rPr>
          <w:szCs w:val="28"/>
        </w:rPr>
        <w:t>с созданием</w:t>
      </w:r>
      <w:r w:rsidRPr="00334F3C">
        <w:rPr>
          <w:szCs w:val="28"/>
        </w:rPr>
        <w:t xml:space="preserve"> безбарьерной среды. Территория площадки выровнена деревянным покрытием. На площадке установлены: качалка балансир для маломобильных групп населения, качалка «Гнездо» для детей с ограниченными возможностями, уличный металлофон, игровые стойки «Лабиринт» и «Магазин». </w:t>
      </w:r>
    </w:p>
    <w:p w:rsidR="00CE49A3" w:rsidRPr="00334F3C" w:rsidRDefault="00CE49A3" w:rsidP="00CE49A3">
      <w:pPr>
        <w:ind w:firstLine="709"/>
        <w:jc w:val="both"/>
        <w:rPr>
          <w:szCs w:val="28"/>
        </w:rPr>
      </w:pPr>
      <w:r w:rsidRPr="00334F3C">
        <w:rPr>
          <w:szCs w:val="28"/>
        </w:rPr>
        <w:t xml:space="preserve">На территории парка продолжались работы по благоустройству и озеленению, организованы новые арт-объекты для тематических фотозон, оформлены авторскими ландшафтными композициями клумбы и газоны, посажены новые виды растений, приобретены и созданы арт-объекты, скульптуры из дерева, бетона и т.д. В связи с большой заинтересованностью жителей и гостей города и возрастающий спрос на экотуризм была проведена работа по расширению зоологического сектора парка, продолжилось обустройство птичьего двора, сделаны дополнительные вольеры для различного вида птиц и животных.  </w:t>
      </w:r>
    </w:p>
    <w:p w:rsidR="00CE49A3" w:rsidRDefault="00CE49A3" w:rsidP="00CE49A3">
      <w:pPr>
        <w:ind w:firstLine="708"/>
        <w:jc w:val="both"/>
        <w:rPr>
          <w:szCs w:val="28"/>
        </w:rPr>
      </w:pPr>
      <w:r w:rsidRPr="00334F3C">
        <w:rPr>
          <w:szCs w:val="28"/>
        </w:rPr>
        <w:t>Постоянно совершенствуются условия работы для индивидуальных предпринимателей и торговл</w:t>
      </w:r>
      <w:r>
        <w:rPr>
          <w:szCs w:val="28"/>
        </w:rPr>
        <w:t xml:space="preserve">и быстрого питания. </w:t>
      </w:r>
      <w:r w:rsidRPr="00334F3C">
        <w:rPr>
          <w:szCs w:val="28"/>
        </w:rPr>
        <w:t>Так же представлен больш</w:t>
      </w:r>
      <w:r>
        <w:rPr>
          <w:szCs w:val="28"/>
        </w:rPr>
        <w:t>ой выбор досуга на аттракционах:</w:t>
      </w:r>
      <w:r w:rsidRPr="00334F3C">
        <w:rPr>
          <w:szCs w:val="28"/>
        </w:rPr>
        <w:t xml:space="preserve"> тиры, веревочные парки, прокат велосипедов, конный туризм. </w:t>
      </w:r>
    </w:p>
    <w:p w:rsidR="00BD1D4B" w:rsidRPr="00CE5A60" w:rsidRDefault="00CE49A3" w:rsidP="00CE5A60">
      <w:pPr>
        <w:ind w:firstLine="708"/>
        <w:jc w:val="both"/>
        <w:rPr>
          <w:szCs w:val="28"/>
        </w:rPr>
      </w:pPr>
      <w:r w:rsidRPr="00334F3C">
        <w:rPr>
          <w:szCs w:val="28"/>
        </w:rPr>
        <w:t xml:space="preserve">Благоустроены аллеи и дорожки для прогулок, пробежки, занятий скандинавской ходьбой в любое время года. </w:t>
      </w:r>
      <w:r>
        <w:rPr>
          <w:szCs w:val="28"/>
        </w:rPr>
        <w:t>П</w:t>
      </w:r>
      <w:r w:rsidRPr="00334F3C">
        <w:rPr>
          <w:szCs w:val="28"/>
        </w:rPr>
        <w:t>остоянно проводится работа по благоустройству</w:t>
      </w:r>
      <w:r>
        <w:rPr>
          <w:szCs w:val="28"/>
        </w:rPr>
        <w:t xml:space="preserve"> территории</w:t>
      </w:r>
      <w:r w:rsidRPr="00334F3C">
        <w:rPr>
          <w:szCs w:val="28"/>
        </w:rPr>
        <w:t xml:space="preserve">, созданию и развитию безбарьерной доступной среды для маломобильных групп граждан, для лиц с ограниченными возможностями здоровья. </w:t>
      </w:r>
      <w:r w:rsidR="00CE5A60">
        <w:rPr>
          <w:szCs w:val="28"/>
        </w:rPr>
        <w:t>П</w:t>
      </w:r>
      <w:r w:rsidRPr="00334F3C">
        <w:rPr>
          <w:szCs w:val="28"/>
        </w:rPr>
        <w:t>од наблюдением инструктора проводятся бесплатные занятия для всех желающих, это и скандинавская ходьба, и уроки дыхания по Стрельниково</w:t>
      </w:r>
      <w:r w:rsidR="00CE5A60">
        <w:rPr>
          <w:szCs w:val="28"/>
        </w:rPr>
        <w:t>й, и зарядка на свежем воздухе.</w:t>
      </w:r>
    </w:p>
    <w:p w:rsidR="00862C37" w:rsidRDefault="00862C37" w:rsidP="00BD1D4B">
      <w:pPr>
        <w:shd w:val="clear" w:color="auto" w:fill="FFFFFF"/>
        <w:ind w:firstLine="567"/>
        <w:contextualSpacing/>
        <w:jc w:val="center"/>
        <w:rPr>
          <w:b/>
          <w:szCs w:val="28"/>
        </w:rPr>
      </w:pPr>
    </w:p>
    <w:p w:rsidR="00BD1D4B" w:rsidRPr="00BD1D4B" w:rsidRDefault="00BD1D4B" w:rsidP="00BD1D4B">
      <w:pPr>
        <w:shd w:val="clear" w:color="auto" w:fill="FFFFFF"/>
        <w:ind w:firstLine="567"/>
        <w:contextualSpacing/>
        <w:jc w:val="center"/>
        <w:rPr>
          <w:b/>
          <w:szCs w:val="28"/>
        </w:rPr>
      </w:pPr>
      <w:r w:rsidRPr="00BD1D4B">
        <w:rPr>
          <w:b/>
          <w:szCs w:val="28"/>
        </w:rPr>
        <w:t>Библиотечное обслуживание населения</w:t>
      </w:r>
    </w:p>
    <w:p w:rsidR="00CE49A3" w:rsidRPr="00DF60C5" w:rsidRDefault="00CE49A3" w:rsidP="00CE49A3">
      <w:pPr>
        <w:ind w:firstLine="708"/>
        <w:jc w:val="both"/>
        <w:rPr>
          <w:szCs w:val="28"/>
        </w:rPr>
      </w:pPr>
      <w:r w:rsidRPr="00DF60C5">
        <w:rPr>
          <w:szCs w:val="28"/>
        </w:rPr>
        <w:t>В 2023 году основной объем библиотечных услуг населению Чайковского городского округа по месту жительства оказывали 20 муниципальных библиотек: Центральная библиотека, Центральная детская библиотека, 6 городских библиотек и 12 библиотек сельских территорий.</w:t>
      </w:r>
    </w:p>
    <w:p w:rsidR="00CE49A3" w:rsidRPr="00DF60C5" w:rsidRDefault="00CE49A3" w:rsidP="00CE49A3">
      <w:pPr>
        <w:ind w:firstLine="708"/>
        <w:jc w:val="both"/>
        <w:rPr>
          <w:szCs w:val="28"/>
        </w:rPr>
      </w:pPr>
      <w:r w:rsidRPr="00DF60C5">
        <w:rPr>
          <w:rFonts w:eastAsia="Calibri"/>
          <w:szCs w:val="28"/>
        </w:rPr>
        <w:lastRenderedPageBreak/>
        <w:t>В отчетном году целевой показатель национального проекта «Культура» по увеличению числа посещений организации культуры за 2023 год в библиотеках МБУК «Чайковская ЦБС» выполнен</w:t>
      </w:r>
      <w:r>
        <w:rPr>
          <w:rFonts w:eastAsia="Calibri"/>
          <w:szCs w:val="28"/>
        </w:rPr>
        <w:t xml:space="preserve"> и составил </w:t>
      </w:r>
      <w:r w:rsidRPr="00DF60C5">
        <w:rPr>
          <w:rFonts w:eastAsia="Calibri"/>
          <w:szCs w:val="28"/>
        </w:rPr>
        <w:t>231 тыс</w:t>
      </w:r>
      <w:r>
        <w:rPr>
          <w:rFonts w:eastAsia="Calibri"/>
          <w:szCs w:val="28"/>
        </w:rPr>
        <w:t xml:space="preserve">яч </w:t>
      </w:r>
      <w:r w:rsidRPr="00DF60C5">
        <w:rPr>
          <w:rFonts w:eastAsia="Calibri"/>
          <w:szCs w:val="28"/>
        </w:rPr>
        <w:t xml:space="preserve">человек.  </w:t>
      </w:r>
      <w:r w:rsidRPr="00DF60C5">
        <w:rPr>
          <w:bCs/>
          <w:szCs w:val="28"/>
        </w:rPr>
        <w:t xml:space="preserve">Увеличение показателей </w:t>
      </w:r>
      <w:r w:rsidR="00015678">
        <w:rPr>
          <w:bCs/>
          <w:szCs w:val="28"/>
        </w:rPr>
        <w:t>обусловлено</w:t>
      </w:r>
      <w:r w:rsidRPr="00DF60C5">
        <w:rPr>
          <w:bCs/>
          <w:szCs w:val="28"/>
        </w:rPr>
        <w:t xml:space="preserve"> приобретением новых книг в рамках </w:t>
      </w:r>
      <w:r w:rsidR="00015678">
        <w:rPr>
          <w:szCs w:val="28"/>
        </w:rPr>
        <w:t>предоставления</w:t>
      </w:r>
      <w:r w:rsidRPr="00DF60C5">
        <w:rPr>
          <w:szCs w:val="28"/>
        </w:rPr>
        <w:t xml:space="preserve"> субсидии на реализацию мероприятий по модернизации библиотек в части комплектования книжных фондов,</w:t>
      </w:r>
      <w:r w:rsidRPr="00DF60C5">
        <w:rPr>
          <w:bCs/>
          <w:szCs w:val="28"/>
        </w:rPr>
        <w:t xml:space="preserve"> увеличением показателей работы Центральная детская модельная библиотека, работы выездных читальных залов и проведение мероприятий вне стен библиотеки, особенно в сельских библиотеках. </w:t>
      </w:r>
      <w:r w:rsidRPr="00DF60C5">
        <w:rPr>
          <w:szCs w:val="28"/>
        </w:rPr>
        <w:t>Число читателей библиотек составило 23 972 человек. Объем книжного фонда составил 272 871 экземпляра книг.</w:t>
      </w:r>
    </w:p>
    <w:p w:rsidR="00CE49A3" w:rsidRPr="00DF60C5" w:rsidRDefault="00CE49A3" w:rsidP="00CE49A3">
      <w:pPr>
        <w:ind w:firstLine="708"/>
        <w:jc w:val="both"/>
        <w:rPr>
          <w:szCs w:val="28"/>
        </w:rPr>
      </w:pPr>
      <w:r w:rsidRPr="00DF60C5">
        <w:rPr>
          <w:szCs w:val="28"/>
        </w:rPr>
        <w:t>МБУК «Чайковская ЦБС» стало победителем в конкурсном отборе муниципальных образований Пермского края на предоставление субсидии бюджетам муниципальных образований на реализацию мероприятий по модернизации библиотек в части комплектования книжных фондов. Су</w:t>
      </w:r>
      <w:r w:rsidR="00015678">
        <w:rPr>
          <w:szCs w:val="28"/>
        </w:rPr>
        <w:t>мма субсидии составила 1 158,0</w:t>
      </w:r>
      <w:r w:rsidRPr="00DF60C5">
        <w:rPr>
          <w:szCs w:val="28"/>
        </w:rPr>
        <w:t xml:space="preserve"> тыс</w:t>
      </w:r>
      <w:r w:rsidR="00015678">
        <w:rPr>
          <w:szCs w:val="28"/>
        </w:rPr>
        <w:t>.</w:t>
      </w:r>
      <w:r w:rsidRPr="00DF60C5">
        <w:rPr>
          <w:szCs w:val="28"/>
        </w:rPr>
        <w:t xml:space="preserve"> руб</w:t>
      </w:r>
      <w:r w:rsidR="00015678">
        <w:rPr>
          <w:szCs w:val="28"/>
        </w:rPr>
        <w:t>.</w:t>
      </w:r>
      <w:r>
        <w:rPr>
          <w:szCs w:val="28"/>
        </w:rPr>
        <w:t>, из них:</w:t>
      </w:r>
      <w:r w:rsidRPr="00DF60C5">
        <w:rPr>
          <w:szCs w:val="28"/>
        </w:rPr>
        <w:t xml:space="preserve"> 3,0 тыс</w:t>
      </w:r>
      <w:r w:rsidR="00015678">
        <w:rPr>
          <w:szCs w:val="28"/>
        </w:rPr>
        <w:t>.</w:t>
      </w:r>
      <w:r w:rsidRPr="00DF60C5">
        <w:rPr>
          <w:szCs w:val="28"/>
        </w:rPr>
        <w:t xml:space="preserve"> руб</w:t>
      </w:r>
      <w:r w:rsidR="00015678">
        <w:rPr>
          <w:szCs w:val="28"/>
        </w:rPr>
        <w:t>.</w:t>
      </w:r>
      <w:r w:rsidRPr="00DF60C5">
        <w:rPr>
          <w:szCs w:val="28"/>
        </w:rPr>
        <w:t xml:space="preserve"> </w:t>
      </w:r>
      <w:r>
        <w:rPr>
          <w:szCs w:val="28"/>
        </w:rPr>
        <w:t xml:space="preserve">средства </w:t>
      </w:r>
      <w:r w:rsidRPr="00DF60C5">
        <w:rPr>
          <w:szCs w:val="28"/>
        </w:rPr>
        <w:t>местн</w:t>
      </w:r>
      <w:r>
        <w:rPr>
          <w:szCs w:val="28"/>
        </w:rPr>
        <w:t>ого</w:t>
      </w:r>
      <w:r w:rsidRPr="00DF60C5">
        <w:rPr>
          <w:szCs w:val="28"/>
        </w:rPr>
        <w:t xml:space="preserve"> бюджет</w:t>
      </w:r>
      <w:r>
        <w:rPr>
          <w:szCs w:val="28"/>
        </w:rPr>
        <w:t>а</w:t>
      </w:r>
      <w:r w:rsidR="00015678">
        <w:rPr>
          <w:szCs w:val="28"/>
        </w:rPr>
        <w:t>, 288,8</w:t>
      </w:r>
      <w:r w:rsidRPr="00DF60C5">
        <w:rPr>
          <w:szCs w:val="28"/>
        </w:rPr>
        <w:t xml:space="preserve"> тыс</w:t>
      </w:r>
      <w:r w:rsidR="00015678">
        <w:rPr>
          <w:szCs w:val="28"/>
        </w:rPr>
        <w:t>.</w:t>
      </w:r>
      <w:r>
        <w:rPr>
          <w:szCs w:val="28"/>
        </w:rPr>
        <w:t xml:space="preserve"> </w:t>
      </w:r>
      <w:r w:rsidRPr="00DF60C5">
        <w:rPr>
          <w:szCs w:val="28"/>
        </w:rPr>
        <w:t>руб</w:t>
      </w:r>
      <w:r w:rsidR="00015678">
        <w:rPr>
          <w:szCs w:val="28"/>
        </w:rPr>
        <w:t>.</w:t>
      </w:r>
      <w:r w:rsidRPr="00DF60C5">
        <w:rPr>
          <w:szCs w:val="28"/>
        </w:rPr>
        <w:t xml:space="preserve"> бюджет Пермского края, 866,</w:t>
      </w:r>
      <w:r w:rsidR="00015678">
        <w:rPr>
          <w:szCs w:val="28"/>
        </w:rPr>
        <w:t>3</w:t>
      </w:r>
      <w:r w:rsidRPr="00DF60C5">
        <w:rPr>
          <w:szCs w:val="28"/>
        </w:rPr>
        <w:t xml:space="preserve"> тыс</w:t>
      </w:r>
      <w:r w:rsidR="00015678">
        <w:rPr>
          <w:szCs w:val="28"/>
        </w:rPr>
        <w:t>.</w:t>
      </w:r>
      <w:r w:rsidRPr="00DF60C5">
        <w:rPr>
          <w:szCs w:val="28"/>
        </w:rPr>
        <w:t xml:space="preserve"> руб</w:t>
      </w:r>
      <w:r w:rsidR="00015678">
        <w:rPr>
          <w:szCs w:val="28"/>
        </w:rPr>
        <w:t>.</w:t>
      </w:r>
      <w:r w:rsidRPr="00DF60C5">
        <w:rPr>
          <w:szCs w:val="28"/>
        </w:rPr>
        <w:t xml:space="preserve"> </w:t>
      </w:r>
      <w:r>
        <w:rPr>
          <w:szCs w:val="28"/>
        </w:rPr>
        <w:t xml:space="preserve">средства </w:t>
      </w:r>
      <w:r w:rsidRPr="00DF60C5">
        <w:rPr>
          <w:szCs w:val="28"/>
        </w:rPr>
        <w:t>федеральн</w:t>
      </w:r>
      <w:r>
        <w:rPr>
          <w:szCs w:val="28"/>
        </w:rPr>
        <w:t>ого</w:t>
      </w:r>
      <w:r w:rsidRPr="00DF60C5">
        <w:rPr>
          <w:szCs w:val="28"/>
        </w:rPr>
        <w:t xml:space="preserve"> бюджет</w:t>
      </w:r>
      <w:r>
        <w:rPr>
          <w:szCs w:val="28"/>
        </w:rPr>
        <w:t>а</w:t>
      </w:r>
      <w:r w:rsidRPr="00DF60C5">
        <w:rPr>
          <w:szCs w:val="28"/>
        </w:rPr>
        <w:t>. Деньги освоены в полном объеме, закуплено 3 251 книга.</w:t>
      </w:r>
    </w:p>
    <w:p w:rsidR="00CE49A3" w:rsidRPr="00DF60C5" w:rsidRDefault="00CE49A3" w:rsidP="00CE49A3">
      <w:pPr>
        <w:ind w:firstLine="708"/>
        <w:jc w:val="both"/>
        <w:rPr>
          <w:rFonts w:eastAsia="Calibri"/>
          <w:szCs w:val="28"/>
        </w:rPr>
      </w:pPr>
      <w:r w:rsidRPr="00DF60C5">
        <w:rPr>
          <w:rFonts w:eastAsia="Calibri"/>
          <w:szCs w:val="28"/>
        </w:rPr>
        <w:t>За отчетный год библиотеками реализовано 3 проекта краевого уровня. Осуществление проектно-программной деятельности позволяет библиотекам продвигать чтение в городскую среду, проводить обучающие и развивающие мероприятия в адрес взрослого и детского населения.</w:t>
      </w:r>
    </w:p>
    <w:p w:rsidR="00CE49A3" w:rsidRPr="00DF60C5" w:rsidRDefault="00CE49A3" w:rsidP="00CE49A3">
      <w:pPr>
        <w:tabs>
          <w:tab w:val="left" w:pos="709"/>
        </w:tabs>
        <w:ind w:firstLine="708"/>
        <w:jc w:val="both"/>
        <w:rPr>
          <w:rFonts w:eastAsia="Calibri"/>
          <w:szCs w:val="28"/>
        </w:rPr>
      </w:pPr>
      <w:r w:rsidRPr="00DF60C5">
        <w:rPr>
          <w:rFonts w:eastAsia="Calibri"/>
          <w:szCs w:val="28"/>
        </w:rPr>
        <w:t>Семейное чтение – одно из основных направлений деятельности библиотеки. В течение учебного года по субботам в Ц</w:t>
      </w:r>
      <w:r>
        <w:rPr>
          <w:rFonts w:eastAsia="Calibri"/>
          <w:szCs w:val="28"/>
        </w:rPr>
        <w:t>ентральной детской библиотеке</w:t>
      </w:r>
      <w:r w:rsidRPr="00DF60C5">
        <w:rPr>
          <w:rFonts w:eastAsia="Calibri"/>
          <w:szCs w:val="28"/>
        </w:rPr>
        <w:t xml:space="preserve"> проходят занятия клуба выходного дня «БиблиоСУББОТА». Для семей с детьми про</w:t>
      </w:r>
      <w:r>
        <w:rPr>
          <w:rFonts w:eastAsia="Calibri"/>
          <w:szCs w:val="28"/>
        </w:rPr>
        <w:t>в</w:t>
      </w:r>
      <w:r w:rsidRPr="00DF60C5">
        <w:rPr>
          <w:rFonts w:eastAsia="Calibri"/>
          <w:szCs w:val="28"/>
        </w:rPr>
        <w:t>одят игровые мероприятия и мастер-классы по рукоделию, изобразительному искусству и мультипликации. Всего за год было проведено 26 занятий.</w:t>
      </w:r>
    </w:p>
    <w:p w:rsidR="00CE49A3" w:rsidRPr="00DF60C5" w:rsidRDefault="00CE49A3" w:rsidP="00CE49A3">
      <w:pPr>
        <w:tabs>
          <w:tab w:val="left" w:pos="709"/>
        </w:tabs>
        <w:ind w:firstLine="708"/>
        <w:jc w:val="both"/>
        <w:rPr>
          <w:rFonts w:eastAsia="Calibri"/>
          <w:szCs w:val="28"/>
        </w:rPr>
      </w:pPr>
      <w:r w:rsidRPr="00DF60C5">
        <w:rPr>
          <w:rFonts w:eastAsia="Calibri"/>
          <w:szCs w:val="28"/>
        </w:rPr>
        <w:t>В студии мультипликации в отчетном году создано 5 мультфильмов, которые размещены в открытом доступе на страничке библиотеки в социальной сети в ВКонтакте «ЧИТАЙ СОЛНЦЕ»</w:t>
      </w:r>
      <w:r w:rsidRPr="00DF60C5">
        <w:rPr>
          <w:szCs w:val="28"/>
        </w:rPr>
        <w:t xml:space="preserve">. </w:t>
      </w:r>
    </w:p>
    <w:p w:rsidR="00CE49A3" w:rsidRPr="00DF60C5" w:rsidRDefault="00CE49A3" w:rsidP="00CE49A3">
      <w:pPr>
        <w:ind w:firstLine="708"/>
        <w:jc w:val="both"/>
        <w:rPr>
          <w:rFonts w:eastAsia="Calibri"/>
          <w:szCs w:val="28"/>
        </w:rPr>
      </w:pPr>
      <w:r>
        <w:rPr>
          <w:rFonts w:eastAsia="Calibri"/>
          <w:szCs w:val="28"/>
        </w:rPr>
        <w:t xml:space="preserve">В </w:t>
      </w:r>
      <w:r w:rsidRPr="00DF60C5">
        <w:rPr>
          <w:rFonts w:eastAsia="Calibri"/>
          <w:szCs w:val="28"/>
        </w:rPr>
        <w:t>2023 год</w:t>
      </w:r>
      <w:r>
        <w:rPr>
          <w:rFonts w:eastAsia="Calibri"/>
          <w:szCs w:val="28"/>
        </w:rPr>
        <w:t>у</w:t>
      </w:r>
      <w:r w:rsidRPr="00DF60C5">
        <w:rPr>
          <w:rFonts w:eastAsia="Calibri"/>
          <w:szCs w:val="28"/>
        </w:rPr>
        <w:t xml:space="preserve"> библиотеки МБУК «Чайковская ЦБС» по «Пушкинской карте» разместили на платформе Культура Р</w:t>
      </w:r>
      <w:r>
        <w:rPr>
          <w:rFonts w:eastAsia="Calibri"/>
          <w:szCs w:val="28"/>
        </w:rPr>
        <w:t>оссийской Федерации</w:t>
      </w:r>
      <w:r w:rsidRPr="00DF60C5">
        <w:rPr>
          <w:rFonts w:eastAsia="Calibri"/>
          <w:szCs w:val="28"/>
        </w:rPr>
        <w:t xml:space="preserve"> 15  мероприятий. </w:t>
      </w:r>
      <w:r>
        <w:rPr>
          <w:rFonts w:eastAsia="Calibri"/>
          <w:szCs w:val="28"/>
        </w:rPr>
        <w:t>П</w:t>
      </w:r>
      <w:r w:rsidRPr="00DF60C5">
        <w:rPr>
          <w:rFonts w:eastAsia="Calibri"/>
          <w:szCs w:val="28"/>
        </w:rPr>
        <w:t>ровели 9 мероприятий, наиболее востребован</w:t>
      </w:r>
      <w:r>
        <w:rPr>
          <w:rFonts w:eastAsia="Calibri"/>
          <w:szCs w:val="28"/>
        </w:rPr>
        <w:t>ы:</w:t>
      </w:r>
      <w:r w:rsidRPr="00DF60C5">
        <w:rPr>
          <w:rFonts w:eastAsia="Calibri"/>
          <w:szCs w:val="28"/>
        </w:rPr>
        <w:t xml:space="preserve"> квесты, квизы, игровые программы и мастер классы. </w:t>
      </w:r>
    </w:p>
    <w:p w:rsidR="00CE49A3" w:rsidRPr="00DF60C5" w:rsidRDefault="00CE49A3" w:rsidP="00CE49A3">
      <w:pPr>
        <w:ind w:firstLine="708"/>
        <w:jc w:val="both"/>
        <w:rPr>
          <w:szCs w:val="28"/>
        </w:rPr>
      </w:pPr>
      <w:r w:rsidRPr="00DF60C5">
        <w:rPr>
          <w:szCs w:val="28"/>
        </w:rPr>
        <w:t>В МБУК «Чайковская ЦБС» проведен текущий ремонт электропроводки библиотеки № 3 и библиотеки № 10, находящихся по адресу: г. Чайковский, у</w:t>
      </w:r>
      <w:r w:rsidR="00015678">
        <w:rPr>
          <w:szCs w:val="28"/>
        </w:rPr>
        <w:t>л. Советская, 4 на сумму 572,5</w:t>
      </w:r>
      <w:r w:rsidRPr="00DF60C5">
        <w:rPr>
          <w:szCs w:val="28"/>
        </w:rPr>
        <w:t xml:space="preserve"> тыс</w:t>
      </w:r>
      <w:r w:rsidR="00015678">
        <w:rPr>
          <w:szCs w:val="28"/>
        </w:rPr>
        <w:t>.</w:t>
      </w:r>
      <w:r w:rsidRPr="00DF60C5">
        <w:rPr>
          <w:szCs w:val="28"/>
        </w:rPr>
        <w:t xml:space="preserve"> руб.</w:t>
      </w:r>
    </w:p>
    <w:p w:rsidR="00BD1D4B" w:rsidRPr="00015678" w:rsidRDefault="00CE49A3" w:rsidP="00015678">
      <w:pPr>
        <w:pStyle w:val="Standard"/>
        <w:keepNext/>
        <w:keepLines/>
        <w:suppressLineNumbers/>
        <w:spacing w:after="0" w:line="240" w:lineRule="auto"/>
        <w:ind w:firstLine="709"/>
        <w:jc w:val="both"/>
        <w:rPr>
          <w:rFonts w:ascii="Times New Roman" w:hAnsi="Times New Roman"/>
          <w:sz w:val="28"/>
          <w:szCs w:val="28"/>
        </w:rPr>
      </w:pPr>
      <w:r w:rsidRPr="00DF60C5">
        <w:rPr>
          <w:rFonts w:ascii="Times New Roman" w:hAnsi="Times New Roman"/>
          <w:sz w:val="28"/>
          <w:szCs w:val="28"/>
        </w:rPr>
        <w:t xml:space="preserve">В МБУК «Чайковская ЦБС» выполнен ремонт системы отопления по адресу ул. Ленина, 50 </w:t>
      </w:r>
      <w:r>
        <w:rPr>
          <w:rFonts w:ascii="Times New Roman" w:hAnsi="Times New Roman"/>
          <w:sz w:val="28"/>
          <w:szCs w:val="28"/>
        </w:rPr>
        <w:t xml:space="preserve">в помещениях </w:t>
      </w:r>
      <w:r w:rsidRPr="00DF60C5">
        <w:rPr>
          <w:rFonts w:ascii="Times New Roman" w:hAnsi="Times New Roman"/>
          <w:sz w:val="28"/>
          <w:szCs w:val="28"/>
        </w:rPr>
        <w:t>модельн</w:t>
      </w:r>
      <w:r>
        <w:rPr>
          <w:rFonts w:ascii="Times New Roman" w:hAnsi="Times New Roman"/>
          <w:sz w:val="28"/>
          <w:szCs w:val="28"/>
        </w:rPr>
        <w:t>ой</w:t>
      </w:r>
      <w:r w:rsidRPr="00DF60C5">
        <w:rPr>
          <w:rFonts w:ascii="Times New Roman" w:hAnsi="Times New Roman"/>
          <w:sz w:val="28"/>
          <w:szCs w:val="28"/>
        </w:rPr>
        <w:t xml:space="preserve"> библиотек</w:t>
      </w:r>
      <w:r>
        <w:rPr>
          <w:rFonts w:ascii="Times New Roman" w:hAnsi="Times New Roman"/>
          <w:sz w:val="28"/>
          <w:szCs w:val="28"/>
        </w:rPr>
        <w:t>и</w:t>
      </w:r>
      <w:r w:rsidRPr="00DF60C5">
        <w:rPr>
          <w:rFonts w:ascii="Times New Roman" w:hAnsi="Times New Roman"/>
          <w:sz w:val="28"/>
          <w:szCs w:val="28"/>
        </w:rPr>
        <w:t xml:space="preserve"> на сумму 72,4 тыс</w:t>
      </w:r>
      <w:r w:rsidR="00015678">
        <w:rPr>
          <w:rFonts w:ascii="Times New Roman" w:hAnsi="Times New Roman"/>
          <w:sz w:val="28"/>
          <w:szCs w:val="28"/>
        </w:rPr>
        <w:t>. руб.</w:t>
      </w:r>
    </w:p>
    <w:p w:rsidR="00BD1D4B" w:rsidRPr="00BD1D4B" w:rsidRDefault="00BD1D4B" w:rsidP="00BD1D4B">
      <w:pPr>
        <w:shd w:val="clear" w:color="auto" w:fill="FFFFFF"/>
        <w:ind w:firstLine="567"/>
        <w:contextualSpacing/>
        <w:jc w:val="center"/>
        <w:rPr>
          <w:b/>
          <w:szCs w:val="28"/>
        </w:rPr>
      </w:pPr>
      <w:r w:rsidRPr="00BD1D4B">
        <w:rPr>
          <w:b/>
          <w:szCs w:val="28"/>
        </w:rPr>
        <w:t>Дополнительное образование</w:t>
      </w:r>
    </w:p>
    <w:p w:rsidR="00EA047B" w:rsidRPr="005620D3" w:rsidRDefault="00CE49A3" w:rsidP="00EA047B">
      <w:pPr>
        <w:ind w:firstLine="708"/>
        <w:jc w:val="both"/>
        <w:rPr>
          <w:szCs w:val="28"/>
        </w:rPr>
      </w:pPr>
      <w:r>
        <w:rPr>
          <w:szCs w:val="28"/>
        </w:rPr>
        <w:t xml:space="preserve">  </w:t>
      </w:r>
      <w:r w:rsidR="00EA047B" w:rsidRPr="005620D3">
        <w:rPr>
          <w:szCs w:val="28"/>
        </w:rPr>
        <w:t xml:space="preserve">На территории Чайковского городского округа функционируют 3 учреждения дополнительного образования: Чайковская детская школа искусств №1, Чайковская детская музыкальная школа №2, Чайковская детская школа искусств №3. </w:t>
      </w:r>
    </w:p>
    <w:p w:rsidR="00EA047B" w:rsidRPr="005620D3" w:rsidRDefault="00EA047B" w:rsidP="00EA047B">
      <w:pPr>
        <w:ind w:firstLine="708"/>
        <w:jc w:val="both"/>
        <w:rPr>
          <w:szCs w:val="28"/>
        </w:rPr>
      </w:pPr>
      <w:r w:rsidRPr="005620D3">
        <w:rPr>
          <w:szCs w:val="28"/>
        </w:rPr>
        <w:lastRenderedPageBreak/>
        <w:t xml:space="preserve">Учреждениями предоставляются услуги по реализации дополнительных общеразвивающих </w:t>
      </w:r>
      <w:r w:rsidR="00015678">
        <w:rPr>
          <w:szCs w:val="28"/>
        </w:rPr>
        <w:t xml:space="preserve">и </w:t>
      </w:r>
      <w:r w:rsidR="00015678" w:rsidRPr="005620D3">
        <w:rPr>
          <w:szCs w:val="28"/>
        </w:rPr>
        <w:t xml:space="preserve">предпрофессиональных </w:t>
      </w:r>
      <w:r w:rsidRPr="005620D3">
        <w:rPr>
          <w:szCs w:val="28"/>
        </w:rPr>
        <w:t xml:space="preserve">программ в области искусства. В 2023 году охват обучающихся составил 1 522 человека.  </w:t>
      </w:r>
    </w:p>
    <w:p w:rsidR="00EA047B" w:rsidRPr="005620D3" w:rsidRDefault="00EA047B" w:rsidP="00EA047B">
      <w:pPr>
        <w:ind w:firstLine="708"/>
        <w:jc w:val="both"/>
        <w:rPr>
          <w:szCs w:val="28"/>
        </w:rPr>
      </w:pPr>
      <w:r w:rsidRPr="005620D3">
        <w:rPr>
          <w:szCs w:val="28"/>
        </w:rPr>
        <w:t>В школах №2 и №3 реализуются дополнительные адаптированные общеразвивающие программы для детей с ограниченными возможностями здоровья, по которым обучаются 32 учащихся.</w:t>
      </w:r>
    </w:p>
    <w:p w:rsidR="00EA047B" w:rsidRPr="005620D3" w:rsidRDefault="00EA047B" w:rsidP="00EA047B">
      <w:pPr>
        <w:ind w:firstLine="708"/>
        <w:jc w:val="both"/>
        <w:rPr>
          <w:szCs w:val="28"/>
        </w:rPr>
      </w:pPr>
      <w:r w:rsidRPr="005620D3">
        <w:rPr>
          <w:szCs w:val="28"/>
        </w:rPr>
        <w:t xml:space="preserve">Возможность участия в конкурсах является сильнейшим стимулом для упорной работы, как обучающихся, так и преподавателей, поэтому выявление одаренных детей в области искусств и подготовка их для участия в конкурсах, фестивалях и выставках является одной из приоритетных задач школ. </w:t>
      </w:r>
    </w:p>
    <w:p w:rsidR="00EA047B" w:rsidRPr="005620D3" w:rsidRDefault="00EA047B" w:rsidP="00EA047B">
      <w:pPr>
        <w:ind w:firstLine="708"/>
        <w:jc w:val="both"/>
        <w:rPr>
          <w:szCs w:val="28"/>
        </w:rPr>
      </w:pPr>
      <w:r w:rsidRPr="005620D3">
        <w:rPr>
          <w:szCs w:val="28"/>
        </w:rPr>
        <w:t>В 2023 году доля детей, ставших победителями и призерами региональных, всероссийских и междуна</w:t>
      </w:r>
      <w:r w:rsidR="00015678">
        <w:rPr>
          <w:szCs w:val="28"/>
        </w:rPr>
        <w:t>родных мероприятий составила 37</w:t>
      </w:r>
      <w:r w:rsidRPr="005620D3">
        <w:rPr>
          <w:szCs w:val="28"/>
        </w:rPr>
        <w:t xml:space="preserve">% от контингента учащихся. </w:t>
      </w:r>
    </w:p>
    <w:p w:rsidR="00EA047B" w:rsidRPr="005620D3" w:rsidRDefault="00EA047B" w:rsidP="00EA047B">
      <w:pPr>
        <w:ind w:firstLine="708"/>
        <w:jc w:val="both"/>
        <w:rPr>
          <w:szCs w:val="28"/>
        </w:rPr>
      </w:pPr>
      <w:r w:rsidRPr="005620D3">
        <w:rPr>
          <w:szCs w:val="28"/>
        </w:rPr>
        <w:t>Звание «Образцовый детский коллектив» имеют пять творческих коллективов.</w:t>
      </w:r>
    </w:p>
    <w:p w:rsidR="00EA047B" w:rsidRPr="005620D3" w:rsidRDefault="00EA047B" w:rsidP="00EA047B">
      <w:pPr>
        <w:ind w:firstLine="708"/>
        <w:jc w:val="both"/>
        <w:rPr>
          <w:szCs w:val="28"/>
        </w:rPr>
      </w:pPr>
      <w:r w:rsidRPr="005620D3">
        <w:rPr>
          <w:szCs w:val="28"/>
        </w:rPr>
        <w:t>Учащаяся отделения народных инструментов Чайковской детской музыкальной школы №2 Злобина Мария награждена знаком отличия «Гордость Пермского края» в номинации «Культура и искусство», является дипломантом XXII молодежных дельфийских игр России в г. Саратове. Учащийся театрального отделения Денис Михайлов лауреат Всероссийского фестиваля художественного творчества «Златоглавая Россия, многоликая страна – 2023», г. Магнитогорск.</w:t>
      </w:r>
    </w:p>
    <w:p w:rsidR="00EA047B" w:rsidRPr="005620D3" w:rsidRDefault="00EA047B" w:rsidP="00EA047B">
      <w:pPr>
        <w:ind w:firstLine="708"/>
        <w:jc w:val="both"/>
        <w:rPr>
          <w:szCs w:val="28"/>
        </w:rPr>
      </w:pPr>
      <w:r w:rsidRPr="005620D3">
        <w:rPr>
          <w:szCs w:val="28"/>
        </w:rPr>
        <w:t>Вокальный ансамбль преподавателей «Отрада» Чайковской ДМШ №2 является участником международного конкурса «Московская весна а capella», г. Москва; лауреат 1 степени международного конкурса профессионального мастерства «Жар - Птица России»; лауреат 1 степени Всероссийского конкурса «Молодая классика».</w:t>
      </w:r>
    </w:p>
    <w:p w:rsidR="00EA047B" w:rsidRPr="005620D3" w:rsidRDefault="00EA047B" w:rsidP="00EA047B">
      <w:pPr>
        <w:ind w:firstLine="708"/>
        <w:jc w:val="both"/>
        <w:rPr>
          <w:szCs w:val="28"/>
        </w:rPr>
      </w:pPr>
      <w:r w:rsidRPr="005620D3">
        <w:rPr>
          <w:szCs w:val="28"/>
        </w:rPr>
        <w:t>Вокальный ансамбль «Провинция» преподавателей Чайковской ДШИ №3 лауреат 1 степени международного конкурса исполнительского искусства «Жар-Птица» г. Москва; лауреат 2 степени международного конкурса «Единство России» г. Москва.</w:t>
      </w:r>
    </w:p>
    <w:p w:rsidR="00EA047B" w:rsidRPr="005620D3" w:rsidRDefault="00EA047B" w:rsidP="00EA047B">
      <w:pPr>
        <w:ind w:firstLine="708"/>
        <w:jc w:val="both"/>
        <w:rPr>
          <w:szCs w:val="28"/>
        </w:rPr>
      </w:pPr>
      <w:r w:rsidRPr="005620D3">
        <w:rPr>
          <w:szCs w:val="28"/>
        </w:rPr>
        <w:t>Чайковская детская школа искусств №1 стала победителем краевого проекта «Творческие люди» с творческой инициативой «Барабушка фестивальная» в рамках национального проекта «Культура». Благодаря проекту Образцовый детский коллектив фольклорного ансамбля «Барабушка» стал участником Всероссийского фольклорного конкурса «Живая традиция-2023» в г. Калуга в рамках Всероссийского фестиваля детского и юношеского творчества «Хоровод традиций». В рамках реализации проекта изготовлено 7 сценических костюмов и проведено 5 выездных концертно-игровых программ в сельских населенных пунктах Чайковского городского округа с охватом участников 230 человек.</w:t>
      </w:r>
      <w:r w:rsidR="0026007E">
        <w:rPr>
          <w:szCs w:val="28"/>
        </w:rPr>
        <w:t xml:space="preserve"> Сумма проекта составила 135,0</w:t>
      </w:r>
      <w:r w:rsidRPr="005620D3">
        <w:rPr>
          <w:szCs w:val="28"/>
        </w:rPr>
        <w:t xml:space="preserve"> тыс</w:t>
      </w:r>
      <w:r w:rsidR="0026007E">
        <w:rPr>
          <w:szCs w:val="28"/>
        </w:rPr>
        <w:t>.</w:t>
      </w:r>
      <w:r w:rsidRPr="005620D3">
        <w:rPr>
          <w:szCs w:val="28"/>
        </w:rPr>
        <w:t xml:space="preserve"> руб.</w:t>
      </w:r>
    </w:p>
    <w:p w:rsidR="00EA047B" w:rsidRPr="005620D3" w:rsidRDefault="00EA047B" w:rsidP="00EA047B">
      <w:pPr>
        <w:ind w:firstLine="708"/>
        <w:jc w:val="both"/>
        <w:rPr>
          <w:szCs w:val="28"/>
        </w:rPr>
      </w:pPr>
      <w:r w:rsidRPr="005620D3">
        <w:rPr>
          <w:szCs w:val="28"/>
        </w:rPr>
        <w:t xml:space="preserve">Благодаря победе проекта Чайковской детской школы искусств №1 в конкурсе культурно-образовательных проектов в номинации «Школа искусств, музыкальная школа - центр культуры и коммуникаций» состоялся Фестиваль народного творчества «Покровские затеи», в рамках которого прошло 6 мастер-классов по традиционным ремеслам и фольклору, 1 мастер-класс «Народные Покровские игры», организована работала интерактивных выставок и фото-зон. Соткано Полотно дружбы, которое стало арт-объектом Фестиваля. Участники </w:t>
      </w:r>
      <w:r w:rsidRPr="005620D3">
        <w:rPr>
          <w:szCs w:val="28"/>
        </w:rPr>
        <w:lastRenderedPageBreak/>
        <w:t>фестиваля познакомились с народными переходными традициями от осени к зиме с демонстрацией зимней верхней народной одежды, костюмов-зипунов</w:t>
      </w:r>
      <w:r w:rsidR="0026007E">
        <w:rPr>
          <w:szCs w:val="28"/>
        </w:rPr>
        <w:t>. Сумма гранта составила 153,7</w:t>
      </w:r>
      <w:r w:rsidRPr="005620D3">
        <w:rPr>
          <w:szCs w:val="28"/>
        </w:rPr>
        <w:t xml:space="preserve"> тыс</w:t>
      </w:r>
      <w:r w:rsidR="0026007E">
        <w:rPr>
          <w:szCs w:val="28"/>
        </w:rPr>
        <w:t>.</w:t>
      </w:r>
      <w:r w:rsidRPr="005620D3">
        <w:rPr>
          <w:szCs w:val="28"/>
        </w:rPr>
        <w:t xml:space="preserve"> руб.</w:t>
      </w:r>
    </w:p>
    <w:p w:rsidR="00EA047B" w:rsidRPr="005620D3" w:rsidRDefault="00EA047B" w:rsidP="00EA047B">
      <w:pPr>
        <w:ind w:firstLine="708"/>
        <w:jc w:val="both"/>
        <w:rPr>
          <w:szCs w:val="28"/>
        </w:rPr>
      </w:pPr>
      <w:r w:rsidRPr="005620D3">
        <w:rPr>
          <w:szCs w:val="28"/>
        </w:rPr>
        <w:t>Чайковская детская школа искусств №1 продолжила работу в рамках реализации проекта «Детская филармония». В 2023 году проект был ориентирован на детей дошкольного и младшего школьного возраста, а также на их родителей. Цикл из трех тематических концертов был призван познакомить аудиторию с лучшими образцами классического, современного отечественного и мирового искусства. Артистами концертов Филармонии стали учащиеся школы: солисты-инструменталисты, солисты-вокалисты, а также ведущие творческие коллективы.</w:t>
      </w:r>
    </w:p>
    <w:p w:rsidR="00EA047B" w:rsidRPr="005620D3" w:rsidRDefault="00EA047B" w:rsidP="00EA047B">
      <w:pPr>
        <w:ind w:firstLine="708"/>
        <w:jc w:val="both"/>
        <w:rPr>
          <w:szCs w:val="28"/>
        </w:rPr>
      </w:pPr>
      <w:r w:rsidRPr="005620D3">
        <w:rPr>
          <w:szCs w:val="28"/>
        </w:rPr>
        <w:t xml:space="preserve">На протяжении нескольких лет коллектив Чайковской ДМШ №2 проводит мероприятия с участием представителей регионов Прикамья, Удмуртии, Башкортостана и Татарстана: межрегиональный конкурс «Лучший исполнитель года», муниципальный конкурс «Весенняя капель», краевые научно-практические конференции по проблемам музыкального исполнительства, краевой конкурс профессионального мастерства для преподавателей ДШИ и ДМШ Пермского края. </w:t>
      </w:r>
    </w:p>
    <w:p w:rsidR="00EA047B" w:rsidRPr="005620D3" w:rsidRDefault="00EA047B" w:rsidP="00EA047B">
      <w:pPr>
        <w:ind w:firstLine="708"/>
        <w:jc w:val="both"/>
        <w:rPr>
          <w:szCs w:val="28"/>
        </w:rPr>
      </w:pPr>
      <w:r w:rsidRPr="005620D3">
        <w:rPr>
          <w:szCs w:val="28"/>
        </w:rPr>
        <w:t>Чайковская ДШИ №3 проводит межрегиональные конкурсы «Волшебной музыки ручей» для пианистов - исполнителей полифонических произведений, блиц-конкурс «Художественные мастерские» для юных художников, блиц-конкурс по декоративно-прикладному искусству для детей, юношества и молодежи с ОВЗ «Ремесленные мастерские».</w:t>
      </w:r>
    </w:p>
    <w:p w:rsidR="00EA047B" w:rsidRPr="005620D3" w:rsidRDefault="00EA047B" w:rsidP="00EA047B">
      <w:pPr>
        <w:tabs>
          <w:tab w:val="left" w:pos="709"/>
        </w:tabs>
        <w:ind w:firstLine="708"/>
        <w:jc w:val="both"/>
        <w:rPr>
          <w:szCs w:val="28"/>
        </w:rPr>
      </w:pPr>
      <w:r w:rsidRPr="005620D3">
        <w:rPr>
          <w:szCs w:val="28"/>
        </w:rPr>
        <w:t>26 человек педагогических и руководящих работников прошли курсы повышения квалификации. Преподаватели школ принимают активное участие в методических заседаниях, городских, краевых и всероссийских форумах, участвуют в конкурсах профессионального мастерства, в краевых конференциях, проводят открытые уроки.</w:t>
      </w:r>
    </w:p>
    <w:p w:rsidR="00EA047B" w:rsidRPr="005620D3" w:rsidRDefault="00EA047B" w:rsidP="00EA047B">
      <w:pPr>
        <w:ind w:firstLine="708"/>
        <w:jc w:val="both"/>
        <w:rPr>
          <w:szCs w:val="28"/>
        </w:rPr>
      </w:pPr>
      <w:r w:rsidRPr="005620D3">
        <w:rPr>
          <w:szCs w:val="28"/>
        </w:rPr>
        <w:t xml:space="preserve">С целью приведения в нормативное состояние имущественных комплексов учреждений в соответствии с противопожарным законодательством в Чайковской детской школе искусств №3 проведены работы по огнезащитной обработке сцены и чердачного помещения здания, находящегося по адресу: с. Фоки, </w:t>
      </w:r>
      <w:r w:rsidR="0026007E">
        <w:rPr>
          <w:szCs w:val="28"/>
        </w:rPr>
        <w:t>ул. Ленина, 18а на сумму 117,7</w:t>
      </w:r>
      <w:r w:rsidRPr="005620D3">
        <w:rPr>
          <w:szCs w:val="28"/>
        </w:rPr>
        <w:t xml:space="preserve"> тыс</w:t>
      </w:r>
      <w:r w:rsidR="0026007E">
        <w:rPr>
          <w:szCs w:val="28"/>
        </w:rPr>
        <w:t>.</w:t>
      </w:r>
      <w:r w:rsidRPr="005620D3">
        <w:rPr>
          <w:szCs w:val="28"/>
        </w:rPr>
        <w:t xml:space="preserve"> руб. Установлена объектовая станция РСПИ «Стрелец-Мониторинг» по адресам: с. Фоки, ул. Ленина, 18а, с. Б. Букор,</w:t>
      </w:r>
      <w:r w:rsidR="0026007E">
        <w:rPr>
          <w:szCs w:val="28"/>
        </w:rPr>
        <w:t xml:space="preserve"> ул. Победы, 10 на сумму 290,0</w:t>
      </w:r>
      <w:r w:rsidRPr="005620D3">
        <w:rPr>
          <w:szCs w:val="28"/>
        </w:rPr>
        <w:t xml:space="preserve"> тыс</w:t>
      </w:r>
      <w:r w:rsidR="0026007E">
        <w:rPr>
          <w:szCs w:val="28"/>
        </w:rPr>
        <w:t>.</w:t>
      </w:r>
      <w:r w:rsidRPr="005620D3">
        <w:rPr>
          <w:szCs w:val="28"/>
        </w:rPr>
        <w:t xml:space="preserve"> руб. Проведен монтаж системы пожарной сигнализации по адресу: с. Б. Букор, ул. Победы, 10 на сумму 112,6 тыс</w:t>
      </w:r>
      <w:r w:rsidR="0026007E">
        <w:rPr>
          <w:szCs w:val="28"/>
        </w:rPr>
        <w:t>.</w:t>
      </w:r>
      <w:r w:rsidRPr="005620D3">
        <w:rPr>
          <w:szCs w:val="28"/>
        </w:rPr>
        <w:t xml:space="preserve"> руб.</w:t>
      </w:r>
    </w:p>
    <w:p w:rsidR="00EA047B" w:rsidRPr="005620D3" w:rsidRDefault="00EA047B" w:rsidP="00EA047B">
      <w:pPr>
        <w:ind w:firstLine="708"/>
        <w:jc w:val="both"/>
        <w:rPr>
          <w:szCs w:val="28"/>
        </w:rPr>
      </w:pPr>
      <w:r w:rsidRPr="005620D3">
        <w:rPr>
          <w:szCs w:val="28"/>
        </w:rPr>
        <w:t xml:space="preserve">В рамках проведения текущего ремонта в учреждениях выполнены следующие виды работ: </w:t>
      </w:r>
    </w:p>
    <w:p w:rsidR="00EA047B" w:rsidRPr="005620D3" w:rsidRDefault="00EA047B" w:rsidP="00EA047B">
      <w:pPr>
        <w:ind w:firstLine="708"/>
        <w:jc w:val="both"/>
        <w:rPr>
          <w:szCs w:val="28"/>
        </w:rPr>
      </w:pPr>
      <w:r w:rsidRPr="005620D3">
        <w:rPr>
          <w:szCs w:val="28"/>
        </w:rPr>
        <w:t>- Чайковская детская школа искусств №1 - проведена изоляция труб и установлен фановый клапан на чердаке здания по адресу: г. Чайковский, у</w:t>
      </w:r>
      <w:r w:rsidR="0026007E">
        <w:rPr>
          <w:szCs w:val="28"/>
        </w:rPr>
        <w:t>л. Горького, 22 на сумму 168,1</w:t>
      </w:r>
      <w:r w:rsidRPr="005620D3">
        <w:rPr>
          <w:szCs w:val="28"/>
        </w:rPr>
        <w:t xml:space="preserve"> тыс</w:t>
      </w:r>
      <w:r w:rsidR="00B06472">
        <w:rPr>
          <w:szCs w:val="28"/>
        </w:rPr>
        <w:t xml:space="preserve">. </w:t>
      </w:r>
      <w:r w:rsidRPr="005620D3">
        <w:rPr>
          <w:szCs w:val="28"/>
        </w:rPr>
        <w:t>руб</w:t>
      </w:r>
      <w:r w:rsidR="00B06472">
        <w:rPr>
          <w:szCs w:val="28"/>
        </w:rPr>
        <w:t>.</w:t>
      </w:r>
      <w:r w:rsidR="009C5BDB">
        <w:rPr>
          <w:szCs w:val="28"/>
        </w:rPr>
        <w:t>;</w:t>
      </w:r>
    </w:p>
    <w:p w:rsidR="00EA047B" w:rsidRPr="005620D3" w:rsidRDefault="00EA047B" w:rsidP="00EA047B">
      <w:pPr>
        <w:ind w:firstLine="708"/>
        <w:jc w:val="both"/>
        <w:rPr>
          <w:szCs w:val="28"/>
        </w:rPr>
      </w:pPr>
      <w:r w:rsidRPr="005620D3">
        <w:rPr>
          <w:szCs w:val="28"/>
        </w:rPr>
        <w:t xml:space="preserve">-  Чайковская детская музыкальная школа №2 - проведен ремонт помещений по адресу: г. Чайковский, </w:t>
      </w:r>
      <w:r w:rsidR="009C5BDB">
        <w:rPr>
          <w:szCs w:val="28"/>
        </w:rPr>
        <w:t>ул. Кочетова, 6 на сумму 599,9</w:t>
      </w:r>
      <w:r w:rsidRPr="005620D3">
        <w:rPr>
          <w:szCs w:val="28"/>
        </w:rPr>
        <w:t xml:space="preserve"> тыс</w:t>
      </w:r>
      <w:r w:rsidR="009C5BDB" w:rsidRPr="009C5BDB">
        <w:rPr>
          <w:szCs w:val="28"/>
        </w:rPr>
        <w:t>.</w:t>
      </w:r>
      <w:r w:rsidR="009C5BDB">
        <w:rPr>
          <w:szCs w:val="28"/>
        </w:rPr>
        <w:t xml:space="preserve"> руб.</w:t>
      </w:r>
      <w:r w:rsidRPr="005620D3">
        <w:rPr>
          <w:szCs w:val="28"/>
        </w:rPr>
        <w:t>; ремонт кровли и вентиляцион</w:t>
      </w:r>
      <w:r w:rsidR="009C5BDB">
        <w:rPr>
          <w:szCs w:val="28"/>
        </w:rPr>
        <w:t>ных шахт здания на сумму 320,8</w:t>
      </w:r>
      <w:r w:rsidRPr="005620D3">
        <w:rPr>
          <w:szCs w:val="28"/>
        </w:rPr>
        <w:t xml:space="preserve"> тыс</w:t>
      </w:r>
      <w:r w:rsidR="009C5BDB">
        <w:rPr>
          <w:szCs w:val="28"/>
        </w:rPr>
        <w:t>.</w:t>
      </w:r>
      <w:r w:rsidRPr="005620D3">
        <w:rPr>
          <w:szCs w:val="28"/>
        </w:rPr>
        <w:t xml:space="preserve"> руб</w:t>
      </w:r>
      <w:r w:rsidR="009C5BDB">
        <w:rPr>
          <w:szCs w:val="28"/>
        </w:rPr>
        <w:t>.; ремонт окон на сумму 598,3</w:t>
      </w:r>
      <w:r w:rsidRPr="005620D3">
        <w:rPr>
          <w:szCs w:val="28"/>
        </w:rPr>
        <w:t xml:space="preserve"> тыс</w:t>
      </w:r>
      <w:r w:rsidR="009C5BDB">
        <w:rPr>
          <w:szCs w:val="28"/>
        </w:rPr>
        <w:t>.</w:t>
      </w:r>
      <w:r w:rsidRPr="005620D3">
        <w:rPr>
          <w:szCs w:val="28"/>
        </w:rPr>
        <w:t xml:space="preserve"> руб.</w:t>
      </w:r>
      <w:r w:rsidR="009C5BDB">
        <w:rPr>
          <w:szCs w:val="28"/>
        </w:rPr>
        <w:t>;</w:t>
      </w:r>
    </w:p>
    <w:p w:rsidR="00BD1D4B" w:rsidRPr="00BD1D4B" w:rsidRDefault="00EA047B" w:rsidP="009C5BDB">
      <w:pPr>
        <w:ind w:firstLine="708"/>
        <w:jc w:val="both"/>
        <w:rPr>
          <w:szCs w:val="28"/>
        </w:rPr>
      </w:pPr>
      <w:r w:rsidRPr="005620D3">
        <w:rPr>
          <w:szCs w:val="28"/>
        </w:rPr>
        <w:t xml:space="preserve">- Чайковская детская школа искусств №3 - проведен ремонт септика по адресу с. Фоки, </w:t>
      </w:r>
      <w:r w:rsidR="009C5BDB">
        <w:rPr>
          <w:szCs w:val="28"/>
        </w:rPr>
        <w:t>ул. Ленина, 18а на сумму 189,6</w:t>
      </w:r>
      <w:r w:rsidRPr="005620D3">
        <w:rPr>
          <w:szCs w:val="28"/>
        </w:rPr>
        <w:t xml:space="preserve"> тыс</w:t>
      </w:r>
      <w:r w:rsidR="009C5BDB">
        <w:rPr>
          <w:szCs w:val="28"/>
        </w:rPr>
        <w:t>.</w:t>
      </w:r>
      <w:r w:rsidRPr="005620D3">
        <w:rPr>
          <w:szCs w:val="28"/>
        </w:rPr>
        <w:t xml:space="preserve"> руб</w:t>
      </w:r>
      <w:r w:rsidR="009C5BDB">
        <w:rPr>
          <w:szCs w:val="28"/>
        </w:rPr>
        <w:t>.</w:t>
      </w:r>
      <w:r w:rsidRPr="005620D3">
        <w:rPr>
          <w:szCs w:val="28"/>
        </w:rPr>
        <w:t xml:space="preserve">; выполнены работы по </w:t>
      </w:r>
      <w:r w:rsidRPr="005620D3">
        <w:rPr>
          <w:szCs w:val="28"/>
        </w:rPr>
        <w:lastRenderedPageBreak/>
        <w:t>замене неисправного узла учета тепловой энергии по адресу с. Б. Букор,</w:t>
      </w:r>
      <w:r w:rsidR="009C5BDB">
        <w:rPr>
          <w:szCs w:val="28"/>
        </w:rPr>
        <w:t xml:space="preserve"> ул. Победы, 10 на сумму 109,1</w:t>
      </w:r>
      <w:r w:rsidRPr="005620D3">
        <w:rPr>
          <w:szCs w:val="28"/>
        </w:rPr>
        <w:t xml:space="preserve"> тыс</w:t>
      </w:r>
      <w:r w:rsidR="009C5BDB">
        <w:rPr>
          <w:szCs w:val="28"/>
        </w:rPr>
        <w:t>.</w:t>
      </w:r>
      <w:r w:rsidRPr="005620D3">
        <w:rPr>
          <w:szCs w:val="28"/>
        </w:rPr>
        <w:t xml:space="preserve"> руб</w:t>
      </w:r>
      <w:r w:rsidR="009C5BDB">
        <w:rPr>
          <w:szCs w:val="28"/>
        </w:rPr>
        <w:t>.</w:t>
      </w:r>
    </w:p>
    <w:p w:rsidR="00862C37" w:rsidRDefault="00862C37" w:rsidP="00BD1D4B">
      <w:pPr>
        <w:ind w:firstLine="567"/>
        <w:contextualSpacing/>
        <w:jc w:val="center"/>
        <w:rPr>
          <w:b/>
          <w:szCs w:val="28"/>
        </w:rPr>
      </w:pPr>
    </w:p>
    <w:p w:rsidR="00BD1D4B" w:rsidRPr="00BD1D4B" w:rsidRDefault="00BD1D4B" w:rsidP="00BD1D4B">
      <w:pPr>
        <w:ind w:firstLine="567"/>
        <w:contextualSpacing/>
        <w:jc w:val="center"/>
        <w:rPr>
          <w:b/>
          <w:szCs w:val="28"/>
        </w:rPr>
      </w:pPr>
      <w:r w:rsidRPr="00BD1D4B">
        <w:rPr>
          <w:b/>
          <w:szCs w:val="28"/>
        </w:rPr>
        <w:t xml:space="preserve">Культурно-досуговая деятельность </w:t>
      </w:r>
    </w:p>
    <w:p w:rsidR="00EA047B" w:rsidRPr="00090095" w:rsidRDefault="00EA047B" w:rsidP="00EA047B">
      <w:pPr>
        <w:ind w:firstLine="851"/>
        <w:jc w:val="both"/>
        <w:rPr>
          <w:szCs w:val="28"/>
        </w:rPr>
      </w:pPr>
      <w:r w:rsidRPr="00090095">
        <w:rPr>
          <w:szCs w:val="28"/>
        </w:rPr>
        <w:t xml:space="preserve">В Чайковском городском округе функционируют два учреждения культурно-досугового типа: муниципальное бюджетное учреждение культуры «Дворец культуры» и </w:t>
      </w:r>
      <w:bookmarkStart w:id="44" w:name="_Hlk163551416"/>
      <w:r w:rsidRPr="00090095">
        <w:rPr>
          <w:szCs w:val="28"/>
        </w:rPr>
        <w:t>муниципальное автономное учреждение культуры «Чайковский центр развития культуры»</w:t>
      </w:r>
      <w:bookmarkEnd w:id="44"/>
      <w:r w:rsidRPr="00090095">
        <w:rPr>
          <w:szCs w:val="28"/>
        </w:rPr>
        <w:t>. В состав Чайковского центра развития культуры входит 15 подразделений, 12 из которых расположены в сельской местности.</w:t>
      </w:r>
    </w:p>
    <w:p w:rsidR="00EA047B" w:rsidRPr="00090095" w:rsidRDefault="00EA047B" w:rsidP="00EA047B">
      <w:pPr>
        <w:ind w:firstLine="851"/>
        <w:jc w:val="both"/>
        <w:rPr>
          <w:szCs w:val="28"/>
        </w:rPr>
      </w:pPr>
      <w:r w:rsidRPr="00090095">
        <w:rPr>
          <w:szCs w:val="28"/>
        </w:rPr>
        <w:t xml:space="preserve">Клубные формирования являются неотъемлемой частью культурно-досуговых учреждений. Их деятельность направлена на обеспечение прав граждан на свободу творчества, равный доступ к участию в культурной жизни и пользованию культурными благами. </w:t>
      </w:r>
    </w:p>
    <w:p w:rsidR="00EA047B" w:rsidRPr="00090095" w:rsidRDefault="00EA047B" w:rsidP="00EA047B">
      <w:pPr>
        <w:ind w:firstLine="851"/>
        <w:jc w:val="both"/>
        <w:rPr>
          <w:szCs w:val="28"/>
        </w:rPr>
      </w:pPr>
      <w:r w:rsidRPr="009C3C12">
        <w:rPr>
          <w:szCs w:val="28"/>
        </w:rPr>
        <w:t>Количество клубных формирований составляет 109 единиц, с охватом занимающихся 3 338 человека.</w:t>
      </w:r>
      <w:r w:rsidRPr="00090095">
        <w:rPr>
          <w:szCs w:val="28"/>
        </w:rPr>
        <w:t xml:space="preserve"> Из них 6 коллективов </w:t>
      </w:r>
      <w:r>
        <w:rPr>
          <w:szCs w:val="28"/>
        </w:rPr>
        <w:t>имеют звание «Народный».  В 2023</w:t>
      </w:r>
      <w:r w:rsidRPr="00090095">
        <w:rPr>
          <w:szCs w:val="28"/>
        </w:rPr>
        <w:t xml:space="preserve"> году коллективы учреждений культуры приняли участие в </w:t>
      </w:r>
      <w:r>
        <w:rPr>
          <w:szCs w:val="28"/>
        </w:rPr>
        <w:t>77</w:t>
      </w:r>
      <w:r w:rsidRPr="00090095">
        <w:rPr>
          <w:szCs w:val="28"/>
        </w:rPr>
        <w:t xml:space="preserve"> конкурсах и фестивалях различного уровня, в том числе в конкурсах муниципального уровня – </w:t>
      </w:r>
      <w:r>
        <w:rPr>
          <w:szCs w:val="28"/>
        </w:rPr>
        <w:t>25, краевого уровня – 25</w:t>
      </w:r>
      <w:r w:rsidRPr="00090095">
        <w:rPr>
          <w:szCs w:val="28"/>
        </w:rPr>
        <w:t>, региональног</w:t>
      </w:r>
      <w:r>
        <w:rPr>
          <w:szCs w:val="28"/>
        </w:rPr>
        <w:t>о и межрегионального уровня - 7</w:t>
      </w:r>
      <w:r w:rsidRPr="00090095">
        <w:rPr>
          <w:szCs w:val="28"/>
        </w:rPr>
        <w:t xml:space="preserve"> уча</w:t>
      </w:r>
      <w:r>
        <w:rPr>
          <w:szCs w:val="28"/>
        </w:rPr>
        <w:t>стий, всероссийского уровня - 11, международного уровня - 9</w:t>
      </w:r>
      <w:r w:rsidRPr="00090095">
        <w:rPr>
          <w:szCs w:val="28"/>
        </w:rPr>
        <w:t xml:space="preserve">. </w:t>
      </w:r>
    </w:p>
    <w:p w:rsidR="00EA047B" w:rsidRPr="00090095" w:rsidRDefault="00EA047B" w:rsidP="00EA047B">
      <w:pPr>
        <w:ind w:firstLine="851"/>
        <w:jc w:val="both"/>
        <w:rPr>
          <w:szCs w:val="28"/>
        </w:rPr>
      </w:pPr>
      <w:r w:rsidRPr="00090095">
        <w:rPr>
          <w:szCs w:val="28"/>
        </w:rPr>
        <w:t>Культурно-досуговые учреждения в своей деятельности ориентируется на широкую зрительскую аудиторию и при проведении крупных культ</w:t>
      </w:r>
      <w:r w:rsidR="00DF1BC0">
        <w:rPr>
          <w:szCs w:val="28"/>
        </w:rPr>
        <w:t>урно-массовых мероприятий уделяю</w:t>
      </w:r>
      <w:r w:rsidRPr="00090095">
        <w:rPr>
          <w:szCs w:val="28"/>
        </w:rPr>
        <w:t xml:space="preserve">т внимание разным возрастным и социальным категориям населения, поэтому ни одна категория не остается «в стороне», в том числе и люди с ОВЗ и инвалидностью. </w:t>
      </w:r>
      <w:r>
        <w:rPr>
          <w:szCs w:val="28"/>
        </w:rPr>
        <w:t>Всего за 20</w:t>
      </w:r>
      <w:r w:rsidR="00DF1BC0">
        <w:rPr>
          <w:szCs w:val="28"/>
        </w:rPr>
        <w:t>23 год проведено 723 мероприятия</w:t>
      </w:r>
      <w:r>
        <w:rPr>
          <w:szCs w:val="28"/>
        </w:rPr>
        <w:t xml:space="preserve"> с охватом зрительской аудитории 986 тысяч человек.</w:t>
      </w:r>
    </w:p>
    <w:p w:rsidR="00EA047B" w:rsidRDefault="00EA047B" w:rsidP="00EA047B">
      <w:pPr>
        <w:ind w:firstLine="851"/>
        <w:jc w:val="both"/>
        <w:rPr>
          <w:szCs w:val="28"/>
        </w:rPr>
      </w:pPr>
      <w:r w:rsidRPr="00090095">
        <w:rPr>
          <w:szCs w:val="28"/>
        </w:rPr>
        <w:t>Чайковский городской округ может смело гордиться мероприятиями, которые являются брендовыми как для территории, так и за ее пределами. Наиболее яркими событиями являются: Фестиваль музыкаль</w:t>
      </w:r>
      <w:r>
        <w:rPr>
          <w:szCs w:val="28"/>
        </w:rPr>
        <w:t xml:space="preserve">ных экспериментов «Без границ!», День речника, Фестиваль «Набережник», </w:t>
      </w:r>
      <w:r w:rsidRPr="00090095">
        <w:rPr>
          <w:szCs w:val="28"/>
        </w:rPr>
        <w:t>п</w:t>
      </w:r>
      <w:r>
        <w:rPr>
          <w:szCs w:val="28"/>
        </w:rPr>
        <w:t xml:space="preserve">раздник «Оспожинки в Зипуново», </w:t>
      </w:r>
      <w:r w:rsidRPr="00090095">
        <w:rPr>
          <w:szCs w:val="28"/>
        </w:rPr>
        <w:t>Межнациональный фестиваль «Родословие»</w:t>
      </w:r>
      <w:r>
        <w:rPr>
          <w:szCs w:val="28"/>
        </w:rPr>
        <w:t xml:space="preserve">. </w:t>
      </w:r>
      <w:r w:rsidRPr="00090095">
        <w:rPr>
          <w:szCs w:val="28"/>
        </w:rPr>
        <w:t xml:space="preserve"> </w:t>
      </w:r>
    </w:p>
    <w:p w:rsidR="00EA047B" w:rsidRPr="001C67C0" w:rsidRDefault="00EA047B" w:rsidP="00EA047B">
      <w:pPr>
        <w:ind w:firstLine="708"/>
        <w:jc w:val="both"/>
        <w:rPr>
          <w:szCs w:val="28"/>
        </w:rPr>
      </w:pPr>
      <w:r w:rsidRPr="001C67C0">
        <w:rPr>
          <w:color w:val="000000"/>
          <w:szCs w:val="28"/>
          <w:shd w:val="clear" w:color="auto" w:fill="FFFFFF"/>
        </w:rPr>
        <w:t xml:space="preserve">Весной 2023 года участники клубных формирований и учащиеся школ дополнительного образования приняли участие в фестивале искусств детей и юношества им. Д.Б. Кабалевского «Наш Пермский край», по итогам которого для победителей, ставших лауреатами 1, 2 и 3 степени организован концерт, а лауреаты 1 степени были приглашены на торжественный гала-концерт в г. Пермь. </w:t>
      </w:r>
      <w:r>
        <w:rPr>
          <w:szCs w:val="28"/>
        </w:rPr>
        <w:t>Финансирование</w:t>
      </w:r>
      <w:r w:rsidRPr="001C67C0">
        <w:rPr>
          <w:szCs w:val="28"/>
        </w:rPr>
        <w:t xml:space="preserve"> на проведение фестиваля, концерта и участия в фестивале составил</w:t>
      </w:r>
      <w:r>
        <w:rPr>
          <w:szCs w:val="28"/>
        </w:rPr>
        <w:t>о</w:t>
      </w:r>
      <w:r w:rsidR="00DF1BC0">
        <w:rPr>
          <w:szCs w:val="28"/>
        </w:rPr>
        <w:t xml:space="preserve"> 500,0</w:t>
      </w:r>
      <w:r w:rsidRPr="001C67C0">
        <w:rPr>
          <w:szCs w:val="28"/>
        </w:rPr>
        <w:t xml:space="preserve"> тыс</w:t>
      </w:r>
      <w:r w:rsidR="00DF1BC0">
        <w:rPr>
          <w:szCs w:val="28"/>
        </w:rPr>
        <w:t>.</w:t>
      </w:r>
      <w:r w:rsidRPr="001C67C0">
        <w:rPr>
          <w:szCs w:val="28"/>
        </w:rPr>
        <w:t xml:space="preserve"> руб</w:t>
      </w:r>
      <w:r w:rsidR="00DF1BC0">
        <w:rPr>
          <w:szCs w:val="28"/>
        </w:rPr>
        <w:t>. за счет</w:t>
      </w:r>
      <w:r w:rsidRPr="001C67C0">
        <w:rPr>
          <w:szCs w:val="28"/>
        </w:rPr>
        <w:t xml:space="preserve"> </w:t>
      </w:r>
      <w:r>
        <w:rPr>
          <w:szCs w:val="28"/>
        </w:rPr>
        <w:t xml:space="preserve">средств </w:t>
      </w:r>
      <w:r w:rsidRPr="001C67C0">
        <w:rPr>
          <w:szCs w:val="28"/>
        </w:rPr>
        <w:t>местного бюджета. В мероприятии приняли участие 1</w:t>
      </w:r>
      <w:r>
        <w:rPr>
          <w:szCs w:val="28"/>
        </w:rPr>
        <w:t xml:space="preserve"> </w:t>
      </w:r>
      <w:r w:rsidRPr="001C67C0">
        <w:rPr>
          <w:szCs w:val="28"/>
        </w:rPr>
        <w:t>000 человек.</w:t>
      </w:r>
    </w:p>
    <w:p w:rsidR="00EA047B" w:rsidRDefault="00EA047B" w:rsidP="00DF1BC0">
      <w:pPr>
        <w:ind w:firstLine="709"/>
        <w:jc w:val="both"/>
        <w:rPr>
          <w:szCs w:val="28"/>
        </w:rPr>
      </w:pPr>
      <w:r w:rsidRPr="001C67C0">
        <w:rPr>
          <w:szCs w:val="28"/>
        </w:rPr>
        <w:t xml:space="preserve">В 2023 году на территории Чайковского городского округа организовано и проведено 5 значимых мероприятий и юбилейных дат с общим </w:t>
      </w:r>
      <w:r w:rsidR="00DF1BC0">
        <w:rPr>
          <w:szCs w:val="28"/>
        </w:rPr>
        <w:t>объемом финансирования 3 704,7</w:t>
      </w:r>
      <w:r w:rsidRPr="001C67C0">
        <w:rPr>
          <w:szCs w:val="28"/>
        </w:rPr>
        <w:t xml:space="preserve"> тыс</w:t>
      </w:r>
      <w:r w:rsidR="00DF1BC0">
        <w:rPr>
          <w:szCs w:val="28"/>
        </w:rPr>
        <w:t>.</w:t>
      </w:r>
      <w:r>
        <w:rPr>
          <w:szCs w:val="28"/>
        </w:rPr>
        <w:t xml:space="preserve"> </w:t>
      </w:r>
      <w:r w:rsidRPr="001C67C0">
        <w:rPr>
          <w:szCs w:val="28"/>
        </w:rPr>
        <w:t>руб</w:t>
      </w:r>
      <w:r w:rsidR="00DF1BC0">
        <w:rPr>
          <w:szCs w:val="28"/>
        </w:rPr>
        <w:t xml:space="preserve">., в том числе </w:t>
      </w:r>
      <w:r w:rsidRPr="001C67C0">
        <w:rPr>
          <w:szCs w:val="28"/>
        </w:rPr>
        <w:t>Международная академия молодых компози</w:t>
      </w:r>
      <w:r>
        <w:rPr>
          <w:szCs w:val="28"/>
        </w:rPr>
        <w:t xml:space="preserve">торов, День города, Зимняя сказка, </w:t>
      </w:r>
      <w:r w:rsidRPr="001C67C0">
        <w:rPr>
          <w:szCs w:val="28"/>
        </w:rPr>
        <w:t xml:space="preserve">Спасские гуляния в Чайковском. </w:t>
      </w:r>
    </w:p>
    <w:p w:rsidR="00EA047B" w:rsidRDefault="00EA047B" w:rsidP="00EA047B">
      <w:pPr>
        <w:ind w:firstLine="851"/>
        <w:jc w:val="both"/>
        <w:rPr>
          <w:szCs w:val="28"/>
        </w:rPr>
      </w:pPr>
      <w:r w:rsidRPr="00090095">
        <w:rPr>
          <w:szCs w:val="28"/>
        </w:rPr>
        <w:t xml:space="preserve">Большую информационно - просветительскую работу в сельских домах культуры Чайковского городского округа проводят социальные кинозалы. Руководители социальных кинозалов в своей деятельности используют разнообразные формы работы: проводятся разножанровые кинопоказы, </w:t>
      </w:r>
      <w:r w:rsidRPr="00090095">
        <w:rPr>
          <w:szCs w:val="28"/>
        </w:rPr>
        <w:lastRenderedPageBreak/>
        <w:t>киноклубы для зрителей всех возрастов, кинофестивали, игры и квесты по фильмам, недели кино, медиазанятия для школьников, выставки. Основной контингент зрителей социальных кинозалов – школьники, для них проведено 583 мероприятия.</w:t>
      </w:r>
    </w:p>
    <w:p w:rsidR="00EA047B" w:rsidRDefault="00EA047B" w:rsidP="00EA047B">
      <w:pPr>
        <w:ind w:firstLine="851"/>
        <w:jc w:val="both"/>
        <w:rPr>
          <w:szCs w:val="28"/>
        </w:rPr>
      </w:pPr>
      <w:r w:rsidRPr="00090095">
        <w:rPr>
          <w:szCs w:val="28"/>
        </w:rPr>
        <w:t>В рамках реализации Национального проекта «Культура» регионального проекта «Культурная среда» в 2022 году был приобретен передвижной многофункциональный культурный центр «Автоклуб». В 2023 году команда Автоклуба провела 60 программ с охватом зрительской аудитории в 4</w:t>
      </w:r>
      <w:r>
        <w:rPr>
          <w:szCs w:val="28"/>
        </w:rPr>
        <w:t xml:space="preserve"> </w:t>
      </w:r>
      <w:r w:rsidRPr="00090095">
        <w:rPr>
          <w:szCs w:val="28"/>
        </w:rPr>
        <w:t xml:space="preserve">585 человек. </w:t>
      </w:r>
      <w:r>
        <w:rPr>
          <w:szCs w:val="28"/>
        </w:rPr>
        <w:t>О</w:t>
      </w:r>
      <w:r w:rsidRPr="00090095">
        <w:rPr>
          <w:szCs w:val="28"/>
        </w:rPr>
        <w:t>существлены</w:t>
      </w:r>
      <w:r w:rsidR="00DF1BC0">
        <w:rPr>
          <w:szCs w:val="28"/>
        </w:rPr>
        <w:t xml:space="preserve"> выезды в 28 населенных пунктов, в том числе</w:t>
      </w:r>
      <w:r w:rsidRPr="00090095">
        <w:rPr>
          <w:szCs w:val="28"/>
        </w:rPr>
        <w:t xml:space="preserve"> д. Дедушкино, д. Романята, д. Сарапулка, с. Завод Михайловский, д. Засечный, д. Русалевка, п. Прикамский, п. Буренка и др.</w:t>
      </w:r>
    </w:p>
    <w:p w:rsidR="00EA047B" w:rsidRPr="00090095" w:rsidRDefault="00EA047B" w:rsidP="00EA047B">
      <w:pPr>
        <w:ind w:firstLine="851"/>
        <w:jc w:val="both"/>
        <w:rPr>
          <w:szCs w:val="28"/>
        </w:rPr>
      </w:pPr>
      <w:r w:rsidRPr="00090095">
        <w:rPr>
          <w:color w:val="000000"/>
          <w:szCs w:val="28"/>
        </w:rPr>
        <w:t xml:space="preserve">Победителем первой сессии краевого проекта «Творческие люди» в рамках национального проекта «Культура» стал МБУК «Дворец культуры» с проектом </w:t>
      </w:r>
      <w:r w:rsidRPr="00090095">
        <w:rPr>
          <w:rFonts w:eastAsia="Calibri"/>
          <w:szCs w:val="28"/>
        </w:rPr>
        <w:t>«Музыкально-глиняный теремок»</w:t>
      </w:r>
      <w:r w:rsidRPr="00090095">
        <w:rPr>
          <w:color w:val="000000"/>
          <w:szCs w:val="28"/>
        </w:rPr>
        <w:t>. Благодаря проекту воспитанники студии «Азъ» освоили новое направление в работе, объединяющее работу с глиной, музыку и театр. Был создан инклюзивный спектакль для 150 детей с ОВЗ.</w:t>
      </w:r>
    </w:p>
    <w:p w:rsidR="00EA047B" w:rsidRPr="00090095" w:rsidRDefault="00EA047B" w:rsidP="00EA047B">
      <w:pPr>
        <w:ind w:firstLine="851"/>
        <w:jc w:val="both"/>
        <w:rPr>
          <w:szCs w:val="28"/>
        </w:rPr>
      </w:pPr>
      <w:r w:rsidRPr="00090095">
        <w:rPr>
          <w:szCs w:val="28"/>
        </w:rPr>
        <w:t xml:space="preserve">Одно из направлений национального проекта «Культура» – поддержка сотрудников сельских учреждений культуры. В 2023 году лучшим работником сельского учреждения культуры признана методист Зипуновского </w:t>
      </w:r>
      <w:r>
        <w:rPr>
          <w:szCs w:val="28"/>
        </w:rPr>
        <w:t>сельского дома культуры</w:t>
      </w:r>
      <w:r w:rsidRPr="00090095">
        <w:rPr>
          <w:szCs w:val="28"/>
        </w:rPr>
        <w:t xml:space="preserve"> </w:t>
      </w:r>
      <w:r w:rsidRPr="00110FC4">
        <w:rPr>
          <w:szCs w:val="28"/>
        </w:rPr>
        <w:t>муниципально</w:t>
      </w:r>
      <w:r>
        <w:rPr>
          <w:szCs w:val="28"/>
        </w:rPr>
        <w:t>го</w:t>
      </w:r>
      <w:r w:rsidRPr="00110FC4">
        <w:rPr>
          <w:szCs w:val="28"/>
        </w:rPr>
        <w:t xml:space="preserve"> автономно</w:t>
      </w:r>
      <w:r>
        <w:rPr>
          <w:szCs w:val="28"/>
        </w:rPr>
        <w:t>го</w:t>
      </w:r>
      <w:r w:rsidRPr="00110FC4">
        <w:rPr>
          <w:szCs w:val="28"/>
        </w:rPr>
        <w:t xml:space="preserve"> учреждени</w:t>
      </w:r>
      <w:r>
        <w:rPr>
          <w:szCs w:val="28"/>
        </w:rPr>
        <w:t>я</w:t>
      </w:r>
      <w:r w:rsidRPr="00110FC4">
        <w:rPr>
          <w:szCs w:val="28"/>
        </w:rPr>
        <w:t xml:space="preserve"> культуры «Чайковский центр развития культуры»</w:t>
      </w:r>
      <w:r w:rsidRPr="00090095">
        <w:rPr>
          <w:szCs w:val="28"/>
        </w:rPr>
        <w:t xml:space="preserve"> - Горбунова Светлана Ивановна. </w:t>
      </w:r>
    </w:p>
    <w:p w:rsidR="00EA047B" w:rsidRPr="001C67C0" w:rsidRDefault="00EA047B" w:rsidP="00EA047B">
      <w:pPr>
        <w:ind w:firstLine="851"/>
        <w:jc w:val="both"/>
        <w:rPr>
          <w:szCs w:val="28"/>
        </w:rPr>
      </w:pPr>
      <w:r w:rsidRPr="00090095">
        <w:rPr>
          <w:szCs w:val="28"/>
        </w:rPr>
        <w:t>На протяжении трех лет на территории работает программа «Волонтеры культуры». Основной мотивацией для участия в подготовке и проведении культурно-просветительских мероприятий является личный интерес волонтера, его гражданская позиция, понимание важности и значимости события.</w:t>
      </w:r>
    </w:p>
    <w:p w:rsidR="00396E32" w:rsidRPr="002274B3" w:rsidRDefault="00EA047B" w:rsidP="00DF1BC0">
      <w:pPr>
        <w:ind w:firstLine="567"/>
        <w:contextualSpacing/>
        <w:jc w:val="both"/>
        <w:rPr>
          <w:szCs w:val="28"/>
        </w:rPr>
      </w:pPr>
      <w:r w:rsidRPr="00812734">
        <w:rPr>
          <w:szCs w:val="28"/>
        </w:rPr>
        <w:t>В рамках соглашения между министерством территориального развития ПК и администрацией Чайковского городского округа по программе «Пермский край – комфортный край» выделены и освоены денежн</w:t>
      </w:r>
      <w:r w:rsidR="00DF1BC0">
        <w:rPr>
          <w:szCs w:val="28"/>
        </w:rPr>
        <w:t>ые средства в размере 26 204,3</w:t>
      </w:r>
      <w:r w:rsidRPr="00812734">
        <w:rPr>
          <w:szCs w:val="28"/>
        </w:rPr>
        <w:t xml:space="preserve"> тыс</w:t>
      </w:r>
      <w:r w:rsidR="00DF1BC0">
        <w:rPr>
          <w:szCs w:val="28"/>
        </w:rPr>
        <w:t>.</w:t>
      </w:r>
      <w:r>
        <w:rPr>
          <w:szCs w:val="28"/>
        </w:rPr>
        <w:t xml:space="preserve"> </w:t>
      </w:r>
      <w:r w:rsidRPr="00812734">
        <w:rPr>
          <w:szCs w:val="28"/>
        </w:rPr>
        <w:t>руб</w:t>
      </w:r>
      <w:r w:rsidR="00DF1BC0">
        <w:rPr>
          <w:szCs w:val="28"/>
        </w:rPr>
        <w:t>., из них: 6 551,1</w:t>
      </w:r>
      <w:r w:rsidRPr="00812734">
        <w:rPr>
          <w:szCs w:val="28"/>
        </w:rPr>
        <w:t xml:space="preserve"> тыс</w:t>
      </w:r>
      <w:r w:rsidR="00DF1BC0">
        <w:rPr>
          <w:szCs w:val="28"/>
        </w:rPr>
        <w:t>.</w:t>
      </w:r>
      <w:r w:rsidRPr="00812734">
        <w:rPr>
          <w:szCs w:val="28"/>
        </w:rPr>
        <w:t xml:space="preserve"> руб</w:t>
      </w:r>
      <w:r w:rsidR="00DF1BC0">
        <w:rPr>
          <w:szCs w:val="28"/>
        </w:rPr>
        <w:t>.</w:t>
      </w:r>
      <w:r w:rsidRPr="00812734">
        <w:rPr>
          <w:szCs w:val="28"/>
        </w:rPr>
        <w:t xml:space="preserve"> </w:t>
      </w:r>
      <w:r w:rsidR="00DF1BC0">
        <w:rPr>
          <w:szCs w:val="28"/>
        </w:rPr>
        <w:t xml:space="preserve">- </w:t>
      </w:r>
      <w:r w:rsidRPr="00812734">
        <w:rPr>
          <w:szCs w:val="28"/>
        </w:rPr>
        <w:t>средс</w:t>
      </w:r>
      <w:r w:rsidR="00DF1BC0">
        <w:rPr>
          <w:szCs w:val="28"/>
        </w:rPr>
        <w:t>тва местного бюджета, 19 653,3</w:t>
      </w:r>
      <w:r w:rsidRPr="00812734">
        <w:rPr>
          <w:szCs w:val="28"/>
        </w:rPr>
        <w:t xml:space="preserve"> тыс</w:t>
      </w:r>
      <w:r w:rsidR="00DF1BC0">
        <w:rPr>
          <w:szCs w:val="28"/>
        </w:rPr>
        <w:t>.</w:t>
      </w:r>
      <w:r w:rsidRPr="00812734">
        <w:rPr>
          <w:szCs w:val="28"/>
        </w:rPr>
        <w:t xml:space="preserve"> руб</w:t>
      </w:r>
      <w:r w:rsidR="00DF1BC0">
        <w:rPr>
          <w:szCs w:val="28"/>
        </w:rPr>
        <w:t>.</w:t>
      </w:r>
      <w:r w:rsidRPr="00812734">
        <w:rPr>
          <w:szCs w:val="28"/>
        </w:rPr>
        <w:t xml:space="preserve"> </w:t>
      </w:r>
      <w:r w:rsidR="00DF1BC0">
        <w:rPr>
          <w:szCs w:val="28"/>
        </w:rPr>
        <w:t xml:space="preserve">- </w:t>
      </w:r>
      <w:r w:rsidRPr="00812734">
        <w:rPr>
          <w:szCs w:val="28"/>
        </w:rPr>
        <w:t>средства краевого бюджета на проведение ремонтных работ в МКЦ «Марковский».</w:t>
      </w:r>
    </w:p>
    <w:p w:rsidR="00862C37" w:rsidRDefault="00862C37" w:rsidP="00BD1D4B">
      <w:pPr>
        <w:shd w:val="clear" w:color="auto" w:fill="FFFFFF"/>
        <w:ind w:firstLine="567"/>
        <w:contextualSpacing/>
        <w:jc w:val="center"/>
        <w:rPr>
          <w:rFonts w:eastAsia="Calibri"/>
          <w:b/>
          <w:color w:val="000000"/>
          <w:szCs w:val="28"/>
          <w:shd w:val="clear" w:color="auto" w:fill="FFFFFF"/>
        </w:rPr>
      </w:pPr>
    </w:p>
    <w:p w:rsidR="00BD1D4B" w:rsidRPr="00BD1D4B" w:rsidRDefault="00BD1D4B" w:rsidP="00BD1D4B">
      <w:pPr>
        <w:shd w:val="clear" w:color="auto" w:fill="FFFFFF"/>
        <w:ind w:firstLine="567"/>
        <w:contextualSpacing/>
        <w:jc w:val="center"/>
        <w:rPr>
          <w:rFonts w:eastAsia="Calibri"/>
          <w:b/>
          <w:color w:val="000000"/>
          <w:szCs w:val="28"/>
          <w:shd w:val="clear" w:color="auto" w:fill="FFFFFF"/>
        </w:rPr>
      </w:pPr>
      <w:r w:rsidRPr="00BD1D4B">
        <w:rPr>
          <w:rFonts w:eastAsia="Calibri"/>
          <w:b/>
          <w:color w:val="000000"/>
          <w:szCs w:val="28"/>
          <w:shd w:val="clear" w:color="auto" w:fill="FFFFFF"/>
        </w:rPr>
        <w:t>Реализация проекта «Пушкинская карта»</w:t>
      </w:r>
    </w:p>
    <w:p w:rsidR="00BD1D4B" w:rsidRPr="00BD1D4B" w:rsidRDefault="00396E32" w:rsidP="00DF1BC0">
      <w:pPr>
        <w:shd w:val="clear" w:color="auto" w:fill="FFFFFF"/>
        <w:ind w:firstLine="567"/>
        <w:contextualSpacing/>
        <w:jc w:val="both"/>
        <w:rPr>
          <w:szCs w:val="28"/>
        </w:rPr>
      </w:pPr>
      <w:r w:rsidRPr="00090095">
        <w:rPr>
          <w:szCs w:val="28"/>
        </w:rPr>
        <w:t>Участие в Федеральной культурной программе «Пушкинская карта», позволяет молодым людям в возрасте от 14 до 22 лет бесплатно посещать музеи, театры, галереи, кинотеатры и другие учреждения культуры за счёт средств федерального бюджета. На территории Чайковского город</w:t>
      </w:r>
      <w:r>
        <w:rPr>
          <w:szCs w:val="28"/>
        </w:rPr>
        <w:t xml:space="preserve">ского округа в программе принимают </w:t>
      </w:r>
      <w:r w:rsidRPr="00090095">
        <w:rPr>
          <w:szCs w:val="28"/>
        </w:rPr>
        <w:t xml:space="preserve"> участие 6 учреждений культуры: Муниципальное автономное учреждение культуры «Чайковский центр развития культуры», Муниципальное бюджетное учреждение культуры «Дворец культуры», Муниципальное бюджетное учреждение искусства «Чайковский театр драмы и комедии», Муниципальное бюджетное учреждение культуры «Чайковский историко-художественный музей, Муниципальное бюджетное учреждение культуры «Чайковская Централизованная библиоте</w:t>
      </w:r>
      <w:r>
        <w:rPr>
          <w:szCs w:val="28"/>
        </w:rPr>
        <w:t>чная система», Муниципальное бюджетное учреждение дополнительного образования «Чайковская детская школа искусств №1»</w:t>
      </w:r>
      <w:r w:rsidRPr="00090095">
        <w:rPr>
          <w:szCs w:val="28"/>
        </w:rPr>
        <w:t>.</w:t>
      </w:r>
      <w:r>
        <w:rPr>
          <w:szCs w:val="28"/>
        </w:rPr>
        <w:t xml:space="preserve"> По итогам 2023 года Чайковский </w:t>
      </w:r>
      <w:r>
        <w:rPr>
          <w:szCs w:val="28"/>
        </w:rPr>
        <w:lastRenderedPageBreak/>
        <w:t>городской округ находится в лидерах по итогам реализации билетов на мероприятия по программе «Пушкинская карта».</w:t>
      </w:r>
    </w:p>
    <w:p w:rsidR="00862C37" w:rsidRDefault="00862C37" w:rsidP="00DF1BC0">
      <w:pPr>
        <w:ind w:firstLine="567"/>
        <w:contextualSpacing/>
        <w:jc w:val="center"/>
        <w:rPr>
          <w:b/>
          <w:szCs w:val="28"/>
        </w:rPr>
      </w:pPr>
    </w:p>
    <w:p w:rsidR="00BD1D4B" w:rsidRPr="00BD1D4B" w:rsidRDefault="00BD1D4B" w:rsidP="00DF1BC0">
      <w:pPr>
        <w:ind w:firstLine="567"/>
        <w:contextualSpacing/>
        <w:jc w:val="center"/>
        <w:rPr>
          <w:b/>
          <w:szCs w:val="28"/>
        </w:rPr>
      </w:pPr>
      <w:r w:rsidRPr="00BD1D4B">
        <w:rPr>
          <w:b/>
          <w:szCs w:val="28"/>
        </w:rPr>
        <w:t>Организация и проведение мероприятий по работе с молодежью</w:t>
      </w:r>
    </w:p>
    <w:p w:rsidR="00396E32" w:rsidRPr="00FA7BAC" w:rsidRDefault="00396E32" w:rsidP="00396E32">
      <w:pPr>
        <w:ind w:firstLine="708"/>
        <w:jc w:val="both"/>
        <w:rPr>
          <w:szCs w:val="28"/>
        </w:rPr>
      </w:pPr>
      <w:r w:rsidRPr="00FA7BAC">
        <w:rPr>
          <w:szCs w:val="28"/>
        </w:rPr>
        <w:t>Деятельность в сфере молодежной политики осуществляет Муниципальное бюджетное учреждение «Многопрофильный молодежный центр»</w:t>
      </w:r>
      <w:r w:rsidRPr="00FA7BAC">
        <w:rPr>
          <w:rFonts w:ascii="Calibri" w:eastAsia="Calibri" w:hAnsi="Calibri"/>
        </w:rPr>
        <w:t xml:space="preserve"> </w:t>
      </w:r>
      <w:r w:rsidRPr="00FA7BAC">
        <w:rPr>
          <w:szCs w:val="28"/>
        </w:rPr>
        <w:t>в рамках реализации Федерального закона от 30.12.2020 № 489-ФЗ «О молодежной политике в Российской Федерации».</w:t>
      </w:r>
    </w:p>
    <w:p w:rsidR="00396E32" w:rsidRPr="00FA7BAC" w:rsidRDefault="00396E32" w:rsidP="00396E32">
      <w:pPr>
        <w:ind w:firstLine="708"/>
        <w:jc w:val="both"/>
        <w:rPr>
          <w:szCs w:val="28"/>
        </w:rPr>
      </w:pPr>
      <w:r w:rsidRPr="00FA7BAC">
        <w:rPr>
          <w:szCs w:val="28"/>
        </w:rPr>
        <w:t>Организация свободного времени молодежи – это одна из основных задач стоящая перед специалистами молодежного центра. Организована деятельность 25 кружков, секций, объединений с охватом занимающихся 670 человек. Доля численности приоритетной группы, в возрасте от 14 до 35 лет от общего количества участников</w:t>
      </w:r>
      <w:r w:rsidR="00DF1BC0">
        <w:rPr>
          <w:szCs w:val="28"/>
        </w:rPr>
        <w:t xml:space="preserve"> кружков и секций, составила 45</w:t>
      </w:r>
      <w:r w:rsidRPr="00FA7BAC">
        <w:rPr>
          <w:szCs w:val="28"/>
        </w:rPr>
        <w:t>%. В рамках муниципального задания в 2023 году для подростков и молодежи проведено 100 мероприятий, с охватом участников 35 000 человек.</w:t>
      </w:r>
    </w:p>
    <w:p w:rsidR="00DF1BC0" w:rsidRDefault="00396E32" w:rsidP="00396E32">
      <w:pPr>
        <w:ind w:firstLine="708"/>
        <w:jc w:val="both"/>
        <w:rPr>
          <w:szCs w:val="28"/>
        </w:rPr>
      </w:pPr>
      <w:r w:rsidRPr="00FA7BAC">
        <w:rPr>
          <w:szCs w:val="28"/>
        </w:rPr>
        <w:t xml:space="preserve">Масштабными мероприятиями для молодежной аудитории стали: </w:t>
      </w:r>
    </w:p>
    <w:p w:rsidR="00DF1BC0" w:rsidRDefault="00396E32" w:rsidP="00396E32">
      <w:pPr>
        <w:ind w:firstLine="708"/>
        <w:jc w:val="both"/>
        <w:rPr>
          <w:szCs w:val="28"/>
        </w:rPr>
      </w:pPr>
      <w:r w:rsidRPr="00FA7BAC">
        <w:rPr>
          <w:szCs w:val="28"/>
        </w:rPr>
        <w:t>15-я благотворительная акция «По следам Деда Мороза», направленная на оказание помощи 400-м детям из малообеспеченных и многодетных семей, проживающих в 22-х отдаленных населенных пунктах, из семей группы риска, находящихся в трудной жизненной ситуации, малообеспеченных и многодетных семей</w:t>
      </w:r>
      <w:r>
        <w:rPr>
          <w:szCs w:val="28"/>
        </w:rPr>
        <w:t>, семей</w:t>
      </w:r>
      <w:r w:rsidRPr="00FA7BAC">
        <w:rPr>
          <w:szCs w:val="28"/>
        </w:rPr>
        <w:t xml:space="preserve"> мобилизованных в зону</w:t>
      </w:r>
      <w:r w:rsidR="00DF1BC0">
        <w:rPr>
          <w:szCs w:val="28"/>
        </w:rPr>
        <w:t xml:space="preserve"> специальной военной операции, </w:t>
      </w:r>
    </w:p>
    <w:p w:rsidR="00DF1BC0" w:rsidRDefault="00396E32" w:rsidP="00396E32">
      <w:pPr>
        <w:ind w:firstLine="708"/>
        <w:jc w:val="both"/>
        <w:rPr>
          <w:szCs w:val="28"/>
        </w:rPr>
      </w:pPr>
      <w:r w:rsidRPr="00FA7BAC">
        <w:rPr>
          <w:szCs w:val="28"/>
        </w:rPr>
        <w:t xml:space="preserve">молодежный спорт-фест «Русский дух», посвященный Дню защитника Отечества, </w:t>
      </w:r>
    </w:p>
    <w:p w:rsidR="00396E32" w:rsidRPr="00FA7BAC" w:rsidRDefault="00396E32" w:rsidP="00396E32">
      <w:pPr>
        <w:ind w:firstLine="708"/>
        <w:jc w:val="both"/>
        <w:rPr>
          <w:szCs w:val="28"/>
        </w:rPr>
      </w:pPr>
      <w:r w:rsidRPr="00FA7BAC">
        <w:rPr>
          <w:szCs w:val="28"/>
        </w:rPr>
        <w:t>интерактивное мероприятие, посвященное Дню семьи - семейная тусовка «ЮЛА» в которой приняло участие 120 семей.</w:t>
      </w:r>
    </w:p>
    <w:p w:rsidR="00396E32" w:rsidRPr="00FA7BAC" w:rsidRDefault="00396E32" w:rsidP="00396E32">
      <w:pPr>
        <w:ind w:firstLine="708"/>
        <w:jc w:val="both"/>
        <w:rPr>
          <w:szCs w:val="28"/>
        </w:rPr>
      </w:pPr>
      <w:r w:rsidRPr="00FA7BAC">
        <w:rPr>
          <w:szCs w:val="28"/>
        </w:rPr>
        <w:t xml:space="preserve">Проведено 134 мероприятия для школьников с охватом участников 6 000 человек: школьный слет лидеров «Наше время», патриотический слет «Волонтеры Победы», квесты и квизы, брейн-ринги и медиа-дискуссии, профориентационные игры и др. </w:t>
      </w:r>
      <w:bookmarkStart w:id="45" w:name="_Hlk163586236"/>
    </w:p>
    <w:p w:rsidR="00396E32" w:rsidRPr="00FA7BAC" w:rsidRDefault="00396E32" w:rsidP="00396E32">
      <w:pPr>
        <w:ind w:firstLine="708"/>
        <w:jc w:val="both"/>
        <w:rPr>
          <w:szCs w:val="28"/>
        </w:rPr>
      </w:pPr>
      <w:r w:rsidRPr="00FA7BAC">
        <w:rPr>
          <w:szCs w:val="28"/>
        </w:rPr>
        <w:t>Для студенческой молодежи</w:t>
      </w:r>
      <w:r w:rsidRPr="00FA7BAC">
        <w:rPr>
          <w:rFonts w:ascii="Calibri" w:eastAsia="Calibri" w:hAnsi="Calibri"/>
        </w:rPr>
        <w:t xml:space="preserve"> </w:t>
      </w:r>
      <w:r w:rsidRPr="00FA7BAC">
        <w:rPr>
          <w:szCs w:val="28"/>
        </w:rPr>
        <w:t>проведено более 140 мероприятий с охватом участников более 4 000 человек</w:t>
      </w:r>
      <w:bookmarkEnd w:id="45"/>
      <w:r w:rsidRPr="00FA7BAC">
        <w:rPr>
          <w:szCs w:val="28"/>
        </w:rPr>
        <w:t>. День Российского студенчества прошел в формате экшн-игры «Студенческое братство», интерактивные программы «Зачетный квест», тимбилдинги, экологические квизы и др.</w:t>
      </w:r>
    </w:p>
    <w:p w:rsidR="00396E32" w:rsidRPr="00FA7BAC" w:rsidRDefault="00396E32" w:rsidP="00396E32">
      <w:pPr>
        <w:ind w:firstLine="708"/>
        <w:jc w:val="both"/>
        <w:rPr>
          <w:szCs w:val="28"/>
        </w:rPr>
      </w:pPr>
      <w:r w:rsidRPr="00FA7BAC">
        <w:rPr>
          <w:szCs w:val="28"/>
        </w:rPr>
        <w:t>Круглосуточные молодёжные сборы «СМАРТ» - формат организации каникулярного времени школьников и молодежи в возрасте от 14 до 17 лет с объединили 70 участников.</w:t>
      </w:r>
    </w:p>
    <w:p w:rsidR="00396E32" w:rsidRPr="00FA7BAC" w:rsidRDefault="00396E32" w:rsidP="00396E32">
      <w:pPr>
        <w:ind w:firstLine="708"/>
        <w:jc w:val="both"/>
        <w:rPr>
          <w:szCs w:val="28"/>
        </w:rPr>
      </w:pPr>
      <w:r w:rsidRPr="00FA7BAC">
        <w:rPr>
          <w:szCs w:val="28"/>
        </w:rPr>
        <w:t>В рамках проведения цикла мероприятий «Я – гражданин» состоялись церемонии вручения паспортов 56-ти молодым гражданам РФ, достигших 14-летнего возраста.</w:t>
      </w:r>
    </w:p>
    <w:p w:rsidR="00396E32" w:rsidRPr="00FA7BAC" w:rsidRDefault="00396E32" w:rsidP="00396E32">
      <w:pPr>
        <w:ind w:firstLine="708"/>
        <w:jc w:val="both"/>
        <w:rPr>
          <w:szCs w:val="28"/>
        </w:rPr>
      </w:pPr>
      <w:r w:rsidRPr="00FA7BAC">
        <w:rPr>
          <w:szCs w:val="28"/>
        </w:rPr>
        <w:t>Молодежный центр является организатором традиционных творческих мероприятий. Наиболее яркими событиями являются: фестиваль творческих дебютов «СтартАп», Шоу молодежных талантов «АТМОСФЕРА», фестиваль уличных танцев «Лови волну», открытый фестиваль по брейкингу «Z</w:t>
      </w:r>
      <w:r w:rsidR="00DF1BC0">
        <w:rPr>
          <w:szCs w:val="28"/>
        </w:rPr>
        <w:t>AMES», цикл музыкальных событий</w:t>
      </w:r>
      <w:r w:rsidRPr="00FA7BAC">
        <w:rPr>
          <w:szCs w:val="28"/>
        </w:rPr>
        <w:t xml:space="preserve"> «КваНтирник», </w:t>
      </w:r>
      <w:r w:rsidR="00DF1BC0">
        <w:rPr>
          <w:szCs w:val="28"/>
        </w:rPr>
        <w:t>«П</w:t>
      </w:r>
      <w:r w:rsidRPr="00FA7BAC">
        <w:rPr>
          <w:szCs w:val="28"/>
        </w:rPr>
        <w:t>росторНИК</w:t>
      </w:r>
      <w:r w:rsidR="00DF1BC0">
        <w:rPr>
          <w:szCs w:val="28"/>
        </w:rPr>
        <w:t>»</w:t>
      </w:r>
      <w:r w:rsidRPr="00FA7BAC">
        <w:rPr>
          <w:szCs w:val="28"/>
        </w:rPr>
        <w:t xml:space="preserve">. </w:t>
      </w:r>
    </w:p>
    <w:p w:rsidR="00396E32" w:rsidRPr="00FA7BAC" w:rsidRDefault="00396E32" w:rsidP="00396E32">
      <w:pPr>
        <w:ind w:firstLine="708"/>
        <w:jc w:val="both"/>
        <w:rPr>
          <w:szCs w:val="28"/>
        </w:rPr>
      </w:pPr>
      <w:r w:rsidRPr="00FA7BAC">
        <w:rPr>
          <w:szCs w:val="28"/>
        </w:rPr>
        <w:t xml:space="preserve">Для развития творческих способностей и повышения художественного мастерства, творческие коллективы центра участвуют в различных конкурсах и фестивалях, являются неизменными участниками праздничных городских концертов и программ. </w:t>
      </w:r>
    </w:p>
    <w:p w:rsidR="00396E32" w:rsidRPr="00FA7BAC" w:rsidRDefault="00396E32" w:rsidP="00396E32">
      <w:pPr>
        <w:ind w:firstLine="708"/>
        <w:jc w:val="both"/>
        <w:rPr>
          <w:szCs w:val="28"/>
        </w:rPr>
      </w:pPr>
      <w:r w:rsidRPr="00FA7BAC">
        <w:rPr>
          <w:szCs w:val="28"/>
        </w:rPr>
        <w:lastRenderedPageBreak/>
        <w:t>Танцевальные коллективы молодежного центра являются лауреатами Фестиваля искусств детей и юношества им. Д.Б. Кабалевского «Наш Пермский край», лауреаты</w:t>
      </w:r>
      <w:r w:rsidRPr="00FA7BAC">
        <w:rPr>
          <w:rFonts w:ascii="Calibri" w:eastAsia="Calibri" w:hAnsi="Calibri"/>
        </w:rPr>
        <w:t xml:space="preserve"> </w:t>
      </w:r>
      <w:r w:rsidRPr="00FA7BAC">
        <w:rPr>
          <w:szCs w:val="28"/>
        </w:rPr>
        <w:t>XV Международного заочного конкурса хореографического искусства «Собираем таланты».</w:t>
      </w:r>
    </w:p>
    <w:p w:rsidR="00396E32" w:rsidRPr="00FA7BAC" w:rsidRDefault="00396E32" w:rsidP="00396E32">
      <w:pPr>
        <w:ind w:firstLine="708"/>
        <w:jc w:val="both"/>
        <w:rPr>
          <w:szCs w:val="28"/>
        </w:rPr>
      </w:pPr>
      <w:r w:rsidRPr="00FA7BAC">
        <w:rPr>
          <w:szCs w:val="28"/>
        </w:rPr>
        <w:t xml:space="preserve">Участнику вокальной студии «Браво» Барышеву Андрею присвоено почетное звание «Гордость года-2023» в номинации «Общественный деятель года». </w:t>
      </w:r>
    </w:p>
    <w:p w:rsidR="00396E32" w:rsidRPr="00FA7BAC" w:rsidRDefault="00396E32" w:rsidP="00396E32">
      <w:pPr>
        <w:ind w:firstLine="708"/>
        <w:jc w:val="both"/>
        <w:rPr>
          <w:szCs w:val="28"/>
        </w:rPr>
      </w:pPr>
      <w:r w:rsidRPr="00FA7BAC">
        <w:rPr>
          <w:szCs w:val="28"/>
        </w:rPr>
        <w:t>Студия молодежной моды «VESNA» удостоена специального приза на Всероссийском конкурсе детской и молодежной моды «Подиум. Территория звёзд», г. Пермь,</w:t>
      </w:r>
      <w:r w:rsidRPr="00FA7BAC">
        <w:rPr>
          <w:rFonts w:ascii="Calibri" w:eastAsia="Calibri" w:hAnsi="Calibri"/>
        </w:rPr>
        <w:t xml:space="preserve"> </w:t>
      </w:r>
      <w:r w:rsidRPr="00FA7BAC">
        <w:rPr>
          <w:szCs w:val="28"/>
        </w:rPr>
        <w:t>лауреат Открытого фестиваля молодежной моды «Модный Силуэт-2023», г. Воткинск.</w:t>
      </w:r>
    </w:p>
    <w:p w:rsidR="00396E32" w:rsidRPr="00FA7BAC" w:rsidRDefault="00396E32" w:rsidP="00396E32">
      <w:pPr>
        <w:ind w:firstLine="708"/>
        <w:jc w:val="both"/>
        <w:rPr>
          <w:szCs w:val="28"/>
        </w:rPr>
      </w:pPr>
      <w:r w:rsidRPr="00FA7BAC">
        <w:rPr>
          <w:szCs w:val="28"/>
        </w:rPr>
        <w:t>Воспитанники спортивной секции «Самурай» на спортивных соревнованиях завоевали: 33 призовых места - международный уровень, 65 - всероссийский уровень, 25 - региональный уровень, 57 - краевой уровень, 3</w:t>
      </w:r>
      <w:r>
        <w:rPr>
          <w:szCs w:val="28"/>
        </w:rPr>
        <w:t>1</w:t>
      </w:r>
      <w:r w:rsidRPr="00FA7BAC">
        <w:rPr>
          <w:szCs w:val="28"/>
        </w:rPr>
        <w:t xml:space="preserve"> – уровень Приволжского федерального округа.</w:t>
      </w:r>
    </w:p>
    <w:p w:rsidR="00396E32" w:rsidRPr="00FA7BAC" w:rsidRDefault="00396E32" w:rsidP="00396E32">
      <w:pPr>
        <w:ind w:firstLine="708"/>
        <w:jc w:val="both"/>
        <w:rPr>
          <w:szCs w:val="28"/>
        </w:rPr>
      </w:pPr>
      <w:r w:rsidRPr="00FA7BAC">
        <w:rPr>
          <w:szCs w:val="28"/>
        </w:rPr>
        <w:t>Команд</w:t>
      </w:r>
      <w:r>
        <w:rPr>
          <w:szCs w:val="28"/>
        </w:rPr>
        <w:t>а работающей молодежи</w:t>
      </w:r>
      <w:r w:rsidRPr="00FA7BAC">
        <w:rPr>
          <w:szCs w:val="28"/>
        </w:rPr>
        <w:t xml:space="preserve"> Чайковского городского округа - </w:t>
      </w:r>
      <w:bookmarkStart w:id="46" w:name="_Hlk163632089"/>
      <w:r w:rsidRPr="00FA7BAC">
        <w:rPr>
          <w:szCs w:val="28"/>
        </w:rPr>
        <w:t>участник</w:t>
      </w:r>
      <w:r>
        <w:rPr>
          <w:szCs w:val="28"/>
        </w:rPr>
        <w:t>и</w:t>
      </w:r>
      <w:r w:rsidRPr="00FA7BAC">
        <w:rPr>
          <w:szCs w:val="28"/>
        </w:rPr>
        <w:t xml:space="preserve"> IV Туристического слета работающей молодежи Пермского края</w:t>
      </w:r>
      <w:bookmarkEnd w:id="46"/>
      <w:r w:rsidRPr="00FA7BAC">
        <w:rPr>
          <w:szCs w:val="28"/>
        </w:rPr>
        <w:t xml:space="preserve"> </w:t>
      </w:r>
      <w:r>
        <w:rPr>
          <w:szCs w:val="28"/>
        </w:rPr>
        <w:t xml:space="preserve">в общем зачете </w:t>
      </w:r>
      <w:r w:rsidRPr="00FA7BAC">
        <w:rPr>
          <w:szCs w:val="28"/>
        </w:rPr>
        <w:t xml:space="preserve">заняла </w:t>
      </w:r>
      <w:r>
        <w:rPr>
          <w:szCs w:val="28"/>
        </w:rPr>
        <w:t>5</w:t>
      </w:r>
      <w:r w:rsidRPr="00FA7BAC">
        <w:rPr>
          <w:szCs w:val="28"/>
        </w:rPr>
        <w:t xml:space="preserve"> место.</w:t>
      </w:r>
    </w:p>
    <w:p w:rsidR="00396E32" w:rsidRPr="00FA7BAC" w:rsidRDefault="00396E32" w:rsidP="00396E32">
      <w:pPr>
        <w:ind w:firstLine="708"/>
        <w:jc w:val="both"/>
        <w:rPr>
          <w:szCs w:val="28"/>
        </w:rPr>
      </w:pPr>
      <w:r w:rsidRPr="00FA7BAC">
        <w:rPr>
          <w:szCs w:val="28"/>
        </w:rPr>
        <w:t xml:space="preserve">Молодежная хоккейная команда «Витязь» в 2023 году </w:t>
      </w:r>
      <w:r w:rsidRPr="00F102A0">
        <w:rPr>
          <w:szCs w:val="28"/>
        </w:rPr>
        <w:t>заняла 2 место среди команд Пермского края</w:t>
      </w:r>
      <w:r>
        <w:rPr>
          <w:szCs w:val="28"/>
        </w:rPr>
        <w:t xml:space="preserve"> в</w:t>
      </w:r>
      <w:r w:rsidRPr="00FA7BAC">
        <w:rPr>
          <w:szCs w:val="28"/>
        </w:rPr>
        <w:t xml:space="preserve"> игр</w:t>
      </w:r>
      <w:r>
        <w:rPr>
          <w:szCs w:val="28"/>
        </w:rPr>
        <w:t>ах</w:t>
      </w:r>
      <w:r w:rsidRPr="00FA7BAC">
        <w:rPr>
          <w:szCs w:val="28"/>
        </w:rPr>
        <w:t xml:space="preserve"> Ночной хоккейной лиги.</w:t>
      </w:r>
      <w:r>
        <w:rPr>
          <w:szCs w:val="28"/>
        </w:rPr>
        <w:t xml:space="preserve"> </w:t>
      </w:r>
    </w:p>
    <w:p w:rsidR="00396E32" w:rsidRPr="00FA7BAC" w:rsidRDefault="00396E32" w:rsidP="00396E32">
      <w:pPr>
        <w:ind w:firstLine="708"/>
        <w:jc w:val="both"/>
        <w:rPr>
          <w:szCs w:val="28"/>
        </w:rPr>
      </w:pPr>
      <w:r>
        <w:rPr>
          <w:szCs w:val="28"/>
        </w:rPr>
        <w:t>В рамках патриотического</w:t>
      </w:r>
      <w:r w:rsidRPr="00FA7BAC">
        <w:rPr>
          <w:szCs w:val="28"/>
        </w:rPr>
        <w:t xml:space="preserve"> воспитани</w:t>
      </w:r>
      <w:r>
        <w:rPr>
          <w:szCs w:val="28"/>
        </w:rPr>
        <w:t>я</w:t>
      </w:r>
      <w:r w:rsidRPr="00FA7BAC">
        <w:rPr>
          <w:szCs w:val="28"/>
        </w:rPr>
        <w:t xml:space="preserve"> </w:t>
      </w:r>
      <w:r w:rsidRPr="00F102A0">
        <w:rPr>
          <w:szCs w:val="28"/>
        </w:rPr>
        <w:t xml:space="preserve">подрастающего поколения </w:t>
      </w:r>
      <w:r>
        <w:rPr>
          <w:szCs w:val="28"/>
        </w:rPr>
        <w:t>с</w:t>
      </w:r>
      <w:r w:rsidRPr="00FA7BAC">
        <w:rPr>
          <w:szCs w:val="28"/>
        </w:rPr>
        <w:t>пециалистами молодежного центра разработаны и проведены интеллектуально-познавательные мероприятия, направленные на</w:t>
      </w:r>
      <w:r w:rsidRPr="00FA7BAC">
        <w:rPr>
          <w:rFonts w:ascii="Calibri" w:eastAsia="Calibri" w:hAnsi="Calibri"/>
        </w:rPr>
        <w:t xml:space="preserve"> </w:t>
      </w:r>
      <w:r w:rsidRPr="00FA7BAC">
        <w:rPr>
          <w:szCs w:val="28"/>
        </w:rPr>
        <w:t>знакомство с малой родиной. Реализуется цикл мероприятий в рамках памятных календарных дат, масштабные Всероссийские акции: «Георгиевская ленточка», «Синий платочек», «Красная гвоздика», «Цветы Победы», «Окна Победы», «Свеча памяти». Патриотическая акция «Память героев» по уборке и благоустройству памятников на местах захоронений воинов, погибших при исполнении служебного долга в Афганистане и Чечне. Патриотическая молодежная акция «Письмо солдату».</w:t>
      </w:r>
      <w:r w:rsidRPr="00FA7BAC">
        <w:rPr>
          <w:rFonts w:ascii="Calibri" w:eastAsia="Calibri" w:hAnsi="Calibri"/>
        </w:rPr>
        <w:t xml:space="preserve"> </w:t>
      </w:r>
      <w:r w:rsidRPr="00FA7BAC">
        <w:rPr>
          <w:szCs w:val="28"/>
        </w:rPr>
        <w:t>Проведено 113 мероприятий патриотической направленности с охватом участников 21 463 человек.</w:t>
      </w:r>
    </w:p>
    <w:p w:rsidR="00396E32" w:rsidRPr="00FA7BAC" w:rsidRDefault="00396E32" w:rsidP="00396E32">
      <w:pPr>
        <w:ind w:firstLine="708"/>
        <w:jc w:val="both"/>
        <w:rPr>
          <w:szCs w:val="28"/>
        </w:rPr>
      </w:pPr>
      <w:r w:rsidRPr="00FA7BAC">
        <w:rPr>
          <w:szCs w:val="28"/>
        </w:rPr>
        <w:t>Молодежный центр и уч</w:t>
      </w:r>
      <w:r w:rsidR="0027308F">
        <w:rPr>
          <w:szCs w:val="28"/>
        </w:rPr>
        <w:t>астники волонтерского штаба #МЫ</w:t>
      </w:r>
      <w:r w:rsidRPr="00FA7BAC">
        <w:rPr>
          <w:szCs w:val="28"/>
        </w:rPr>
        <w:t>ВМЕСТЕ</w:t>
      </w:r>
      <w:r w:rsidRPr="00FA7BAC">
        <w:rPr>
          <w:rFonts w:ascii="Calibri" w:eastAsia="Calibri" w:hAnsi="Calibri"/>
        </w:rPr>
        <w:t xml:space="preserve"> </w:t>
      </w:r>
      <w:r w:rsidRPr="00FA7BAC">
        <w:rPr>
          <w:szCs w:val="28"/>
        </w:rPr>
        <w:t xml:space="preserve">МБУ «Многопрофильный молодежный центр» продолжают активно участвовать в акциях по сбору и отправке гуманитарной помощи мобилизованным гражданам в период </w:t>
      </w:r>
      <w:bookmarkStart w:id="47" w:name="_Hlk163584187"/>
      <w:r w:rsidRPr="00FA7BAC">
        <w:rPr>
          <w:szCs w:val="28"/>
        </w:rPr>
        <w:t>специальной военной операции</w:t>
      </w:r>
      <w:bookmarkEnd w:id="47"/>
      <w:r w:rsidRPr="00FA7BAC">
        <w:rPr>
          <w:szCs w:val="28"/>
        </w:rPr>
        <w:t>.</w:t>
      </w:r>
    </w:p>
    <w:p w:rsidR="00396E32" w:rsidRPr="00FA7BAC" w:rsidRDefault="00396E32" w:rsidP="00396E32">
      <w:pPr>
        <w:ind w:firstLine="708"/>
        <w:jc w:val="both"/>
        <w:rPr>
          <w:szCs w:val="28"/>
        </w:rPr>
      </w:pPr>
      <w:r w:rsidRPr="00FA7BAC">
        <w:rPr>
          <w:szCs w:val="28"/>
        </w:rPr>
        <w:t>Волонтер штаба Гилемов Александр, организовавший 9 выездов в зону</w:t>
      </w:r>
      <w:r w:rsidRPr="00FA7BAC">
        <w:rPr>
          <w:rFonts w:ascii="Calibri" w:eastAsia="Calibri" w:hAnsi="Calibri"/>
        </w:rPr>
        <w:t xml:space="preserve"> </w:t>
      </w:r>
      <w:r w:rsidRPr="00FA7BAC">
        <w:rPr>
          <w:szCs w:val="28"/>
        </w:rPr>
        <w:t xml:space="preserve">специальной военной операции, награжден Благодарственным письмом Губернатора Пермского края за активную гражданскую позицию, большой вклад в развитие волонтерского движения и многолетнюю бескорыстную помощь жителям городского округа и помощь мобилизованным гражданам Чайковского городского округа </w:t>
      </w:r>
      <w:bookmarkStart w:id="48" w:name="_Hlk163584081"/>
      <w:r w:rsidRPr="00FA7BAC">
        <w:rPr>
          <w:szCs w:val="28"/>
        </w:rPr>
        <w:t xml:space="preserve">в период специальной военной операции. </w:t>
      </w:r>
      <w:bookmarkEnd w:id="48"/>
    </w:p>
    <w:p w:rsidR="00396E32" w:rsidRPr="00FA7BAC" w:rsidRDefault="00396E32" w:rsidP="00396E32">
      <w:pPr>
        <w:ind w:firstLine="708"/>
        <w:jc w:val="both"/>
        <w:rPr>
          <w:szCs w:val="28"/>
        </w:rPr>
      </w:pPr>
      <w:r w:rsidRPr="00FA7BAC">
        <w:rPr>
          <w:szCs w:val="28"/>
        </w:rPr>
        <w:t xml:space="preserve">Волонтерское движение сохраняет основные направления деятельности - социальное, гражданско–патриотическое, экологическое, событийное. Актуальными и востребованными для учащихся старших классов является цикл мероприятий «Добрые уроки», проводимых в рамках Всероссийской акции Ассоциации волонтерских центров. Продолжается работа движения «Волонтеры Победы», которые предоставляют помощь ветеранам, занимаются благоустройством памятных мест, организуют проведение исторических </w:t>
      </w:r>
      <w:r w:rsidRPr="00FA7BAC">
        <w:rPr>
          <w:szCs w:val="28"/>
        </w:rPr>
        <w:lastRenderedPageBreak/>
        <w:t>квестов, патриотических акций, проводят обучение потенциальных добровольцев. По итогам 2023 года</w:t>
      </w:r>
      <w:r w:rsidRPr="00FA7BAC">
        <w:rPr>
          <w:sz w:val="24"/>
          <w:szCs w:val="24"/>
        </w:rPr>
        <w:t xml:space="preserve"> </w:t>
      </w:r>
      <w:r w:rsidRPr="00FA7BAC">
        <w:rPr>
          <w:szCs w:val="28"/>
        </w:rPr>
        <w:t>команда #ВолонтёровПобеды Чайковского городского округа отмечена благодарностью регионального руководителя Пермского регионального отделения всероссийского общественного движения «Волонтеры Победы».</w:t>
      </w:r>
    </w:p>
    <w:p w:rsidR="00396E32" w:rsidRPr="00FA7BAC" w:rsidRDefault="00396E32" w:rsidP="00396E32">
      <w:pPr>
        <w:ind w:firstLine="708"/>
        <w:jc w:val="both"/>
        <w:rPr>
          <w:szCs w:val="28"/>
        </w:rPr>
      </w:pPr>
      <w:r w:rsidRPr="00FA7BAC">
        <w:rPr>
          <w:szCs w:val="28"/>
        </w:rPr>
        <w:t>В рамках участия во Всероссийской программе «Регион добрых дел» в 2023 году созда</w:t>
      </w:r>
      <w:r>
        <w:rPr>
          <w:szCs w:val="28"/>
        </w:rPr>
        <w:t>но</w:t>
      </w:r>
      <w:r w:rsidRPr="00FA7BAC">
        <w:rPr>
          <w:szCs w:val="28"/>
        </w:rPr>
        <w:t xml:space="preserve"> молодежно</w:t>
      </w:r>
      <w:r>
        <w:rPr>
          <w:szCs w:val="28"/>
        </w:rPr>
        <w:t>е</w:t>
      </w:r>
      <w:r w:rsidRPr="00FA7BAC">
        <w:rPr>
          <w:szCs w:val="28"/>
        </w:rPr>
        <w:t xml:space="preserve"> пространств</w:t>
      </w:r>
      <w:r>
        <w:rPr>
          <w:szCs w:val="28"/>
        </w:rPr>
        <w:t>о</w:t>
      </w:r>
      <w:r w:rsidRPr="00FA7BAC">
        <w:rPr>
          <w:szCs w:val="28"/>
        </w:rPr>
        <w:t xml:space="preserve"> «Чайка»</w:t>
      </w:r>
      <w:r>
        <w:rPr>
          <w:szCs w:val="28"/>
        </w:rPr>
        <w:t xml:space="preserve"> для </w:t>
      </w:r>
      <w:r w:rsidRPr="00FA7BAC">
        <w:rPr>
          <w:szCs w:val="28"/>
        </w:rPr>
        <w:t>организ</w:t>
      </w:r>
      <w:r>
        <w:rPr>
          <w:szCs w:val="28"/>
        </w:rPr>
        <w:t>ации</w:t>
      </w:r>
      <w:r w:rsidRPr="00FA7BAC">
        <w:rPr>
          <w:szCs w:val="28"/>
        </w:rPr>
        <w:t xml:space="preserve"> работ</w:t>
      </w:r>
      <w:r>
        <w:rPr>
          <w:szCs w:val="28"/>
        </w:rPr>
        <w:t>ы</w:t>
      </w:r>
      <w:r w:rsidRPr="00FA7BAC">
        <w:rPr>
          <w:szCs w:val="28"/>
        </w:rPr>
        <w:t xml:space="preserve"> по поддержке и развитию добровольческого движения. Ср</w:t>
      </w:r>
      <w:r w:rsidR="0027308F">
        <w:rPr>
          <w:szCs w:val="28"/>
        </w:rPr>
        <w:t>едства проекта в размере 804,2</w:t>
      </w:r>
      <w:r w:rsidRPr="00FA7BAC">
        <w:rPr>
          <w:szCs w:val="28"/>
        </w:rPr>
        <w:t xml:space="preserve"> тыс</w:t>
      </w:r>
      <w:r w:rsidR="0027308F">
        <w:rPr>
          <w:szCs w:val="28"/>
        </w:rPr>
        <w:t>.</w:t>
      </w:r>
      <w:r w:rsidRPr="00FA7BAC">
        <w:rPr>
          <w:szCs w:val="28"/>
        </w:rPr>
        <w:t xml:space="preserve"> руб</w:t>
      </w:r>
      <w:r w:rsidR="0027308F">
        <w:rPr>
          <w:szCs w:val="28"/>
        </w:rPr>
        <w:t>.</w:t>
      </w:r>
      <w:r w:rsidRPr="00FA7BAC">
        <w:rPr>
          <w:szCs w:val="28"/>
        </w:rPr>
        <w:t xml:space="preserve"> были направлены на проведение ремонтных работ и приобретение оборудования.</w:t>
      </w:r>
    </w:p>
    <w:p w:rsidR="00396E32" w:rsidRPr="00FA7BAC" w:rsidRDefault="00396E32" w:rsidP="00396E32">
      <w:pPr>
        <w:ind w:firstLine="708"/>
        <w:jc w:val="both"/>
        <w:rPr>
          <w:szCs w:val="28"/>
        </w:rPr>
      </w:pPr>
      <w:r w:rsidRPr="00FA7BAC">
        <w:rPr>
          <w:szCs w:val="28"/>
        </w:rPr>
        <w:t>Специалисты отдела профилактики молодежного центра реализуют программы деятельности социально-профилактической направленности. Проведено 74 тематических мероприятия, в которых приняли участие 4 253 человека - студенты, школьники средних и старших классов.</w:t>
      </w:r>
    </w:p>
    <w:p w:rsidR="00396E32" w:rsidRPr="00FA7BAC" w:rsidRDefault="00396E32" w:rsidP="00396E32">
      <w:pPr>
        <w:ind w:firstLine="709"/>
        <w:jc w:val="both"/>
        <w:rPr>
          <w:szCs w:val="28"/>
        </w:rPr>
      </w:pPr>
      <w:r w:rsidRPr="00FA7BAC">
        <w:rPr>
          <w:szCs w:val="28"/>
        </w:rPr>
        <w:t>На базе молодежного центра содействие трудоустройству студенческой и учащейся молодежи обеспечивает Штаб молодежных студенческих отрядов - структурное подразделение Молодежной общероссийской общественной организации «Российские студенческие отряды» по направлениям: строительные, сервисные, медицинские, отряды вожатых и проводников. Всего в 2023 году было трудоустроено 122 человека студенческой молодежи.</w:t>
      </w:r>
    </w:p>
    <w:p w:rsidR="00396E32" w:rsidRPr="00FA7BAC" w:rsidRDefault="00396E32" w:rsidP="00396E32">
      <w:pPr>
        <w:ind w:firstLine="708"/>
        <w:jc w:val="both"/>
        <w:rPr>
          <w:rFonts w:eastAsia="Calibri"/>
          <w:szCs w:val="28"/>
        </w:rPr>
      </w:pPr>
      <w:r w:rsidRPr="00FA7BAC">
        <w:rPr>
          <w:rFonts w:eastAsia="Calibri"/>
          <w:szCs w:val="28"/>
        </w:rPr>
        <w:t xml:space="preserve">В рамках Всероссийской форумной кампании молодежь Чайковского городского округа в составе региональных делегации участвует во всероссийских и окружных тематических форумах. В 2023 году на участие в Форумной кампании подано 350 заявок, приняло участие 140 человек: зимняя и осенняя сессии молодежного форума «Пермский период» в г. Пермь, </w:t>
      </w:r>
      <w:r w:rsidRPr="00FA7BAC">
        <w:rPr>
          <w:rFonts w:eastAsia="Calibri"/>
          <w:szCs w:val="28"/>
          <w:lang w:val="en-US"/>
        </w:rPr>
        <w:t>XI</w:t>
      </w:r>
      <w:r w:rsidRPr="00FA7BAC">
        <w:rPr>
          <w:rFonts w:eastAsia="Calibri"/>
          <w:szCs w:val="28"/>
        </w:rPr>
        <w:t xml:space="preserve"> Всероссийский форум работающей молодёжи г. Пермь, Молодёжный форум «Бирюса» Красноярский край, Молодежный форум «Иволга» Самарская область, Молодёжный форум «ОстроVа» Сахалинская область, Всероссийский молодежный форум «Машук» Ставропольский край, Всероссийский молодёжный форум «Байкал» Иркутская область, Международный молодежный форум «Евразия Global» г. Оренбург, Молодёжный форум «На волне» г. Владивосток, международный форум гражданского участия #МЫВМЕСТЕ, г. Москва, фестиваль молодого искусства «Таврида. ART», Крым.</w:t>
      </w:r>
    </w:p>
    <w:p w:rsidR="00396E32" w:rsidRPr="00FA7BAC" w:rsidRDefault="00396E32" w:rsidP="00396E32">
      <w:pPr>
        <w:ind w:firstLine="709"/>
        <w:jc w:val="both"/>
        <w:rPr>
          <w:rFonts w:eastAsia="Calibri"/>
          <w:szCs w:val="28"/>
        </w:rPr>
      </w:pPr>
      <w:r w:rsidRPr="00FA7BAC">
        <w:rPr>
          <w:rFonts w:eastAsia="Calibri"/>
          <w:szCs w:val="28"/>
        </w:rPr>
        <w:t xml:space="preserve">С целью создания условий для всестороннего развития работающей молодежи и реализации ее потенциала на базе МБУ «Многопрофильный молодежный центр» создан Совет работающей молодежи (далее СРМ). В состав которого включены представители 10 предприятий города. </w:t>
      </w:r>
    </w:p>
    <w:p w:rsidR="00396E32" w:rsidRPr="00FA7BAC" w:rsidRDefault="00396E32" w:rsidP="00396E32">
      <w:pPr>
        <w:ind w:firstLine="709"/>
        <w:jc w:val="both"/>
        <w:rPr>
          <w:rFonts w:eastAsia="Calibri"/>
          <w:szCs w:val="28"/>
        </w:rPr>
      </w:pPr>
      <w:r w:rsidRPr="00FA7BAC">
        <w:rPr>
          <w:rFonts w:eastAsia="Calibri"/>
          <w:szCs w:val="28"/>
        </w:rPr>
        <w:t>В рамках плана работы СРМ организует и принимает учас</w:t>
      </w:r>
      <w:r w:rsidR="0027308F">
        <w:rPr>
          <w:rFonts w:eastAsia="Calibri"/>
          <w:szCs w:val="28"/>
        </w:rPr>
        <w:t>тие в мероприятиях: проведение к</w:t>
      </w:r>
      <w:r w:rsidRPr="00FA7BAC">
        <w:rPr>
          <w:rFonts w:eastAsia="Calibri"/>
          <w:szCs w:val="28"/>
        </w:rPr>
        <w:t xml:space="preserve">визов среди </w:t>
      </w:r>
      <w:r>
        <w:rPr>
          <w:rFonts w:eastAsia="Calibri"/>
          <w:szCs w:val="28"/>
        </w:rPr>
        <w:t>работающей и студенческой  молодежи</w:t>
      </w:r>
      <w:r w:rsidRPr="00FA7BAC">
        <w:rPr>
          <w:rFonts w:eastAsia="Calibri"/>
          <w:szCs w:val="28"/>
        </w:rPr>
        <w:t>, реализация программы интеллектуальных игр, участие в благотворительных, добровольческих акциях и проектах, участие во Всероссийском конкурсе молодежных проектов среди физических лиц «Росмолодёжь.</w:t>
      </w:r>
      <w:r w:rsidR="0027308F">
        <w:rPr>
          <w:rFonts w:eastAsia="Calibri"/>
          <w:szCs w:val="28"/>
        </w:rPr>
        <w:t xml:space="preserve"> </w:t>
      </w:r>
      <w:r w:rsidRPr="00FA7BAC">
        <w:rPr>
          <w:rFonts w:eastAsia="Calibri"/>
          <w:szCs w:val="28"/>
        </w:rPr>
        <w:t xml:space="preserve">Гранты», участие в форумной кампании, подготовка и участие команды в </w:t>
      </w:r>
      <w:r>
        <w:rPr>
          <w:rFonts w:eastAsia="Calibri"/>
          <w:szCs w:val="28"/>
        </w:rPr>
        <w:t>Региональном т</w:t>
      </w:r>
      <w:r w:rsidRPr="00FA7BAC">
        <w:rPr>
          <w:rFonts w:eastAsia="Calibri"/>
          <w:szCs w:val="28"/>
        </w:rPr>
        <w:t>уристическом слете работающей молодежи</w:t>
      </w:r>
      <w:r>
        <w:rPr>
          <w:rFonts w:eastAsia="Calibri"/>
          <w:szCs w:val="28"/>
        </w:rPr>
        <w:t>.</w:t>
      </w:r>
      <w:r w:rsidRPr="00FA7BAC">
        <w:rPr>
          <w:rFonts w:eastAsia="Calibri"/>
          <w:szCs w:val="28"/>
        </w:rPr>
        <w:t xml:space="preserve"> </w:t>
      </w:r>
    </w:p>
    <w:p w:rsidR="00396E32" w:rsidRPr="00FA7BAC" w:rsidRDefault="00396E32" w:rsidP="00396E32">
      <w:pPr>
        <w:ind w:firstLine="709"/>
        <w:jc w:val="both"/>
        <w:rPr>
          <w:rFonts w:eastAsia="Calibri"/>
          <w:szCs w:val="28"/>
        </w:rPr>
      </w:pPr>
      <w:r w:rsidRPr="00FA7BAC">
        <w:rPr>
          <w:rFonts w:eastAsia="Calibri"/>
          <w:szCs w:val="28"/>
        </w:rPr>
        <w:t>Выстроено взаимодействие с Ассоциацией работающей молодежи Пермского края в части организации и проведения на территории Чайковского городского округа ознакомительных встреч и образовательных семинаров.</w:t>
      </w:r>
    </w:p>
    <w:p w:rsidR="00396E32" w:rsidRPr="00FA7BAC" w:rsidRDefault="00396E32" w:rsidP="00396E32">
      <w:pPr>
        <w:ind w:firstLine="709"/>
        <w:jc w:val="both"/>
        <w:rPr>
          <w:rFonts w:eastAsia="Calibri"/>
          <w:szCs w:val="28"/>
        </w:rPr>
      </w:pPr>
      <w:r w:rsidRPr="00FA7BAC">
        <w:rPr>
          <w:rFonts w:eastAsia="Calibri"/>
          <w:szCs w:val="28"/>
        </w:rPr>
        <w:lastRenderedPageBreak/>
        <w:t xml:space="preserve">С целью создания условий для включения молодежи в социально-экономическую, политическую и культурную жизнь территории продолжил работу Совет молодежи при администрации Чайковского городского округа, в состав которого входят 28 представителей активной молодежи предприятий и учреждений, лидеры школьного и студенческого самоуправления, предприниматели. Проведено 4 заседания Совета на которых рассмотрены вопросы касающиеся реализации молодежной политики на нашей территории. Участники Совета приняли участие в проведении муниципального Дня молодежи, выездной экологической акции, в благотворительных и добровольческих акциях. </w:t>
      </w:r>
    </w:p>
    <w:p w:rsidR="00396E32" w:rsidRPr="00FA7BAC" w:rsidRDefault="00396E32" w:rsidP="00396E32">
      <w:pPr>
        <w:ind w:firstLine="708"/>
        <w:jc w:val="both"/>
        <w:rPr>
          <w:szCs w:val="28"/>
          <w:highlight w:val="yellow"/>
        </w:rPr>
      </w:pPr>
      <w:r w:rsidRPr="00FA7BAC">
        <w:rPr>
          <w:szCs w:val="28"/>
        </w:rPr>
        <w:t>С целью улучшения материально-технической базы молодежного центра из средств местного бюджета выделено финансирование в размере 345,4 тыс</w:t>
      </w:r>
      <w:r w:rsidR="0027308F">
        <w:rPr>
          <w:szCs w:val="28"/>
        </w:rPr>
        <w:t>.</w:t>
      </w:r>
      <w:r w:rsidRPr="00FA7BAC">
        <w:rPr>
          <w:szCs w:val="28"/>
        </w:rPr>
        <w:t xml:space="preserve"> руб</w:t>
      </w:r>
      <w:r w:rsidR="0027308F">
        <w:rPr>
          <w:szCs w:val="28"/>
        </w:rPr>
        <w:t>.</w:t>
      </w:r>
      <w:r w:rsidRPr="00FA7BAC">
        <w:rPr>
          <w:szCs w:val="28"/>
        </w:rPr>
        <w:t xml:space="preserve"> на приобретение оборудования и инвентаря. Приобретено: принтер, два комплекта орг.</w:t>
      </w:r>
      <w:r w:rsidR="0027308F">
        <w:rPr>
          <w:szCs w:val="28"/>
        </w:rPr>
        <w:t xml:space="preserve"> </w:t>
      </w:r>
      <w:r w:rsidRPr="00FA7BAC">
        <w:rPr>
          <w:szCs w:val="28"/>
        </w:rPr>
        <w:t>техники, три единицы МФУ (многофункциональное устройство), снегоуборщик бензиновый, триммер.</w:t>
      </w:r>
    </w:p>
    <w:p w:rsidR="00396E32" w:rsidRPr="00FA7BAC" w:rsidRDefault="00396E32" w:rsidP="00396E32">
      <w:pPr>
        <w:ind w:firstLine="708"/>
        <w:jc w:val="both"/>
        <w:rPr>
          <w:szCs w:val="28"/>
        </w:rPr>
      </w:pPr>
      <w:r w:rsidRPr="00FA7BAC">
        <w:rPr>
          <w:szCs w:val="28"/>
        </w:rPr>
        <w:t>В 2023 году Чайковский городской округ принял участия в конкурсном отборе муниципальных образований Пермского края, имеющих право на получение субсидий на реализацию проектов в сфере молодежной политики. По итогам конкурсного отбора выделена субсидия в размере 300,0 тыс</w:t>
      </w:r>
      <w:r w:rsidR="0027308F">
        <w:rPr>
          <w:szCs w:val="28"/>
        </w:rPr>
        <w:t>.</w:t>
      </w:r>
      <w:r w:rsidRPr="00FA7BAC">
        <w:rPr>
          <w:szCs w:val="28"/>
        </w:rPr>
        <w:t xml:space="preserve"> руб</w:t>
      </w:r>
      <w:r w:rsidR="0027308F">
        <w:rPr>
          <w:szCs w:val="28"/>
        </w:rPr>
        <w:t>.</w:t>
      </w:r>
      <w:r w:rsidRPr="00FA7BAC">
        <w:rPr>
          <w:szCs w:val="28"/>
        </w:rPr>
        <w:t>, доля местного бюджета составила 33,3 тыс</w:t>
      </w:r>
      <w:r w:rsidR="0027308F">
        <w:rPr>
          <w:szCs w:val="28"/>
        </w:rPr>
        <w:t>.</w:t>
      </w:r>
      <w:r w:rsidRPr="00FA7BAC">
        <w:rPr>
          <w:szCs w:val="28"/>
        </w:rPr>
        <w:t xml:space="preserve"> руб. Финансирование направлено на организацию и проведение межмуниципальных молодежных патриотических духовно-нравственных сборов «Наследие» с охватом участников 300 человек. </w:t>
      </w:r>
    </w:p>
    <w:p w:rsidR="00396E32" w:rsidRPr="00FA7BAC" w:rsidRDefault="00396E32" w:rsidP="00396E32">
      <w:pPr>
        <w:ind w:firstLine="709"/>
        <w:jc w:val="both"/>
        <w:rPr>
          <w:rFonts w:eastAsia="Calibri"/>
          <w:szCs w:val="28"/>
        </w:rPr>
      </w:pPr>
      <w:r w:rsidRPr="00FA7BAC">
        <w:rPr>
          <w:rFonts w:eastAsia="Calibri"/>
          <w:szCs w:val="28"/>
        </w:rPr>
        <w:t xml:space="preserve">Для участия МБУ «Многопрофильный молодежный центр» в конкурсном отборе на включение в Программу комплексного развития молодежной политики «Регион для молодых» разработана проектно-сметная документация на </w:t>
      </w:r>
      <w:bookmarkStart w:id="49" w:name="_Hlk163635045"/>
      <w:r w:rsidRPr="00FA7BAC">
        <w:rPr>
          <w:rFonts w:eastAsia="Calibri"/>
          <w:szCs w:val="28"/>
        </w:rPr>
        <w:t xml:space="preserve">капитальный ремонт здания по адресу: ул. Советская, д. 51 </w:t>
      </w:r>
      <w:bookmarkEnd w:id="49"/>
      <w:r w:rsidRPr="00FA7BAC">
        <w:rPr>
          <w:rFonts w:eastAsia="Calibri"/>
          <w:szCs w:val="28"/>
        </w:rPr>
        <w:t>за счет средств местного бюджета в сумме 1 402,6 тыс. руб.</w:t>
      </w:r>
    </w:p>
    <w:p w:rsidR="00396E32" w:rsidRPr="00FA7BAC" w:rsidRDefault="00396E32" w:rsidP="00396E32">
      <w:pPr>
        <w:ind w:firstLine="709"/>
        <w:jc w:val="both"/>
        <w:rPr>
          <w:rFonts w:eastAsia="Calibri"/>
          <w:szCs w:val="28"/>
        </w:rPr>
      </w:pPr>
      <w:r w:rsidRPr="00FA7BAC">
        <w:rPr>
          <w:rFonts w:eastAsia="Calibri"/>
          <w:szCs w:val="28"/>
        </w:rPr>
        <w:t>П</w:t>
      </w:r>
      <w:r w:rsidRPr="00FA7BAC">
        <w:rPr>
          <w:szCs w:val="28"/>
        </w:rPr>
        <w:t>о итогам голосования</w:t>
      </w:r>
      <w:r w:rsidRPr="00FA7BAC">
        <w:rPr>
          <w:rFonts w:eastAsia="Calibri"/>
          <w:szCs w:val="28"/>
        </w:rPr>
        <w:t xml:space="preserve"> выиграна субсидия на реализацию программы комплексного развития молодежной политики «Регион для молодых» за счет средств крае</w:t>
      </w:r>
      <w:r w:rsidR="0027308F">
        <w:rPr>
          <w:rFonts w:eastAsia="Calibri"/>
          <w:szCs w:val="28"/>
        </w:rPr>
        <w:t>вого бюджета в сумме 133 926,1</w:t>
      </w:r>
      <w:r w:rsidRPr="00FA7BAC">
        <w:rPr>
          <w:rFonts w:eastAsia="Calibri"/>
          <w:szCs w:val="28"/>
        </w:rPr>
        <w:t xml:space="preserve"> тыс</w:t>
      </w:r>
      <w:r w:rsidR="0027308F">
        <w:rPr>
          <w:rFonts w:eastAsia="Calibri"/>
          <w:szCs w:val="28"/>
        </w:rPr>
        <w:t xml:space="preserve">. </w:t>
      </w:r>
      <w:r w:rsidRPr="00FA7BAC">
        <w:rPr>
          <w:rFonts w:eastAsia="Calibri"/>
          <w:szCs w:val="28"/>
        </w:rPr>
        <w:t xml:space="preserve">руб. </w:t>
      </w:r>
    </w:p>
    <w:p w:rsidR="00396E32" w:rsidRPr="00FA7BAC" w:rsidRDefault="00396E32" w:rsidP="00396E32">
      <w:pPr>
        <w:ind w:firstLine="709"/>
        <w:jc w:val="both"/>
        <w:rPr>
          <w:rFonts w:eastAsia="Calibri"/>
          <w:szCs w:val="28"/>
        </w:rPr>
      </w:pPr>
      <w:r w:rsidRPr="00FA7BAC">
        <w:rPr>
          <w:rFonts w:eastAsia="Calibri"/>
          <w:szCs w:val="28"/>
        </w:rPr>
        <w:t xml:space="preserve">В 2024 году выделенные средства будут расходоваться по направлениям: </w:t>
      </w:r>
    </w:p>
    <w:p w:rsidR="00396E32" w:rsidRPr="00FA7BAC" w:rsidRDefault="00396E32" w:rsidP="00396E32">
      <w:pPr>
        <w:ind w:firstLine="709"/>
        <w:jc w:val="both"/>
        <w:rPr>
          <w:rFonts w:eastAsia="Calibri"/>
          <w:szCs w:val="28"/>
        </w:rPr>
      </w:pPr>
      <w:r w:rsidRPr="00FA7BAC">
        <w:rPr>
          <w:rFonts w:eastAsia="Calibri"/>
          <w:szCs w:val="28"/>
        </w:rPr>
        <w:t>- капитальный ремонт здания по адресу: ул. Совет</w:t>
      </w:r>
      <w:r w:rsidR="0027308F">
        <w:rPr>
          <w:rFonts w:eastAsia="Calibri"/>
          <w:szCs w:val="28"/>
        </w:rPr>
        <w:t>ская, д. 51 на сумму 54 734, 5</w:t>
      </w:r>
      <w:r w:rsidRPr="00FA7BAC">
        <w:rPr>
          <w:rFonts w:eastAsia="Calibri"/>
          <w:szCs w:val="28"/>
        </w:rPr>
        <w:t xml:space="preserve"> тыс</w:t>
      </w:r>
      <w:r w:rsidR="0027308F">
        <w:rPr>
          <w:rFonts w:eastAsia="Calibri"/>
          <w:szCs w:val="28"/>
        </w:rPr>
        <w:t>.</w:t>
      </w:r>
      <w:r w:rsidRPr="00FA7BAC">
        <w:rPr>
          <w:rFonts w:eastAsia="Calibri"/>
          <w:szCs w:val="28"/>
        </w:rPr>
        <w:t xml:space="preserve"> руб</w:t>
      </w:r>
      <w:r w:rsidR="0027308F">
        <w:rPr>
          <w:rFonts w:eastAsia="Calibri"/>
          <w:szCs w:val="28"/>
        </w:rPr>
        <w:t>.</w:t>
      </w:r>
      <w:r w:rsidRPr="00FA7BAC">
        <w:rPr>
          <w:rFonts w:eastAsia="Calibri"/>
          <w:szCs w:val="28"/>
        </w:rPr>
        <w:t>;</w:t>
      </w:r>
    </w:p>
    <w:p w:rsidR="00396E32" w:rsidRPr="00FA7BAC" w:rsidRDefault="00396E32" w:rsidP="00396E32">
      <w:pPr>
        <w:ind w:firstLine="709"/>
        <w:jc w:val="both"/>
        <w:rPr>
          <w:rFonts w:eastAsia="Calibri"/>
          <w:szCs w:val="28"/>
        </w:rPr>
      </w:pPr>
      <w:r w:rsidRPr="00FA7BAC">
        <w:rPr>
          <w:rFonts w:eastAsia="Calibri"/>
          <w:szCs w:val="28"/>
        </w:rPr>
        <w:t>- проведения мероприятий для молодежно</w:t>
      </w:r>
      <w:r w:rsidR="0027308F">
        <w:rPr>
          <w:rFonts w:eastAsia="Calibri"/>
          <w:szCs w:val="28"/>
        </w:rPr>
        <w:t>й аудитории на сумму 79 191,5</w:t>
      </w:r>
      <w:r w:rsidRPr="00FA7BAC">
        <w:rPr>
          <w:rFonts w:eastAsia="Calibri"/>
          <w:szCs w:val="28"/>
        </w:rPr>
        <w:t xml:space="preserve"> тыс</w:t>
      </w:r>
      <w:r w:rsidR="0027308F">
        <w:rPr>
          <w:rFonts w:eastAsia="Calibri"/>
          <w:szCs w:val="28"/>
        </w:rPr>
        <w:t xml:space="preserve">. </w:t>
      </w:r>
      <w:r w:rsidRPr="00FA7BAC">
        <w:rPr>
          <w:rFonts w:eastAsia="Calibri"/>
          <w:szCs w:val="28"/>
        </w:rPr>
        <w:t>руб.</w:t>
      </w:r>
    </w:p>
    <w:p w:rsidR="00396E32" w:rsidRPr="00FA7BAC" w:rsidRDefault="00396E32" w:rsidP="00396E32">
      <w:pPr>
        <w:ind w:firstLine="709"/>
        <w:jc w:val="both"/>
        <w:rPr>
          <w:rFonts w:eastAsia="Calibri"/>
          <w:szCs w:val="28"/>
        </w:rPr>
      </w:pPr>
      <w:r w:rsidRPr="00FA7BAC">
        <w:rPr>
          <w:rFonts w:eastAsia="Calibri"/>
          <w:szCs w:val="28"/>
        </w:rPr>
        <w:t xml:space="preserve">По итогам реализации Программы на базе МБУ «Многопрофильный молодежный центр» по адресу ул. Советская, 51 будет создан Центр креативных индустрий. </w:t>
      </w:r>
    </w:p>
    <w:p w:rsidR="00396E32" w:rsidRPr="00FA7BAC" w:rsidRDefault="00396E32" w:rsidP="00396E32">
      <w:pPr>
        <w:ind w:firstLine="709"/>
        <w:jc w:val="both"/>
        <w:rPr>
          <w:rFonts w:eastAsia="Calibri"/>
          <w:szCs w:val="28"/>
        </w:rPr>
      </w:pPr>
      <w:r w:rsidRPr="00FA7BAC">
        <w:rPr>
          <w:rFonts w:eastAsia="Calibri"/>
          <w:szCs w:val="28"/>
        </w:rPr>
        <w:t>Проектная деятельность молодежного центра, направленная на привлечение дополнительных финансовых ресурсов – важная составляющая развития учреждения</w:t>
      </w:r>
      <w:r>
        <w:rPr>
          <w:rFonts w:eastAsia="Calibri"/>
          <w:szCs w:val="28"/>
        </w:rPr>
        <w:t>.</w:t>
      </w:r>
      <w:r w:rsidRPr="00FA7BAC">
        <w:rPr>
          <w:rFonts w:eastAsia="Calibri"/>
          <w:szCs w:val="28"/>
        </w:rPr>
        <w:t xml:space="preserve"> Специалисты центра инициатор</w:t>
      </w:r>
      <w:r>
        <w:rPr>
          <w:rFonts w:eastAsia="Calibri"/>
          <w:szCs w:val="28"/>
        </w:rPr>
        <w:t>ы</w:t>
      </w:r>
      <w:r w:rsidRPr="00FA7BAC">
        <w:rPr>
          <w:rFonts w:eastAsia="Calibri"/>
          <w:szCs w:val="28"/>
        </w:rPr>
        <w:t xml:space="preserve"> проведени</w:t>
      </w:r>
      <w:r>
        <w:rPr>
          <w:rFonts w:eastAsia="Calibri"/>
          <w:szCs w:val="28"/>
        </w:rPr>
        <w:t xml:space="preserve">я </w:t>
      </w:r>
      <w:r w:rsidRPr="00FA7BAC">
        <w:rPr>
          <w:rFonts w:eastAsia="Calibri"/>
          <w:szCs w:val="28"/>
        </w:rPr>
        <w:t>проектных школ при участии экспертов «Росмолодежь», ведут активную информационную работу по участию молодежи в заявочных кампаниях.</w:t>
      </w:r>
    </w:p>
    <w:p w:rsidR="00396E32" w:rsidRPr="00FA7BAC" w:rsidRDefault="00396E32" w:rsidP="00396E32">
      <w:pPr>
        <w:ind w:firstLine="709"/>
        <w:jc w:val="both"/>
        <w:rPr>
          <w:rFonts w:eastAsia="Calibri"/>
          <w:szCs w:val="28"/>
        </w:rPr>
      </w:pPr>
      <w:r w:rsidRPr="00FA7BAC">
        <w:rPr>
          <w:rFonts w:eastAsia="Calibri"/>
          <w:szCs w:val="28"/>
        </w:rPr>
        <w:t xml:space="preserve"> В 2023 году молодежью Чайковского городского округа направлено 20 заявок на участие во Всероссийском конкурсе молодежных проектов среди физических лиц «Росмолодёжь.Гранты 1, 2 сезон»</w:t>
      </w:r>
      <w:r w:rsidR="0027308F">
        <w:rPr>
          <w:rFonts w:eastAsia="Calibri"/>
          <w:szCs w:val="28"/>
        </w:rPr>
        <w:t>,</w:t>
      </w:r>
      <w:r w:rsidRPr="00FA7BAC">
        <w:rPr>
          <w:rFonts w:eastAsia="Calibri"/>
          <w:szCs w:val="28"/>
        </w:rPr>
        <w:t xml:space="preserve"> получена финансовая поддержка 9-ти проектов на сумму 5 123,0 тыс</w:t>
      </w:r>
      <w:r w:rsidR="0027308F">
        <w:rPr>
          <w:rFonts w:eastAsia="Calibri"/>
          <w:szCs w:val="28"/>
        </w:rPr>
        <w:t>.</w:t>
      </w:r>
      <w:r w:rsidRPr="00FA7BAC">
        <w:rPr>
          <w:rFonts w:eastAsia="Calibri"/>
          <w:szCs w:val="28"/>
        </w:rPr>
        <w:t xml:space="preserve"> руб</w:t>
      </w:r>
      <w:r w:rsidR="0027308F">
        <w:rPr>
          <w:rFonts w:eastAsia="Calibri"/>
          <w:szCs w:val="28"/>
        </w:rPr>
        <w:t>.</w:t>
      </w:r>
      <w:r w:rsidRPr="00FA7BAC">
        <w:rPr>
          <w:rFonts w:eastAsia="Calibri"/>
          <w:szCs w:val="28"/>
        </w:rPr>
        <w:t xml:space="preserve">, 6 – из которых, это проекты </w:t>
      </w:r>
      <w:r w:rsidRPr="00FA7BAC">
        <w:rPr>
          <w:rFonts w:eastAsia="Calibri"/>
          <w:szCs w:val="28"/>
        </w:rPr>
        <w:lastRenderedPageBreak/>
        <w:t>специалистов МБУ «Многопрофильный молодежный центр». Сумма выигранных грантов составила – 4 010,0 тыс</w:t>
      </w:r>
      <w:r w:rsidR="0027308F">
        <w:rPr>
          <w:rFonts w:eastAsia="Calibri"/>
          <w:szCs w:val="28"/>
        </w:rPr>
        <w:t>.</w:t>
      </w:r>
      <w:r w:rsidRPr="00FA7BAC">
        <w:rPr>
          <w:rFonts w:eastAsia="Calibri"/>
          <w:szCs w:val="28"/>
        </w:rPr>
        <w:t xml:space="preserve"> руб</w:t>
      </w:r>
      <w:r w:rsidR="0027308F">
        <w:rPr>
          <w:rFonts w:eastAsia="Calibri"/>
          <w:szCs w:val="28"/>
        </w:rPr>
        <w:t>.</w:t>
      </w:r>
      <w:r>
        <w:rPr>
          <w:rFonts w:eastAsia="Calibri"/>
          <w:szCs w:val="28"/>
        </w:rPr>
        <w:t>:</w:t>
      </w:r>
    </w:p>
    <w:p w:rsidR="00396E32" w:rsidRPr="00FA7BAC" w:rsidRDefault="00396E32" w:rsidP="00396E32">
      <w:pPr>
        <w:ind w:firstLine="708"/>
        <w:jc w:val="both"/>
        <w:rPr>
          <w:rFonts w:eastAsia="Calibri"/>
          <w:szCs w:val="28"/>
        </w:rPr>
      </w:pPr>
      <w:r w:rsidRPr="00FA7BAC">
        <w:rPr>
          <w:rFonts w:eastAsia="Calibri"/>
          <w:bCs/>
          <w:szCs w:val="28"/>
        </w:rPr>
        <w:t>- проект «Волонтерский цех «ДелайДело», сумма гранта 550,0 тыс</w:t>
      </w:r>
      <w:r w:rsidR="0027308F">
        <w:rPr>
          <w:rFonts w:eastAsia="Calibri"/>
          <w:bCs/>
          <w:szCs w:val="28"/>
        </w:rPr>
        <w:t xml:space="preserve">. </w:t>
      </w:r>
      <w:r w:rsidRPr="00FA7BAC">
        <w:rPr>
          <w:rFonts w:eastAsia="Calibri"/>
          <w:bCs/>
          <w:szCs w:val="28"/>
        </w:rPr>
        <w:t>руб. В рамках проекта в</w:t>
      </w:r>
      <w:r w:rsidRPr="00FA7BAC">
        <w:rPr>
          <w:rFonts w:eastAsia="Calibri"/>
          <w:szCs w:val="28"/>
        </w:rPr>
        <w:t xml:space="preserve"> учебных заведениях округа п</w:t>
      </w:r>
      <w:r>
        <w:rPr>
          <w:rFonts w:eastAsia="Calibri"/>
          <w:szCs w:val="28"/>
        </w:rPr>
        <w:t>рошли</w:t>
      </w:r>
      <w:r w:rsidRPr="00FA7BAC">
        <w:rPr>
          <w:rFonts w:eastAsia="Calibri"/>
          <w:szCs w:val="28"/>
        </w:rPr>
        <w:t xml:space="preserve"> образовательные сессии для повышения уровня вовлеченности студентов в добровольческую деятельность. Проведено 27 мероприятий с </w:t>
      </w:r>
      <w:r w:rsidR="0027308F">
        <w:rPr>
          <w:rFonts w:eastAsia="Calibri"/>
          <w:szCs w:val="28"/>
        </w:rPr>
        <w:t>охватом участников 1500 человек;</w:t>
      </w:r>
      <w:r w:rsidRPr="00FA7BAC">
        <w:rPr>
          <w:rFonts w:eastAsia="Calibri"/>
          <w:szCs w:val="28"/>
        </w:rPr>
        <w:t xml:space="preserve"> </w:t>
      </w:r>
    </w:p>
    <w:p w:rsidR="00396E32" w:rsidRPr="00FA7BAC" w:rsidRDefault="00396E32" w:rsidP="00396E32">
      <w:pPr>
        <w:ind w:firstLine="709"/>
        <w:jc w:val="both"/>
        <w:rPr>
          <w:rFonts w:eastAsia="Calibri"/>
          <w:szCs w:val="28"/>
        </w:rPr>
      </w:pPr>
      <w:r w:rsidRPr="00FA7BAC">
        <w:rPr>
          <w:rFonts w:eastAsia="Calibri"/>
          <w:b/>
          <w:szCs w:val="28"/>
        </w:rPr>
        <w:t>-</w:t>
      </w:r>
      <w:r w:rsidRPr="00FA7BAC">
        <w:rPr>
          <w:rFonts w:eastAsia="Calibri"/>
          <w:bCs/>
          <w:szCs w:val="28"/>
        </w:rPr>
        <w:t xml:space="preserve"> проект «Цикл мероприятий «Включайся»</w:t>
      </w:r>
      <w:r w:rsidRPr="00FA7BAC">
        <w:rPr>
          <w:rFonts w:eastAsia="Calibri"/>
          <w:szCs w:val="28"/>
        </w:rPr>
        <w:t xml:space="preserve"> направлен на создание условий для адаптации студентов-первокурсников из сельских территорий через повышение уровня вовлеченности в мероприятия, направленные на популяризацию ЗОЖ и занятия спортом, формирование коммуникативных навыков и лидерских качеств. Проведено 16 мероприятий и 6 турниров по хоккею. Средства гранта 700,0 тыс</w:t>
      </w:r>
      <w:r w:rsidR="0027308F">
        <w:rPr>
          <w:rFonts w:eastAsia="Calibri"/>
          <w:szCs w:val="28"/>
        </w:rPr>
        <w:t>.</w:t>
      </w:r>
      <w:r w:rsidRPr="00FA7BAC">
        <w:rPr>
          <w:rFonts w:eastAsia="Calibri"/>
          <w:szCs w:val="28"/>
        </w:rPr>
        <w:t xml:space="preserve"> руб</w:t>
      </w:r>
      <w:r w:rsidR="0027308F">
        <w:rPr>
          <w:rFonts w:eastAsia="Calibri"/>
          <w:szCs w:val="28"/>
        </w:rPr>
        <w:t>.</w:t>
      </w:r>
      <w:r w:rsidRPr="00FA7BAC">
        <w:rPr>
          <w:rFonts w:eastAsia="Calibri"/>
          <w:szCs w:val="28"/>
        </w:rPr>
        <w:t xml:space="preserve"> направлены на приобретение экипировки для хок</w:t>
      </w:r>
      <w:r w:rsidR="0027308F">
        <w:rPr>
          <w:rFonts w:eastAsia="Calibri"/>
          <w:szCs w:val="28"/>
        </w:rPr>
        <w:t>кейной команды, кубки, фирменный</w:t>
      </w:r>
      <w:r w:rsidRPr="00FA7BAC">
        <w:rPr>
          <w:rFonts w:eastAsia="Calibri"/>
          <w:szCs w:val="28"/>
        </w:rPr>
        <w:t xml:space="preserve"> мерч для участников проекта.</w:t>
      </w:r>
      <w:r w:rsidRPr="00FA7BAC">
        <w:rPr>
          <w:rFonts w:ascii="Calibri" w:eastAsia="Calibri" w:hAnsi="Calibri"/>
        </w:rPr>
        <w:t xml:space="preserve"> </w:t>
      </w:r>
      <w:r w:rsidR="0027308F">
        <w:rPr>
          <w:rFonts w:eastAsia="Calibri"/>
          <w:szCs w:val="28"/>
        </w:rPr>
        <w:t>Охват участников 600 человек;</w:t>
      </w:r>
    </w:p>
    <w:p w:rsidR="00396E32" w:rsidRPr="00FA7BAC" w:rsidRDefault="00396E32" w:rsidP="00396E32">
      <w:pPr>
        <w:ind w:firstLine="709"/>
        <w:jc w:val="both"/>
        <w:rPr>
          <w:rFonts w:eastAsia="Calibri"/>
          <w:szCs w:val="28"/>
        </w:rPr>
      </w:pPr>
      <w:r w:rsidRPr="00FA7BAC">
        <w:rPr>
          <w:rFonts w:eastAsia="Calibri"/>
          <w:szCs w:val="28"/>
        </w:rPr>
        <w:t>- п</w:t>
      </w:r>
      <w:r w:rsidRPr="00FA7BAC">
        <w:rPr>
          <w:rFonts w:eastAsia="Calibri"/>
          <w:bCs/>
          <w:szCs w:val="28"/>
        </w:rPr>
        <w:t>роект «Молодежный форум «УЛЕЙтим»</w:t>
      </w:r>
      <w:r w:rsidRPr="00FA7BAC">
        <w:rPr>
          <w:rFonts w:eastAsia="Calibri"/>
          <w:b/>
          <w:szCs w:val="28"/>
        </w:rPr>
        <w:t xml:space="preserve"> </w:t>
      </w:r>
      <w:r w:rsidRPr="00FA7BAC">
        <w:rPr>
          <w:rFonts w:eastAsia="Calibri"/>
          <w:bCs/>
          <w:iCs/>
          <w:szCs w:val="28"/>
        </w:rPr>
        <w:t>направлен на развитие компетенций молодежи, повышение активности участия в молодежных мероприятиях и формирование молодежных сообществ. Участники проекта познакомились с современными медиа-трендами, стратегией развития молодежного бизнеса.</w:t>
      </w:r>
      <w:r w:rsidRPr="00FA7BAC">
        <w:rPr>
          <w:rFonts w:eastAsia="Calibri"/>
          <w:szCs w:val="28"/>
        </w:rPr>
        <w:t xml:space="preserve"> В рамках форума состоялись 3 образовательные площадки</w:t>
      </w:r>
      <w:r>
        <w:rPr>
          <w:rFonts w:eastAsia="Calibri"/>
          <w:szCs w:val="28"/>
        </w:rPr>
        <w:t xml:space="preserve"> </w:t>
      </w:r>
      <w:r w:rsidRPr="00FA7BAC">
        <w:rPr>
          <w:rFonts w:eastAsia="Calibri"/>
          <w:szCs w:val="28"/>
        </w:rPr>
        <w:t>с охватом участников 200 человек.</w:t>
      </w:r>
      <w:r w:rsidRPr="00FA7BAC">
        <w:rPr>
          <w:rFonts w:ascii="Calibri" w:eastAsia="Calibri" w:hAnsi="Calibri"/>
        </w:rPr>
        <w:t xml:space="preserve"> </w:t>
      </w:r>
      <w:r w:rsidRPr="00FA7BAC">
        <w:rPr>
          <w:rFonts w:eastAsia="Calibri"/>
          <w:szCs w:val="28"/>
        </w:rPr>
        <w:t>Средства гранта 500,0 тыс</w:t>
      </w:r>
      <w:r w:rsidR="0027308F">
        <w:rPr>
          <w:rFonts w:eastAsia="Calibri"/>
          <w:szCs w:val="28"/>
        </w:rPr>
        <w:t>.</w:t>
      </w:r>
      <w:r w:rsidRPr="00FA7BAC">
        <w:rPr>
          <w:rFonts w:eastAsia="Calibri"/>
          <w:szCs w:val="28"/>
        </w:rPr>
        <w:t xml:space="preserve"> руб</w:t>
      </w:r>
      <w:r w:rsidR="0027308F">
        <w:rPr>
          <w:rFonts w:eastAsia="Calibri"/>
          <w:szCs w:val="28"/>
        </w:rPr>
        <w:t>.</w:t>
      </w:r>
      <w:r w:rsidRPr="00FA7BAC">
        <w:rPr>
          <w:rFonts w:eastAsia="Calibri"/>
          <w:szCs w:val="28"/>
        </w:rPr>
        <w:t xml:space="preserve"> </w:t>
      </w:r>
      <w:r w:rsidRPr="00FA7BAC">
        <w:rPr>
          <w:rFonts w:eastAsia="Calibri"/>
          <w:bCs/>
          <w:iCs/>
          <w:szCs w:val="28"/>
        </w:rPr>
        <w:t>н</w:t>
      </w:r>
      <w:r w:rsidR="0027308F">
        <w:rPr>
          <w:rFonts w:eastAsia="Calibri"/>
          <w:bCs/>
          <w:iCs/>
          <w:szCs w:val="28"/>
        </w:rPr>
        <w:t>аправлены на приобретение мерча</w:t>
      </w:r>
      <w:r w:rsidRPr="00FA7BAC">
        <w:rPr>
          <w:rFonts w:eastAsia="Calibri"/>
          <w:bCs/>
          <w:iCs/>
          <w:szCs w:val="28"/>
        </w:rPr>
        <w:t xml:space="preserve"> для участников мероприятий (футболки, блокноты, ручки), финансирование 3-х проектов-победителей</w:t>
      </w:r>
      <w:r w:rsidR="00CF1F41">
        <w:rPr>
          <w:rFonts w:eastAsia="Calibri"/>
          <w:bCs/>
          <w:iCs/>
          <w:szCs w:val="28"/>
        </w:rPr>
        <w:t>;</w:t>
      </w:r>
      <w:r w:rsidRPr="00FA7BAC">
        <w:rPr>
          <w:rFonts w:eastAsia="Calibri"/>
          <w:bCs/>
          <w:iCs/>
          <w:szCs w:val="28"/>
        </w:rPr>
        <w:t xml:space="preserve"> </w:t>
      </w:r>
    </w:p>
    <w:p w:rsidR="00396E32" w:rsidRPr="00FA7BAC" w:rsidRDefault="00396E32" w:rsidP="00396E32">
      <w:pPr>
        <w:tabs>
          <w:tab w:val="left" w:pos="709"/>
        </w:tabs>
        <w:ind w:firstLine="708"/>
        <w:jc w:val="both"/>
        <w:rPr>
          <w:rFonts w:eastAsia="Calibri"/>
          <w:szCs w:val="28"/>
        </w:rPr>
      </w:pPr>
      <w:r w:rsidRPr="00FA7BAC">
        <w:rPr>
          <w:rFonts w:eastAsia="Calibri"/>
          <w:bCs/>
          <w:szCs w:val="28"/>
        </w:rPr>
        <w:t>- проект «Территория свободного общения «ТОЧКА».</w:t>
      </w:r>
      <w:r w:rsidRPr="00FA7BAC">
        <w:rPr>
          <w:rFonts w:eastAsia="Calibri"/>
          <w:b/>
          <w:szCs w:val="28"/>
        </w:rPr>
        <w:t xml:space="preserve"> </w:t>
      </w:r>
      <w:bookmarkStart w:id="50" w:name="_Hlk163633223"/>
      <w:r w:rsidRPr="00FA7BAC">
        <w:rPr>
          <w:rFonts w:eastAsia="Calibri"/>
          <w:bCs/>
          <w:szCs w:val="28"/>
        </w:rPr>
        <w:t>Благодаря проекту в помещениях центра по адресу ул. Советская, 51 создано молодежное пространство</w:t>
      </w:r>
      <w:bookmarkEnd w:id="50"/>
      <w:r w:rsidRPr="00FA7BAC">
        <w:rPr>
          <w:rFonts w:eastAsia="Calibri"/>
          <w:bCs/>
          <w:szCs w:val="28"/>
        </w:rPr>
        <w:t xml:space="preserve">, направленное на социализацию молодежи, созданы комфортные условия для организации досуга и привлечения молодежи </w:t>
      </w:r>
      <w:r>
        <w:rPr>
          <w:rFonts w:eastAsia="Calibri"/>
          <w:bCs/>
          <w:szCs w:val="28"/>
        </w:rPr>
        <w:t xml:space="preserve">к участию </w:t>
      </w:r>
      <w:r w:rsidRPr="00FA7BAC">
        <w:rPr>
          <w:rFonts w:eastAsia="Calibri"/>
          <w:bCs/>
          <w:szCs w:val="28"/>
        </w:rPr>
        <w:t>в мероприятия</w:t>
      </w:r>
      <w:r>
        <w:rPr>
          <w:rFonts w:eastAsia="Calibri"/>
          <w:bCs/>
          <w:szCs w:val="28"/>
        </w:rPr>
        <w:t>х</w:t>
      </w:r>
      <w:r w:rsidRPr="00FA7BAC">
        <w:rPr>
          <w:rFonts w:eastAsia="Calibri"/>
          <w:szCs w:val="28"/>
        </w:rPr>
        <w:t xml:space="preserve">. </w:t>
      </w:r>
      <w:r>
        <w:rPr>
          <w:rFonts w:eastAsia="Calibri"/>
          <w:szCs w:val="28"/>
        </w:rPr>
        <w:t>П</w:t>
      </w:r>
      <w:r w:rsidRPr="00FA7BAC">
        <w:rPr>
          <w:rFonts w:eastAsia="Calibri"/>
          <w:szCs w:val="28"/>
        </w:rPr>
        <w:t>роведено более 35 мероприятий: тренинги, скилл-сессии, акции, деловая игра.</w:t>
      </w:r>
      <w:r w:rsidRPr="00FA7BAC">
        <w:rPr>
          <w:rFonts w:ascii="Calibri" w:eastAsia="Calibri" w:hAnsi="Calibri"/>
        </w:rPr>
        <w:t xml:space="preserve"> </w:t>
      </w:r>
      <w:r w:rsidRPr="00FA7BAC">
        <w:rPr>
          <w:rFonts w:eastAsia="Calibri"/>
          <w:bCs/>
          <w:iCs/>
          <w:szCs w:val="28"/>
        </w:rPr>
        <w:t>На средства гранта</w:t>
      </w:r>
      <w:r w:rsidRPr="00FA7BAC">
        <w:rPr>
          <w:rFonts w:ascii="Calibri" w:eastAsia="Calibri" w:hAnsi="Calibri"/>
        </w:rPr>
        <w:t xml:space="preserve"> </w:t>
      </w:r>
      <w:r w:rsidR="00CF1F41">
        <w:rPr>
          <w:rFonts w:eastAsia="Calibri"/>
          <w:bCs/>
          <w:iCs/>
          <w:szCs w:val="28"/>
        </w:rPr>
        <w:t>в размере 900,</w:t>
      </w:r>
      <w:r w:rsidRPr="00FA7BAC">
        <w:rPr>
          <w:rFonts w:eastAsia="Calibri"/>
          <w:bCs/>
          <w:iCs/>
          <w:szCs w:val="28"/>
        </w:rPr>
        <w:t>0 тыс</w:t>
      </w:r>
      <w:r w:rsidR="00CF1F41">
        <w:rPr>
          <w:rFonts w:eastAsia="Calibri"/>
          <w:bCs/>
          <w:iCs/>
          <w:szCs w:val="28"/>
        </w:rPr>
        <w:t>.</w:t>
      </w:r>
      <w:r w:rsidRPr="00FA7BAC">
        <w:rPr>
          <w:rFonts w:eastAsia="Calibri"/>
          <w:bCs/>
          <w:iCs/>
          <w:szCs w:val="28"/>
        </w:rPr>
        <w:t xml:space="preserve"> руб</w:t>
      </w:r>
      <w:r w:rsidR="00CF1F41">
        <w:rPr>
          <w:rFonts w:eastAsia="Calibri"/>
          <w:bCs/>
          <w:iCs/>
          <w:szCs w:val="28"/>
        </w:rPr>
        <w:t>.</w:t>
      </w:r>
      <w:r w:rsidRPr="00FA7BAC">
        <w:rPr>
          <w:rFonts w:eastAsia="Calibri"/>
          <w:bCs/>
          <w:iCs/>
          <w:szCs w:val="28"/>
        </w:rPr>
        <w:t xml:space="preserve"> </w:t>
      </w:r>
      <w:r w:rsidRPr="00FA7BAC">
        <w:rPr>
          <w:rFonts w:eastAsia="Calibri"/>
          <w:szCs w:val="28"/>
        </w:rPr>
        <w:t>приобретен комплект мебели, цифровой техники, мерч</w:t>
      </w:r>
      <w:r w:rsidR="00CF1F41">
        <w:rPr>
          <w:rFonts w:eastAsia="Calibri"/>
          <w:szCs w:val="28"/>
        </w:rPr>
        <w:t>а</w:t>
      </w:r>
      <w:r w:rsidRPr="00FA7BAC">
        <w:rPr>
          <w:rFonts w:eastAsia="Calibri"/>
          <w:szCs w:val="28"/>
        </w:rPr>
        <w:t xml:space="preserve"> для участников мероприятий. Охват </w:t>
      </w:r>
      <w:r w:rsidR="00CF1F41">
        <w:rPr>
          <w:rFonts w:eastAsia="Calibri"/>
          <w:szCs w:val="28"/>
        </w:rPr>
        <w:t>участников составил 200 человек;</w:t>
      </w:r>
    </w:p>
    <w:p w:rsidR="00396E32" w:rsidRPr="00FA7BAC" w:rsidRDefault="00396E32" w:rsidP="00396E32">
      <w:pPr>
        <w:ind w:firstLine="708"/>
        <w:jc w:val="both"/>
        <w:rPr>
          <w:rFonts w:eastAsia="Calibri"/>
          <w:szCs w:val="28"/>
        </w:rPr>
      </w:pPr>
      <w:r w:rsidRPr="00FA7BAC">
        <w:rPr>
          <w:rFonts w:eastAsia="Calibri"/>
          <w:bCs/>
          <w:szCs w:val="28"/>
        </w:rPr>
        <w:t>- проект «Молодежное пространство «Лампа». В рамках реализации проекта в помещениях центра по адресу ул. Ленина, 68 создано молодежное пространство для проведения мероприятий, направленных на профилактику социально-опасных явлений и правонарушений в подростково-молодежной среде. Проведено 12 мероприятий по повышению уровня инициативности и вовлеченности школьников и студентов к участию в молодежных мероприятиях</w:t>
      </w:r>
      <w:r>
        <w:rPr>
          <w:rFonts w:eastAsia="Calibri"/>
          <w:bCs/>
          <w:szCs w:val="28"/>
        </w:rPr>
        <w:t xml:space="preserve">. </w:t>
      </w:r>
      <w:r w:rsidRPr="00FA7BAC">
        <w:rPr>
          <w:rFonts w:eastAsia="Calibri"/>
          <w:bCs/>
          <w:szCs w:val="28"/>
        </w:rPr>
        <w:t>На средства гранта в размере 750,0 тыс</w:t>
      </w:r>
      <w:r w:rsidR="00CF1F41">
        <w:rPr>
          <w:rFonts w:eastAsia="Calibri"/>
          <w:bCs/>
          <w:szCs w:val="28"/>
        </w:rPr>
        <w:t>.</w:t>
      </w:r>
      <w:r w:rsidRPr="00FA7BAC">
        <w:rPr>
          <w:rFonts w:eastAsia="Calibri"/>
          <w:bCs/>
          <w:szCs w:val="28"/>
        </w:rPr>
        <w:t xml:space="preserve"> руб</w:t>
      </w:r>
      <w:r w:rsidR="00CF1F41">
        <w:rPr>
          <w:rFonts w:eastAsia="Calibri"/>
          <w:bCs/>
          <w:szCs w:val="28"/>
        </w:rPr>
        <w:t>.</w:t>
      </w:r>
      <w:r w:rsidRPr="00FA7BAC">
        <w:rPr>
          <w:rFonts w:eastAsia="Calibri"/>
          <w:bCs/>
          <w:szCs w:val="28"/>
        </w:rPr>
        <w:t xml:space="preserve"> </w:t>
      </w:r>
      <w:r w:rsidRPr="00FA7BAC">
        <w:rPr>
          <w:rFonts w:eastAsia="Calibri"/>
          <w:bCs/>
          <w:iCs/>
          <w:szCs w:val="28"/>
        </w:rPr>
        <w:t>п</w:t>
      </w:r>
      <w:r w:rsidRPr="00FA7BAC">
        <w:rPr>
          <w:rFonts w:eastAsia="Calibri"/>
          <w:szCs w:val="28"/>
        </w:rPr>
        <w:t>риобретен комплект мебели, цифровой техники, мерч</w:t>
      </w:r>
      <w:r w:rsidR="00CF1F41">
        <w:rPr>
          <w:rFonts w:eastAsia="Calibri"/>
          <w:szCs w:val="28"/>
        </w:rPr>
        <w:t>а</w:t>
      </w:r>
      <w:r w:rsidRPr="00FA7BAC">
        <w:rPr>
          <w:rFonts w:eastAsia="Calibri"/>
          <w:szCs w:val="28"/>
        </w:rPr>
        <w:t xml:space="preserve"> участникам мероприятий.</w:t>
      </w:r>
      <w:r w:rsidRPr="00FA7BAC">
        <w:rPr>
          <w:rFonts w:ascii="Calibri" w:eastAsia="Calibri" w:hAnsi="Calibri"/>
        </w:rPr>
        <w:t xml:space="preserve"> </w:t>
      </w:r>
      <w:bookmarkStart w:id="51" w:name="_Hlk163633883"/>
      <w:r w:rsidRPr="00FA7BAC">
        <w:rPr>
          <w:rFonts w:eastAsia="Calibri"/>
          <w:szCs w:val="28"/>
        </w:rPr>
        <w:t>Охват у</w:t>
      </w:r>
      <w:r w:rsidR="00CF1F41">
        <w:rPr>
          <w:rFonts w:eastAsia="Calibri"/>
          <w:szCs w:val="28"/>
        </w:rPr>
        <w:t>частников составил 1500 человек;</w:t>
      </w:r>
    </w:p>
    <w:bookmarkEnd w:id="51"/>
    <w:p w:rsidR="00BD1D4B" w:rsidRPr="00CF1F41" w:rsidRDefault="00396E32" w:rsidP="00CF1F41">
      <w:pPr>
        <w:ind w:firstLine="708"/>
        <w:jc w:val="both"/>
        <w:rPr>
          <w:rFonts w:eastAsia="Calibri"/>
          <w:szCs w:val="28"/>
        </w:rPr>
      </w:pPr>
      <w:r w:rsidRPr="00FA7BAC">
        <w:rPr>
          <w:rFonts w:eastAsia="Calibri"/>
          <w:b/>
          <w:szCs w:val="28"/>
        </w:rPr>
        <w:t xml:space="preserve">- </w:t>
      </w:r>
      <w:r w:rsidR="00CF1F41">
        <w:rPr>
          <w:rFonts w:eastAsia="Calibri"/>
          <w:bCs/>
          <w:szCs w:val="28"/>
        </w:rPr>
        <w:t>проект «Скилл-</w:t>
      </w:r>
      <w:r w:rsidRPr="00FA7BAC">
        <w:rPr>
          <w:rFonts w:eastAsia="Calibri"/>
          <w:bCs/>
          <w:szCs w:val="28"/>
        </w:rPr>
        <w:t>пати «мыНЕРОБОТЫ»</w:t>
      </w:r>
      <w:r>
        <w:rPr>
          <w:rFonts w:eastAsia="Calibri"/>
          <w:bCs/>
          <w:szCs w:val="28"/>
        </w:rPr>
        <w:t xml:space="preserve"> </w:t>
      </w:r>
      <w:r w:rsidRPr="00FA7BAC">
        <w:rPr>
          <w:rFonts w:eastAsia="Calibri"/>
          <w:szCs w:val="28"/>
        </w:rPr>
        <w:t>позвол</w:t>
      </w:r>
      <w:r>
        <w:rPr>
          <w:rFonts w:eastAsia="Calibri"/>
          <w:szCs w:val="28"/>
        </w:rPr>
        <w:t>и</w:t>
      </w:r>
      <w:r w:rsidRPr="00FA7BAC">
        <w:rPr>
          <w:rFonts w:eastAsia="Calibri"/>
          <w:szCs w:val="28"/>
        </w:rPr>
        <w:t>т выстроить взаимодействие работающей молодежи через проведение цикла мероприятий по различным направлениям</w:t>
      </w:r>
      <w:r>
        <w:rPr>
          <w:rFonts w:eastAsia="Calibri"/>
          <w:szCs w:val="28"/>
        </w:rPr>
        <w:t xml:space="preserve">. </w:t>
      </w:r>
      <w:r w:rsidRPr="00FA7BAC">
        <w:rPr>
          <w:rFonts w:eastAsia="Calibri"/>
          <w:szCs w:val="28"/>
        </w:rPr>
        <w:t xml:space="preserve">В рамках проекта проведено 12 мероприятий: тематические квизы, тренинги по предпринимательству, творческие мастер-классы, квартирники. В мае 2024 г. на базе отдыха «Ашатли» состоится заключительное мероприятие в формате Слета работающей молодежи предприятий и организаций Чайковского городского округа. </w:t>
      </w:r>
      <w:r w:rsidRPr="00FA7BAC">
        <w:rPr>
          <w:rFonts w:eastAsia="Calibri"/>
          <w:bCs/>
          <w:iCs/>
          <w:szCs w:val="28"/>
        </w:rPr>
        <w:t>На средства гранта в размере 610,0 тыс</w:t>
      </w:r>
      <w:r w:rsidR="00CF1F41">
        <w:rPr>
          <w:rFonts w:eastAsia="Calibri"/>
          <w:bCs/>
          <w:iCs/>
          <w:szCs w:val="28"/>
        </w:rPr>
        <w:t>.</w:t>
      </w:r>
      <w:r w:rsidRPr="00FA7BAC">
        <w:rPr>
          <w:rFonts w:eastAsia="Calibri"/>
          <w:bCs/>
          <w:iCs/>
          <w:szCs w:val="28"/>
        </w:rPr>
        <w:t xml:space="preserve"> руб</w:t>
      </w:r>
      <w:r w:rsidR="00CF1F41">
        <w:rPr>
          <w:rFonts w:eastAsia="Calibri"/>
          <w:bCs/>
          <w:iCs/>
          <w:szCs w:val="28"/>
        </w:rPr>
        <w:t>.</w:t>
      </w:r>
      <w:r w:rsidRPr="00FA7BAC">
        <w:rPr>
          <w:rFonts w:eastAsia="Calibri"/>
          <w:bCs/>
          <w:iCs/>
          <w:szCs w:val="28"/>
        </w:rPr>
        <w:t xml:space="preserve"> </w:t>
      </w:r>
      <w:r w:rsidRPr="00FA7BAC">
        <w:rPr>
          <w:rFonts w:eastAsia="Calibri"/>
          <w:szCs w:val="28"/>
        </w:rPr>
        <w:t>приобретен шатер уличный, стулья, фирменны</w:t>
      </w:r>
      <w:r w:rsidR="00CF1F41">
        <w:rPr>
          <w:rFonts w:eastAsia="Calibri"/>
          <w:szCs w:val="28"/>
        </w:rPr>
        <w:t>й</w:t>
      </w:r>
      <w:r w:rsidRPr="00FA7BAC">
        <w:rPr>
          <w:rFonts w:eastAsia="Calibri"/>
          <w:szCs w:val="28"/>
        </w:rPr>
        <w:t xml:space="preserve"> мерч для участников мероприятия.</w:t>
      </w:r>
      <w:r w:rsidRPr="00FA7BAC">
        <w:rPr>
          <w:rFonts w:ascii="Calibri" w:eastAsia="Calibri" w:hAnsi="Calibri"/>
        </w:rPr>
        <w:t xml:space="preserve"> </w:t>
      </w:r>
      <w:r w:rsidRPr="00FA7BAC">
        <w:rPr>
          <w:rFonts w:eastAsia="Calibri"/>
          <w:szCs w:val="28"/>
        </w:rPr>
        <w:t>Охват участников составил 200 человек.</w:t>
      </w:r>
    </w:p>
    <w:p w:rsidR="00862C37" w:rsidRDefault="00862C37" w:rsidP="009B56B8">
      <w:pPr>
        <w:ind w:firstLine="567"/>
        <w:contextualSpacing/>
        <w:jc w:val="center"/>
        <w:rPr>
          <w:b/>
          <w:color w:val="000000"/>
          <w:szCs w:val="28"/>
          <w:shd w:val="clear" w:color="auto" w:fill="FFFFFF"/>
        </w:rPr>
      </w:pPr>
    </w:p>
    <w:p w:rsidR="009B56B8" w:rsidRDefault="00BD1D4B" w:rsidP="009B56B8">
      <w:pPr>
        <w:ind w:firstLine="567"/>
        <w:contextualSpacing/>
        <w:jc w:val="center"/>
        <w:rPr>
          <w:b/>
          <w:color w:val="000000"/>
          <w:szCs w:val="28"/>
          <w:shd w:val="clear" w:color="auto" w:fill="FFFFFF"/>
        </w:rPr>
      </w:pPr>
      <w:r w:rsidRPr="00BD1D4B">
        <w:rPr>
          <w:b/>
          <w:color w:val="000000"/>
          <w:szCs w:val="28"/>
          <w:shd w:val="clear" w:color="auto" w:fill="FFFFFF"/>
        </w:rPr>
        <w:t>Задачи развития сферы культуры и молодежной политики</w:t>
      </w:r>
      <w:r w:rsidR="009B56B8">
        <w:rPr>
          <w:b/>
          <w:color w:val="000000"/>
          <w:szCs w:val="28"/>
          <w:shd w:val="clear" w:color="auto" w:fill="FFFFFF"/>
        </w:rPr>
        <w:t xml:space="preserve"> </w:t>
      </w:r>
      <w:r w:rsidRPr="00BD1D4B">
        <w:rPr>
          <w:b/>
          <w:color w:val="000000"/>
          <w:szCs w:val="28"/>
          <w:shd w:val="clear" w:color="auto" w:fill="FFFFFF"/>
        </w:rPr>
        <w:t>на 202</w:t>
      </w:r>
      <w:r w:rsidR="00396E32">
        <w:rPr>
          <w:b/>
          <w:color w:val="000000"/>
          <w:szCs w:val="28"/>
          <w:shd w:val="clear" w:color="auto" w:fill="FFFFFF"/>
        </w:rPr>
        <w:t>4</w:t>
      </w:r>
      <w:r w:rsidRPr="00BD1D4B">
        <w:rPr>
          <w:b/>
          <w:color w:val="000000"/>
          <w:szCs w:val="28"/>
          <w:shd w:val="clear" w:color="auto" w:fill="FFFFFF"/>
        </w:rPr>
        <w:t xml:space="preserve"> год</w:t>
      </w:r>
    </w:p>
    <w:p w:rsidR="00396E32" w:rsidRPr="00144428" w:rsidRDefault="00396E32" w:rsidP="00D34D21">
      <w:pPr>
        <w:numPr>
          <w:ilvl w:val="0"/>
          <w:numId w:val="30"/>
        </w:numPr>
        <w:contextualSpacing/>
        <w:rPr>
          <w:color w:val="000000"/>
          <w:szCs w:val="28"/>
          <w:shd w:val="clear" w:color="auto" w:fill="FFFFFF"/>
        </w:rPr>
      </w:pPr>
      <w:bookmarkStart w:id="52" w:name="_Toc514837345"/>
      <w:r w:rsidRPr="00144428">
        <w:rPr>
          <w:color w:val="000000"/>
          <w:szCs w:val="28"/>
          <w:shd w:val="clear" w:color="auto" w:fill="FFFFFF"/>
        </w:rPr>
        <w:t>Участие в реализации национального проекта «Культура».</w:t>
      </w:r>
    </w:p>
    <w:p w:rsidR="00396E32" w:rsidRPr="00144428" w:rsidRDefault="00396E32" w:rsidP="00396E32">
      <w:pPr>
        <w:ind w:firstLine="709"/>
        <w:jc w:val="both"/>
        <w:rPr>
          <w:color w:val="000000"/>
          <w:szCs w:val="28"/>
          <w:shd w:val="clear" w:color="auto" w:fill="FFFFFF"/>
        </w:rPr>
      </w:pPr>
      <w:r w:rsidRPr="00144428">
        <w:rPr>
          <w:color w:val="000000"/>
          <w:szCs w:val="28"/>
          <w:shd w:val="clear" w:color="auto" w:fill="FFFFFF"/>
        </w:rPr>
        <w:t>2. Реализация мероприятий программы комплексного развития молодежной политики «Регион для молодых», для создания</w:t>
      </w:r>
      <w:r w:rsidRPr="00144428">
        <w:rPr>
          <w:rFonts w:ascii="Calibri" w:eastAsia="Calibri" w:hAnsi="Calibri"/>
        </w:rPr>
        <w:t xml:space="preserve"> </w:t>
      </w:r>
      <w:r w:rsidRPr="00144428">
        <w:rPr>
          <w:color w:val="000000"/>
          <w:szCs w:val="28"/>
          <w:shd w:val="clear" w:color="auto" w:fill="FFFFFF"/>
        </w:rPr>
        <w:t>Центра креативных индустрий, на базе МБУ «Многопрофильный молодежный центр», расположенного по адресу: ул. Советская, д.51.</w:t>
      </w:r>
    </w:p>
    <w:p w:rsidR="00396E32" w:rsidRPr="00144428" w:rsidRDefault="00CF1F41" w:rsidP="00396E32">
      <w:pPr>
        <w:ind w:firstLine="709"/>
        <w:jc w:val="both"/>
        <w:rPr>
          <w:szCs w:val="28"/>
        </w:rPr>
      </w:pPr>
      <w:r>
        <w:rPr>
          <w:color w:val="000000"/>
          <w:szCs w:val="28"/>
          <w:shd w:val="clear" w:color="auto" w:fill="FFFFFF"/>
        </w:rPr>
        <w:t>3. Внедрение актуальных и</w:t>
      </w:r>
      <w:r w:rsidR="00396E32" w:rsidRPr="00144428">
        <w:rPr>
          <w:color w:val="000000"/>
          <w:szCs w:val="28"/>
          <w:shd w:val="clear" w:color="auto" w:fill="FFFFFF"/>
        </w:rPr>
        <w:t>нтернет-ресурсов, позволяющих учреждениям повысить эффективность и доступность культурных достижений, объектов, проектов для разных возрастных и социальных групп населения, проживающих на территории Чайковского городского округа.</w:t>
      </w:r>
    </w:p>
    <w:p w:rsidR="00396E32" w:rsidRPr="00144428" w:rsidRDefault="00396E32" w:rsidP="00396E32">
      <w:pPr>
        <w:ind w:firstLine="709"/>
        <w:jc w:val="both"/>
        <w:rPr>
          <w:szCs w:val="28"/>
        </w:rPr>
      </w:pPr>
      <w:r w:rsidRPr="00144428">
        <w:rPr>
          <w:color w:val="000000"/>
          <w:szCs w:val="28"/>
          <w:shd w:val="clear" w:color="auto" w:fill="FFFFFF"/>
        </w:rPr>
        <w:t>4. Обеспечение нормативного состояния учреждений культуры и молодежной политики.</w:t>
      </w:r>
    </w:p>
    <w:p w:rsidR="00396E32" w:rsidRPr="00144428" w:rsidRDefault="00396E32" w:rsidP="00396E32">
      <w:pPr>
        <w:ind w:firstLine="709"/>
        <w:jc w:val="both"/>
        <w:rPr>
          <w:szCs w:val="28"/>
        </w:rPr>
      </w:pPr>
      <w:r w:rsidRPr="00144428">
        <w:rPr>
          <w:color w:val="000000"/>
          <w:szCs w:val="28"/>
          <w:shd w:val="clear" w:color="auto" w:fill="FFFFFF"/>
        </w:rPr>
        <w:t>5.</w:t>
      </w:r>
      <w:r w:rsidRPr="00144428">
        <w:rPr>
          <w:szCs w:val="28"/>
        </w:rPr>
        <w:t xml:space="preserve"> </w:t>
      </w:r>
      <w:r w:rsidRPr="00144428">
        <w:rPr>
          <w:color w:val="000000"/>
          <w:szCs w:val="28"/>
          <w:shd w:val="clear" w:color="auto" w:fill="FFFFFF"/>
        </w:rPr>
        <w:t>Участие в грантовых конкурсах направленных на создание условий для реализации социально-культурных и молодежных инициатив.</w:t>
      </w:r>
      <w:r w:rsidRPr="00144428">
        <w:rPr>
          <w:szCs w:val="28"/>
        </w:rPr>
        <w:t xml:space="preserve"> </w:t>
      </w:r>
    </w:p>
    <w:p w:rsidR="00396E32" w:rsidRPr="00144428" w:rsidRDefault="00396E32" w:rsidP="00396E32">
      <w:pPr>
        <w:ind w:firstLine="709"/>
        <w:jc w:val="both"/>
        <w:rPr>
          <w:szCs w:val="28"/>
        </w:rPr>
      </w:pPr>
      <w:r w:rsidRPr="00144428">
        <w:rPr>
          <w:szCs w:val="28"/>
        </w:rPr>
        <w:t>7. Участие в программе «Пушкинская карта».</w:t>
      </w:r>
    </w:p>
    <w:p w:rsidR="003F6789" w:rsidRDefault="003F6789" w:rsidP="00150BF6">
      <w:pPr>
        <w:keepNext/>
        <w:keepLines/>
        <w:suppressLineNumbers/>
        <w:suppressAutoHyphens/>
        <w:ind w:firstLine="709"/>
        <w:jc w:val="both"/>
        <w:rPr>
          <w:b/>
          <w:szCs w:val="28"/>
        </w:rPr>
      </w:pPr>
    </w:p>
    <w:p w:rsidR="00082665" w:rsidRPr="007F34ED" w:rsidRDefault="00D7605C" w:rsidP="00150BF6">
      <w:pPr>
        <w:keepNext/>
        <w:keepLines/>
        <w:suppressLineNumbers/>
        <w:suppressAutoHyphens/>
        <w:ind w:firstLine="709"/>
        <w:jc w:val="both"/>
        <w:rPr>
          <w:b/>
          <w:szCs w:val="28"/>
        </w:rPr>
      </w:pPr>
      <w:r>
        <w:rPr>
          <w:b/>
          <w:szCs w:val="28"/>
        </w:rPr>
        <w:t>6</w:t>
      </w:r>
      <w:r w:rsidR="00442E6B" w:rsidRPr="007F34ED">
        <w:rPr>
          <w:b/>
          <w:szCs w:val="28"/>
        </w:rPr>
        <w:t xml:space="preserve">.2.3. </w:t>
      </w:r>
      <w:r w:rsidR="00D70BF9" w:rsidRPr="007F34ED">
        <w:rPr>
          <w:b/>
          <w:szCs w:val="28"/>
        </w:rPr>
        <w:t xml:space="preserve"> </w:t>
      </w:r>
      <w:r w:rsidR="00A27204" w:rsidRPr="007F34ED">
        <w:rPr>
          <w:b/>
          <w:caps/>
          <w:szCs w:val="28"/>
        </w:rPr>
        <w:t>Физическая культура и спорт</w:t>
      </w:r>
      <w:bookmarkEnd w:id="52"/>
    </w:p>
    <w:p w:rsidR="0064523D" w:rsidRPr="00A16601" w:rsidRDefault="0064523D" w:rsidP="00371AEB">
      <w:pPr>
        <w:jc w:val="both"/>
        <w:rPr>
          <w:b/>
          <w:szCs w:val="28"/>
          <w:highlight w:val="yellow"/>
        </w:rPr>
      </w:pPr>
      <w:bookmarkStart w:id="53" w:name="_Toc514837357"/>
    </w:p>
    <w:p w:rsidR="00997D3A" w:rsidRPr="00AC53E0" w:rsidRDefault="00997D3A" w:rsidP="00997D3A">
      <w:pPr>
        <w:ind w:firstLine="709"/>
        <w:jc w:val="both"/>
        <w:rPr>
          <w:szCs w:val="28"/>
        </w:rPr>
      </w:pPr>
      <w:r w:rsidRPr="00AC53E0">
        <w:rPr>
          <w:szCs w:val="28"/>
        </w:rPr>
        <w:t xml:space="preserve">Органом Управления по решению вопросов местного значения в сфере физической культуры и спорта является Управление физической культуры и спорта администрации Чайковского городского округа (далее по тексту Управление </w:t>
      </w:r>
      <w:bookmarkStart w:id="54" w:name="_Hlk156056523"/>
      <w:r w:rsidRPr="00AC53E0">
        <w:rPr>
          <w:szCs w:val="28"/>
        </w:rPr>
        <w:t>ФКиС</w:t>
      </w:r>
      <w:bookmarkEnd w:id="54"/>
      <w:r w:rsidRPr="00AC53E0">
        <w:rPr>
          <w:szCs w:val="28"/>
        </w:rPr>
        <w:t xml:space="preserve">). </w:t>
      </w:r>
    </w:p>
    <w:p w:rsidR="00997D3A" w:rsidRPr="00AC53E0" w:rsidRDefault="00997D3A" w:rsidP="00997D3A">
      <w:pPr>
        <w:ind w:firstLine="709"/>
        <w:jc w:val="both"/>
        <w:rPr>
          <w:szCs w:val="28"/>
        </w:rPr>
      </w:pPr>
      <w:r w:rsidRPr="00AC53E0">
        <w:rPr>
          <w:szCs w:val="28"/>
        </w:rPr>
        <w:t xml:space="preserve">Структура Управления ФКиС состоит из двух отделов: отдел по спортивно-массовой работке и спортивной подготовке, а также отдел реализации муниципальной программы. </w:t>
      </w:r>
    </w:p>
    <w:p w:rsidR="00997D3A" w:rsidRPr="00AC53E0" w:rsidRDefault="00997D3A" w:rsidP="00997D3A">
      <w:pPr>
        <w:pStyle w:val="a6"/>
        <w:tabs>
          <w:tab w:val="left" w:pos="709"/>
        </w:tabs>
        <w:spacing w:after="0" w:line="240" w:lineRule="auto"/>
        <w:ind w:left="0" w:firstLine="709"/>
        <w:jc w:val="both"/>
        <w:rPr>
          <w:rFonts w:ascii="Times New Roman" w:hAnsi="Times New Roman"/>
          <w:sz w:val="28"/>
          <w:szCs w:val="28"/>
        </w:rPr>
      </w:pPr>
      <w:r w:rsidRPr="00AC53E0">
        <w:rPr>
          <w:rFonts w:ascii="Times New Roman" w:hAnsi="Times New Roman"/>
          <w:sz w:val="28"/>
          <w:szCs w:val="28"/>
        </w:rPr>
        <w:t xml:space="preserve">В целях развития физической культуры и спорта на территории Чайковского городского округа приняты ряд муниципальных актов: решение Думы Чайковского городского округа «Об утверждении Положения об Управлении физической культуры и спорта администрации Чайковского городского округа», постановление администрации Чайковского городского округа «Об утверждении муниципальной программы </w:t>
      </w:r>
      <w:bookmarkStart w:id="55" w:name="_Hlk124954769"/>
      <w:r w:rsidRPr="00AC53E0">
        <w:rPr>
          <w:rFonts w:ascii="Times New Roman" w:eastAsiaTheme="minorHAnsi" w:hAnsi="Times New Roman"/>
          <w:sz w:val="28"/>
          <w:szCs w:val="28"/>
        </w:rPr>
        <w:t>«Развитие физической культуры, спорта и формирования здорового образа жизни в Чайковском городском округе»</w:t>
      </w:r>
      <w:r w:rsidRPr="00AC53E0">
        <w:rPr>
          <w:rFonts w:ascii="Times New Roman" w:hAnsi="Times New Roman"/>
          <w:sz w:val="28"/>
          <w:szCs w:val="28"/>
        </w:rPr>
        <w:t xml:space="preserve">, </w:t>
      </w:r>
      <w:bookmarkEnd w:id="55"/>
      <w:r w:rsidRPr="00AC53E0">
        <w:rPr>
          <w:rFonts w:ascii="Times New Roman" w:hAnsi="Times New Roman"/>
          <w:sz w:val="28"/>
          <w:szCs w:val="28"/>
        </w:rPr>
        <w:t>постановление администрации Чайковского городского округа «Об утверждении Порядка финансирования за счет средств бюджета Чайковского городского округа физкультурных мероприятий и спортивных мероприятий», постановление администрации Чайковского городского округа «Об утверждении административного регламента предоставления муниципальной услуги «Присвоение квалификационных категорий спортивных судей», постановление администрации Чайковского городского округа «Об утверждении административного регламента предоставления муниципальной услуги «Присвоение спортивных разрядов», а также иные нормативные правовые акты администрации Чайковского городского округа и Управления ФКиС.</w:t>
      </w:r>
    </w:p>
    <w:p w:rsidR="00997D3A" w:rsidRPr="00AC53E0" w:rsidRDefault="00997D3A" w:rsidP="00997D3A">
      <w:pPr>
        <w:pStyle w:val="a6"/>
        <w:spacing w:after="0" w:line="240" w:lineRule="auto"/>
        <w:ind w:left="0" w:firstLine="709"/>
        <w:jc w:val="both"/>
        <w:rPr>
          <w:rFonts w:ascii="Times New Roman" w:hAnsi="Times New Roman"/>
          <w:sz w:val="28"/>
          <w:szCs w:val="28"/>
        </w:rPr>
      </w:pPr>
      <w:r w:rsidRPr="00AC53E0">
        <w:rPr>
          <w:rFonts w:ascii="Times New Roman" w:hAnsi="Times New Roman"/>
          <w:sz w:val="28"/>
          <w:szCs w:val="28"/>
        </w:rPr>
        <w:t xml:space="preserve">Постановлением администрации города Чайковского Пермского края от 16 января 2019 г. № 7 Управление ФКиС наделено отдельными функциями и полномочиями учредителя муниципальных учреждений физической культуры и спорта. </w:t>
      </w:r>
    </w:p>
    <w:p w:rsidR="00997D3A" w:rsidRPr="0095049A" w:rsidRDefault="00997D3A" w:rsidP="0095049A">
      <w:pPr>
        <w:pStyle w:val="a6"/>
        <w:spacing w:after="0" w:line="240" w:lineRule="auto"/>
        <w:ind w:left="0" w:firstLine="709"/>
        <w:jc w:val="both"/>
        <w:rPr>
          <w:rFonts w:ascii="Times New Roman" w:hAnsi="Times New Roman"/>
          <w:sz w:val="28"/>
          <w:szCs w:val="28"/>
        </w:rPr>
      </w:pPr>
      <w:r w:rsidRPr="00AC53E0">
        <w:rPr>
          <w:rFonts w:ascii="Times New Roman" w:hAnsi="Times New Roman"/>
          <w:sz w:val="28"/>
          <w:szCs w:val="28"/>
        </w:rPr>
        <w:lastRenderedPageBreak/>
        <w:t>Управлению ФКиС подведомственно 6 (шесть) муниципальных учреждений физической культуры и спорта.</w:t>
      </w:r>
    </w:p>
    <w:p w:rsidR="00862C37" w:rsidRDefault="00862C37" w:rsidP="00E907D9">
      <w:pPr>
        <w:ind w:firstLine="567"/>
        <w:contextualSpacing/>
        <w:jc w:val="center"/>
        <w:rPr>
          <w:b/>
          <w:szCs w:val="28"/>
        </w:rPr>
      </w:pPr>
    </w:p>
    <w:p w:rsidR="00E907D9" w:rsidRPr="00E907D9" w:rsidRDefault="00E907D9" w:rsidP="00E907D9">
      <w:pPr>
        <w:ind w:firstLine="567"/>
        <w:contextualSpacing/>
        <w:jc w:val="center"/>
        <w:rPr>
          <w:b/>
          <w:szCs w:val="28"/>
        </w:rPr>
      </w:pPr>
      <w:r w:rsidRPr="00E907D9">
        <w:rPr>
          <w:b/>
          <w:szCs w:val="28"/>
        </w:rPr>
        <w:t>Работа с физкультурными кадрами</w:t>
      </w:r>
    </w:p>
    <w:p w:rsidR="00E907D9" w:rsidRPr="004B1FD5" w:rsidRDefault="00E907D9" w:rsidP="00E907D9">
      <w:pPr>
        <w:ind w:firstLine="567"/>
        <w:contextualSpacing/>
        <w:jc w:val="both"/>
        <w:rPr>
          <w:szCs w:val="28"/>
        </w:rPr>
      </w:pPr>
      <w:r w:rsidRPr="004B1FD5">
        <w:rPr>
          <w:szCs w:val="28"/>
        </w:rPr>
        <w:t xml:space="preserve">В </w:t>
      </w:r>
      <w:r w:rsidR="0095049A">
        <w:rPr>
          <w:szCs w:val="28"/>
        </w:rPr>
        <w:t>Чайковском городском округе</w:t>
      </w:r>
      <w:r w:rsidRPr="004B1FD5">
        <w:rPr>
          <w:szCs w:val="28"/>
        </w:rPr>
        <w:t xml:space="preserve"> на постоянной основе работают 304</w:t>
      </w:r>
      <w:r w:rsidRPr="004B1FD5">
        <w:rPr>
          <w:color w:val="FF0000"/>
          <w:szCs w:val="28"/>
        </w:rPr>
        <w:t xml:space="preserve"> </w:t>
      </w:r>
      <w:r w:rsidRPr="004B1FD5">
        <w:rPr>
          <w:szCs w:val="28"/>
        </w:rPr>
        <w:t xml:space="preserve">штатных физкультурных работников, из них: </w:t>
      </w:r>
    </w:p>
    <w:p w:rsidR="00E907D9" w:rsidRPr="004B1FD5" w:rsidRDefault="00E907D9" w:rsidP="00E907D9">
      <w:pPr>
        <w:ind w:firstLine="567"/>
        <w:contextualSpacing/>
        <w:jc w:val="both"/>
        <w:rPr>
          <w:szCs w:val="28"/>
        </w:rPr>
      </w:pPr>
      <w:r w:rsidRPr="004B1FD5">
        <w:rPr>
          <w:szCs w:val="28"/>
        </w:rPr>
        <w:t>- инструктора физической культуры в детских садах – 30</w:t>
      </w:r>
      <w:r w:rsidRPr="004B1FD5">
        <w:rPr>
          <w:color w:val="FF0000"/>
          <w:szCs w:val="28"/>
        </w:rPr>
        <w:t xml:space="preserve"> </w:t>
      </w:r>
      <w:r w:rsidRPr="004B1FD5">
        <w:rPr>
          <w:szCs w:val="28"/>
        </w:rPr>
        <w:t>человек;</w:t>
      </w:r>
    </w:p>
    <w:p w:rsidR="00E907D9" w:rsidRPr="004B1FD5" w:rsidRDefault="00E907D9" w:rsidP="00E907D9">
      <w:pPr>
        <w:ind w:firstLine="567"/>
        <w:contextualSpacing/>
        <w:jc w:val="both"/>
        <w:rPr>
          <w:szCs w:val="28"/>
        </w:rPr>
      </w:pPr>
      <w:r w:rsidRPr="004B1FD5">
        <w:rPr>
          <w:szCs w:val="28"/>
        </w:rPr>
        <w:t>- учителя физической культуры –</w:t>
      </w:r>
      <w:r w:rsidRPr="004B1FD5">
        <w:rPr>
          <w:color w:val="FF0000"/>
          <w:szCs w:val="28"/>
        </w:rPr>
        <w:t xml:space="preserve"> </w:t>
      </w:r>
      <w:r w:rsidRPr="004B1FD5">
        <w:rPr>
          <w:szCs w:val="28"/>
        </w:rPr>
        <w:t>54</w:t>
      </w:r>
      <w:r w:rsidRPr="004B1FD5">
        <w:rPr>
          <w:color w:val="FF0000"/>
          <w:szCs w:val="28"/>
        </w:rPr>
        <w:t xml:space="preserve"> </w:t>
      </w:r>
      <w:r w:rsidRPr="004B1FD5">
        <w:rPr>
          <w:szCs w:val="28"/>
        </w:rPr>
        <w:t>человека;</w:t>
      </w:r>
    </w:p>
    <w:p w:rsidR="00E907D9" w:rsidRPr="004B1FD5" w:rsidRDefault="00E907D9" w:rsidP="00E907D9">
      <w:pPr>
        <w:ind w:firstLine="567"/>
        <w:contextualSpacing/>
        <w:jc w:val="both"/>
        <w:rPr>
          <w:szCs w:val="28"/>
        </w:rPr>
      </w:pPr>
      <w:r w:rsidRPr="004B1FD5">
        <w:rPr>
          <w:szCs w:val="28"/>
        </w:rPr>
        <w:t>- учителя профессионального и высшего образования – 33 человек;</w:t>
      </w:r>
    </w:p>
    <w:p w:rsidR="00E907D9" w:rsidRPr="004B1FD5" w:rsidRDefault="00E907D9" w:rsidP="00E907D9">
      <w:pPr>
        <w:ind w:firstLine="567"/>
        <w:contextualSpacing/>
        <w:jc w:val="both"/>
        <w:rPr>
          <w:szCs w:val="28"/>
        </w:rPr>
      </w:pPr>
      <w:r w:rsidRPr="004B1FD5">
        <w:rPr>
          <w:szCs w:val="28"/>
        </w:rPr>
        <w:t xml:space="preserve">- работники учреждений дополнительного образования детей – 93 человека; </w:t>
      </w:r>
    </w:p>
    <w:p w:rsidR="00E907D9" w:rsidRPr="004B1FD5" w:rsidRDefault="00E907D9" w:rsidP="00E907D9">
      <w:pPr>
        <w:ind w:firstLine="567"/>
        <w:contextualSpacing/>
        <w:jc w:val="both"/>
        <w:rPr>
          <w:szCs w:val="28"/>
        </w:rPr>
      </w:pPr>
      <w:r w:rsidRPr="004B1FD5">
        <w:rPr>
          <w:szCs w:val="28"/>
        </w:rPr>
        <w:t xml:space="preserve">- работники предприятий, организаций, учреждений – 14 человек. </w:t>
      </w:r>
    </w:p>
    <w:p w:rsidR="00E907D9" w:rsidRPr="004B1FD5" w:rsidRDefault="00E907D9" w:rsidP="00E907D9">
      <w:pPr>
        <w:ind w:firstLine="567"/>
        <w:contextualSpacing/>
        <w:jc w:val="both"/>
        <w:rPr>
          <w:szCs w:val="28"/>
        </w:rPr>
      </w:pPr>
      <w:r w:rsidRPr="004B1FD5">
        <w:rPr>
          <w:szCs w:val="28"/>
        </w:rPr>
        <w:t xml:space="preserve">Из общего числа штатных физкультурных работников имеют специальное образование: высшее – 240 человек; среднее – 30 человек. В 2022 году 18 специалистов приступили к работе в сфере физической культуры и спорта впервые. </w:t>
      </w:r>
    </w:p>
    <w:p w:rsidR="00E907D9" w:rsidRPr="004B1FD5" w:rsidRDefault="00E907D9" w:rsidP="00E907D9">
      <w:pPr>
        <w:ind w:firstLine="567"/>
        <w:contextualSpacing/>
        <w:jc w:val="both"/>
        <w:rPr>
          <w:szCs w:val="28"/>
        </w:rPr>
      </w:pPr>
      <w:r w:rsidRPr="004B1FD5">
        <w:rPr>
          <w:spacing w:val="-6"/>
          <w:szCs w:val="28"/>
        </w:rPr>
        <w:t xml:space="preserve">17 </w:t>
      </w:r>
      <w:r w:rsidRPr="004B1FD5">
        <w:rPr>
          <w:color w:val="000000"/>
          <w:spacing w:val="-6"/>
          <w:szCs w:val="28"/>
        </w:rPr>
        <w:t xml:space="preserve">преподавателей образовательных учреждений прошли курсы повышения квалификации. В рамках федерального проекта «Спорт норма жизни» переподготовку прошли </w:t>
      </w:r>
      <w:r w:rsidRPr="004B1FD5">
        <w:rPr>
          <w:spacing w:val="-6"/>
          <w:szCs w:val="28"/>
        </w:rPr>
        <w:t xml:space="preserve">2 </w:t>
      </w:r>
      <w:r w:rsidRPr="004B1FD5">
        <w:rPr>
          <w:color w:val="000000"/>
          <w:spacing w:val="-6"/>
          <w:szCs w:val="28"/>
        </w:rPr>
        <w:t xml:space="preserve">сотрудника муниципальных учреждений, обучение проходило на базе ФГБОУ ВО «ЧГАФКиС». На территории </w:t>
      </w:r>
      <w:r w:rsidRPr="004B1FD5">
        <w:rPr>
          <w:szCs w:val="28"/>
        </w:rPr>
        <w:t xml:space="preserve">в соответствии с планом работают методические объединения учителей физической культуры общеобразовательных школ и инструкторов дошкольных образовательных учреждений. </w:t>
      </w:r>
    </w:p>
    <w:p w:rsidR="00E907D9" w:rsidRPr="004B1FD5" w:rsidRDefault="00E907D9" w:rsidP="00E907D9">
      <w:pPr>
        <w:ind w:firstLine="567"/>
        <w:contextualSpacing/>
        <w:jc w:val="both"/>
        <w:rPr>
          <w:rFonts w:ascii="Arial" w:hAnsi="Arial"/>
          <w:szCs w:val="24"/>
        </w:rPr>
      </w:pPr>
      <w:r w:rsidRPr="004B1FD5">
        <w:rPr>
          <w:szCs w:val="28"/>
        </w:rPr>
        <w:t xml:space="preserve">В своей деятельности Управление осуществляет взаимодействие с общественными формированиями: </w:t>
      </w:r>
      <w:bookmarkStart w:id="56" w:name="_Hlk124969563"/>
      <w:r w:rsidRPr="004B1FD5">
        <w:rPr>
          <w:szCs w:val="28"/>
        </w:rPr>
        <w:t xml:space="preserve">Чайковское </w:t>
      </w:r>
      <w:r w:rsidRPr="004B1FD5">
        <w:rPr>
          <w:szCs w:val="24"/>
        </w:rPr>
        <w:t>местное отделение Пермской региональной общественной организации ветеранов (пенсионеров) войны, труда, вооружённых сил и правоохранительных органов</w:t>
      </w:r>
      <w:bookmarkEnd w:id="56"/>
      <w:r w:rsidRPr="004B1FD5">
        <w:rPr>
          <w:szCs w:val="24"/>
        </w:rPr>
        <w:t>,</w:t>
      </w:r>
      <w:r w:rsidRPr="004B1FD5">
        <w:rPr>
          <w:szCs w:val="28"/>
        </w:rPr>
        <w:t xml:space="preserve"> Чайковский комитет ветеранов войны в Афганистане, Чечне и других локальных военных конфликтов, Чайковская местная общественная организация родителей детей инвалидов и молодых инвалидов «Ласточка», </w:t>
      </w:r>
      <w:bookmarkStart w:id="57" w:name="_Hlk124952801"/>
      <w:r w:rsidRPr="004B1FD5">
        <w:rPr>
          <w:szCs w:val="28"/>
        </w:rPr>
        <w:t>Пермская краевая общественная организация «Центр развития физической культуры и спорта»</w:t>
      </w:r>
      <w:bookmarkEnd w:id="57"/>
      <w:r w:rsidRPr="004B1FD5">
        <w:rPr>
          <w:szCs w:val="28"/>
        </w:rPr>
        <w:t xml:space="preserve">, а также  </w:t>
      </w:r>
      <w:r w:rsidR="0095049A">
        <w:rPr>
          <w:szCs w:val="28"/>
        </w:rPr>
        <w:t>с руководителями</w:t>
      </w:r>
      <w:r w:rsidRPr="004B1FD5">
        <w:rPr>
          <w:szCs w:val="28"/>
        </w:rPr>
        <w:t xml:space="preserve"> территориальных отделов администрации Чайковского городского округа и т.д.</w:t>
      </w:r>
    </w:p>
    <w:p w:rsidR="00E907D9" w:rsidRDefault="00E907D9" w:rsidP="00E907D9">
      <w:pPr>
        <w:ind w:firstLine="567"/>
        <w:contextualSpacing/>
        <w:jc w:val="both"/>
        <w:rPr>
          <w:szCs w:val="28"/>
        </w:rPr>
      </w:pPr>
      <w:r w:rsidRPr="004B1FD5">
        <w:rPr>
          <w:szCs w:val="28"/>
        </w:rPr>
        <w:t xml:space="preserve">На территории </w:t>
      </w:r>
      <w:r w:rsidR="0095049A">
        <w:rPr>
          <w:szCs w:val="28"/>
        </w:rPr>
        <w:t>Чайковского городского округа</w:t>
      </w:r>
      <w:r w:rsidRPr="004B1FD5">
        <w:rPr>
          <w:szCs w:val="28"/>
        </w:rPr>
        <w:t xml:space="preserve"> свою деятельность в развитии избранного вида спорта и его пропаганде, а также проведении спортивных мероприятий осуществляют 12 федераций</w:t>
      </w:r>
      <w:r w:rsidR="0095049A">
        <w:rPr>
          <w:szCs w:val="28"/>
        </w:rPr>
        <w:t xml:space="preserve"> спорта</w:t>
      </w:r>
      <w:r w:rsidRPr="004B1FD5">
        <w:rPr>
          <w:szCs w:val="28"/>
        </w:rPr>
        <w:t>. Информация о федерац</w:t>
      </w:r>
      <w:r>
        <w:rPr>
          <w:szCs w:val="28"/>
        </w:rPr>
        <w:t>иях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4474"/>
        <w:gridCol w:w="2803"/>
        <w:gridCol w:w="2077"/>
      </w:tblGrid>
      <w:tr w:rsidR="00997D3A" w:rsidRPr="00AC53E0" w:rsidTr="00997D3A">
        <w:tc>
          <w:tcPr>
            <w:tcW w:w="648" w:type="dxa"/>
            <w:shd w:val="clear" w:color="auto" w:fill="auto"/>
          </w:tcPr>
          <w:p w:rsidR="00997D3A" w:rsidRPr="0095049A" w:rsidRDefault="00997D3A" w:rsidP="0095049A">
            <w:pPr>
              <w:jc w:val="center"/>
              <w:rPr>
                <w:sz w:val="22"/>
                <w:szCs w:val="22"/>
              </w:rPr>
            </w:pPr>
            <w:r w:rsidRPr="0095049A">
              <w:rPr>
                <w:sz w:val="22"/>
                <w:szCs w:val="22"/>
              </w:rPr>
              <w:t>№ п/п</w:t>
            </w:r>
          </w:p>
        </w:tc>
        <w:tc>
          <w:tcPr>
            <w:tcW w:w="4563" w:type="dxa"/>
            <w:shd w:val="clear" w:color="auto" w:fill="auto"/>
          </w:tcPr>
          <w:p w:rsidR="00997D3A" w:rsidRPr="0095049A" w:rsidRDefault="00997D3A" w:rsidP="0095049A">
            <w:pPr>
              <w:jc w:val="center"/>
              <w:rPr>
                <w:sz w:val="22"/>
                <w:szCs w:val="22"/>
              </w:rPr>
            </w:pPr>
            <w:r w:rsidRPr="0095049A">
              <w:rPr>
                <w:sz w:val="22"/>
                <w:szCs w:val="22"/>
              </w:rPr>
              <w:t>Наименование федерации</w:t>
            </w:r>
          </w:p>
        </w:tc>
        <w:tc>
          <w:tcPr>
            <w:tcW w:w="2835" w:type="dxa"/>
            <w:shd w:val="clear" w:color="auto" w:fill="auto"/>
          </w:tcPr>
          <w:p w:rsidR="00997D3A" w:rsidRPr="0095049A" w:rsidRDefault="00997D3A" w:rsidP="0095049A">
            <w:pPr>
              <w:jc w:val="center"/>
              <w:rPr>
                <w:sz w:val="22"/>
                <w:szCs w:val="22"/>
              </w:rPr>
            </w:pPr>
            <w:r w:rsidRPr="0095049A">
              <w:rPr>
                <w:sz w:val="22"/>
                <w:szCs w:val="22"/>
              </w:rPr>
              <w:t>Вид спорта</w:t>
            </w:r>
          </w:p>
        </w:tc>
        <w:tc>
          <w:tcPr>
            <w:tcW w:w="2092" w:type="dxa"/>
            <w:shd w:val="clear" w:color="auto" w:fill="auto"/>
          </w:tcPr>
          <w:p w:rsidR="00997D3A" w:rsidRPr="0095049A" w:rsidRDefault="00997D3A" w:rsidP="0095049A">
            <w:pPr>
              <w:jc w:val="center"/>
              <w:rPr>
                <w:sz w:val="22"/>
                <w:szCs w:val="22"/>
              </w:rPr>
            </w:pPr>
            <w:r w:rsidRPr="0095049A">
              <w:rPr>
                <w:sz w:val="22"/>
                <w:szCs w:val="22"/>
              </w:rPr>
              <w:t>Юридический статус</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1</w:t>
            </w:r>
          </w:p>
        </w:tc>
        <w:tc>
          <w:tcPr>
            <w:tcW w:w="4563" w:type="dxa"/>
            <w:shd w:val="clear" w:color="auto" w:fill="auto"/>
          </w:tcPr>
          <w:p w:rsidR="00997D3A" w:rsidRPr="00AC53E0" w:rsidRDefault="00997D3A" w:rsidP="00997D3A">
            <w:pPr>
              <w:jc w:val="both"/>
              <w:rPr>
                <w:szCs w:val="28"/>
              </w:rPr>
            </w:pPr>
            <w:r w:rsidRPr="00AC53E0">
              <w:rPr>
                <w:rFonts w:eastAsia="Batang"/>
                <w:szCs w:val="28"/>
              </w:rPr>
              <w:t>Федерация лыжных гонок города Чайковского</w:t>
            </w:r>
          </w:p>
        </w:tc>
        <w:tc>
          <w:tcPr>
            <w:tcW w:w="2835" w:type="dxa"/>
            <w:shd w:val="clear" w:color="auto" w:fill="auto"/>
          </w:tcPr>
          <w:p w:rsidR="00997D3A" w:rsidRPr="00AC53E0" w:rsidRDefault="00997D3A" w:rsidP="00997D3A">
            <w:pPr>
              <w:jc w:val="both"/>
              <w:rPr>
                <w:szCs w:val="28"/>
              </w:rPr>
            </w:pPr>
            <w:r w:rsidRPr="00AC53E0">
              <w:rPr>
                <w:szCs w:val="28"/>
              </w:rPr>
              <w:t>Лыжный спорт</w:t>
            </w:r>
          </w:p>
        </w:tc>
        <w:tc>
          <w:tcPr>
            <w:tcW w:w="2092" w:type="dxa"/>
            <w:shd w:val="clear" w:color="auto" w:fill="auto"/>
          </w:tcPr>
          <w:p w:rsidR="00997D3A" w:rsidRPr="00AC53E0" w:rsidRDefault="00997D3A" w:rsidP="00997D3A">
            <w:pPr>
              <w:jc w:val="both"/>
              <w:rPr>
                <w:szCs w:val="28"/>
              </w:rPr>
            </w:pPr>
            <w:r w:rsidRPr="00AC53E0">
              <w:rPr>
                <w:szCs w:val="28"/>
              </w:rPr>
              <w:t>Без образования 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2</w:t>
            </w:r>
          </w:p>
        </w:tc>
        <w:tc>
          <w:tcPr>
            <w:tcW w:w="4563" w:type="dxa"/>
            <w:shd w:val="clear" w:color="auto" w:fill="auto"/>
          </w:tcPr>
          <w:p w:rsidR="00997D3A" w:rsidRPr="00AC53E0" w:rsidRDefault="00997D3A" w:rsidP="00997D3A">
            <w:pPr>
              <w:jc w:val="both"/>
              <w:rPr>
                <w:szCs w:val="28"/>
              </w:rPr>
            </w:pPr>
            <w:r w:rsidRPr="00AC53E0">
              <w:rPr>
                <w:rFonts w:eastAsia="Batang"/>
                <w:szCs w:val="28"/>
              </w:rPr>
              <w:t xml:space="preserve">Федерация силовых видов спорта </w:t>
            </w:r>
          </w:p>
        </w:tc>
        <w:tc>
          <w:tcPr>
            <w:tcW w:w="2835" w:type="dxa"/>
            <w:shd w:val="clear" w:color="auto" w:fill="auto"/>
          </w:tcPr>
          <w:p w:rsidR="00997D3A" w:rsidRPr="00AC53E0" w:rsidRDefault="00997D3A" w:rsidP="00997D3A">
            <w:pPr>
              <w:jc w:val="both"/>
              <w:rPr>
                <w:szCs w:val="28"/>
              </w:rPr>
            </w:pPr>
            <w:r w:rsidRPr="00AC53E0">
              <w:rPr>
                <w:rFonts w:eastAsia="Batang"/>
                <w:szCs w:val="28"/>
              </w:rPr>
              <w:t>гиревой спорт, пауэрлифтинг, тяжёлая атлетика</w:t>
            </w:r>
          </w:p>
        </w:tc>
        <w:tc>
          <w:tcPr>
            <w:tcW w:w="2092" w:type="dxa"/>
            <w:shd w:val="clear" w:color="auto" w:fill="auto"/>
          </w:tcPr>
          <w:p w:rsidR="00997D3A" w:rsidRPr="00AC53E0" w:rsidRDefault="00997D3A" w:rsidP="00997D3A">
            <w:pPr>
              <w:jc w:val="both"/>
              <w:rPr>
                <w:rFonts w:eastAsia="Batang"/>
                <w:szCs w:val="28"/>
              </w:rPr>
            </w:pPr>
            <w:r w:rsidRPr="00AC53E0">
              <w:rPr>
                <w:szCs w:val="28"/>
              </w:rPr>
              <w:t>Без образования 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3</w:t>
            </w:r>
          </w:p>
        </w:tc>
        <w:tc>
          <w:tcPr>
            <w:tcW w:w="4563" w:type="dxa"/>
            <w:shd w:val="clear" w:color="auto" w:fill="auto"/>
          </w:tcPr>
          <w:p w:rsidR="00997D3A" w:rsidRPr="00AC53E0" w:rsidRDefault="00997D3A" w:rsidP="00997D3A">
            <w:pPr>
              <w:jc w:val="both"/>
              <w:rPr>
                <w:szCs w:val="28"/>
              </w:rPr>
            </w:pPr>
            <w:r w:rsidRPr="00AC53E0">
              <w:rPr>
                <w:rFonts w:eastAsia="Batang"/>
                <w:szCs w:val="28"/>
              </w:rPr>
              <w:t>Местная общественная организация «Федерация баскетбола города Чайковский»</w:t>
            </w:r>
          </w:p>
        </w:tc>
        <w:tc>
          <w:tcPr>
            <w:tcW w:w="2835" w:type="dxa"/>
            <w:shd w:val="clear" w:color="auto" w:fill="auto"/>
          </w:tcPr>
          <w:p w:rsidR="00997D3A" w:rsidRPr="00AC53E0" w:rsidRDefault="00997D3A" w:rsidP="00997D3A">
            <w:pPr>
              <w:jc w:val="both"/>
              <w:rPr>
                <w:szCs w:val="28"/>
              </w:rPr>
            </w:pPr>
            <w:r w:rsidRPr="00AC53E0">
              <w:rPr>
                <w:szCs w:val="28"/>
              </w:rPr>
              <w:t>Баскетбол, стритбол</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4</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 xml:space="preserve">Местная общественная </w:t>
            </w:r>
            <w:r w:rsidRPr="00AC53E0">
              <w:rPr>
                <w:rFonts w:eastAsia="Batang"/>
                <w:szCs w:val="28"/>
              </w:rPr>
              <w:lastRenderedPageBreak/>
              <w:t>организация «Федерация волейбола города Чаковский»</w:t>
            </w:r>
          </w:p>
        </w:tc>
        <w:tc>
          <w:tcPr>
            <w:tcW w:w="2835" w:type="dxa"/>
            <w:shd w:val="clear" w:color="auto" w:fill="auto"/>
          </w:tcPr>
          <w:p w:rsidR="00997D3A" w:rsidRPr="00AC53E0" w:rsidRDefault="00997D3A" w:rsidP="00997D3A">
            <w:pPr>
              <w:jc w:val="both"/>
              <w:rPr>
                <w:szCs w:val="28"/>
              </w:rPr>
            </w:pPr>
            <w:r w:rsidRPr="00AC53E0">
              <w:rPr>
                <w:szCs w:val="28"/>
              </w:rPr>
              <w:lastRenderedPageBreak/>
              <w:t xml:space="preserve">Волейбол, пляжный </w:t>
            </w:r>
            <w:r w:rsidRPr="00AC53E0">
              <w:rPr>
                <w:szCs w:val="28"/>
              </w:rPr>
              <w:lastRenderedPageBreak/>
              <w:t>волейбол</w:t>
            </w:r>
          </w:p>
        </w:tc>
        <w:tc>
          <w:tcPr>
            <w:tcW w:w="2092" w:type="dxa"/>
            <w:shd w:val="clear" w:color="auto" w:fill="auto"/>
          </w:tcPr>
          <w:p w:rsidR="00997D3A" w:rsidRPr="00AC53E0" w:rsidRDefault="00997D3A" w:rsidP="00997D3A">
            <w:pPr>
              <w:jc w:val="both"/>
              <w:rPr>
                <w:szCs w:val="28"/>
              </w:rPr>
            </w:pPr>
            <w:r w:rsidRPr="00AC53E0">
              <w:rPr>
                <w:rFonts w:eastAsia="Batang"/>
                <w:szCs w:val="28"/>
              </w:rPr>
              <w:lastRenderedPageBreak/>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lastRenderedPageBreak/>
              <w:t>5</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Общественная организация «Федерация кикбоксинга города Чайковский»</w:t>
            </w:r>
          </w:p>
        </w:tc>
        <w:tc>
          <w:tcPr>
            <w:tcW w:w="2835" w:type="dxa"/>
            <w:shd w:val="clear" w:color="auto" w:fill="auto"/>
          </w:tcPr>
          <w:p w:rsidR="00997D3A" w:rsidRPr="00AC53E0" w:rsidRDefault="00997D3A" w:rsidP="00997D3A">
            <w:pPr>
              <w:jc w:val="both"/>
              <w:rPr>
                <w:szCs w:val="28"/>
              </w:rPr>
            </w:pPr>
            <w:r w:rsidRPr="00AC53E0">
              <w:rPr>
                <w:szCs w:val="28"/>
              </w:rPr>
              <w:t>Кикбоксинг, тайский бокс</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6</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Детская общественная организация Федерация «Дзюдо» г. Чайковский</w:t>
            </w:r>
          </w:p>
        </w:tc>
        <w:tc>
          <w:tcPr>
            <w:tcW w:w="2835" w:type="dxa"/>
            <w:shd w:val="clear" w:color="auto" w:fill="auto"/>
          </w:tcPr>
          <w:p w:rsidR="00997D3A" w:rsidRPr="00AC53E0" w:rsidRDefault="00997D3A" w:rsidP="00997D3A">
            <w:pPr>
              <w:jc w:val="both"/>
              <w:rPr>
                <w:szCs w:val="28"/>
              </w:rPr>
            </w:pPr>
            <w:r w:rsidRPr="00AC53E0">
              <w:rPr>
                <w:szCs w:val="28"/>
              </w:rPr>
              <w:t>Дзюдо, самбо</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7</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Местная общественная организация «Федерация настольного тенниса города Чайковский»</w:t>
            </w:r>
          </w:p>
        </w:tc>
        <w:tc>
          <w:tcPr>
            <w:tcW w:w="2835" w:type="dxa"/>
            <w:shd w:val="clear" w:color="auto" w:fill="auto"/>
          </w:tcPr>
          <w:p w:rsidR="00997D3A" w:rsidRPr="00AC53E0" w:rsidRDefault="00997D3A" w:rsidP="00997D3A">
            <w:pPr>
              <w:jc w:val="both"/>
              <w:rPr>
                <w:szCs w:val="28"/>
              </w:rPr>
            </w:pPr>
            <w:r w:rsidRPr="00AC53E0">
              <w:rPr>
                <w:szCs w:val="28"/>
              </w:rPr>
              <w:t>Настольный теннис</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8</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Автономная некоммерческая организация «Федерация футбола г. Чайковского»</w:t>
            </w:r>
          </w:p>
        </w:tc>
        <w:tc>
          <w:tcPr>
            <w:tcW w:w="2835" w:type="dxa"/>
            <w:shd w:val="clear" w:color="auto" w:fill="auto"/>
          </w:tcPr>
          <w:p w:rsidR="00997D3A" w:rsidRPr="00AC53E0" w:rsidRDefault="00997D3A" w:rsidP="00997D3A">
            <w:pPr>
              <w:jc w:val="both"/>
              <w:rPr>
                <w:szCs w:val="28"/>
              </w:rPr>
            </w:pPr>
            <w:r w:rsidRPr="00AC53E0">
              <w:rPr>
                <w:szCs w:val="28"/>
              </w:rPr>
              <w:t>Футбол</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9</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Местная общественная организация «Чайковская федерация киокушин»</w:t>
            </w:r>
          </w:p>
        </w:tc>
        <w:tc>
          <w:tcPr>
            <w:tcW w:w="2835" w:type="dxa"/>
            <w:shd w:val="clear" w:color="auto" w:fill="auto"/>
          </w:tcPr>
          <w:p w:rsidR="00997D3A" w:rsidRPr="00AC53E0" w:rsidRDefault="00997D3A" w:rsidP="00997D3A">
            <w:pPr>
              <w:jc w:val="both"/>
              <w:rPr>
                <w:szCs w:val="28"/>
              </w:rPr>
            </w:pPr>
            <w:r w:rsidRPr="00AC53E0">
              <w:rPr>
                <w:szCs w:val="28"/>
              </w:rPr>
              <w:t>Киокушин</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10</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Местная общественная организация «Федерация хоккея г. Чайковский»</w:t>
            </w:r>
          </w:p>
        </w:tc>
        <w:tc>
          <w:tcPr>
            <w:tcW w:w="2835" w:type="dxa"/>
            <w:shd w:val="clear" w:color="auto" w:fill="auto"/>
          </w:tcPr>
          <w:p w:rsidR="00997D3A" w:rsidRPr="00AC53E0" w:rsidRDefault="00997D3A" w:rsidP="00997D3A">
            <w:pPr>
              <w:jc w:val="both"/>
              <w:rPr>
                <w:szCs w:val="28"/>
              </w:rPr>
            </w:pPr>
            <w:r w:rsidRPr="00AC53E0">
              <w:rPr>
                <w:szCs w:val="28"/>
              </w:rPr>
              <w:t>Хоккей с шайбой</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11</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Местная общественная организация «Федерация прыжков на лыжах с трамплина и лыжному двоеборью»</w:t>
            </w:r>
          </w:p>
        </w:tc>
        <w:tc>
          <w:tcPr>
            <w:tcW w:w="2835" w:type="dxa"/>
            <w:shd w:val="clear" w:color="auto" w:fill="auto"/>
          </w:tcPr>
          <w:p w:rsidR="00997D3A" w:rsidRPr="00AC53E0" w:rsidRDefault="00997D3A" w:rsidP="00997D3A">
            <w:pPr>
              <w:jc w:val="both"/>
              <w:rPr>
                <w:szCs w:val="28"/>
              </w:rPr>
            </w:pPr>
            <w:r w:rsidRPr="00AC53E0">
              <w:rPr>
                <w:szCs w:val="28"/>
              </w:rPr>
              <w:t>Прыжки на лыжах с трамплина, лыжное двоеборье</w:t>
            </w:r>
          </w:p>
        </w:tc>
        <w:tc>
          <w:tcPr>
            <w:tcW w:w="2092" w:type="dxa"/>
            <w:shd w:val="clear" w:color="auto" w:fill="auto"/>
          </w:tcPr>
          <w:p w:rsidR="00997D3A" w:rsidRPr="00AC53E0" w:rsidRDefault="00997D3A" w:rsidP="00997D3A">
            <w:pPr>
              <w:jc w:val="both"/>
              <w:rPr>
                <w:szCs w:val="28"/>
              </w:rPr>
            </w:pPr>
            <w:r w:rsidRPr="00AC53E0">
              <w:rPr>
                <w:szCs w:val="28"/>
              </w:rPr>
              <w:t>ЮЛ</w:t>
            </w:r>
          </w:p>
        </w:tc>
      </w:tr>
      <w:tr w:rsidR="00997D3A" w:rsidRPr="00AC53E0" w:rsidTr="00997D3A">
        <w:tc>
          <w:tcPr>
            <w:tcW w:w="648" w:type="dxa"/>
            <w:shd w:val="clear" w:color="auto" w:fill="auto"/>
          </w:tcPr>
          <w:p w:rsidR="00997D3A" w:rsidRPr="00AC53E0" w:rsidRDefault="00997D3A" w:rsidP="00997D3A">
            <w:pPr>
              <w:jc w:val="both"/>
              <w:rPr>
                <w:szCs w:val="28"/>
              </w:rPr>
            </w:pPr>
            <w:r w:rsidRPr="00AC53E0">
              <w:rPr>
                <w:szCs w:val="28"/>
              </w:rPr>
              <w:t>12</w:t>
            </w:r>
          </w:p>
        </w:tc>
        <w:tc>
          <w:tcPr>
            <w:tcW w:w="4563" w:type="dxa"/>
            <w:shd w:val="clear" w:color="auto" w:fill="auto"/>
          </w:tcPr>
          <w:p w:rsidR="00997D3A" w:rsidRPr="00AC53E0" w:rsidRDefault="00997D3A" w:rsidP="00997D3A">
            <w:pPr>
              <w:jc w:val="both"/>
              <w:rPr>
                <w:rFonts w:eastAsia="Batang"/>
                <w:szCs w:val="28"/>
              </w:rPr>
            </w:pPr>
            <w:r w:rsidRPr="00AC53E0">
              <w:rPr>
                <w:rFonts w:eastAsia="Batang"/>
                <w:szCs w:val="28"/>
              </w:rPr>
              <w:t xml:space="preserve">Местная общественная организация «Чайковская федерация шахмат» </w:t>
            </w:r>
          </w:p>
        </w:tc>
        <w:tc>
          <w:tcPr>
            <w:tcW w:w="2835" w:type="dxa"/>
            <w:shd w:val="clear" w:color="auto" w:fill="auto"/>
          </w:tcPr>
          <w:p w:rsidR="00997D3A" w:rsidRPr="00AC53E0" w:rsidRDefault="00997D3A" w:rsidP="00997D3A">
            <w:pPr>
              <w:jc w:val="both"/>
              <w:rPr>
                <w:szCs w:val="28"/>
              </w:rPr>
            </w:pPr>
            <w:r w:rsidRPr="00AC53E0">
              <w:rPr>
                <w:szCs w:val="28"/>
              </w:rPr>
              <w:t>Шахматы</w:t>
            </w:r>
          </w:p>
        </w:tc>
        <w:tc>
          <w:tcPr>
            <w:tcW w:w="2092" w:type="dxa"/>
            <w:shd w:val="clear" w:color="auto" w:fill="auto"/>
          </w:tcPr>
          <w:p w:rsidR="00997D3A" w:rsidRPr="00AC53E0" w:rsidRDefault="00997D3A" w:rsidP="00997D3A">
            <w:pPr>
              <w:jc w:val="both"/>
              <w:rPr>
                <w:szCs w:val="28"/>
              </w:rPr>
            </w:pPr>
            <w:r w:rsidRPr="00AC53E0">
              <w:rPr>
                <w:szCs w:val="28"/>
              </w:rPr>
              <w:t>ЮЛ</w:t>
            </w:r>
          </w:p>
        </w:tc>
      </w:tr>
    </w:tbl>
    <w:p w:rsidR="00997D3A" w:rsidRPr="00AC53E0" w:rsidRDefault="00997D3A" w:rsidP="00997D3A">
      <w:pPr>
        <w:ind w:firstLine="709"/>
        <w:jc w:val="both"/>
        <w:rPr>
          <w:szCs w:val="28"/>
        </w:rPr>
      </w:pPr>
    </w:p>
    <w:p w:rsidR="00747A2C" w:rsidRPr="00AC53E0" w:rsidRDefault="00747A2C" w:rsidP="00747A2C">
      <w:pPr>
        <w:ind w:firstLine="709"/>
        <w:jc w:val="both"/>
        <w:rPr>
          <w:szCs w:val="28"/>
        </w:rPr>
      </w:pPr>
      <w:r w:rsidRPr="00AC53E0">
        <w:rPr>
          <w:szCs w:val="28"/>
        </w:rPr>
        <w:t xml:space="preserve">Управление физической культуры и спорта администрации Чайковского городского округа тесно сотрудничает с федерациями по видам спорта. </w:t>
      </w:r>
    </w:p>
    <w:p w:rsidR="00E907D9" w:rsidRPr="004B1FD5" w:rsidRDefault="00747A2C" w:rsidP="0095049A">
      <w:pPr>
        <w:ind w:firstLine="709"/>
        <w:jc w:val="both"/>
        <w:rPr>
          <w:szCs w:val="28"/>
        </w:rPr>
      </w:pPr>
      <w:r w:rsidRPr="00AC53E0">
        <w:rPr>
          <w:szCs w:val="28"/>
        </w:rPr>
        <w:t>На заседаниях федераций обсуждается и утверждается календарь спортивных мероприятий по виду спорта, планируется участие сборных команд округа в соревнованиях, подводятся итоги работы за предыдущий период и определяются планы на пл</w:t>
      </w:r>
      <w:r w:rsidR="0095049A">
        <w:rPr>
          <w:szCs w:val="28"/>
        </w:rPr>
        <w:t xml:space="preserve">ановый период. </w:t>
      </w:r>
    </w:p>
    <w:p w:rsidR="00862C37" w:rsidRDefault="00862C37" w:rsidP="00E907D9">
      <w:pPr>
        <w:ind w:firstLine="567"/>
        <w:contextualSpacing/>
        <w:jc w:val="center"/>
        <w:rPr>
          <w:b/>
          <w:szCs w:val="28"/>
        </w:rPr>
      </w:pPr>
    </w:p>
    <w:p w:rsidR="00E907D9" w:rsidRPr="00E907D9" w:rsidRDefault="00E907D9" w:rsidP="00E907D9">
      <w:pPr>
        <w:ind w:firstLine="567"/>
        <w:contextualSpacing/>
        <w:jc w:val="center"/>
        <w:rPr>
          <w:b/>
          <w:szCs w:val="28"/>
        </w:rPr>
      </w:pPr>
      <w:r w:rsidRPr="00E907D9">
        <w:rPr>
          <w:b/>
          <w:szCs w:val="28"/>
        </w:rPr>
        <w:t>Организация физического воспитания в дошкольных и общеобразовательных учреждениях</w:t>
      </w:r>
    </w:p>
    <w:p w:rsidR="00747A2C" w:rsidRPr="00AC53E0" w:rsidRDefault="00747A2C" w:rsidP="00747A2C">
      <w:pPr>
        <w:pStyle w:val="af4"/>
        <w:spacing w:after="0"/>
        <w:ind w:firstLine="709"/>
        <w:jc w:val="both"/>
        <w:rPr>
          <w:sz w:val="28"/>
          <w:szCs w:val="28"/>
        </w:rPr>
      </w:pPr>
      <w:r w:rsidRPr="00AC53E0">
        <w:rPr>
          <w:sz w:val="28"/>
          <w:szCs w:val="28"/>
        </w:rPr>
        <w:t xml:space="preserve">В </w:t>
      </w:r>
      <w:r w:rsidR="0095049A">
        <w:rPr>
          <w:sz w:val="28"/>
          <w:szCs w:val="28"/>
        </w:rPr>
        <w:t>Чайковском городском округе</w:t>
      </w:r>
      <w:r w:rsidRPr="00AC53E0">
        <w:rPr>
          <w:sz w:val="28"/>
          <w:szCs w:val="28"/>
        </w:rPr>
        <w:t xml:space="preserve"> в структуре Управления образования администрации </w:t>
      </w:r>
      <w:bookmarkStart w:id="58" w:name="_Hlk124944314"/>
      <w:r w:rsidRPr="00AC53E0">
        <w:rPr>
          <w:sz w:val="28"/>
          <w:szCs w:val="28"/>
        </w:rPr>
        <w:t xml:space="preserve">Чайковского городского округа </w:t>
      </w:r>
      <w:bookmarkEnd w:id="58"/>
      <w:r w:rsidRPr="00AC53E0">
        <w:rPr>
          <w:sz w:val="28"/>
          <w:szCs w:val="28"/>
        </w:rPr>
        <w:t>находятся 10 дошкольных учреждений и 13</w:t>
      </w:r>
      <w:r w:rsidRPr="00AC53E0">
        <w:rPr>
          <w:color w:val="FF0000"/>
          <w:sz w:val="28"/>
          <w:szCs w:val="28"/>
        </w:rPr>
        <w:t xml:space="preserve"> </w:t>
      </w:r>
      <w:r w:rsidRPr="00AC53E0">
        <w:rPr>
          <w:sz w:val="28"/>
          <w:szCs w:val="28"/>
        </w:rPr>
        <w:t>общеобразовательных учреждений.</w:t>
      </w:r>
    </w:p>
    <w:p w:rsidR="00747A2C" w:rsidRPr="00AC53E0" w:rsidRDefault="00747A2C" w:rsidP="00747A2C">
      <w:pPr>
        <w:pStyle w:val="af4"/>
        <w:spacing w:after="0"/>
        <w:ind w:firstLine="709"/>
        <w:jc w:val="both"/>
        <w:rPr>
          <w:sz w:val="28"/>
          <w:szCs w:val="28"/>
        </w:rPr>
      </w:pPr>
      <w:r w:rsidRPr="00AC53E0">
        <w:rPr>
          <w:sz w:val="28"/>
          <w:szCs w:val="28"/>
        </w:rPr>
        <w:t>Кадровое обеспечение образовательных учреждений составляет 82 работника, в том числе 29</w:t>
      </w:r>
      <w:r w:rsidRPr="00AC53E0">
        <w:rPr>
          <w:color w:val="FF0000"/>
          <w:sz w:val="28"/>
          <w:szCs w:val="28"/>
        </w:rPr>
        <w:t xml:space="preserve"> </w:t>
      </w:r>
      <w:r w:rsidRPr="00AC53E0">
        <w:rPr>
          <w:sz w:val="28"/>
          <w:szCs w:val="28"/>
        </w:rPr>
        <w:t>инструкторов по физическому воспитанию и 53 – учителей физической культуры.</w:t>
      </w:r>
    </w:p>
    <w:p w:rsidR="00747A2C" w:rsidRPr="00AC53E0" w:rsidRDefault="00747A2C" w:rsidP="00747A2C">
      <w:pPr>
        <w:ind w:firstLine="709"/>
        <w:jc w:val="both"/>
        <w:rPr>
          <w:szCs w:val="28"/>
        </w:rPr>
      </w:pPr>
      <w:r w:rsidRPr="00AC53E0">
        <w:rPr>
          <w:szCs w:val="28"/>
        </w:rPr>
        <w:t xml:space="preserve">Физкультурно-оздоровительная работа в дошкольных и </w:t>
      </w:r>
      <w:r w:rsidR="0095049A">
        <w:rPr>
          <w:szCs w:val="28"/>
        </w:rPr>
        <w:t>обще</w:t>
      </w:r>
      <w:r w:rsidRPr="00AC53E0">
        <w:rPr>
          <w:szCs w:val="28"/>
        </w:rPr>
        <w:t xml:space="preserve">образовательных учреждениях проводится среди 10 935 детей в возрасте от 3 до 18 лет. </w:t>
      </w:r>
    </w:p>
    <w:p w:rsidR="00747A2C" w:rsidRPr="00AC53E0" w:rsidRDefault="00747A2C" w:rsidP="00747A2C">
      <w:pPr>
        <w:pStyle w:val="af4"/>
        <w:tabs>
          <w:tab w:val="left" w:pos="709"/>
        </w:tabs>
        <w:spacing w:after="0"/>
        <w:ind w:left="62"/>
        <w:jc w:val="both"/>
        <w:rPr>
          <w:sz w:val="28"/>
          <w:szCs w:val="28"/>
        </w:rPr>
      </w:pPr>
      <w:r>
        <w:rPr>
          <w:sz w:val="28"/>
          <w:szCs w:val="28"/>
        </w:rPr>
        <w:lastRenderedPageBreak/>
        <w:t xml:space="preserve">         </w:t>
      </w:r>
      <w:r w:rsidRPr="00AC53E0">
        <w:rPr>
          <w:sz w:val="28"/>
          <w:szCs w:val="28"/>
        </w:rPr>
        <w:t xml:space="preserve">Физкультурно-оздоровительная работа в ДОУ включает в себя: проведение утренней гимнастики, физкультурных занятий 3 раза в неделю, физкультминутки, закаливание, организация физкультурных праздников и фестивалей для детей и их родителей. Большинство дошкольных учреждений физическое воспитание дошколят организуют по региональным программам «Система», «Будь здоров, малыш». В детских садах работают спортивные секции по баскетболу, футболу, акробатике, плаванию, гимнастике, организуются катания на санях и лыжах. </w:t>
      </w:r>
    </w:p>
    <w:p w:rsidR="00747A2C" w:rsidRPr="00AC53E0" w:rsidRDefault="00747A2C" w:rsidP="00747A2C">
      <w:pPr>
        <w:ind w:firstLine="709"/>
        <w:jc w:val="both"/>
        <w:rPr>
          <w:color w:val="FF0000"/>
          <w:szCs w:val="28"/>
        </w:rPr>
      </w:pPr>
      <w:r w:rsidRPr="00AC53E0">
        <w:rPr>
          <w:szCs w:val="28"/>
        </w:rPr>
        <w:t>В 13 образовательных учреждениях Чайковского городского округа созданы школьные спортивные клубы (ШСК): СОШ 1, Нью-Тон, СОШ 4, СОШ 7, СОШ 8, Гимназия, СОШ 10, СОШ 11, СОШ 12, Марковская СОШ, СОШ п. Прикамский, Фокинская СОШ, СКОШИ ЧГО.</w:t>
      </w:r>
      <w:r w:rsidRPr="00AC53E0">
        <w:rPr>
          <w:color w:val="FF0000"/>
          <w:szCs w:val="28"/>
        </w:rPr>
        <w:t xml:space="preserve"> </w:t>
      </w:r>
      <w:r w:rsidRPr="00AC53E0">
        <w:rPr>
          <w:szCs w:val="28"/>
        </w:rPr>
        <w:t xml:space="preserve">Школьники имеют возможность в рамках внеурочной деятельности посещать различные секции и кружки. </w:t>
      </w:r>
      <w:bookmarkStart w:id="59" w:name="_Hlk124872900"/>
    </w:p>
    <w:bookmarkEnd w:id="59"/>
    <w:p w:rsidR="00747A2C" w:rsidRPr="00AC53E0" w:rsidRDefault="00747A2C" w:rsidP="00747A2C">
      <w:pPr>
        <w:ind w:firstLine="709"/>
        <w:jc w:val="both"/>
        <w:rPr>
          <w:szCs w:val="28"/>
        </w:rPr>
      </w:pPr>
      <w:r w:rsidRPr="00AC53E0">
        <w:rPr>
          <w:szCs w:val="28"/>
        </w:rPr>
        <w:t>На основании данных ежегодного статистического отчета формы 1-ФК в ШСК занимается 7 229 учащихся в возрасте от 7 до 18 лет.</w:t>
      </w:r>
    </w:p>
    <w:p w:rsidR="00747A2C" w:rsidRPr="00AC53E0" w:rsidRDefault="00747A2C" w:rsidP="00747A2C">
      <w:pPr>
        <w:ind w:firstLine="709"/>
        <w:jc w:val="both"/>
        <w:rPr>
          <w:szCs w:val="28"/>
        </w:rPr>
      </w:pPr>
      <w:r w:rsidRPr="00AC53E0">
        <w:rPr>
          <w:szCs w:val="28"/>
        </w:rPr>
        <w:t>Виды спорта, которые развиваются в образовательных учреждениях в рамках деятельности ШСК: футбол, баскетбол, волейбол, плавание, легкая атлетика, лыжные гонки, биатлон, дзюдо, вольная борьба, киокушин, настольный теннис, шахматы, гимнастика, фитнес-аэробика и др.</w:t>
      </w:r>
    </w:p>
    <w:p w:rsidR="00747A2C" w:rsidRPr="00AC53E0" w:rsidRDefault="00747A2C" w:rsidP="00747A2C">
      <w:pPr>
        <w:pStyle w:val="af4"/>
        <w:spacing w:after="0"/>
        <w:ind w:firstLine="709"/>
        <w:jc w:val="both"/>
        <w:rPr>
          <w:sz w:val="28"/>
          <w:szCs w:val="28"/>
        </w:rPr>
      </w:pPr>
      <w:r w:rsidRPr="00AC53E0">
        <w:rPr>
          <w:sz w:val="28"/>
          <w:szCs w:val="28"/>
        </w:rPr>
        <w:t xml:space="preserve">В рамках календарного плана традиционно проводится Спартакиада среди воспитанников детских садов, а также среди учащихся </w:t>
      </w:r>
      <w:r w:rsidR="0095049A">
        <w:rPr>
          <w:sz w:val="28"/>
          <w:szCs w:val="28"/>
        </w:rPr>
        <w:t>обще</w:t>
      </w:r>
      <w:r w:rsidRPr="00AC53E0">
        <w:rPr>
          <w:sz w:val="28"/>
          <w:szCs w:val="28"/>
        </w:rPr>
        <w:t>образовательных учреждений. Спартакиада среди школьников проводится по двум направлениям отдельно среди учащихся сельских территорий и города Чайковский.</w:t>
      </w:r>
    </w:p>
    <w:p w:rsidR="00747A2C" w:rsidRPr="00AC53E0" w:rsidRDefault="00747A2C" w:rsidP="00747A2C">
      <w:pPr>
        <w:pStyle w:val="af4"/>
        <w:tabs>
          <w:tab w:val="left" w:pos="709"/>
        </w:tabs>
        <w:spacing w:after="0"/>
        <w:ind w:left="62"/>
        <w:jc w:val="both"/>
        <w:rPr>
          <w:sz w:val="28"/>
          <w:szCs w:val="28"/>
        </w:rPr>
      </w:pPr>
      <w:bookmarkStart w:id="60" w:name="_Hlk124884397"/>
      <w:r>
        <w:rPr>
          <w:sz w:val="28"/>
          <w:szCs w:val="28"/>
        </w:rPr>
        <w:t xml:space="preserve">         </w:t>
      </w:r>
      <w:r w:rsidRPr="00AC53E0">
        <w:rPr>
          <w:sz w:val="28"/>
          <w:szCs w:val="28"/>
        </w:rPr>
        <w:t xml:space="preserve">На основании </w:t>
      </w:r>
      <w:bookmarkStart w:id="61" w:name="_Hlk156130477"/>
      <w:r w:rsidRPr="00AC53E0">
        <w:rPr>
          <w:sz w:val="28"/>
          <w:szCs w:val="28"/>
        </w:rPr>
        <w:t xml:space="preserve">Постановления Правительства Пермского края </w:t>
      </w:r>
      <w:bookmarkEnd w:id="60"/>
      <w:r w:rsidR="0095049A">
        <w:rPr>
          <w:sz w:val="28"/>
          <w:szCs w:val="28"/>
        </w:rPr>
        <w:t>от 14 марта 2018 г. № 107-п «</w:t>
      </w:r>
      <w:r w:rsidRPr="00AC53E0">
        <w:rPr>
          <w:sz w:val="28"/>
          <w:szCs w:val="28"/>
        </w:rPr>
        <w:t>Об утверждении Порядка предоставления иных межбюджетных трансфертов из бюджета Пермского края бюджетам муниципальных районов (городских округов) Пермского края на обеспечение условий для развития физической культуры и массового спорта</w:t>
      </w:r>
      <w:bookmarkEnd w:id="61"/>
      <w:r w:rsidR="0095049A">
        <w:rPr>
          <w:sz w:val="28"/>
          <w:szCs w:val="28"/>
        </w:rPr>
        <w:t>»</w:t>
      </w:r>
      <w:r w:rsidRPr="00AC53E0">
        <w:rPr>
          <w:sz w:val="28"/>
          <w:szCs w:val="28"/>
        </w:rPr>
        <w:t xml:space="preserve">, Постановления Правительства Пермского края от 16 ноября 2023 г. № 889-п </w:t>
      </w:r>
      <w:r w:rsidR="0095049A">
        <w:rPr>
          <w:sz w:val="28"/>
          <w:szCs w:val="28"/>
        </w:rPr>
        <w:t>«</w:t>
      </w:r>
      <w:r w:rsidRPr="00AC53E0">
        <w:rPr>
          <w:sz w:val="28"/>
          <w:szCs w:val="28"/>
        </w:rPr>
        <w:t>О внесении изменений в Порядок  предоставления иных межбюджетных трансфертов из бюджета Пермского края бюджетам муниципальных образований Пермского края на обеспечение условий для развития физической культуры и массового спорта, утвержденный постановлением Правительства Пермского края от 14 марта 2018 г. № 107-п</w:t>
      </w:r>
      <w:r w:rsidR="0095049A">
        <w:rPr>
          <w:sz w:val="28"/>
          <w:szCs w:val="28"/>
        </w:rPr>
        <w:t>»</w:t>
      </w:r>
      <w:r w:rsidRPr="00AC53E0">
        <w:rPr>
          <w:sz w:val="28"/>
          <w:szCs w:val="28"/>
        </w:rPr>
        <w:t xml:space="preserve">  </w:t>
      </w:r>
      <w:bookmarkStart w:id="62" w:name="_Hlk124884541"/>
      <w:r w:rsidRPr="00AC53E0">
        <w:rPr>
          <w:sz w:val="28"/>
          <w:szCs w:val="28"/>
        </w:rPr>
        <w:t xml:space="preserve">в Чайковском городском округе на базе 5-ти образовательных учреждений в 2023 году </w:t>
      </w:r>
      <w:bookmarkEnd w:id="62"/>
      <w:r w:rsidRPr="00AC53E0">
        <w:rPr>
          <w:sz w:val="28"/>
          <w:szCs w:val="28"/>
        </w:rPr>
        <w:t>реализован региональный проект по обеспечению условий для развития физической кул</w:t>
      </w:r>
      <w:r w:rsidR="0095049A">
        <w:rPr>
          <w:sz w:val="28"/>
          <w:szCs w:val="28"/>
        </w:rPr>
        <w:t>ьтуры и массового спорта</w:t>
      </w:r>
      <w:r w:rsidRPr="00AC53E0">
        <w:rPr>
          <w:sz w:val="28"/>
          <w:szCs w:val="28"/>
        </w:rPr>
        <w:t>:</w:t>
      </w:r>
    </w:p>
    <w:p w:rsidR="00747A2C" w:rsidRPr="00AC53E0" w:rsidRDefault="00747A2C" w:rsidP="00747A2C">
      <w:pPr>
        <w:pStyle w:val="af4"/>
        <w:spacing w:after="0"/>
        <w:ind w:left="62" w:firstLine="647"/>
        <w:jc w:val="both"/>
        <w:rPr>
          <w:sz w:val="28"/>
          <w:szCs w:val="28"/>
        </w:rPr>
      </w:pPr>
      <w:r w:rsidRPr="00AC53E0">
        <w:rPr>
          <w:sz w:val="28"/>
          <w:szCs w:val="28"/>
        </w:rPr>
        <w:t>МАОУ «СОШ № 1» - 182 человека;</w:t>
      </w:r>
    </w:p>
    <w:p w:rsidR="00747A2C" w:rsidRPr="00AC53E0" w:rsidRDefault="00747A2C" w:rsidP="00747A2C">
      <w:pPr>
        <w:pStyle w:val="af4"/>
        <w:spacing w:after="0"/>
        <w:ind w:left="62" w:firstLine="647"/>
        <w:jc w:val="both"/>
        <w:rPr>
          <w:sz w:val="28"/>
          <w:szCs w:val="28"/>
        </w:rPr>
      </w:pPr>
      <w:bookmarkStart w:id="63" w:name="_Hlk156125254"/>
      <w:r w:rsidRPr="00AC53E0">
        <w:rPr>
          <w:sz w:val="28"/>
          <w:szCs w:val="28"/>
        </w:rPr>
        <w:t>МБОУ «СОШ № 7» - 162 человека;</w:t>
      </w:r>
    </w:p>
    <w:p w:rsidR="00747A2C" w:rsidRPr="00AC53E0" w:rsidRDefault="00747A2C" w:rsidP="00747A2C">
      <w:pPr>
        <w:pStyle w:val="af4"/>
        <w:spacing w:after="0"/>
        <w:ind w:left="62" w:firstLine="647"/>
        <w:jc w:val="both"/>
        <w:rPr>
          <w:sz w:val="28"/>
          <w:szCs w:val="28"/>
        </w:rPr>
      </w:pPr>
      <w:r w:rsidRPr="00AC53E0">
        <w:rPr>
          <w:sz w:val="28"/>
          <w:szCs w:val="28"/>
        </w:rPr>
        <w:t>МАОУ «СОШ № 10» - 162 человека;</w:t>
      </w:r>
    </w:p>
    <w:p w:rsidR="00747A2C" w:rsidRPr="00AC53E0" w:rsidRDefault="00747A2C" w:rsidP="00747A2C">
      <w:pPr>
        <w:pStyle w:val="af4"/>
        <w:spacing w:after="0"/>
        <w:ind w:left="62" w:firstLine="647"/>
        <w:jc w:val="both"/>
        <w:rPr>
          <w:sz w:val="28"/>
          <w:szCs w:val="28"/>
        </w:rPr>
      </w:pPr>
      <w:r w:rsidRPr="00AC53E0">
        <w:rPr>
          <w:sz w:val="28"/>
          <w:szCs w:val="28"/>
        </w:rPr>
        <w:t>МБОУ «СОШ № 11» - 162 человека;</w:t>
      </w:r>
    </w:p>
    <w:p w:rsidR="00747A2C" w:rsidRPr="00AC53E0" w:rsidRDefault="00747A2C" w:rsidP="00747A2C">
      <w:pPr>
        <w:pStyle w:val="af4"/>
        <w:spacing w:after="0"/>
        <w:ind w:left="62" w:firstLine="647"/>
        <w:jc w:val="both"/>
        <w:rPr>
          <w:sz w:val="28"/>
          <w:szCs w:val="28"/>
        </w:rPr>
      </w:pPr>
      <w:r w:rsidRPr="00AC53E0">
        <w:rPr>
          <w:sz w:val="28"/>
          <w:szCs w:val="28"/>
        </w:rPr>
        <w:t>МБОУ «Марковская СОШ» - 162 человека.</w:t>
      </w:r>
    </w:p>
    <w:bookmarkEnd w:id="63"/>
    <w:p w:rsidR="00747A2C" w:rsidRPr="00AC53E0" w:rsidRDefault="00747A2C" w:rsidP="00747A2C">
      <w:pPr>
        <w:pStyle w:val="af4"/>
        <w:spacing w:after="0"/>
        <w:ind w:firstLine="708"/>
        <w:jc w:val="both"/>
        <w:rPr>
          <w:sz w:val="28"/>
          <w:szCs w:val="28"/>
        </w:rPr>
      </w:pPr>
      <w:r w:rsidRPr="00AC53E0">
        <w:rPr>
          <w:sz w:val="28"/>
          <w:szCs w:val="28"/>
        </w:rPr>
        <w:t>В 2024 году в рамках конкурсного отбора определены 4 образовательных учреждения, которые продолжат реализацию данного проекта:</w:t>
      </w:r>
    </w:p>
    <w:p w:rsidR="00747A2C" w:rsidRPr="00AC53E0" w:rsidRDefault="00747A2C" w:rsidP="00747A2C">
      <w:pPr>
        <w:pStyle w:val="af4"/>
        <w:tabs>
          <w:tab w:val="left" w:pos="709"/>
        </w:tabs>
        <w:spacing w:after="0"/>
        <w:jc w:val="both"/>
        <w:rPr>
          <w:sz w:val="28"/>
          <w:szCs w:val="28"/>
        </w:rPr>
      </w:pPr>
      <w:r>
        <w:rPr>
          <w:sz w:val="28"/>
          <w:szCs w:val="28"/>
        </w:rPr>
        <w:t xml:space="preserve">          </w:t>
      </w:r>
      <w:r w:rsidRPr="00AC53E0">
        <w:rPr>
          <w:sz w:val="28"/>
          <w:szCs w:val="28"/>
        </w:rPr>
        <w:t>МБОУ «СОШ № 7» - 162 человека;</w:t>
      </w:r>
    </w:p>
    <w:p w:rsidR="00747A2C" w:rsidRPr="00AC53E0" w:rsidRDefault="00747A2C" w:rsidP="00747A2C">
      <w:pPr>
        <w:pStyle w:val="af4"/>
        <w:spacing w:after="0"/>
        <w:jc w:val="both"/>
        <w:rPr>
          <w:sz w:val="28"/>
          <w:szCs w:val="28"/>
        </w:rPr>
      </w:pPr>
      <w:r>
        <w:rPr>
          <w:sz w:val="28"/>
          <w:szCs w:val="28"/>
        </w:rPr>
        <w:t xml:space="preserve">          </w:t>
      </w:r>
      <w:r w:rsidRPr="00AC53E0">
        <w:rPr>
          <w:sz w:val="28"/>
          <w:szCs w:val="28"/>
        </w:rPr>
        <w:t>МАОУ «СОШ № 10» - 162 человека;</w:t>
      </w:r>
    </w:p>
    <w:p w:rsidR="00747A2C" w:rsidRPr="00AC53E0" w:rsidRDefault="00747A2C" w:rsidP="00747A2C">
      <w:pPr>
        <w:pStyle w:val="af4"/>
        <w:spacing w:after="0"/>
        <w:jc w:val="both"/>
        <w:rPr>
          <w:sz w:val="28"/>
          <w:szCs w:val="28"/>
        </w:rPr>
      </w:pPr>
      <w:r>
        <w:rPr>
          <w:sz w:val="28"/>
          <w:szCs w:val="28"/>
        </w:rPr>
        <w:t xml:space="preserve">          </w:t>
      </w:r>
      <w:r w:rsidRPr="00AC53E0">
        <w:rPr>
          <w:sz w:val="28"/>
          <w:szCs w:val="28"/>
        </w:rPr>
        <w:t>МБОУ «СОШ № 11» - 162 человека;</w:t>
      </w:r>
    </w:p>
    <w:p w:rsidR="00747A2C" w:rsidRPr="00AC53E0" w:rsidRDefault="00747A2C" w:rsidP="00747A2C">
      <w:pPr>
        <w:pStyle w:val="af4"/>
        <w:spacing w:after="0"/>
        <w:jc w:val="both"/>
        <w:rPr>
          <w:sz w:val="28"/>
          <w:szCs w:val="28"/>
        </w:rPr>
      </w:pPr>
      <w:r>
        <w:rPr>
          <w:sz w:val="28"/>
          <w:szCs w:val="28"/>
        </w:rPr>
        <w:t xml:space="preserve">          </w:t>
      </w:r>
      <w:r w:rsidRPr="00AC53E0">
        <w:rPr>
          <w:sz w:val="28"/>
          <w:szCs w:val="28"/>
        </w:rPr>
        <w:t>МБОУ «Марковская СОШ» - 162 человека.</w:t>
      </w:r>
    </w:p>
    <w:p w:rsidR="00747A2C" w:rsidRPr="00AC53E0" w:rsidRDefault="00747A2C" w:rsidP="00747A2C">
      <w:pPr>
        <w:pStyle w:val="af4"/>
        <w:tabs>
          <w:tab w:val="left" w:pos="709"/>
        </w:tabs>
        <w:spacing w:after="0"/>
        <w:ind w:left="62"/>
        <w:jc w:val="both"/>
        <w:rPr>
          <w:sz w:val="28"/>
          <w:szCs w:val="28"/>
        </w:rPr>
      </w:pPr>
      <w:r>
        <w:rPr>
          <w:sz w:val="28"/>
          <w:szCs w:val="28"/>
        </w:rPr>
        <w:lastRenderedPageBreak/>
        <w:t xml:space="preserve">         </w:t>
      </w:r>
      <w:r w:rsidRPr="00AC53E0">
        <w:rPr>
          <w:sz w:val="28"/>
          <w:szCs w:val="28"/>
        </w:rPr>
        <w:t xml:space="preserve">На основании Постановления Правительства Пермского края от 29 декабря 2021 г. № 1121-п «Об утверждении Порядка предоставления субсидий из бюджета Пермского края бюджетам муниципальных образований Пермского </w:t>
      </w:r>
      <w:r w:rsidR="0095049A">
        <w:rPr>
          <w:sz w:val="28"/>
          <w:szCs w:val="28"/>
        </w:rPr>
        <w:t>края на реализацию мероприятия «Умею плавать!</w:t>
      </w:r>
      <w:r w:rsidRPr="00AC53E0">
        <w:rPr>
          <w:sz w:val="28"/>
          <w:szCs w:val="28"/>
        </w:rPr>
        <w:t xml:space="preserve">» в Чайковском городском округе на базе 5-ти образовательных учреждений в 2023 году прошли обучение по 36-часовой программе 200 обучающихся третьих классов из следующих </w:t>
      </w:r>
      <w:bookmarkStart w:id="64" w:name="_Hlk156129110"/>
      <w:r w:rsidRPr="00AC53E0">
        <w:rPr>
          <w:sz w:val="28"/>
          <w:szCs w:val="28"/>
        </w:rPr>
        <w:t>общеобразовательных учреждений</w:t>
      </w:r>
      <w:bookmarkEnd w:id="64"/>
      <w:r w:rsidRPr="00AC53E0">
        <w:rPr>
          <w:sz w:val="28"/>
          <w:szCs w:val="28"/>
        </w:rPr>
        <w:t>:</w:t>
      </w:r>
    </w:p>
    <w:p w:rsidR="00747A2C" w:rsidRPr="00AC53E0" w:rsidRDefault="00747A2C" w:rsidP="00747A2C">
      <w:pPr>
        <w:pStyle w:val="af4"/>
        <w:tabs>
          <w:tab w:val="left" w:pos="709"/>
        </w:tabs>
        <w:spacing w:after="0"/>
        <w:jc w:val="both"/>
        <w:rPr>
          <w:sz w:val="28"/>
          <w:szCs w:val="28"/>
        </w:rPr>
      </w:pPr>
      <w:bookmarkStart w:id="65" w:name="_Hlk156129157"/>
      <w:r>
        <w:rPr>
          <w:sz w:val="28"/>
          <w:szCs w:val="28"/>
        </w:rPr>
        <w:t xml:space="preserve">          </w:t>
      </w:r>
      <w:r w:rsidRPr="00AC53E0">
        <w:rPr>
          <w:sz w:val="28"/>
          <w:szCs w:val="28"/>
        </w:rPr>
        <w:t>МАОУ «СОШ № 1» - 9 человек;</w:t>
      </w:r>
    </w:p>
    <w:p w:rsidR="00747A2C" w:rsidRPr="00AC53E0" w:rsidRDefault="00747A2C" w:rsidP="00747A2C">
      <w:pPr>
        <w:pStyle w:val="af4"/>
        <w:spacing w:after="0"/>
        <w:jc w:val="both"/>
        <w:rPr>
          <w:sz w:val="28"/>
          <w:szCs w:val="28"/>
        </w:rPr>
      </w:pPr>
      <w:r>
        <w:rPr>
          <w:sz w:val="28"/>
          <w:szCs w:val="28"/>
        </w:rPr>
        <w:t xml:space="preserve">          </w:t>
      </w:r>
      <w:r w:rsidRPr="00AC53E0">
        <w:rPr>
          <w:sz w:val="28"/>
          <w:szCs w:val="28"/>
        </w:rPr>
        <w:t>МБОУ «СОШ № 7» - 36 человек;</w:t>
      </w:r>
    </w:p>
    <w:p w:rsidR="00747A2C" w:rsidRPr="00AC53E0" w:rsidRDefault="00747A2C" w:rsidP="00747A2C">
      <w:pPr>
        <w:pStyle w:val="af4"/>
        <w:spacing w:after="0"/>
        <w:jc w:val="both"/>
        <w:rPr>
          <w:sz w:val="28"/>
          <w:szCs w:val="28"/>
        </w:rPr>
      </w:pPr>
      <w:r>
        <w:rPr>
          <w:sz w:val="28"/>
          <w:szCs w:val="28"/>
        </w:rPr>
        <w:t xml:space="preserve">          </w:t>
      </w:r>
      <w:r w:rsidRPr="00AC53E0">
        <w:rPr>
          <w:sz w:val="28"/>
          <w:szCs w:val="28"/>
        </w:rPr>
        <w:t>МБОУ «СОШ № 8» - 35 человек;</w:t>
      </w:r>
    </w:p>
    <w:p w:rsidR="00747A2C" w:rsidRPr="00AC53E0" w:rsidRDefault="00747A2C" w:rsidP="00747A2C">
      <w:pPr>
        <w:pStyle w:val="af4"/>
        <w:tabs>
          <w:tab w:val="left" w:pos="709"/>
        </w:tabs>
        <w:spacing w:after="0"/>
        <w:jc w:val="both"/>
        <w:rPr>
          <w:sz w:val="28"/>
          <w:szCs w:val="28"/>
        </w:rPr>
      </w:pPr>
      <w:r>
        <w:rPr>
          <w:sz w:val="28"/>
          <w:szCs w:val="28"/>
        </w:rPr>
        <w:t xml:space="preserve">          </w:t>
      </w:r>
      <w:r w:rsidRPr="00AC53E0">
        <w:rPr>
          <w:sz w:val="28"/>
          <w:szCs w:val="28"/>
        </w:rPr>
        <w:t>МАОУ «СОШ № 10» - 39 человек;</w:t>
      </w:r>
    </w:p>
    <w:p w:rsidR="00747A2C" w:rsidRPr="00AC53E0" w:rsidRDefault="00747A2C" w:rsidP="00747A2C">
      <w:pPr>
        <w:pStyle w:val="af4"/>
        <w:spacing w:after="0"/>
        <w:jc w:val="both"/>
        <w:rPr>
          <w:sz w:val="28"/>
          <w:szCs w:val="28"/>
        </w:rPr>
      </w:pPr>
      <w:r>
        <w:rPr>
          <w:sz w:val="28"/>
          <w:szCs w:val="28"/>
        </w:rPr>
        <w:t xml:space="preserve">          </w:t>
      </w:r>
      <w:r w:rsidRPr="00AC53E0">
        <w:rPr>
          <w:sz w:val="28"/>
          <w:szCs w:val="28"/>
        </w:rPr>
        <w:t>МБОУ «СОШ № 11» - 34 человека;</w:t>
      </w:r>
    </w:p>
    <w:p w:rsidR="00747A2C" w:rsidRPr="00AC53E0" w:rsidRDefault="00747A2C" w:rsidP="00747A2C">
      <w:pPr>
        <w:pStyle w:val="af4"/>
        <w:spacing w:after="0"/>
        <w:jc w:val="both"/>
        <w:rPr>
          <w:sz w:val="28"/>
          <w:szCs w:val="28"/>
        </w:rPr>
      </w:pPr>
      <w:r>
        <w:rPr>
          <w:sz w:val="28"/>
          <w:szCs w:val="28"/>
        </w:rPr>
        <w:t xml:space="preserve">          </w:t>
      </w:r>
      <w:r w:rsidRPr="00AC53E0">
        <w:rPr>
          <w:sz w:val="28"/>
          <w:szCs w:val="28"/>
        </w:rPr>
        <w:t>МБОУ «СОШ № 12» - 27 человек;</w:t>
      </w:r>
    </w:p>
    <w:p w:rsidR="00747A2C" w:rsidRPr="00AC53E0" w:rsidRDefault="00747A2C" w:rsidP="00747A2C">
      <w:pPr>
        <w:pStyle w:val="af4"/>
        <w:tabs>
          <w:tab w:val="left" w:pos="709"/>
        </w:tabs>
        <w:spacing w:after="0"/>
        <w:jc w:val="both"/>
        <w:rPr>
          <w:sz w:val="28"/>
          <w:szCs w:val="28"/>
        </w:rPr>
      </w:pPr>
      <w:r>
        <w:rPr>
          <w:sz w:val="28"/>
          <w:szCs w:val="28"/>
        </w:rPr>
        <w:t xml:space="preserve">          </w:t>
      </w:r>
      <w:r w:rsidRPr="00AC53E0">
        <w:rPr>
          <w:sz w:val="28"/>
          <w:szCs w:val="28"/>
        </w:rPr>
        <w:t>МБОУ «Марковская СОШ» - 20 человек.</w:t>
      </w:r>
    </w:p>
    <w:bookmarkEnd w:id="65"/>
    <w:p w:rsidR="00747A2C" w:rsidRPr="00AC53E0" w:rsidRDefault="00747A2C" w:rsidP="00747A2C">
      <w:pPr>
        <w:pStyle w:val="af4"/>
        <w:tabs>
          <w:tab w:val="left" w:pos="709"/>
        </w:tabs>
        <w:spacing w:after="0"/>
        <w:ind w:left="62"/>
        <w:jc w:val="both"/>
        <w:rPr>
          <w:sz w:val="28"/>
          <w:szCs w:val="28"/>
        </w:rPr>
      </w:pPr>
      <w:r>
        <w:rPr>
          <w:sz w:val="28"/>
          <w:szCs w:val="28"/>
        </w:rPr>
        <w:t xml:space="preserve">         </w:t>
      </w:r>
      <w:r w:rsidRPr="00AC53E0">
        <w:rPr>
          <w:sz w:val="28"/>
          <w:szCs w:val="28"/>
        </w:rPr>
        <w:t>Объем субсидии из бюджета Пермского края на реализацию мероприятий «Умею плавать!» в</w:t>
      </w:r>
      <w:r w:rsidR="0095049A">
        <w:rPr>
          <w:sz w:val="28"/>
          <w:szCs w:val="28"/>
        </w:rPr>
        <w:t xml:space="preserve"> 2023 году составил 1 080, тыс.</w:t>
      </w:r>
      <w:r w:rsidRPr="00AC53E0">
        <w:rPr>
          <w:sz w:val="28"/>
          <w:szCs w:val="28"/>
        </w:rPr>
        <w:t xml:space="preserve"> </w:t>
      </w:r>
      <w:bookmarkStart w:id="66" w:name="_Hlk156128255"/>
      <w:r w:rsidR="0095049A">
        <w:rPr>
          <w:sz w:val="28"/>
          <w:szCs w:val="28"/>
        </w:rPr>
        <w:t xml:space="preserve">руб., </w:t>
      </w:r>
      <w:bookmarkEnd w:id="66"/>
      <w:r w:rsidR="0095049A">
        <w:rPr>
          <w:sz w:val="28"/>
          <w:szCs w:val="28"/>
        </w:rPr>
        <w:t>и</w:t>
      </w:r>
      <w:r w:rsidRPr="00AC53E0">
        <w:rPr>
          <w:sz w:val="28"/>
          <w:szCs w:val="28"/>
        </w:rPr>
        <w:t>з бюджета Чайковского городского</w:t>
      </w:r>
      <w:r w:rsidR="0095049A">
        <w:rPr>
          <w:sz w:val="28"/>
          <w:szCs w:val="28"/>
        </w:rPr>
        <w:t xml:space="preserve"> округа было выделено 360,0 тыс. </w:t>
      </w:r>
      <w:r w:rsidRPr="00AC53E0">
        <w:rPr>
          <w:sz w:val="28"/>
          <w:szCs w:val="28"/>
        </w:rPr>
        <w:t>руб.</w:t>
      </w:r>
    </w:p>
    <w:p w:rsidR="00747A2C" w:rsidRDefault="00747A2C" w:rsidP="00747A2C">
      <w:pPr>
        <w:tabs>
          <w:tab w:val="left" w:pos="709"/>
        </w:tabs>
        <w:ind w:firstLine="708"/>
        <w:jc w:val="both"/>
        <w:rPr>
          <w:rFonts w:eastAsiaTheme="minorHAnsi"/>
          <w:szCs w:val="28"/>
          <w:lang w:eastAsia="en-US"/>
        </w:rPr>
      </w:pPr>
      <w:r w:rsidRPr="00AC53E0">
        <w:rPr>
          <w:rFonts w:eastAsiaTheme="minorHAnsi"/>
          <w:szCs w:val="28"/>
          <w:lang w:eastAsia="en-US"/>
        </w:rPr>
        <w:t>На основании Постановления Правительства Пермского края от 13 сентября 2022 года № 773-п «Об утверждении Порядка предоставления и распределения субсидий из бюджета Пермского края бюджетам муниципальных образований Пермского края в целях софинансирования расходных обязательств на мероприятия по устройству спортивных площадок и оснащению объектов спортивным оборудованием и инвентарем для занятий физической культурой и спортом» были выполнены ремонтные работы:</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568"/>
        <w:gridCol w:w="9639"/>
      </w:tblGrid>
      <w:tr w:rsidR="00747A2C" w:rsidRPr="00AC53E0" w:rsidTr="00747A2C">
        <w:trPr>
          <w:trHeight w:val="317"/>
        </w:trPr>
        <w:tc>
          <w:tcPr>
            <w:tcW w:w="568" w:type="dxa"/>
            <w:vAlign w:val="center"/>
          </w:tcPr>
          <w:p w:rsidR="00747A2C" w:rsidRPr="00AC53E0" w:rsidRDefault="00747A2C" w:rsidP="00747A2C">
            <w:pPr>
              <w:widowControl w:val="0"/>
              <w:autoSpaceDE w:val="0"/>
              <w:autoSpaceDN w:val="0"/>
              <w:jc w:val="both"/>
              <w:rPr>
                <w:szCs w:val="28"/>
              </w:rPr>
            </w:pPr>
            <w:r w:rsidRPr="00AC53E0">
              <w:rPr>
                <w:szCs w:val="28"/>
              </w:rPr>
              <w:t>№</w:t>
            </w:r>
          </w:p>
        </w:tc>
        <w:tc>
          <w:tcPr>
            <w:tcW w:w="9639" w:type="dxa"/>
            <w:vAlign w:val="center"/>
          </w:tcPr>
          <w:p w:rsidR="00747A2C" w:rsidRPr="00AC53E0" w:rsidRDefault="00747A2C" w:rsidP="00747A2C">
            <w:pPr>
              <w:widowControl w:val="0"/>
              <w:autoSpaceDE w:val="0"/>
              <w:autoSpaceDN w:val="0"/>
              <w:ind w:left="-769" w:firstLine="769"/>
              <w:jc w:val="both"/>
              <w:rPr>
                <w:szCs w:val="28"/>
              </w:rPr>
            </w:pPr>
            <w:r w:rsidRPr="00AC53E0">
              <w:rPr>
                <w:szCs w:val="28"/>
              </w:rPr>
              <w:t>Наименование и адрес спортивной площадки</w:t>
            </w:r>
          </w:p>
        </w:tc>
      </w:tr>
      <w:tr w:rsidR="00747A2C" w:rsidRPr="00AC53E0" w:rsidTr="00747A2C">
        <w:trPr>
          <w:trHeight w:val="509"/>
        </w:trPr>
        <w:tc>
          <w:tcPr>
            <w:tcW w:w="568" w:type="dxa"/>
          </w:tcPr>
          <w:p w:rsidR="00747A2C" w:rsidRPr="00AC53E0" w:rsidRDefault="00747A2C" w:rsidP="00747A2C">
            <w:pPr>
              <w:widowControl w:val="0"/>
              <w:autoSpaceDE w:val="0"/>
              <w:autoSpaceDN w:val="0"/>
              <w:jc w:val="both"/>
              <w:rPr>
                <w:szCs w:val="28"/>
              </w:rPr>
            </w:pPr>
            <w:r w:rsidRPr="00AC53E0">
              <w:rPr>
                <w:szCs w:val="28"/>
              </w:rPr>
              <w:t>1</w:t>
            </w:r>
          </w:p>
        </w:tc>
        <w:tc>
          <w:tcPr>
            <w:tcW w:w="9639" w:type="dxa"/>
          </w:tcPr>
          <w:p w:rsidR="00747A2C" w:rsidRPr="00AC53E0" w:rsidRDefault="00747A2C" w:rsidP="00747A2C">
            <w:pPr>
              <w:widowControl w:val="0"/>
              <w:autoSpaceDE w:val="0"/>
              <w:autoSpaceDN w:val="0"/>
              <w:jc w:val="both"/>
              <w:rPr>
                <w:szCs w:val="28"/>
              </w:rPr>
            </w:pPr>
            <w:r w:rsidRPr="00AC53E0">
              <w:rPr>
                <w:szCs w:val="28"/>
              </w:rPr>
              <w:t>Открытая спортивная площадка МАОУ «Гимназия имени Алексея Кирьянова», Пермский край, г. Чайковский, ул. Кабалевского, д.35а</w:t>
            </w:r>
          </w:p>
        </w:tc>
      </w:tr>
      <w:tr w:rsidR="00747A2C" w:rsidRPr="00AC53E0" w:rsidTr="00747A2C">
        <w:trPr>
          <w:trHeight w:val="510"/>
        </w:trPr>
        <w:tc>
          <w:tcPr>
            <w:tcW w:w="568" w:type="dxa"/>
          </w:tcPr>
          <w:p w:rsidR="00747A2C" w:rsidRPr="00AC53E0" w:rsidRDefault="00747A2C" w:rsidP="00747A2C">
            <w:pPr>
              <w:widowControl w:val="0"/>
              <w:autoSpaceDE w:val="0"/>
              <w:autoSpaceDN w:val="0"/>
              <w:jc w:val="both"/>
              <w:rPr>
                <w:szCs w:val="28"/>
              </w:rPr>
            </w:pPr>
            <w:r w:rsidRPr="00AC53E0">
              <w:rPr>
                <w:szCs w:val="28"/>
              </w:rPr>
              <w:t>2</w:t>
            </w:r>
          </w:p>
        </w:tc>
        <w:tc>
          <w:tcPr>
            <w:tcW w:w="9639" w:type="dxa"/>
          </w:tcPr>
          <w:p w:rsidR="00747A2C" w:rsidRPr="00AC53E0" w:rsidRDefault="00747A2C" w:rsidP="00747A2C">
            <w:pPr>
              <w:jc w:val="both"/>
              <w:rPr>
                <w:rFonts w:eastAsiaTheme="minorHAnsi"/>
                <w:szCs w:val="28"/>
                <w:lang w:eastAsia="en-US"/>
              </w:rPr>
            </w:pPr>
            <w:r w:rsidRPr="00AC53E0">
              <w:rPr>
                <w:szCs w:val="28"/>
              </w:rPr>
              <w:t>Открытая спортивная площадка МБОУ «Специальная (коррекционная) общеобразовательная школа-интернат для учащихся, воспитанников с ограниченными возможностями здоровья Чайковского городского округа», Пермский край, Чайковский район, с. Фоки, ул. Ленина, 37</w:t>
            </w:r>
          </w:p>
        </w:tc>
      </w:tr>
      <w:tr w:rsidR="00747A2C" w:rsidRPr="00AC53E0" w:rsidTr="00747A2C">
        <w:trPr>
          <w:trHeight w:val="270"/>
        </w:trPr>
        <w:tc>
          <w:tcPr>
            <w:tcW w:w="568" w:type="dxa"/>
          </w:tcPr>
          <w:p w:rsidR="00747A2C" w:rsidRPr="00AC53E0" w:rsidRDefault="00747A2C" w:rsidP="00747A2C">
            <w:pPr>
              <w:widowControl w:val="0"/>
              <w:autoSpaceDE w:val="0"/>
              <w:autoSpaceDN w:val="0"/>
              <w:jc w:val="both"/>
              <w:rPr>
                <w:szCs w:val="28"/>
              </w:rPr>
            </w:pPr>
            <w:r w:rsidRPr="00AC53E0">
              <w:rPr>
                <w:szCs w:val="28"/>
              </w:rPr>
              <w:t>3</w:t>
            </w:r>
          </w:p>
        </w:tc>
        <w:tc>
          <w:tcPr>
            <w:tcW w:w="9639" w:type="dxa"/>
          </w:tcPr>
          <w:p w:rsidR="00747A2C" w:rsidRPr="00AC53E0" w:rsidRDefault="00747A2C" w:rsidP="00747A2C">
            <w:pPr>
              <w:widowControl w:val="0"/>
              <w:autoSpaceDE w:val="0"/>
              <w:autoSpaceDN w:val="0"/>
              <w:jc w:val="both"/>
              <w:rPr>
                <w:szCs w:val="28"/>
              </w:rPr>
            </w:pPr>
            <w:r w:rsidRPr="00AC53E0">
              <w:rPr>
                <w:szCs w:val="28"/>
              </w:rPr>
              <w:t>Открытая спортивная площадка МБОУ «Средняя общеобразовательная школа п. Прикамский», Пермский край, г. Чайковский, с. Сосново, ул. Школьная, 33</w:t>
            </w:r>
          </w:p>
        </w:tc>
      </w:tr>
      <w:tr w:rsidR="00747A2C" w:rsidRPr="00AC53E0" w:rsidTr="00747A2C">
        <w:trPr>
          <w:trHeight w:val="225"/>
        </w:trPr>
        <w:tc>
          <w:tcPr>
            <w:tcW w:w="568" w:type="dxa"/>
          </w:tcPr>
          <w:p w:rsidR="00747A2C" w:rsidRPr="00AC53E0" w:rsidRDefault="00747A2C" w:rsidP="00747A2C">
            <w:pPr>
              <w:widowControl w:val="0"/>
              <w:autoSpaceDE w:val="0"/>
              <w:autoSpaceDN w:val="0"/>
              <w:jc w:val="both"/>
              <w:rPr>
                <w:szCs w:val="28"/>
              </w:rPr>
            </w:pPr>
            <w:r w:rsidRPr="00AC53E0">
              <w:rPr>
                <w:szCs w:val="28"/>
              </w:rPr>
              <w:t>4</w:t>
            </w:r>
          </w:p>
        </w:tc>
        <w:tc>
          <w:tcPr>
            <w:tcW w:w="9639" w:type="dxa"/>
          </w:tcPr>
          <w:p w:rsidR="00747A2C" w:rsidRPr="00AC53E0" w:rsidRDefault="00747A2C" w:rsidP="00747A2C">
            <w:pPr>
              <w:jc w:val="both"/>
              <w:rPr>
                <w:rFonts w:eastAsiaTheme="minorHAnsi"/>
                <w:szCs w:val="28"/>
                <w:lang w:eastAsia="en-US"/>
              </w:rPr>
            </w:pPr>
            <w:r w:rsidRPr="00AC53E0">
              <w:rPr>
                <w:szCs w:val="28"/>
              </w:rPr>
              <w:t>Крытая спортивная площадка «МБУ ДО «СШ «Фортуна», Пермский край, Чайковский городской округ, г. Чайковский, ул. Азина, д. 23/2</w:t>
            </w:r>
          </w:p>
        </w:tc>
      </w:tr>
      <w:tr w:rsidR="00747A2C" w:rsidRPr="00AC53E0" w:rsidTr="00747A2C">
        <w:trPr>
          <w:trHeight w:val="225"/>
        </w:trPr>
        <w:tc>
          <w:tcPr>
            <w:tcW w:w="568" w:type="dxa"/>
          </w:tcPr>
          <w:p w:rsidR="00747A2C" w:rsidRPr="00AC53E0" w:rsidRDefault="00747A2C" w:rsidP="00747A2C">
            <w:pPr>
              <w:widowControl w:val="0"/>
              <w:autoSpaceDE w:val="0"/>
              <w:autoSpaceDN w:val="0"/>
              <w:jc w:val="both"/>
              <w:rPr>
                <w:szCs w:val="28"/>
              </w:rPr>
            </w:pPr>
            <w:r w:rsidRPr="00AC53E0">
              <w:rPr>
                <w:szCs w:val="28"/>
              </w:rPr>
              <w:t>5</w:t>
            </w:r>
          </w:p>
        </w:tc>
        <w:tc>
          <w:tcPr>
            <w:tcW w:w="9639" w:type="dxa"/>
          </w:tcPr>
          <w:p w:rsidR="00747A2C" w:rsidRPr="00AC53E0" w:rsidRDefault="00747A2C" w:rsidP="00747A2C">
            <w:pPr>
              <w:jc w:val="both"/>
              <w:rPr>
                <w:rFonts w:eastAsiaTheme="minorHAnsi"/>
                <w:szCs w:val="28"/>
                <w:lang w:eastAsia="en-US"/>
              </w:rPr>
            </w:pPr>
            <w:r w:rsidRPr="00AC53E0">
              <w:rPr>
                <w:szCs w:val="28"/>
              </w:rPr>
              <w:t>Крытая спортивная площадка МБОУ «Средняя общеобразовательная школа № 8» Пермский край, Чайковский городской округ, г. Чайковский, бульвар Текстильщиков, д. 6.</w:t>
            </w:r>
          </w:p>
        </w:tc>
      </w:tr>
      <w:tr w:rsidR="00747A2C" w:rsidRPr="00AC53E0" w:rsidTr="00747A2C">
        <w:trPr>
          <w:trHeight w:val="558"/>
        </w:trPr>
        <w:tc>
          <w:tcPr>
            <w:tcW w:w="568" w:type="dxa"/>
          </w:tcPr>
          <w:p w:rsidR="00747A2C" w:rsidRPr="00AC53E0" w:rsidRDefault="00747A2C" w:rsidP="00747A2C">
            <w:pPr>
              <w:widowControl w:val="0"/>
              <w:autoSpaceDE w:val="0"/>
              <w:autoSpaceDN w:val="0"/>
              <w:jc w:val="both"/>
              <w:rPr>
                <w:szCs w:val="28"/>
              </w:rPr>
            </w:pPr>
            <w:r w:rsidRPr="00AC53E0">
              <w:rPr>
                <w:szCs w:val="28"/>
              </w:rPr>
              <w:t>6</w:t>
            </w:r>
          </w:p>
        </w:tc>
        <w:tc>
          <w:tcPr>
            <w:tcW w:w="9639" w:type="dxa"/>
          </w:tcPr>
          <w:p w:rsidR="00747A2C" w:rsidRPr="00AC53E0" w:rsidRDefault="00747A2C" w:rsidP="00747A2C">
            <w:pPr>
              <w:jc w:val="both"/>
              <w:rPr>
                <w:rFonts w:eastAsiaTheme="minorHAnsi"/>
                <w:szCs w:val="28"/>
                <w:lang w:eastAsia="en-US"/>
              </w:rPr>
            </w:pPr>
            <w:r w:rsidRPr="00AC53E0">
              <w:rPr>
                <w:szCs w:val="28"/>
              </w:rPr>
              <w:t>Крытая спортивная площадка МБУ ДО «СШ Дзюдо и Самбо», Пермский край, г. Чайковский, ул. Ленина, д. 63/2</w:t>
            </w:r>
          </w:p>
        </w:tc>
      </w:tr>
    </w:tbl>
    <w:p w:rsidR="00747A2C" w:rsidRDefault="00747A2C" w:rsidP="00747A2C">
      <w:pPr>
        <w:tabs>
          <w:tab w:val="left" w:pos="709"/>
        </w:tabs>
        <w:ind w:firstLine="708"/>
        <w:jc w:val="both"/>
        <w:rPr>
          <w:rFonts w:eastAsiaTheme="minorHAnsi"/>
          <w:szCs w:val="28"/>
          <w:lang w:eastAsia="en-US"/>
        </w:rPr>
      </w:pPr>
    </w:p>
    <w:p w:rsidR="00747A2C" w:rsidRPr="0095049A" w:rsidRDefault="00747A2C" w:rsidP="0095049A">
      <w:pPr>
        <w:tabs>
          <w:tab w:val="left" w:pos="709"/>
        </w:tabs>
        <w:ind w:firstLine="708"/>
        <w:jc w:val="both"/>
        <w:rPr>
          <w:szCs w:val="28"/>
        </w:rPr>
      </w:pPr>
      <w:r w:rsidRPr="00AC53E0">
        <w:rPr>
          <w:szCs w:val="28"/>
        </w:rPr>
        <w:t xml:space="preserve">Основная проблема в дошкольных учреждениях – это нехватка оснащения спортивных площадок современными тренажерами, спортивным оборудованием, </w:t>
      </w:r>
      <w:r w:rsidRPr="00AC53E0">
        <w:rPr>
          <w:szCs w:val="28"/>
        </w:rPr>
        <w:lastRenderedPageBreak/>
        <w:t>во многих детских садах необходимо выполнить благоустройство отрытых плоскостных сооружений.</w:t>
      </w:r>
    </w:p>
    <w:p w:rsidR="00862C37" w:rsidRDefault="00862C37" w:rsidP="00E907D9">
      <w:pPr>
        <w:ind w:left="62" w:firstLine="567"/>
        <w:contextualSpacing/>
        <w:jc w:val="center"/>
        <w:rPr>
          <w:b/>
          <w:szCs w:val="28"/>
        </w:rPr>
      </w:pPr>
    </w:p>
    <w:p w:rsidR="00E907D9" w:rsidRPr="00E907D9" w:rsidRDefault="00E907D9" w:rsidP="00E907D9">
      <w:pPr>
        <w:ind w:left="62" w:firstLine="567"/>
        <w:contextualSpacing/>
        <w:jc w:val="center"/>
        <w:rPr>
          <w:b/>
          <w:szCs w:val="28"/>
        </w:rPr>
      </w:pPr>
      <w:r w:rsidRPr="00E907D9">
        <w:rPr>
          <w:b/>
          <w:szCs w:val="28"/>
        </w:rPr>
        <w:t>Работа со студенческой и учащейся молодежью</w:t>
      </w:r>
    </w:p>
    <w:p w:rsidR="00747A2C" w:rsidRPr="00AC53E0" w:rsidRDefault="00747A2C" w:rsidP="00BB48A6">
      <w:pPr>
        <w:pStyle w:val="af4"/>
        <w:spacing w:after="0"/>
        <w:ind w:firstLine="709"/>
        <w:jc w:val="both"/>
        <w:rPr>
          <w:sz w:val="28"/>
          <w:szCs w:val="28"/>
        </w:rPr>
      </w:pPr>
      <w:bookmarkStart w:id="67" w:name="_Hlk125053012"/>
      <w:r w:rsidRPr="00AC53E0">
        <w:rPr>
          <w:sz w:val="28"/>
          <w:szCs w:val="28"/>
        </w:rPr>
        <w:t xml:space="preserve">В 2023 году на территории Чайковского городского </w:t>
      </w:r>
      <w:bookmarkEnd w:id="67"/>
      <w:r w:rsidRPr="00AC53E0">
        <w:rPr>
          <w:sz w:val="28"/>
          <w:szCs w:val="28"/>
        </w:rPr>
        <w:t>округа студенты активно принимали участие в общегородских официальных спортивных и физкультурных мероприятиях по следующим видам спорта: футбол, волейбол, баскетбол, настольный теннис, легкая атлетика, лыжные гонки, спортивный туризм. Студенты успешно участвуют в выполнении нормативов ВФСК ГТО, принимают участие в волонтерском движении, оказывая значительную помощь при организации и проведении официальных спортивных и физкультурных мероприятий.</w:t>
      </w:r>
    </w:p>
    <w:p w:rsidR="00862C37" w:rsidRDefault="00862C37" w:rsidP="008B5A53">
      <w:pPr>
        <w:ind w:firstLine="567"/>
        <w:contextualSpacing/>
        <w:jc w:val="center"/>
        <w:rPr>
          <w:b/>
          <w:szCs w:val="28"/>
        </w:rPr>
      </w:pPr>
    </w:p>
    <w:p w:rsidR="00E907D9" w:rsidRPr="008B5A53" w:rsidRDefault="008B5A53" w:rsidP="008B5A53">
      <w:pPr>
        <w:ind w:firstLine="567"/>
        <w:contextualSpacing/>
        <w:jc w:val="center"/>
        <w:rPr>
          <w:b/>
          <w:szCs w:val="28"/>
        </w:rPr>
      </w:pPr>
      <w:r w:rsidRPr="008B5A53">
        <w:rPr>
          <w:b/>
          <w:szCs w:val="28"/>
        </w:rPr>
        <w:t>Организация работы с молодежью призывного и допризывного возраста</w:t>
      </w:r>
    </w:p>
    <w:p w:rsidR="00502C77" w:rsidRPr="00AC53E0" w:rsidRDefault="00502C77" w:rsidP="00502C77">
      <w:pPr>
        <w:ind w:firstLine="709"/>
        <w:jc w:val="both"/>
        <w:rPr>
          <w:szCs w:val="28"/>
        </w:rPr>
      </w:pPr>
      <w:r w:rsidRPr="00AC53E0">
        <w:rPr>
          <w:szCs w:val="28"/>
        </w:rPr>
        <w:t>В муниципальном образовании проводится работа по подготовке молодежи к службе в рядах Российской армии. Ребята призывного и допризывного возраста являются самыми активными участниками многих спортивных и физкультурных мероприятий. По программе месячника оборонно-массовой и спортивно-туристической работы во всех школах округа проводятся соревнования по силовым видам спорта и муниципальные соревнования по гиревому спорту, каратэ, боксу, стрелковой подготовке, посвященные Дню защитника Отечества и Дню призывника.</w:t>
      </w:r>
    </w:p>
    <w:p w:rsidR="00502C77" w:rsidRPr="00AC53E0" w:rsidRDefault="00502C77" w:rsidP="00502C77">
      <w:pPr>
        <w:ind w:firstLine="709"/>
        <w:jc w:val="both"/>
        <w:rPr>
          <w:szCs w:val="28"/>
        </w:rPr>
      </w:pPr>
      <w:r w:rsidRPr="00AC53E0">
        <w:rPr>
          <w:szCs w:val="28"/>
        </w:rPr>
        <w:t xml:space="preserve">В целях военно-патриотического воспитания молодежи проводятся соревнования, посвященные памяти наших героев-земляков. Ежегодно совместно с городским военкоматом, Управлением образования проводятся учебно-полевые сборы для призывной молодежи, на которых проводится тестирование уровня физической подготовленности учащихся 9-х классов. </w:t>
      </w:r>
    </w:p>
    <w:p w:rsidR="00E907D9" w:rsidRPr="004B1FD5" w:rsidRDefault="00502C77" w:rsidP="00BB48A6">
      <w:pPr>
        <w:ind w:firstLine="709"/>
        <w:jc w:val="both"/>
        <w:rPr>
          <w:szCs w:val="28"/>
        </w:rPr>
      </w:pPr>
      <w:r w:rsidRPr="00AC53E0">
        <w:rPr>
          <w:szCs w:val="28"/>
        </w:rPr>
        <w:t xml:space="preserve">На базах муниципальных образовательных учреждений созданы кадетские классы, которые проходят обучение в рамках </w:t>
      </w:r>
      <w:r w:rsidRPr="00AC53E0">
        <w:rPr>
          <w:szCs w:val="28"/>
          <w:shd w:val="clear" w:color="auto" w:fill="FFFFFF"/>
        </w:rPr>
        <w:t>краевой инновационно-образовательной программы «</w:t>
      </w:r>
      <w:r w:rsidRPr="00AC53E0">
        <w:rPr>
          <w:bCs/>
          <w:szCs w:val="28"/>
          <w:shd w:val="clear" w:color="auto" w:fill="FFFFFF"/>
        </w:rPr>
        <w:t>Школа</w:t>
      </w:r>
      <w:r w:rsidRPr="00AC53E0">
        <w:rPr>
          <w:szCs w:val="28"/>
          <w:shd w:val="clear" w:color="auto" w:fill="FFFFFF"/>
        </w:rPr>
        <w:t> – ресурсный центр духовно-нравственного развития и патриотического воспитания». Начиная с 2017 года реализуется </w:t>
      </w:r>
      <w:r w:rsidRPr="00AC53E0">
        <w:rPr>
          <w:bCs/>
          <w:szCs w:val="28"/>
          <w:shd w:val="clear" w:color="auto" w:fill="FFFFFF"/>
        </w:rPr>
        <w:t>кадетское</w:t>
      </w:r>
      <w:r w:rsidRPr="00AC53E0">
        <w:rPr>
          <w:szCs w:val="28"/>
          <w:shd w:val="clear" w:color="auto" w:fill="FFFFFF"/>
        </w:rPr>
        <w:t> образование.</w:t>
      </w:r>
    </w:p>
    <w:p w:rsidR="00862C37" w:rsidRDefault="00862C37" w:rsidP="008B5A53">
      <w:pPr>
        <w:ind w:firstLine="567"/>
        <w:contextualSpacing/>
        <w:jc w:val="center"/>
        <w:rPr>
          <w:b/>
          <w:szCs w:val="28"/>
        </w:rPr>
      </w:pPr>
    </w:p>
    <w:p w:rsidR="00E907D9" w:rsidRPr="008B5A53" w:rsidRDefault="008B5A53" w:rsidP="008B5A53">
      <w:pPr>
        <w:ind w:firstLine="567"/>
        <w:contextualSpacing/>
        <w:jc w:val="center"/>
        <w:rPr>
          <w:b/>
          <w:szCs w:val="28"/>
        </w:rPr>
      </w:pPr>
      <w:r w:rsidRPr="008B5A53">
        <w:rPr>
          <w:b/>
          <w:szCs w:val="28"/>
        </w:rPr>
        <w:t>Организация физкультурно-оздоровительной работы в учреждениях, организациях, на предприятиях и в объединениях</w:t>
      </w:r>
    </w:p>
    <w:p w:rsidR="00502C77" w:rsidRPr="00AC53E0" w:rsidRDefault="00502C77" w:rsidP="00502C77">
      <w:pPr>
        <w:pStyle w:val="af4"/>
        <w:spacing w:after="0"/>
        <w:ind w:firstLine="709"/>
        <w:jc w:val="both"/>
        <w:rPr>
          <w:sz w:val="28"/>
          <w:szCs w:val="28"/>
        </w:rPr>
      </w:pPr>
      <w:r w:rsidRPr="00AC53E0">
        <w:rPr>
          <w:sz w:val="28"/>
          <w:szCs w:val="28"/>
        </w:rPr>
        <w:t>Физкультурно-организационная работа ведется на таких предприятиях и организациях, как ООО «Газпром трансгаз Чайковский», ОАО «Уралоргсинтез», «Воткинская ГЭС», текстильная компания «Чайковский текстиль», «Чайковские электрические сети», в отряде городской пожарной службы (11-ОГПС), в отделе внутренних дел города. Имеются штатные физкультурные работники – тренеры и инструкторы по физической культуре и спорту. Работники предприятий и организаций активно принимают участие в городских спортивно-массовых мероприятиях, таких как: городская легкоатлетическая эстафета, блиц</w:t>
      </w:r>
      <w:r w:rsidR="007C2149">
        <w:rPr>
          <w:sz w:val="28"/>
          <w:szCs w:val="28"/>
        </w:rPr>
        <w:t>-</w:t>
      </w:r>
      <w:r w:rsidRPr="00AC53E0">
        <w:rPr>
          <w:sz w:val="28"/>
          <w:szCs w:val="28"/>
        </w:rPr>
        <w:t xml:space="preserve">турниры в честь Дня физкультурника и Дня города, Чемпионаты города по волейболу, баскетболу, футболу, настольному теннису, лыжным гонкам и др., а также принимают участие в краевых, региональных и Всероссийских отраслевых Спартакиадах. </w:t>
      </w:r>
    </w:p>
    <w:p w:rsidR="00502C77" w:rsidRPr="00AC53E0" w:rsidRDefault="00502C77" w:rsidP="00502C77">
      <w:pPr>
        <w:pStyle w:val="af4"/>
        <w:spacing w:after="0"/>
        <w:ind w:firstLine="709"/>
        <w:jc w:val="both"/>
        <w:rPr>
          <w:sz w:val="28"/>
          <w:szCs w:val="28"/>
        </w:rPr>
      </w:pPr>
      <w:r w:rsidRPr="00AC53E0">
        <w:rPr>
          <w:sz w:val="28"/>
          <w:szCs w:val="28"/>
        </w:rPr>
        <w:lastRenderedPageBreak/>
        <w:t xml:space="preserve">Коллектив ООО «Газпром трансгаз Чайковский» выступает в Спартакиаде «ПАО Газпром». Помимо участия в корпоративных соревнованиях, работники предприятия занимают призовые места в городских, краевых и всероссийских соревнованиях. Подтверждением тому являются неоднократные победы в традиционной легкоатлетической эстафете среди предприятий, организаций и учреждений Чайковского округа. </w:t>
      </w:r>
    </w:p>
    <w:p w:rsidR="00502C77" w:rsidRPr="00AC53E0" w:rsidRDefault="00502C77" w:rsidP="00502C77">
      <w:pPr>
        <w:pStyle w:val="af4"/>
        <w:spacing w:after="0"/>
        <w:ind w:firstLine="709"/>
        <w:jc w:val="both"/>
        <w:rPr>
          <w:sz w:val="28"/>
          <w:szCs w:val="28"/>
          <w:shd w:val="clear" w:color="auto" w:fill="FFFFFF"/>
        </w:rPr>
      </w:pPr>
      <w:r w:rsidRPr="00AC53E0">
        <w:rPr>
          <w:iCs/>
          <w:color w:val="000000"/>
          <w:sz w:val="28"/>
          <w:szCs w:val="28"/>
          <w:shd w:val="clear" w:color="auto" w:fill="FFFFFF"/>
        </w:rPr>
        <w:t xml:space="preserve">В филиале ПАО «РусГидро» - «Воткинская ГЭС» активно ведется спортивная работа, пропаганда здорового образа жизни. На предприятии </w:t>
      </w:r>
      <w:r w:rsidRPr="00AC53E0">
        <w:rPr>
          <w:bCs/>
          <w:sz w:val="28"/>
          <w:szCs w:val="28"/>
        </w:rPr>
        <w:t xml:space="preserve">проходит Спартакиада, посвященная </w:t>
      </w:r>
      <w:r w:rsidRPr="00AC53E0">
        <w:rPr>
          <w:sz w:val="28"/>
          <w:szCs w:val="28"/>
        </w:rPr>
        <w:t>Дню энергетика</w:t>
      </w:r>
      <w:r w:rsidRPr="00AC53E0">
        <w:rPr>
          <w:bCs/>
          <w:sz w:val="28"/>
          <w:szCs w:val="28"/>
        </w:rPr>
        <w:t xml:space="preserve">. </w:t>
      </w:r>
      <w:r w:rsidRPr="00AC53E0">
        <w:rPr>
          <w:sz w:val="28"/>
          <w:szCs w:val="28"/>
          <w:shd w:val="clear" w:color="auto" w:fill="FFFFFF"/>
        </w:rPr>
        <w:t>Спартакиада включает в себя 11 видов спорта: шахматы и шашки, баскетбол, легкую атлетику, футбол, гиревой спорт, дартс, настольный теннис, волейбол, плавание, стрельбу и лыжные гонки.</w:t>
      </w:r>
    </w:p>
    <w:p w:rsidR="00502C77" w:rsidRPr="00AC53E0" w:rsidRDefault="00502C77" w:rsidP="00502C77">
      <w:pPr>
        <w:ind w:firstLine="709"/>
        <w:jc w:val="both"/>
        <w:rPr>
          <w:szCs w:val="28"/>
        </w:rPr>
      </w:pPr>
      <w:r w:rsidRPr="00AC53E0">
        <w:rPr>
          <w:szCs w:val="28"/>
        </w:rPr>
        <w:t>Текстильная компания «Чайковский текстиль» проводит свою внутреннюю спартакиаду по волейболу, баскетболу, настольному теннису</w:t>
      </w:r>
      <w:r w:rsidR="007C2149">
        <w:rPr>
          <w:szCs w:val="28"/>
        </w:rPr>
        <w:t>, с 2023 года – по фиджитал-спорту</w:t>
      </w:r>
      <w:r w:rsidRPr="00AC53E0">
        <w:rPr>
          <w:szCs w:val="28"/>
        </w:rPr>
        <w:t xml:space="preserve">. </w:t>
      </w:r>
    </w:p>
    <w:p w:rsidR="00502C77" w:rsidRPr="00AC53E0" w:rsidRDefault="00502C77" w:rsidP="007C2149">
      <w:pPr>
        <w:pStyle w:val="af4"/>
        <w:spacing w:after="0"/>
        <w:ind w:firstLine="709"/>
        <w:jc w:val="both"/>
        <w:rPr>
          <w:sz w:val="28"/>
          <w:szCs w:val="28"/>
        </w:rPr>
      </w:pPr>
      <w:r w:rsidRPr="00AC53E0">
        <w:rPr>
          <w:sz w:val="28"/>
          <w:szCs w:val="28"/>
        </w:rPr>
        <w:t>Все предприятия выделяют средства из собственных бюджетов на финансирование физкультурно-спортивной деятельности: проводятся спортивно-массовые мероприятия в честь празднования профессиональных праздников: День химика, День газовика, День текстильщика, День энергетика и др. Приобретается спортивное оборудование и форма, арендуются помещения для занятий спортом и восстановительных процедур.</w:t>
      </w:r>
    </w:p>
    <w:p w:rsidR="00862C37" w:rsidRDefault="00862C37" w:rsidP="008B5A53">
      <w:pPr>
        <w:ind w:firstLine="567"/>
        <w:contextualSpacing/>
        <w:jc w:val="center"/>
        <w:rPr>
          <w:b/>
          <w:szCs w:val="28"/>
        </w:rPr>
      </w:pPr>
    </w:p>
    <w:p w:rsidR="00E907D9" w:rsidRPr="008B5A53" w:rsidRDefault="008B5A53" w:rsidP="008B5A53">
      <w:pPr>
        <w:ind w:firstLine="567"/>
        <w:contextualSpacing/>
        <w:jc w:val="center"/>
        <w:rPr>
          <w:b/>
          <w:szCs w:val="28"/>
        </w:rPr>
      </w:pPr>
      <w:r w:rsidRPr="008B5A53">
        <w:rPr>
          <w:b/>
          <w:szCs w:val="28"/>
        </w:rPr>
        <w:t>Организация физкультурно-массовой и спортивной работы</w:t>
      </w:r>
    </w:p>
    <w:p w:rsidR="00502C77" w:rsidRPr="00AC53E0" w:rsidRDefault="00502C77" w:rsidP="00502C77">
      <w:pPr>
        <w:pStyle w:val="Style2"/>
        <w:widowControl/>
        <w:spacing w:line="240" w:lineRule="auto"/>
        <w:ind w:firstLine="709"/>
        <w:rPr>
          <w:sz w:val="28"/>
          <w:szCs w:val="28"/>
        </w:rPr>
      </w:pPr>
      <w:r w:rsidRPr="00AC53E0">
        <w:rPr>
          <w:sz w:val="28"/>
          <w:szCs w:val="28"/>
        </w:rPr>
        <w:t>В учреждениях дополнительного образования занимающихся 4 838 человек. В учреждениях культивируются 28 видов спорта.</w:t>
      </w:r>
    </w:p>
    <w:p w:rsidR="00502C77" w:rsidRPr="00AC53E0" w:rsidRDefault="00502C77" w:rsidP="00502C77">
      <w:pPr>
        <w:pStyle w:val="Style2"/>
        <w:spacing w:line="240" w:lineRule="auto"/>
        <w:ind w:firstLine="709"/>
        <w:rPr>
          <w:sz w:val="28"/>
          <w:szCs w:val="28"/>
        </w:rPr>
      </w:pPr>
      <w:r w:rsidRPr="00AC53E0">
        <w:rPr>
          <w:sz w:val="28"/>
          <w:szCs w:val="28"/>
        </w:rPr>
        <w:t>Организацию спортивной подготовки в подведомственных Управлению ФКиС учреждениях осуществляют: муниципальное бюджетное учреждение дополнительного образования «Спортивная школа «Альянс», муниципальное бюджетное учреждение дополнительного образования «Спортивная школа «Дзюдо и Самбо», муниципальное бюджетное учреждение дополнительного образования «Спортивная школа «Мастер», муниципальное бюджетное учреждение дополнительного образования «Спортивная школа «Фортуна», муниципальное автономное учреждение дополнительного образования «Спортивная школа «Темп», муниципальное автономное учреждение дополнительного образования «Спортивная школа «Рекорд».</w:t>
      </w:r>
    </w:p>
    <w:p w:rsidR="00502C77" w:rsidRPr="00AC53E0" w:rsidRDefault="00502C77" w:rsidP="00502C77">
      <w:pPr>
        <w:pStyle w:val="Style2"/>
        <w:spacing w:line="240" w:lineRule="auto"/>
        <w:ind w:firstLine="709"/>
        <w:rPr>
          <w:sz w:val="28"/>
          <w:szCs w:val="28"/>
        </w:rPr>
      </w:pPr>
      <w:r w:rsidRPr="00AC53E0">
        <w:rPr>
          <w:sz w:val="28"/>
          <w:szCs w:val="28"/>
        </w:rPr>
        <w:t>За 2023 год спортсменами муниципального образования завоевано 327 медалей международного, всероссийского и регионального уровней.</w:t>
      </w:r>
    </w:p>
    <w:p w:rsidR="00502C77" w:rsidRPr="00AC53E0" w:rsidRDefault="00502C77" w:rsidP="00502C77">
      <w:pPr>
        <w:pStyle w:val="Style2"/>
        <w:widowControl/>
        <w:spacing w:line="240" w:lineRule="auto"/>
        <w:ind w:firstLine="709"/>
        <w:rPr>
          <w:sz w:val="28"/>
          <w:szCs w:val="28"/>
        </w:rPr>
      </w:pPr>
      <w:r w:rsidRPr="00AC53E0">
        <w:rPr>
          <w:sz w:val="28"/>
          <w:szCs w:val="28"/>
        </w:rPr>
        <w:t>На территории муниципального образования та</w:t>
      </w:r>
      <w:r w:rsidR="007C2149">
        <w:rPr>
          <w:sz w:val="28"/>
          <w:szCs w:val="28"/>
        </w:rPr>
        <w:t>кже ведут свою деятельность 6</w:t>
      </w:r>
      <w:r w:rsidRPr="00AC53E0">
        <w:rPr>
          <w:sz w:val="28"/>
          <w:szCs w:val="28"/>
        </w:rPr>
        <w:t xml:space="preserve"> краевых учреждений, осуществляющих спортивную подготовку: ГБУ ПК «Спортивная школа Киокусинкай», ГБУ ПК «СШОР по горнолыжному спорту и сноуборду», КГБУ «САШ Паралимпийского резерва», КГБУ «СШ «Академия игровых видов спорта Пермского края», ГБУ «СШОР по дзюдо и самбо», КГБУ «СШОР «Старт».</w:t>
      </w:r>
    </w:p>
    <w:p w:rsidR="00502C77" w:rsidRPr="00AC53E0" w:rsidRDefault="00502C77" w:rsidP="00502C77">
      <w:pPr>
        <w:pStyle w:val="Style2"/>
        <w:widowControl/>
        <w:spacing w:line="240" w:lineRule="auto"/>
        <w:ind w:firstLine="709"/>
        <w:rPr>
          <w:sz w:val="28"/>
          <w:szCs w:val="28"/>
        </w:rPr>
      </w:pPr>
      <w:r w:rsidRPr="00AC53E0">
        <w:rPr>
          <w:sz w:val="28"/>
          <w:szCs w:val="28"/>
        </w:rPr>
        <w:t xml:space="preserve">С целью исполнения полномочий по организации и проведению мероприятий ежегодно Управление ФКиС утверждает единый календарный план официальных физкультурных и спортивных мероприятий на текущий год, проводимых на территории муниципального образования. </w:t>
      </w:r>
    </w:p>
    <w:p w:rsidR="00502C77" w:rsidRPr="00AC53E0" w:rsidRDefault="00502C77" w:rsidP="00502C77">
      <w:pPr>
        <w:pStyle w:val="Style2"/>
        <w:widowControl/>
        <w:spacing w:line="240" w:lineRule="auto"/>
        <w:ind w:firstLine="709"/>
        <w:rPr>
          <w:sz w:val="28"/>
          <w:szCs w:val="28"/>
        </w:rPr>
      </w:pPr>
      <w:r w:rsidRPr="00AC53E0">
        <w:rPr>
          <w:sz w:val="28"/>
          <w:szCs w:val="28"/>
        </w:rPr>
        <w:lastRenderedPageBreak/>
        <w:t>Основными целями проведения мероприятий являются, в первую очередь, пропаганда здорового образа жизни, привлечение населения к систематическим занятиям физической культурой и спортом, популяризация спортивного движения, выявление сильнейших спортсменов и формирование сборных команд для участия в краевых соревнованиях.</w:t>
      </w:r>
    </w:p>
    <w:p w:rsidR="00502C77" w:rsidRPr="00AC53E0" w:rsidRDefault="00502C77" w:rsidP="00502C77">
      <w:pPr>
        <w:pStyle w:val="af4"/>
        <w:spacing w:after="0"/>
        <w:ind w:firstLine="709"/>
        <w:jc w:val="both"/>
        <w:rPr>
          <w:sz w:val="28"/>
          <w:szCs w:val="28"/>
        </w:rPr>
      </w:pPr>
      <w:r w:rsidRPr="00AC53E0">
        <w:rPr>
          <w:sz w:val="28"/>
          <w:szCs w:val="28"/>
        </w:rPr>
        <w:t xml:space="preserve">За 2023 год на территории </w:t>
      </w:r>
      <w:r w:rsidR="007C2149">
        <w:rPr>
          <w:sz w:val="28"/>
          <w:szCs w:val="28"/>
        </w:rPr>
        <w:t>Чайковского городского округа</w:t>
      </w:r>
      <w:r w:rsidRPr="00AC53E0">
        <w:rPr>
          <w:sz w:val="28"/>
          <w:szCs w:val="28"/>
        </w:rPr>
        <w:t xml:space="preserve"> проведено 68</w:t>
      </w:r>
      <w:r w:rsidRPr="00AC53E0">
        <w:rPr>
          <w:color w:val="FF0000"/>
          <w:sz w:val="28"/>
          <w:szCs w:val="28"/>
        </w:rPr>
        <w:t xml:space="preserve"> </w:t>
      </w:r>
      <w:r w:rsidRPr="00AC53E0">
        <w:rPr>
          <w:sz w:val="28"/>
          <w:szCs w:val="28"/>
        </w:rPr>
        <w:t>соревнований краевого, всероссийского и международного уровней, их них 44 краевых соревнований, 23 – всероссийских, 1</w:t>
      </w:r>
      <w:r w:rsidR="007C2149">
        <w:rPr>
          <w:sz w:val="28"/>
          <w:szCs w:val="28"/>
        </w:rPr>
        <w:t xml:space="preserve"> </w:t>
      </w:r>
      <w:r w:rsidRPr="00AC53E0">
        <w:rPr>
          <w:sz w:val="28"/>
          <w:szCs w:val="28"/>
        </w:rPr>
        <w:t xml:space="preserve">– международное. Общее количество принявших в них участие спортсменов составляет 5 349 человек. </w:t>
      </w:r>
    </w:p>
    <w:p w:rsidR="007C2149" w:rsidRDefault="00502C77" w:rsidP="00502C77">
      <w:pPr>
        <w:ind w:firstLine="709"/>
        <w:jc w:val="both"/>
        <w:rPr>
          <w:szCs w:val="28"/>
        </w:rPr>
      </w:pPr>
      <w:r w:rsidRPr="00AC53E0">
        <w:rPr>
          <w:szCs w:val="28"/>
        </w:rPr>
        <w:t xml:space="preserve">На территории </w:t>
      </w:r>
      <w:bookmarkStart w:id="68" w:name="_Hlk124881219"/>
      <w:r w:rsidRPr="00AC53E0">
        <w:rPr>
          <w:szCs w:val="28"/>
        </w:rPr>
        <w:t xml:space="preserve">Чайковского городского округа </w:t>
      </w:r>
      <w:bookmarkEnd w:id="68"/>
      <w:r w:rsidRPr="00AC53E0">
        <w:rPr>
          <w:szCs w:val="28"/>
        </w:rPr>
        <w:t>за отчетный период были проведены пять муницип</w:t>
      </w:r>
      <w:r w:rsidR="007C2149">
        <w:rPr>
          <w:szCs w:val="28"/>
        </w:rPr>
        <w:t>альных физкультурных мероприятий</w:t>
      </w:r>
      <w:r w:rsidRPr="00AC53E0">
        <w:rPr>
          <w:szCs w:val="28"/>
        </w:rPr>
        <w:t>, предусмотренны</w:t>
      </w:r>
      <w:r w:rsidR="007C2149">
        <w:rPr>
          <w:szCs w:val="28"/>
        </w:rPr>
        <w:t>х</w:t>
      </w:r>
      <w:r w:rsidRPr="00AC53E0">
        <w:rPr>
          <w:szCs w:val="28"/>
        </w:rPr>
        <w:t xml:space="preserve"> федеральным проектом «Спорт норма жизни». Бы</w:t>
      </w:r>
      <w:r w:rsidR="007C2149">
        <w:rPr>
          <w:szCs w:val="28"/>
        </w:rPr>
        <w:t>ли организованы и проведены:</w:t>
      </w:r>
    </w:p>
    <w:p w:rsidR="007C2149" w:rsidRDefault="00502C77" w:rsidP="00502C77">
      <w:pPr>
        <w:ind w:firstLine="709"/>
        <w:jc w:val="both"/>
        <w:rPr>
          <w:szCs w:val="28"/>
        </w:rPr>
      </w:pPr>
      <w:r w:rsidRPr="00AC53E0">
        <w:rPr>
          <w:szCs w:val="28"/>
        </w:rPr>
        <w:t>физкультурное мероприятие по лыжным</w:t>
      </w:r>
      <w:r w:rsidR="007C2149">
        <w:rPr>
          <w:szCs w:val="28"/>
        </w:rPr>
        <w:t xml:space="preserve"> гонкам в рамках 41-й открытой В</w:t>
      </w:r>
      <w:r w:rsidRPr="00AC53E0">
        <w:rPr>
          <w:szCs w:val="28"/>
        </w:rPr>
        <w:t>сероссийской массовой лыжной гонки «Лыжня России»;</w:t>
      </w:r>
    </w:p>
    <w:p w:rsidR="007C2149" w:rsidRDefault="00502C77" w:rsidP="00502C77">
      <w:pPr>
        <w:ind w:firstLine="709"/>
        <w:jc w:val="both"/>
        <w:rPr>
          <w:szCs w:val="28"/>
        </w:rPr>
      </w:pPr>
      <w:r w:rsidRPr="00AC53E0">
        <w:rPr>
          <w:szCs w:val="28"/>
        </w:rPr>
        <w:t>открытое Первенство Чайковского городского округа в рамках Всероссийских массовых соревнований «Кросс нации»</w:t>
      </w:r>
      <w:r w:rsidR="007C2149">
        <w:rPr>
          <w:szCs w:val="28"/>
        </w:rPr>
        <w:t>;</w:t>
      </w:r>
    </w:p>
    <w:p w:rsidR="007C2149" w:rsidRDefault="007C2149" w:rsidP="00502C77">
      <w:pPr>
        <w:ind w:firstLine="709"/>
        <w:jc w:val="both"/>
        <w:rPr>
          <w:szCs w:val="28"/>
        </w:rPr>
      </w:pPr>
      <w:r>
        <w:rPr>
          <w:szCs w:val="28"/>
        </w:rPr>
        <w:t>В</w:t>
      </w:r>
      <w:r w:rsidR="00502C77" w:rsidRPr="00AC53E0">
        <w:rPr>
          <w:szCs w:val="28"/>
        </w:rPr>
        <w:t xml:space="preserve">сероссийские массовые соревнования по спортивному ориентированию «Российский азимут»; </w:t>
      </w:r>
    </w:p>
    <w:p w:rsidR="00502C77" w:rsidRPr="00AC53E0" w:rsidRDefault="007C2149" w:rsidP="00502C77">
      <w:pPr>
        <w:ind w:firstLine="709"/>
        <w:jc w:val="both"/>
        <w:rPr>
          <w:color w:val="FF0000"/>
          <w:szCs w:val="28"/>
        </w:rPr>
      </w:pPr>
      <w:r>
        <w:rPr>
          <w:szCs w:val="28"/>
        </w:rPr>
        <w:t>В</w:t>
      </w:r>
      <w:r w:rsidR="00502C77" w:rsidRPr="00AC53E0">
        <w:rPr>
          <w:szCs w:val="28"/>
        </w:rPr>
        <w:t xml:space="preserve">сероссийские массовые соревнования по баскетболу «Оранжевый мяч». </w:t>
      </w:r>
    </w:p>
    <w:p w:rsidR="00502C77" w:rsidRPr="00AC53E0" w:rsidRDefault="00502C77" w:rsidP="00502C77">
      <w:pPr>
        <w:ind w:firstLine="709"/>
        <w:jc w:val="both"/>
        <w:rPr>
          <w:color w:val="FF0000"/>
          <w:szCs w:val="28"/>
        </w:rPr>
      </w:pPr>
      <w:r w:rsidRPr="00AC53E0">
        <w:rPr>
          <w:szCs w:val="28"/>
        </w:rPr>
        <w:t>В 2023 году реализовывался муниципальный проект «Час ГТО</w:t>
      </w:r>
      <w:r w:rsidR="007C2149">
        <w:rPr>
          <w:szCs w:val="28"/>
        </w:rPr>
        <w:t>»</w:t>
      </w:r>
      <w:r w:rsidRPr="00AC53E0">
        <w:rPr>
          <w:szCs w:val="28"/>
        </w:rPr>
        <w:t xml:space="preserve">. Участники проекта под руководством инструктора отрабатывали свои спортивные навыки. Тренировки были составлены таким образом, чтобы развивать физические качества, необходимые для выполнения нормативов физкультурного комплекса «Готов к труду и обороне» – выносливость, силу, гибкость, скорость. Проект нацелен на разновозрастные группы, начиная со школьников и заканчивая представителями старшего поколения. </w:t>
      </w:r>
    </w:p>
    <w:p w:rsidR="00502C77" w:rsidRPr="00AC53E0" w:rsidRDefault="00502C77" w:rsidP="00502C77">
      <w:pPr>
        <w:ind w:firstLine="709"/>
        <w:jc w:val="both"/>
        <w:rPr>
          <w:szCs w:val="28"/>
        </w:rPr>
      </w:pPr>
      <w:r w:rsidRPr="00AC53E0">
        <w:rPr>
          <w:szCs w:val="28"/>
        </w:rPr>
        <w:t>05 марта 2023 г. в п. Марковский прошел муниципальный этап</w:t>
      </w:r>
      <w:r w:rsidRPr="00AC53E0">
        <w:rPr>
          <w:rFonts w:eastAsiaTheme="minorHAnsi"/>
          <w:szCs w:val="28"/>
          <w:lang w:eastAsia="en-US"/>
        </w:rPr>
        <w:t xml:space="preserve"> </w:t>
      </w:r>
      <w:r w:rsidRPr="00AC53E0">
        <w:rPr>
          <w:szCs w:val="28"/>
        </w:rPr>
        <w:t>Фестиваля Всероссийского физкультурно-спортивного комплекса «Готов к труду и обороне» среди семейных команд. 18 марта 2023 г.</w:t>
      </w:r>
      <w:r w:rsidR="007C2149">
        <w:rPr>
          <w:szCs w:val="28"/>
        </w:rPr>
        <w:t xml:space="preserve"> </w:t>
      </w:r>
      <w:r w:rsidRPr="00AC53E0">
        <w:rPr>
          <w:szCs w:val="28"/>
        </w:rPr>
        <w:t>состоялся краевой этап Фестиваля в г. Пермь. Победителями третий год подряд стала семья Мышкиных из г. Чайковский, которая представляла Пермский край на I</w:t>
      </w:r>
      <w:r w:rsidRPr="00AC53E0">
        <w:rPr>
          <w:szCs w:val="28"/>
          <w:lang w:val="en-US"/>
        </w:rPr>
        <w:t>V</w:t>
      </w:r>
      <w:r w:rsidRPr="00AC53E0">
        <w:rPr>
          <w:szCs w:val="28"/>
        </w:rPr>
        <w:t xml:space="preserve"> Фестивале Всероссийского физкультурно-спортивного комплекса «Готов к труду и обороне» среди семейных команд в Санкт-Петербург в период с 23 по 28 августа 2023 года. По результатам трех соревновательных дней семья Мышкиных заняла 23 место в командном зачете из 50 регионов РФ.</w:t>
      </w:r>
    </w:p>
    <w:p w:rsidR="00502C77" w:rsidRPr="00AC53E0" w:rsidRDefault="00502C77" w:rsidP="00502C77">
      <w:pPr>
        <w:ind w:firstLine="708"/>
        <w:jc w:val="both"/>
        <w:rPr>
          <w:rFonts w:eastAsiaTheme="minorHAnsi"/>
          <w:szCs w:val="28"/>
          <w:lang w:eastAsia="en-US"/>
        </w:rPr>
      </w:pPr>
      <w:r w:rsidRPr="00AC53E0">
        <w:rPr>
          <w:szCs w:val="28"/>
        </w:rPr>
        <w:t xml:space="preserve">21 октября 2023 г. в г. Чайковский прошёл </w:t>
      </w:r>
      <w:r w:rsidRPr="00AC53E0">
        <w:rPr>
          <w:rFonts w:eastAsiaTheme="minorHAnsi"/>
          <w:szCs w:val="28"/>
          <w:lang w:eastAsia="en-US"/>
        </w:rPr>
        <w:t xml:space="preserve">муниципальный этап </w:t>
      </w:r>
      <w:r w:rsidRPr="00AC53E0">
        <w:rPr>
          <w:szCs w:val="28"/>
        </w:rPr>
        <w:t xml:space="preserve">Фестиваля чемпионов «Игры ГТО». </w:t>
      </w:r>
      <w:r w:rsidRPr="00AC53E0">
        <w:rPr>
          <w:rFonts w:eastAsiaTheme="minorHAnsi"/>
          <w:szCs w:val="28"/>
          <w:lang w:eastAsia="en-US"/>
        </w:rPr>
        <w:t xml:space="preserve">11 ноября 2023 г. сборная </w:t>
      </w:r>
      <w:r w:rsidRPr="00AC53E0">
        <w:rPr>
          <w:szCs w:val="28"/>
        </w:rPr>
        <w:t xml:space="preserve">Чайковского городского округа приняла участие в </w:t>
      </w:r>
      <w:r w:rsidRPr="00AC53E0">
        <w:rPr>
          <w:rFonts w:eastAsiaTheme="minorHAnsi"/>
          <w:szCs w:val="28"/>
          <w:lang w:eastAsia="en-US"/>
        </w:rPr>
        <w:t>краевом этапе Фестиваля в г. Пермь и заняла третье место среди 22-х муниципалитетов Пермского края.</w:t>
      </w:r>
    </w:p>
    <w:p w:rsidR="00502C77" w:rsidRPr="00AC53E0" w:rsidRDefault="00502C77" w:rsidP="00502C77">
      <w:pPr>
        <w:ind w:firstLine="709"/>
        <w:jc w:val="both"/>
        <w:rPr>
          <w:bCs/>
          <w:szCs w:val="28"/>
        </w:rPr>
      </w:pPr>
      <w:r w:rsidRPr="00AC53E0">
        <w:rPr>
          <w:szCs w:val="28"/>
        </w:rPr>
        <w:t xml:space="preserve">По итогам краевого этапа была сформирована сборная команда Пермского края (из 6-ти человек 3 участника из г. Чайковский) для участия в </w:t>
      </w:r>
      <w:r w:rsidRPr="00AC53E0">
        <w:rPr>
          <w:bCs/>
          <w:szCs w:val="28"/>
        </w:rPr>
        <w:t>I</w:t>
      </w:r>
      <w:r w:rsidRPr="00AC53E0">
        <w:rPr>
          <w:bCs/>
          <w:szCs w:val="28"/>
          <w:lang w:val="en-US"/>
        </w:rPr>
        <w:t>V</w:t>
      </w:r>
      <w:r w:rsidRPr="00AC53E0">
        <w:rPr>
          <w:bCs/>
          <w:szCs w:val="28"/>
        </w:rPr>
        <w:t xml:space="preserve"> Всероссийском фестивале чемпионов ГТО «Игры ГТО», </w:t>
      </w:r>
      <w:r w:rsidRPr="00AC53E0">
        <w:rPr>
          <w:szCs w:val="28"/>
        </w:rPr>
        <w:t xml:space="preserve">который запланирован к проведению в 1-м квартале 2024 года. </w:t>
      </w:r>
    </w:p>
    <w:p w:rsidR="00502C77" w:rsidRPr="00AC53E0" w:rsidRDefault="00502C77" w:rsidP="00502C77">
      <w:pPr>
        <w:ind w:firstLine="709"/>
        <w:jc w:val="both"/>
        <w:rPr>
          <w:szCs w:val="28"/>
        </w:rPr>
      </w:pPr>
      <w:r w:rsidRPr="00AC53E0">
        <w:rPr>
          <w:szCs w:val="28"/>
        </w:rPr>
        <w:t xml:space="preserve">На территории Чайковского городского округа проведены муниципальные этапы </w:t>
      </w:r>
      <w:r w:rsidRPr="00AC53E0">
        <w:rPr>
          <w:szCs w:val="28"/>
          <w:lang w:val="en-US"/>
        </w:rPr>
        <w:t>IX</w:t>
      </w:r>
      <w:r w:rsidRPr="00AC53E0">
        <w:rPr>
          <w:szCs w:val="28"/>
        </w:rPr>
        <w:t xml:space="preserve"> Спартакиады среди несовершеннолетних, находящихся в конфликте с законом и воспитанников Центров помощи детям Пермского края «Волшебный мяч» (зимний Фестиваль и летний Фестиваль). 19 февраля 2023 года в с. Барда, </w:t>
      </w:r>
      <w:bookmarkStart w:id="69" w:name="_Hlk156144706"/>
      <w:r w:rsidRPr="00AC53E0">
        <w:rPr>
          <w:szCs w:val="28"/>
        </w:rPr>
        <w:t>проведен зональный этап зимнего Фестиваля Спартакиады,</w:t>
      </w:r>
      <w:bookmarkEnd w:id="69"/>
      <w:r w:rsidRPr="00AC53E0">
        <w:rPr>
          <w:szCs w:val="28"/>
        </w:rPr>
        <w:t xml:space="preserve"> в рамках которого </w:t>
      </w:r>
      <w:r w:rsidRPr="00AC53E0">
        <w:rPr>
          <w:szCs w:val="28"/>
        </w:rPr>
        <w:lastRenderedPageBreak/>
        <w:t>соревновались сборные команды Куединского, Бардымского, Еловского муниципальных округов, а также Чернушинского, Осинского и Чайковского городских округов. Чайковская команда по итогам соревновательной программы заняла 1 место. Далее 11 марта 2023 года сборная команда Чайковского городского округа приняла участие в краевом этапе Спартакиады в г. Добрянка. 01 июня 2023 года в с. Куеда проведен зональный этап летнего Фестиваля Спартакиады, где сборная команда Чайковского городского округа заняла 2 место.</w:t>
      </w:r>
    </w:p>
    <w:p w:rsidR="00502C77" w:rsidRPr="00AC53E0" w:rsidRDefault="00502C77" w:rsidP="00502C77">
      <w:pPr>
        <w:ind w:firstLine="709"/>
        <w:jc w:val="both"/>
        <w:rPr>
          <w:color w:val="000000"/>
          <w:szCs w:val="28"/>
        </w:rPr>
      </w:pPr>
      <w:r w:rsidRPr="00AC53E0">
        <w:rPr>
          <w:color w:val="000000"/>
          <w:szCs w:val="28"/>
        </w:rPr>
        <w:t>Г</w:t>
      </w:r>
      <w:r w:rsidRPr="00AC53E0">
        <w:rPr>
          <w:szCs w:val="28"/>
        </w:rPr>
        <w:t xml:space="preserve">ородским благотворительным фондом «Фонд местного сообщества города Чайковского» и </w:t>
      </w:r>
      <w:r w:rsidRPr="00AC53E0">
        <w:rPr>
          <w:color w:val="000000"/>
          <w:szCs w:val="28"/>
        </w:rPr>
        <w:t>МАУ ДО «Спортивная школа «Темп» завершен проект «Чайковский Лёд надежды: Н</w:t>
      </w:r>
      <w:r w:rsidR="007C2149">
        <w:rPr>
          <w:color w:val="000000"/>
          <w:szCs w:val="28"/>
        </w:rPr>
        <w:t>астоящие девчонки!», реализованный</w:t>
      </w:r>
      <w:r w:rsidRPr="00AC53E0">
        <w:rPr>
          <w:color w:val="000000"/>
          <w:szCs w:val="28"/>
        </w:rPr>
        <w:t xml:space="preserve"> с участием средств гранта Президента Российской Федерации.</w:t>
      </w:r>
    </w:p>
    <w:p w:rsidR="00502C77" w:rsidRPr="00AC53E0" w:rsidRDefault="00AF69B9" w:rsidP="00502C77">
      <w:pPr>
        <w:ind w:firstLine="709"/>
        <w:jc w:val="both"/>
        <w:rPr>
          <w:color w:val="000000"/>
          <w:szCs w:val="28"/>
        </w:rPr>
      </w:pPr>
      <w:r>
        <w:rPr>
          <w:color w:val="000000"/>
          <w:szCs w:val="28"/>
        </w:rPr>
        <w:t xml:space="preserve">Проект «Чайковский </w:t>
      </w:r>
      <w:r w:rsidR="00502C77" w:rsidRPr="00AC53E0">
        <w:rPr>
          <w:color w:val="000000"/>
          <w:szCs w:val="28"/>
        </w:rPr>
        <w:t>Лёд надежды: Настоящие девчонки!» стал победителем 2</w:t>
      </w:r>
      <w:r>
        <w:rPr>
          <w:color w:val="000000"/>
          <w:szCs w:val="28"/>
        </w:rPr>
        <w:t>-го</w:t>
      </w:r>
      <w:r w:rsidR="00502C77" w:rsidRPr="00AC53E0">
        <w:rPr>
          <w:color w:val="000000"/>
          <w:szCs w:val="28"/>
        </w:rPr>
        <w:t xml:space="preserve"> конкурса, проводимого Фондом президентских грантов по грантовому направлению «Охрана здоровья граждан, пропаганда здорового образа жизни».</w:t>
      </w:r>
    </w:p>
    <w:p w:rsidR="00502C77" w:rsidRPr="00AC53E0" w:rsidRDefault="00502C77" w:rsidP="00502C77">
      <w:pPr>
        <w:ind w:firstLine="709"/>
        <w:jc w:val="both"/>
        <w:rPr>
          <w:color w:val="000000"/>
          <w:szCs w:val="28"/>
        </w:rPr>
      </w:pPr>
      <w:r w:rsidRPr="00AC53E0">
        <w:rPr>
          <w:color w:val="000000"/>
          <w:szCs w:val="28"/>
        </w:rPr>
        <w:t>Бюджет</w:t>
      </w:r>
      <w:r w:rsidR="00AF69B9">
        <w:rPr>
          <w:color w:val="000000"/>
          <w:szCs w:val="28"/>
        </w:rPr>
        <w:t xml:space="preserve"> проекта составляет 2 240,6 тыс.</w:t>
      </w:r>
      <w:r w:rsidRPr="00AC53E0">
        <w:rPr>
          <w:color w:val="000000"/>
          <w:szCs w:val="28"/>
        </w:rPr>
        <w:t xml:space="preserve"> руб</w:t>
      </w:r>
      <w:r w:rsidR="00AF69B9">
        <w:rPr>
          <w:color w:val="000000"/>
          <w:szCs w:val="28"/>
        </w:rPr>
        <w:t>.</w:t>
      </w:r>
      <w:r w:rsidRPr="00AC53E0">
        <w:rPr>
          <w:color w:val="000000"/>
          <w:szCs w:val="28"/>
        </w:rPr>
        <w:t xml:space="preserve">, из </w:t>
      </w:r>
      <w:r w:rsidR="00AF69B9">
        <w:rPr>
          <w:color w:val="000000"/>
          <w:szCs w:val="28"/>
        </w:rPr>
        <w:t>них сумма гранта – 1 211,6 тыс.</w:t>
      </w:r>
      <w:r w:rsidRPr="00AC53E0">
        <w:rPr>
          <w:color w:val="000000"/>
          <w:szCs w:val="28"/>
        </w:rPr>
        <w:t xml:space="preserve"> руб. Основная часть </w:t>
      </w:r>
      <w:r w:rsidR="00AF69B9">
        <w:rPr>
          <w:color w:val="000000"/>
          <w:szCs w:val="28"/>
        </w:rPr>
        <w:t xml:space="preserve">средств </w:t>
      </w:r>
      <w:r w:rsidRPr="00AC53E0">
        <w:rPr>
          <w:color w:val="000000"/>
          <w:szCs w:val="28"/>
        </w:rPr>
        <w:t>направлена на приобретение хоккейной экипировки, инвентаря и спортивного оборудования, которые предназначены для быстрого и эффективного обучения дев</w:t>
      </w:r>
      <w:r w:rsidR="00AF69B9">
        <w:rPr>
          <w:color w:val="000000"/>
          <w:szCs w:val="28"/>
        </w:rPr>
        <w:t>очек</w:t>
      </w:r>
      <w:r w:rsidRPr="00AC53E0">
        <w:rPr>
          <w:color w:val="000000"/>
          <w:szCs w:val="28"/>
        </w:rPr>
        <w:t xml:space="preserve"> хоккею. Сумма софинансирования составляет 4</w:t>
      </w:r>
      <w:r w:rsidR="00AF69B9">
        <w:rPr>
          <w:color w:val="000000"/>
          <w:szCs w:val="28"/>
        </w:rPr>
        <w:t>6% от общей суммы – 1 028,9</w:t>
      </w:r>
      <w:r w:rsidRPr="00AC53E0">
        <w:rPr>
          <w:color w:val="000000"/>
          <w:szCs w:val="28"/>
        </w:rPr>
        <w:t xml:space="preserve"> </w:t>
      </w:r>
      <w:r w:rsidR="00AF69B9">
        <w:rPr>
          <w:color w:val="000000"/>
          <w:szCs w:val="28"/>
        </w:rPr>
        <w:t xml:space="preserve">тыс. </w:t>
      </w:r>
      <w:r w:rsidRPr="00AC53E0">
        <w:rPr>
          <w:color w:val="000000"/>
          <w:szCs w:val="28"/>
        </w:rPr>
        <w:t xml:space="preserve">руб. </w:t>
      </w:r>
    </w:p>
    <w:p w:rsidR="00502C77" w:rsidRPr="00AC53E0" w:rsidRDefault="00502C77" w:rsidP="00502C77">
      <w:pPr>
        <w:ind w:firstLine="709"/>
        <w:jc w:val="both"/>
        <w:rPr>
          <w:color w:val="000000"/>
          <w:szCs w:val="28"/>
        </w:rPr>
      </w:pPr>
      <w:r w:rsidRPr="00AC53E0">
        <w:rPr>
          <w:color w:val="000000"/>
          <w:szCs w:val="28"/>
        </w:rPr>
        <w:t>Участники проекта девочки в возрасте от 5 до 8 лет – 30 человек.</w:t>
      </w:r>
    </w:p>
    <w:p w:rsidR="00502C77" w:rsidRPr="00AC53E0" w:rsidRDefault="00502C77" w:rsidP="00502C77">
      <w:pPr>
        <w:ind w:firstLine="709"/>
        <w:jc w:val="both"/>
        <w:rPr>
          <w:color w:val="000000"/>
          <w:szCs w:val="28"/>
        </w:rPr>
      </w:pPr>
      <w:r w:rsidRPr="00AC53E0">
        <w:rPr>
          <w:color w:val="000000"/>
          <w:szCs w:val="28"/>
        </w:rPr>
        <w:t> В 2023 году при поддержке Фонда грантов губернатора Пермского края по грантовому направлению «Охрана здоровья, популяризация здорового образа жизни, физической культуры и спорта» Пермской краевой общественной организацией «Центр развития физической культуры и спорта</w:t>
      </w:r>
      <w:bookmarkStart w:id="70" w:name="_Hlk124952723"/>
      <w:r w:rsidR="00AF69B9">
        <w:rPr>
          <w:color w:val="000000"/>
          <w:szCs w:val="28"/>
        </w:rPr>
        <w:t>» реализован проект «</w:t>
      </w:r>
      <w:r w:rsidRPr="00AC53E0">
        <w:rPr>
          <w:color w:val="000000"/>
          <w:szCs w:val="28"/>
        </w:rPr>
        <w:t>Бумеранг добра</w:t>
      </w:r>
      <w:r w:rsidR="00AF69B9">
        <w:rPr>
          <w:color w:val="000000"/>
          <w:szCs w:val="28"/>
        </w:rPr>
        <w:t>»</w:t>
      </w:r>
      <w:r w:rsidRPr="00AC53E0">
        <w:rPr>
          <w:color w:val="000000"/>
          <w:szCs w:val="28"/>
        </w:rPr>
        <w:t>. Проект направлен на привлечение не менее 80 детей в возрасте 10-12 лет, состоящих на учете в органах МВД, группе риска, находящихся в социально опасном положении к занятиям физической культурой и спортом. </w:t>
      </w:r>
      <w:bookmarkEnd w:id="70"/>
    </w:p>
    <w:p w:rsidR="00E907D9" w:rsidRPr="004B1FD5" w:rsidRDefault="00502C77" w:rsidP="00AF69B9">
      <w:pPr>
        <w:ind w:firstLine="709"/>
        <w:jc w:val="both"/>
        <w:rPr>
          <w:color w:val="000000"/>
          <w:szCs w:val="28"/>
        </w:rPr>
      </w:pPr>
      <w:r w:rsidRPr="00AC53E0">
        <w:rPr>
          <w:color w:val="000000"/>
          <w:szCs w:val="28"/>
        </w:rPr>
        <w:t>Также при поддержке Фонда грантов губернатора Пермского края по грантовому направлению «Охрана здоровья, популяризация здорового образа жизни, физической культуры и спорта» Пермской краевой общественной организацией «Центр развития физической кул</w:t>
      </w:r>
      <w:r w:rsidR="00AF69B9">
        <w:rPr>
          <w:color w:val="000000"/>
          <w:szCs w:val="28"/>
        </w:rPr>
        <w:t>ьтуры и спорта» выигран проект «</w:t>
      </w:r>
      <w:r w:rsidRPr="00AC53E0">
        <w:rPr>
          <w:color w:val="000000"/>
          <w:szCs w:val="28"/>
        </w:rPr>
        <w:t>Бумеранг добра: новая высота</w:t>
      </w:r>
      <w:r w:rsidR="00AF69B9">
        <w:rPr>
          <w:color w:val="000000"/>
          <w:szCs w:val="28"/>
        </w:rPr>
        <w:t>».</w:t>
      </w:r>
    </w:p>
    <w:p w:rsidR="00862C37" w:rsidRDefault="00862C37" w:rsidP="00E907D9">
      <w:pPr>
        <w:ind w:firstLine="567"/>
        <w:contextualSpacing/>
        <w:jc w:val="center"/>
        <w:rPr>
          <w:b/>
          <w:szCs w:val="28"/>
        </w:rPr>
      </w:pPr>
    </w:p>
    <w:p w:rsidR="00E907D9" w:rsidRPr="008B5A53" w:rsidRDefault="008B5A53" w:rsidP="00E907D9">
      <w:pPr>
        <w:ind w:firstLine="567"/>
        <w:contextualSpacing/>
        <w:jc w:val="center"/>
        <w:rPr>
          <w:b/>
          <w:szCs w:val="28"/>
        </w:rPr>
      </w:pPr>
      <w:r w:rsidRPr="008B5A53">
        <w:rPr>
          <w:b/>
          <w:szCs w:val="28"/>
        </w:rPr>
        <w:t>Организация работы по месту жительства</w:t>
      </w:r>
    </w:p>
    <w:p w:rsidR="00502C77" w:rsidRPr="00AC53E0" w:rsidRDefault="00502C77" w:rsidP="00502C77">
      <w:pPr>
        <w:ind w:firstLine="709"/>
        <w:jc w:val="both"/>
        <w:rPr>
          <w:szCs w:val="28"/>
        </w:rPr>
      </w:pPr>
      <w:r w:rsidRPr="00AC53E0">
        <w:rPr>
          <w:szCs w:val="28"/>
        </w:rPr>
        <w:t xml:space="preserve">На территории Чайковского городского округа функционирует МБУ </w:t>
      </w:r>
      <w:r>
        <w:rPr>
          <w:szCs w:val="28"/>
        </w:rPr>
        <w:t>«</w:t>
      </w:r>
      <w:r w:rsidRPr="00AC53E0">
        <w:rPr>
          <w:szCs w:val="28"/>
        </w:rPr>
        <w:t>Многопрофильный молодежный центр</w:t>
      </w:r>
      <w:r>
        <w:rPr>
          <w:szCs w:val="28"/>
        </w:rPr>
        <w:t>»</w:t>
      </w:r>
      <w:r w:rsidRPr="00AC53E0">
        <w:rPr>
          <w:szCs w:val="28"/>
        </w:rPr>
        <w:t>, в котором занимается 309 человек под руководством опытных тренеров и инструкторов по спорту.</w:t>
      </w:r>
    </w:p>
    <w:p w:rsidR="00502C77" w:rsidRPr="00AC53E0" w:rsidRDefault="00502C77" w:rsidP="00502C77">
      <w:pPr>
        <w:ind w:firstLine="709"/>
        <w:jc w:val="both"/>
        <w:rPr>
          <w:szCs w:val="28"/>
        </w:rPr>
      </w:pPr>
      <w:r w:rsidRPr="00AC53E0">
        <w:rPr>
          <w:szCs w:val="28"/>
        </w:rPr>
        <w:t xml:space="preserve">Ежегодно на протяжении учебного года с детьми и молодежью проводятся соревнования по </w:t>
      </w:r>
      <w:r w:rsidR="00EA0772">
        <w:rPr>
          <w:szCs w:val="28"/>
        </w:rPr>
        <w:t xml:space="preserve">различным </w:t>
      </w:r>
      <w:r w:rsidRPr="00AC53E0">
        <w:rPr>
          <w:szCs w:val="28"/>
        </w:rPr>
        <w:t xml:space="preserve">видам спорта, мероприятия военно-патриотической направленности, легкоатлетические пробеги, походы выходного дня, конкурсы и викторины. </w:t>
      </w:r>
    </w:p>
    <w:p w:rsidR="00E907D9" w:rsidRPr="004B1FD5" w:rsidRDefault="00502C77" w:rsidP="00EA0772">
      <w:pPr>
        <w:ind w:firstLine="567"/>
        <w:contextualSpacing/>
        <w:jc w:val="both"/>
        <w:rPr>
          <w:szCs w:val="28"/>
        </w:rPr>
      </w:pPr>
      <w:r w:rsidRPr="00AC53E0">
        <w:rPr>
          <w:szCs w:val="28"/>
        </w:rPr>
        <w:t>Организацией и проведением спортивно-массовой и физкультурно-оздоровительной работы занимаются инструктора-методисты по физической культуре и спорту.</w:t>
      </w:r>
    </w:p>
    <w:p w:rsidR="00862C37" w:rsidRDefault="00862C37" w:rsidP="008B5A53">
      <w:pPr>
        <w:ind w:firstLine="567"/>
        <w:contextualSpacing/>
        <w:jc w:val="center"/>
        <w:rPr>
          <w:b/>
          <w:szCs w:val="28"/>
        </w:rPr>
      </w:pPr>
    </w:p>
    <w:p w:rsidR="00E907D9" w:rsidRPr="00766247" w:rsidRDefault="00766247" w:rsidP="008B5A53">
      <w:pPr>
        <w:ind w:firstLine="567"/>
        <w:contextualSpacing/>
        <w:jc w:val="center"/>
        <w:rPr>
          <w:b/>
          <w:szCs w:val="28"/>
        </w:rPr>
      </w:pPr>
      <w:r w:rsidRPr="00766247">
        <w:rPr>
          <w:b/>
          <w:szCs w:val="28"/>
        </w:rPr>
        <w:lastRenderedPageBreak/>
        <w:t>Организация физкультурно-спортивной работы в сельской местности</w:t>
      </w:r>
    </w:p>
    <w:p w:rsidR="00502C77" w:rsidRPr="00AC53E0" w:rsidRDefault="00502C77" w:rsidP="00502C77">
      <w:pPr>
        <w:ind w:firstLine="720"/>
        <w:jc w:val="both"/>
        <w:rPr>
          <w:szCs w:val="28"/>
        </w:rPr>
      </w:pPr>
      <w:r w:rsidRPr="00AC53E0">
        <w:rPr>
          <w:szCs w:val="28"/>
        </w:rPr>
        <w:t xml:space="preserve">Одним из учреждений, деятельность которого направлена на организацию физкультурно-оздоровительной работы в сельской местности, является муниципальное автономное учреждение дополнительного образования </w:t>
      </w:r>
      <w:r w:rsidR="00EA0772">
        <w:rPr>
          <w:szCs w:val="28"/>
        </w:rPr>
        <w:t>«</w:t>
      </w:r>
      <w:r w:rsidRPr="00AC53E0">
        <w:rPr>
          <w:szCs w:val="28"/>
        </w:rPr>
        <w:t>Центр дополнительного образования</w:t>
      </w:r>
      <w:r w:rsidR="00EA0772">
        <w:rPr>
          <w:szCs w:val="28"/>
        </w:rPr>
        <w:t>»</w:t>
      </w:r>
      <w:r w:rsidRPr="00AC53E0">
        <w:rPr>
          <w:szCs w:val="28"/>
        </w:rPr>
        <w:t>. Целью работы учреждения является создание условий для систематических занятий физической культурой и спортом для сельских школьников. В учреждении занимается 1 975 детей и подростков по 15 видам спорта. Учебно-тренировочный процесс организован на собственном спортивном объекте (физкультурно-оздоровительный комплекс с бассейном), а также на базах сельских образовательных учреждений, базе отдыха «Ашатли», в культурно-спортивном центре с. Фоки. С администрациями образовательных учреждений и организациями заключены договоры о сотрудничестве.</w:t>
      </w:r>
    </w:p>
    <w:p w:rsidR="00502C77" w:rsidRPr="00AC53E0" w:rsidRDefault="00502C77" w:rsidP="00502C77">
      <w:pPr>
        <w:ind w:firstLine="720"/>
        <w:jc w:val="both"/>
        <w:rPr>
          <w:szCs w:val="28"/>
        </w:rPr>
      </w:pPr>
      <w:r w:rsidRPr="00AC53E0">
        <w:rPr>
          <w:szCs w:val="28"/>
        </w:rPr>
        <w:t>С целью привлечения взрослого населения к систематически занятиям физической культурой и спортом в сельских территориях работают инструкторы по спорту, которые ведут занятия среди жителей сельских территорий (п. Буренка, с. Б. Букор, с. Уральское и с. Фоки). Продолжается работа по трудоустройству инструкторов по спорту в другие сельские территории (п. Марковский, с. Альняш, с. Сосново, п. Прикамский, с. Ваньки, с. Вассята).</w:t>
      </w:r>
    </w:p>
    <w:p w:rsidR="00502C77" w:rsidRPr="00AC53E0" w:rsidRDefault="00502C77" w:rsidP="00502C77">
      <w:pPr>
        <w:ind w:firstLine="720"/>
        <w:jc w:val="both"/>
        <w:rPr>
          <w:szCs w:val="28"/>
        </w:rPr>
      </w:pPr>
      <w:r w:rsidRPr="00AC53E0">
        <w:rPr>
          <w:szCs w:val="28"/>
        </w:rPr>
        <w:t xml:space="preserve"> Сборные команды сельских территорий активно принимают участие в отборочных муниципальных соревнованиях, по результатам которых победители направляются для участия в краевых сельских «Спортивных играх -2023». </w:t>
      </w:r>
    </w:p>
    <w:p w:rsidR="00502C77" w:rsidRPr="00AC53E0" w:rsidRDefault="00502C77" w:rsidP="00502C77">
      <w:pPr>
        <w:ind w:firstLine="720"/>
        <w:jc w:val="both"/>
        <w:rPr>
          <w:szCs w:val="28"/>
        </w:rPr>
      </w:pPr>
      <w:r w:rsidRPr="00AC53E0">
        <w:rPr>
          <w:szCs w:val="28"/>
        </w:rPr>
        <w:t>Одним из видов стимулирования физкультурно-оздоровительной работы, проводимой в сельской территории, является проведение ежегодного смотра-конкурса на лучшую спортивную сельскую территорию. Команды победители</w:t>
      </w:r>
      <w:r w:rsidR="00EA0772">
        <w:rPr>
          <w:szCs w:val="28"/>
        </w:rPr>
        <w:t xml:space="preserve"> и призеры награждаются денежными</w:t>
      </w:r>
      <w:r w:rsidRPr="00AC53E0">
        <w:rPr>
          <w:szCs w:val="28"/>
        </w:rPr>
        <w:t xml:space="preserve"> приз</w:t>
      </w:r>
      <w:r w:rsidR="00EA0772">
        <w:rPr>
          <w:szCs w:val="28"/>
        </w:rPr>
        <w:t>ами</w:t>
      </w:r>
      <w:r w:rsidRPr="00AC53E0">
        <w:rPr>
          <w:szCs w:val="28"/>
        </w:rPr>
        <w:t>.</w:t>
      </w:r>
    </w:p>
    <w:p w:rsidR="00E907D9" w:rsidRPr="004B1FD5" w:rsidRDefault="00502C77" w:rsidP="00502C77">
      <w:pPr>
        <w:ind w:firstLine="567"/>
        <w:contextualSpacing/>
        <w:jc w:val="both"/>
        <w:rPr>
          <w:szCs w:val="28"/>
        </w:rPr>
      </w:pPr>
      <w:r w:rsidRPr="00AC53E0">
        <w:rPr>
          <w:szCs w:val="28"/>
        </w:rPr>
        <w:t xml:space="preserve">В рамках инициативного бюджетирования в отчетный период в Фокинском территориальном отделе был </w:t>
      </w:r>
      <w:r w:rsidR="00EA0772">
        <w:rPr>
          <w:szCs w:val="28"/>
        </w:rPr>
        <w:t>приобретен</w:t>
      </w:r>
      <w:r w:rsidRPr="00AC53E0">
        <w:rPr>
          <w:szCs w:val="28"/>
        </w:rPr>
        <w:t xml:space="preserve"> спортивн</w:t>
      </w:r>
      <w:r w:rsidR="00EA0772">
        <w:rPr>
          <w:szCs w:val="28"/>
        </w:rPr>
        <w:t>ый</w:t>
      </w:r>
      <w:r w:rsidRPr="00AC53E0">
        <w:rPr>
          <w:szCs w:val="28"/>
        </w:rPr>
        <w:t xml:space="preserve"> инвентар</w:t>
      </w:r>
      <w:r w:rsidR="00EA0772">
        <w:rPr>
          <w:szCs w:val="28"/>
        </w:rPr>
        <w:t>ь</w:t>
      </w:r>
      <w:r w:rsidRPr="00AC53E0">
        <w:rPr>
          <w:szCs w:val="28"/>
        </w:rPr>
        <w:t xml:space="preserve"> и оборудовани</w:t>
      </w:r>
      <w:r w:rsidR="00EA0772">
        <w:rPr>
          <w:szCs w:val="28"/>
        </w:rPr>
        <w:t>е</w:t>
      </w:r>
      <w:r w:rsidRPr="00AC53E0">
        <w:rPr>
          <w:szCs w:val="28"/>
        </w:rPr>
        <w:t xml:space="preserve"> (завод Михайловский). Общее количество объектов спортивной инфраструктуры, расположенной в сельской местности, составляет</w:t>
      </w:r>
      <w:r w:rsidRPr="00AC53E0">
        <w:rPr>
          <w:color w:val="FF0000"/>
          <w:szCs w:val="28"/>
        </w:rPr>
        <w:t xml:space="preserve"> </w:t>
      </w:r>
      <w:r w:rsidR="00EA0772">
        <w:rPr>
          <w:szCs w:val="28"/>
        </w:rPr>
        <w:t>96 ед</w:t>
      </w:r>
      <w:r w:rsidRPr="00AC53E0">
        <w:rPr>
          <w:szCs w:val="28"/>
        </w:rPr>
        <w:t>.</w:t>
      </w:r>
    </w:p>
    <w:p w:rsidR="00862C37" w:rsidRDefault="00862C37" w:rsidP="00E907D9">
      <w:pPr>
        <w:ind w:firstLine="567"/>
        <w:contextualSpacing/>
        <w:jc w:val="center"/>
        <w:rPr>
          <w:b/>
          <w:szCs w:val="28"/>
        </w:rPr>
      </w:pPr>
    </w:p>
    <w:p w:rsidR="00766247" w:rsidRPr="00766247" w:rsidRDefault="00766247" w:rsidP="00E907D9">
      <w:pPr>
        <w:ind w:firstLine="567"/>
        <w:contextualSpacing/>
        <w:jc w:val="center"/>
        <w:rPr>
          <w:b/>
          <w:szCs w:val="28"/>
        </w:rPr>
      </w:pPr>
      <w:r w:rsidRPr="00766247">
        <w:rPr>
          <w:b/>
          <w:szCs w:val="28"/>
        </w:rPr>
        <w:t>Физическая культура и спорт среди инвалидов</w:t>
      </w:r>
    </w:p>
    <w:p w:rsidR="00502C77" w:rsidRPr="00AC53E0" w:rsidRDefault="00502C77" w:rsidP="00502C77">
      <w:pPr>
        <w:pStyle w:val="af4"/>
        <w:spacing w:after="0"/>
        <w:ind w:firstLine="709"/>
        <w:jc w:val="both"/>
        <w:rPr>
          <w:sz w:val="28"/>
          <w:szCs w:val="28"/>
        </w:rPr>
      </w:pPr>
      <w:r w:rsidRPr="00AC53E0">
        <w:rPr>
          <w:sz w:val="28"/>
          <w:szCs w:val="28"/>
        </w:rPr>
        <w:t xml:space="preserve">В </w:t>
      </w:r>
      <w:r w:rsidR="002E5A72">
        <w:rPr>
          <w:sz w:val="28"/>
          <w:szCs w:val="28"/>
        </w:rPr>
        <w:t>Чайковском городском округе</w:t>
      </w:r>
      <w:r w:rsidRPr="00AC53E0">
        <w:rPr>
          <w:sz w:val="28"/>
          <w:szCs w:val="28"/>
        </w:rPr>
        <w:t xml:space="preserve"> работу с инвалидами, детьми имеющим статус ОВЗ, осуществляют 25 учреждений, из них 1 – в сфере физической культуры и спорта (МБУ ДО спортивная школа «Фортуна»), 22 уч</w:t>
      </w:r>
      <w:r w:rsidR="002E5A72">
        <w:rPr>
          <w:sz w:val="28"/>
          <w:szCs w:val="28"/>
        </w:rPr>
        <w:t>реждения в сфере образования, 1</w:t>
      </w:r>
      <w:r w:rsidRPr="00AC53E0">
        <w:rPr>
          <w:sz w:val="28"/>
          <w:szCs w:val="28"/>
        </w:rPr>
        <w:t xml:space="preserve"> учреждение в сфере социальной защиты, 1 в сфере всероссийских общественных организаций.</w:t>
      </w:r>
    </w:p>
    <w:p w:rsidR="00502C77" w:rsidRPr="00AC53E0" w:rsidRDefault="00502C77" w:rsidP="00502C77">
      <w:pPr>
        <w:pStyle w:val="af4"/>
        <w:spacing w:after="0"/>
        <w:ind w:firstLine="709"/>
        <w:jc w:val="both"/>
        <w:rPr>
          <w:sz w:val="28"/>
          <w:szCs w:val="28"/>
          <w:shd w:val="clear" w:color="auto" w:fill="FFFFFF"/>
        </w:rPr>
      </w:pPr>
      <w:r w:rsidRPr="00AC53E0">
        <w:rPr>
          <w:sz w:val="28"/>
          <w:szCs w:val="28"/>
        </w:rPr>
        <w:t>Из общего количества учреждений 3 специализированных учреждения</w:t>
      </w:r>
      <w:r w:rsidR="00810C5F">
        <w:rPr>
          <w:sz w:val="28"/>
          <w:szCs w:val="28"/>
        </w:rPr>
        <w:t xml:space="preserve"> - </w:t>
      </w:r>
      <w:r w:rsidRPr="00AC53E0">
        <w:rPr>
          <w:sz w:val="28"/>
          <w:szCs w:val="28"/>
        </w:rPr>
        <w:t xml:space="preserve"> Центральный филиал государственного бюджетного учреждения Пермского края Чайковский Дом-интернат для престарелых и инвалидов, </w:t>
      </w:r>
      <w:r w:rsidRPr="00AC53E0">
        <w:rPr>
          <w:sz w:val="28"/>
          <w:szCs w:val="28"/>
          <w:shd w:val="clear" w:color="auto" w:fill="FFFFFF"/>
        </w:rPr>
        <w:t>МБОУ «Специальная (коррекционная) общеобразовательная школа-интернат для учащихся, воспитанников с ограниченными возможностями здоровья Чайковского городского округа» и</w:t>
      </w:r>
      <w:r w:rsidRPr="00AC53E0">
        <w:rPr>
          <w:sz w:val="28"/>
          <w:szCs w:val="28"/>
        </w:rPr>
        <w:t xml:space="preserve"> </w:t>
      </w:r>
      <w:r w:rsidRPr="00AC53E0">
        <w:rPr>
          <w:sz w:val="28"/>
          <w:szCs w:val="28"/>
          <w:shd w:val="clear" w:color="auto" w:fill="FFFFFF"/>
        </w:rPr>
        <w:t xml:space="preserve">Муниципальное бюджетное дошкольное образовательное учреждение «Детский сад № 17 </w:t>
      </w:r>
      <w:r w:rsidR="00810C5F">
        <w:rPr>
          <w:sz w:val="28"/>
          <w:szCs w:val="28"/>
          <w:shd w:val="clear" w:color="auto" w:fill="FFFFFF"/>
        </w:rPr>
        <w:t>«Ромашка» и 22 других учреждения</w:t>
      </w:r>
      <w:r w:rsidRPr="00AC53E0">
        <w:rPr>
          <w:sz w:val="28"/>
          <w:szCs w:val="28"/>
          <w:shd w:val="clear" w:color="auto" w:fill="FFFFFF"/>
        </w:rPr>
        <w:t xml:space="preserve">. </w:t>
      </w:r>
    </w:p>
    <w:p w:rsidR="00502C77" w:rsidRPr="00AC53E0" w:rsidRDefault="00502C77" w:rsidP="00502C77">
      <w:pPr>
        <w:pStyle w:val="af4"/>
        <w:spacing w:after="0"/>
        <w:ind w:firstLine="709"/>
        <w:jc w:val="both"/>
        <w:rPr>
          <w:color w:val="000000"/>
          <w:sz w:val="28"/>
          <w:szCs w:val="28"/>
          <w:shd w:val="clear" w:color="auto" w:fill="FFFFFF"/>
        </w:rPr>
      </w:pPr>
      <w:r w:rsidRPr="00AC53E0">
        <w:rPr>
          <w:color w:val="000000"/>
          <w:sz w:val="28"/>
          <w:szCs w:val="28"/>
          <w:shd w:val="clear" w:color="auto" w:fill="FFFFFF"/>
        </w:rPr>
        <w:t>Общее количество людей с ограниченными в</w:t>
      </w:r>
      <w:r w:rsidR="0027736B">
        <w:rPr>
          <w:color w:val="000000"/>
          <w:sz w:val="28"/>
          <w:szCs w:val="28"/>
          <w:shd w:val="clear" w:color="auto" w:fill="FFFFFF"/>
        </w:rPr>
        <w:t>озможностями здоровья и инвалидов</w:t>
      </w:r>
      <w:r w:rsidRPr="00AC53E0">
        <w:rPr>
          <w:color w:val="000000"/>
          <w:sz w:val="28"/>
          <w:szCs w:val="28"/>
          <w:shd w:val="clear" w:color="auto" w:fill="FFFFFF"/>
        </w:rPr>
        <w:t xml:space="preserve">, составляет </w:t>
      </w:r>
      <w:r w:rsidRPr="00AC53E0">
        <w:rPr>
          <w:sz w:val="28"/>
          <w:szCs w:val="28"/>
          <w:shd w:val="clear" w:color="auto" w:fill="FFFFFF"/>
        </w:rPr>
        <w:t xml:space="preserve">2 622 </w:t>
      </w:r>
      <w:r w:rsidRPr="00AC53E0">
        <w:rPr>
          <w:color w:val="000000"/>
          <w:sz w:val="28"/>
          <w:szCs w:val="28"/>
          <w:shd w:val="clear" w:color="auto" w:fill="FFFFFF"/>
        </w:rPr>
        <w:t>человек</w:t>
      </w:r>
      <w:r w:rsidR="0027736B">
        <w:rPr>
          <w:color w:val="000000"/>
          <w:sz w:val="28"/>
          <w:szCs w:val="28"/>
          <w:shd w:val="clear" w:color="auto" w:fill="FFFFFF"/>
        </w:rPr>
        <w:t>а</w:t>
      </w:r>
      <w:r w:rsidRPr="00AC53E0">
        <w:rPr>
          <w:color w:val="000000"/>
          <w:sz w:val="28"/>
          <w:szCs w:val="28"/>
          <w:shd w:val="clear" w:color="auto" w:fill="FFFFFF"/>
        </w:rPr>
        <w:t>.</w:t>
      </w:r>
    </w:p>
    <w:p w:rsidR="00502C77" w:rsidRPr="00AC53E0" w:rsidRDefault="00502C77" w:rsidP="0027736B">
      <w:pPr>
        <w:ind w:firstLine="709"/>
        <w:jc w:val="both"/>
        <w:rPr>
          <w:szCs w:val="28"/>
        </w:rPr>
      </w:pPr>
      <w:r w:rsidRPr="00AC53E0">
        <w:rPr>
          <w:szCs w:val="28"/>
        </w:rPr>
        <w:t xml:space="preserve">В рамках муниципальной программы </w:t>
      </w:r>
      <w:r w:rsidRPr="00AC53E0">
        <w:rPr>
          <w:rFonts w:eastAsiaTheme="minorHAnsi"/>
          <w:szCs w:val="28"/>
          <w:lang w:eastAsia="en-US"/>
        </w:rPr>
        <w:t xml:space="preserve">«Развитие физической культуры, спорта и формирования здорового образа жизни в Чайковском городском </w:t>
      </w:r>
      <w:r w:rsidRPr="00AC53E0">
        <w:rPr>
          <w:rFonts w:eastAsiaTheme="minorHAnsi"/>
          <w:szCs w:val="28"/>
          <w:lang w:eastAsia="en-US"/>
        </w:rPr>
        <w:lastRenderedPageBreak/>
        <w:t>округе»</w:t>
      </w:r>
      <w:r w:rsidRPr="00AC53E0">
        <w:rPr>
          <w:rFonts w:eastAsia="Calibri"/>
          <w:szCs w:val="28"/>
          <w:lang w:eastAsia="en-US"/>
        </w:rPr>
        <w:t xml:space="preserve"> предусмотрены средства на проведение физкультурных мероприяти</w:t>
      </w:r>
      <w:r w:rsidR="0027736B">
        <w:rPr>
          <w:rFonts w:eastAsia="Calibri"/>
          <w:szCs w:val="28"/>
          <w:lang w:eastAsia="en-US"/>
        </w:rPr>
        <w:t>й</w:t>
      </w:r>
      <w:r w:rsidRPr="00AC53E0">
        <w:rPr>
          <w:rFonts w:eastAsia="Calibri"/>
          <w:szCs w:val="28"/>
          <w:lang w:eastAsia="en-US"/>
        </w:rPr>
        <w:t>, а также организацию выездов для участия сборных команд в краевых фестивалях</w:t>
      </w:r>
      <w:r w:rsidRPr="00AC53E0">
        <w:rPr>
          <w:szCs w:val="28"/>
        </w:rPr>
        <w:t>.</w:t>
      </w:r>
    </w:p>
    <w:p w:rsidR="00862C37" w:rsidRDefault="00862C37" w:rsidP="00502C77">
      <w:pPr>
        <w:tabs>
          <w:tab w:val="left" w:pos="709"/>
        </w:tabs>
        <w:ind w:left="1095" w:firstLine="567"/>
        <w:contextualSpacing/>
        <w:jc w:val="center"/>
        <w:rPr>
          <w:b/>
          <w:szCs w:val="28"/>
        </w:rPr>
      </w:pPr>
    </w:p>
    <w:p w:rsidR="00E907D9" w:rsidRPr="00766247" w:rsidRDefault="00766247" w:rsidP="00502C77">
      <w:pPr>
        <w:tabs>
          <w:tab w:val="left" w:pos="709"/>
        </w:tabs>
        <w:ind w:left="1095" w:firstLine="567"/>
        <w:contextualSpacing/>
        <w:jc w:val="center"/>
        <w:rPr>
          <w:b/>
          <w:szCs w:val="28"/>
        </w:rPr>
      </w:pPr>
      <w:r w:rsidRPr="00766247">
        <w:rPr>
          <w:b/>
          <w:szCs w:val="28"/>
        </w:rPr>
        <w:t>Организация работы с населением старшего возраста</w:t>
      </w:r>
    </w:p>
    <w:p w:rsidR="00502C77" w:rsidRPr="00AC53E0" w:rsidRDefault="00502C77" w:rsidP="00502C77">
      <w:pPr>
        <w:ind w:firstLine="708"/>
        <w:jc w:val="both"/>
        <w:rPr>
          <w:szCs w:val="28"/>
        </w:rPr>
      </w:pPr>
      <w:r w:rsidRPr="00AC53E0">
        <w:rPr>
          <w:szCs w:val="28"/>
        </w:rPr>
        <w:t xml:space="preserve">На территории Чайковского городского округа с 2022 года </w:t>
      </w:r>
      <w:r w:rsidR="0027736B">
        <w:rPr>
          <w:szCs w:val="28"/>
        </w:rPr>
        <w:t>действует</w:t>
      </w:r>
      <w:r w:rsidRPr="00AC53E0">
        <w:rPr>
          <w:szCs w:val="28"/>
        </w:rPr>
        <w:t xml:space="preserve"> новая организация - Чайковское местное отделение Пермской региональной общественной организации ветеранов (пенсионеров) войны, труда, вооружённых сил и правоохранительных органов. </w:t>
      </w:r>
    </w:p>
    <w:p w:rsidR="00502C77" w:rsidRPr="00AC53E0" w:rsidRDefault="00502C77" w:rsidP="00502C77">
      <w:pPr>
        <w:ind w:firstLine="708"/>
        <w:jc w:val="both"/>
        <w:rPr>
          <w:szCs w:val="28"/>
        </w:rPr>
      </w:pPr>
      <w:r w:rsidRPr="00AC53E0">
        <w:rPr>
          <w:szCs w:val="28"/>
        </w:rPr>
        <w:t>В рамках популяризации физической культуры и спорта среди людей пожилого возраста на территории Чайковского городского округа ежегодно проводится Спартакиада среди людей пожилого возраста по следующим видам: настольный теннис,</w:t>
      </w:r>
      <w:r w:rsidR="00BD6364">
        <w:rPr>
          <w:szCs w:val="28"/>
        </w:rPr>
        <w:t xml:space="preserve"> плавание, стрельба из ПВ, дартс</w:t>
      </w:r>
      <w:r w:rsidRPr="00AC53E0">
        <w:rPr>
          <w:szCs w:val="28"/>
        </w:rPr>
        <w:t>, северная ходьба, ГТО, легкая атлетика, шахматы, туристический слет, шашки, лыжные гонки.</w:t>
      </w:r>
    </w:p>
    <w:p w:rsidR="00502C77" w:rsidRPr="00AC53E0" w:rsidRDefault="00502C77" w:rsidP="00502C77">
      <w:pPr>
        <w:ind w:firstLine="708"/>
        <w:jc w:val="both"/>
        <w:rPr>
          <w:szCs w:val="28"/>
        </w:rPr>
      </w:pPr>
      <w:r w:rsidRPr="00AC53E0">
        <w:rPr>
          <w:szCs w:val="28"/>
        </w:rPr>
        <w:t>Результаты Спартакиады по итогам 2023 года:</w:t>
      </w:r>
    </w:p>
    <w:p w:rsidR="00502C77" w:rsidRPr="00AC53E0" w:rsidRDefault="00502C77" w:rsidP="00502C77">
      <w:pPr>
        <w:ind w:firstLine="708"/>
        <w:jc w:val="both"/>
        <w:rPr>
          <w:szCs w:val="28"/>
        </w:rPr>
      </w:pPr>
      <w:r w:rsidRPr="00AC53E0">
        <w:rPr>
          <w:szCs w:val="28"/>
        </w:rPr>
        <w:t>1 место – микрорайон «Основной»;</w:t>
      </w:r>
    </w:p>
    <w:p w:rsidR="00502C77" w:rsidRPr="00AC53E0" w:rsidRDefault="00502C77" w:rsidP="00502C77">
      <w:pPr>
        <w:ind w:firstLine="708"/>
        <w:jc w:val="both"/>
        <w:rPr>
          <w:szCs w:val="28"/>
        </w:rPr>
      </w:pPr>
      <w:r w:rsidRPr="00AC53E0">
        <w:rPr>
          <w:szCs w:val="28"/>
        </w:rPr>
        <w:t>2 место – «Ветераны спорта – 1»;</w:t>
      </w:r>
    </w:p>
    <w:p w:rsidR="00502C77" w:rsidRPr="00AC53E0" w:rsidRDefault="00502C77" w:rsidP="00BD6364">
      <w:pPr>
        <w:ind w:firstLine="708"/>
        <w:jc w:val="both"/>
        <w:rPr>
          <w:szCs w:val="28"/>
        </w:rPr>
      </w:pPr>
      <w:r w:rsidRPr="00AC53E0">
        <w:rPr>
          <w:szCs w:val="28"/>
        </w:rPr>
        <w:t>3</w:t>
      </w:r>
      <w:r w:rsidR="00BD6364">
        <w:rPr>
          <w:szCs w:val="28"/>
        </w:rPr>
        <w:t xml:space="preserve"> место – микрорайон «Заринский»</w:t>
      </w:r>
    </w:p>
    <w:p w:rsidR="00862C37" w:rsidRDefault="00862C37" w:rsidP="00766247">
      <w:pPr>
        <w:ind w:firstLine="567"/>
        <w:contextualSpacing/>
        <w:jc w:val="center"/>
        <w:rPr>
          <w:b/>
          <w:szCs w:val="26"/>
        </w:rPr>
      </w:pPr>
    </w:p>
    <w:p w:rsidR="00E907D9" w:rsidRPr="00766247" w:rsidRDefault="00766247" w:rsidP="00766247">
      <w:pPr>
        <w:ind w:firstLine="567"/>
        <w:contextualSpacing/>
        <w:jc w:val="center"/>
        <w:rPr>
          <w:b/>
          <w:szCs w:val="26"/>
        </w:rPr>
      </w:pPr>
      <w:r w:rsidRPr="00766247">
        <w:rPr>
          <w:b/>
          <w:szCs w:val="26"/>
        </w:rPr>
        <w:t>Участие в реализации региональных программ</w:t>
      </w:r>
    </w:p>
    <w:tbl>
      <w:tblPr>
        <w:tblW w:w="9913" w:type="dxa"/>
        <w:tblInd w:w="118" w:type="dxa"/>
        <w:tblLook w:val="04A0"/>
      </w:tblPr>
      <w:tblGrid>
        <w:gridCol w:w="800"/>
        <w:gridCol w:w="4884"/>
        <w:gridCol w:w="4229"/>
      </w:tblGrid>
      <w:tr w:rsidR="00502C77" w:rsidRPr="00AC53E0" w:rsidTr="00502C77">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502C77" w:rsidRPr="00BD6364" w:rsidRDefault="00502C77" w:rsidP="00BD6364">
            <w:pPr>
              <w:jc w:val="center"/>
              <w:rPr>
                <w:bCs/>
                <w:color w:val="000000"/>
                <w:sz w:val="22"/>
                <w:szCs w:val="22"/>
              </w:rPr>
            </w:pPr>
            <w:r w:rsidRPr="00BD6364">
              <w:rPr>
                <w:bCs/>
                <w:color w:val="000000"/>
                <w:sz w:val="22"/>
                <w:szCs w:val="22"/>
              </w:rPr>
              <w:t>№ п/п</w:t>
            </w:r>
          </w:p>
        </w:tc>
        <w:tc>
          <w:tcPr>
            <w:tcW w:w="4884" w:type="dxa"/>
            <w:tcBorders>
              <w:top w:val="single" w:sz="8" w:space="0" w:color="auto"/>
              <w:left w:val="nil"/>
              <w:bottom w:val="single" w:sz="8" w:space="0" w:color="auto"/>
              <w:right w:val="single" w:sz="4" w:space="0" w:color="auto"/>
            </w:tcBorders>
            <w:shd w:val="clear" w:color="auto" w:fill="auto"/>
            <w:noWrap/>
          </w:tcPr>
          <w:p w:rsidR="00502C77" w:rsidRPr="00BD6364" w:rsidRDefault="00502C77" w:rsidP="00BD6364">
            <w:pPr>
              <w:jc w:val="center"/>
              <w:rPr>
                <w:bCs/>
                <w:color w:val="000000"/>
                <w:sz w:val="22"/>
                <w:szCs w:val="22"/>
              </w:rPr>
            </w:pPr>
            <w:r w:rsidRPr="00BD6364">
              <w:rPr>
                <w:bCs/>
                <w:color w:val="000000"/>
                <w:sz w:val="22"/>
                <w:szCs w:val="22"/>
              </w:rPr>
              <w:t>Наименование регионального порядка</w:t>
            </w:r>
          </w:p>
        </w:tc>
        <w:tc>
          <w:tcPr>
            <w:tcW w:w="4229" w:type="dxa"/>
            <w:tcBorders>
              <w:top w:val="single" w:sz="8" w:space="0" w:color="auto"/>
              <w:left w:val="nil"/>
              <w:bottom w:val="single" w:sz="8" w:space="0" w:color="auto"/>
              <w:right w:val="single" w:sz="4" w:space="0" w:color="auto"/>
            </w:tcBorders>
            <w:shd w:val="clear" w:color="auto" w:fill="auto"/>
            <w:noWrap/>
          </w:tcPr>
          <w:p w:rsidR="00502C77" w:rsidRPr="00BD6364" w:rsidRDefault="00502C77" w:rsidP="00BD6364">
            <w:pPr>
              <w:jc w:val="center"/>
              <w:rPr>
                <w:bCs/>
                <w:color w:val="000000"/>
                <w:sz w:val="22"/>
                <w:szCs w:val="22"/>
              </w:rPr>
            </w:pPr>
            <w:r w:rsidRPr="00BD6364">
              <w:rPr>
                <w:bCs/>
                <w:color w:val="000000"/>
                <w:sz w:val="22"/>
                <w:szCs w:val="22"/>
              </w:rPr>
              <w:t>Результат</w:t>
            </w:r>
          </w:p>
        </w:tc>
      </w:tr>
      <w:tr w:rsidR="00502C77" w:rsidRPr="00AC53E0" w:rsidTr="00502C77">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502C77" w:rsidRPr="00AC53E0" w:rsidRDefault="00502C77" w:rsidP="00502C77">
            <w:pPr>
              <w:jc w:val="both"/>
              <w:rPr>
                <w:bCs/>
                <w:color w:val="000000"/>
                <w:szCs w:val="28"/>
              </w:rPr>
            </w:pPr>
            <w:r w:rsidRPr="00AC53E0">
              <w:rPr>
                <w:bCs/>
                <w:color w:val="000000"/>
                <w:szCs w:val="28"/>
              </w:rPr>
              <w:t>1</w:t>
            </w:r>
          </w:p>
        </w:tc>
        <w:tc>
          <w:tcPr>
            <w:tcW w:w="4884"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color w:val="000000"/>
                <w:szCs w:val="28"/>
                <w:shd w:val="clear" w:color="auto" w:fill="FFFFFF"/>
              </w:rPr>
            </w:pPr>
            <w:r w:rsidRPr="00AC53E0">
              <w:rPr>
                <w:color w:val="000000"/>
                <w:szCs w:val="28"/>
                <w:shd w:val="clear" w:color="auto" w:fill="FFFFFF"/>
              </w:rPr>
              <w:t xml:space="preserve">Порядок предоставления иных межбюджетных трансфертов из бюджета Пермского края бюджетам муниципальных районов (городских округов) Пермского края на обеспечение условий для развития физической культуры и массового спорта </w:t>
            </w:r>
          </w:p>
          <w:p w:rsidR="00502C77" w:rsidRPr="00AC53E0" w:rsidRDefault="00502C77" w:rsidP="00502C77">
            <w:pPr>
              <w:jc w:val="both"/>
              <w:rPr>
                <w:bCs/>
                <w:szCs w:val="28"/>
              </w:rPr>
            </w:pPr>
            <w:r w:rsidRPr="00AC53E0">
              <w:rPr>
                <w:color w:val="000000"/>
                <w:szCs w:val="28"/>
                <w:shd w:val="clear" w:color="auto" w:fill="FFFFFF"/>
              </w:rPr>
              <w:t>(ПППК от 14.03.2018 № 107-п)</w:t>
            </w:r>
          </w:p>
        </w:tc>
        <w:tc>
          <w:tcPr>
            <w:tcW w:w="4229"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bCs/>
                <w:color w:val="000000"/>
                <w:szCs w:val="28"/>
              </w:rPr>
            </w:pPr>
            <w:r w:rsidRPr="00AC53E0">
              <w:rPr>
                <w:bCs/>
                <w:color w:val="000000"/>
                <w:szCs w:val="28"/>
              </w:rPr>
              <w:t xml:space="preserve">Созданы условия для организации занятий физической культуры и массовым спортом на базе 5-ти общеобразовательных учреждений. </w:t>
            </w:r>
          </w:p>
          <w:p w:rsidR="00502C77" w:rsidRPr="00AC53E0" w:rsidRDefault="00502C77" w:rsidP="00502C77">
            <w:pPr>
              <w:jc w:val="both"/>
              <w:rPr>
                <w:bCs/>
                <w:color w:val="000000"/>
                <w:szCs w:val="28"/>
              </w:rPr>
            </w:pPr>
            <w:r w:rsidRPr="00AC53E0">
              <w:rPr>
                <w:bCs/>
                <w:color w:val="000000"/>
                <w:szCs w:val="28"/>
              </w:rPr>
              <w:t>За 2023 год систематически посещали занятия 830 человек.</w:t>
            </w:r>
          </w:p>
        </w:tc>
      </w:tr>
      <w:tr w:rsidR="00502C77" w:rsidRPr="00AC53E0" w:rsidTr="00502C77">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502C77" w:rsidRPr="00AC53E0" w:rsidRDefault="00502C77" w:rsidP="00502C77">
            <w:pPr>
              <w:jc w:val="both"/>
              <w:rPr>
                <w:bCs/>
                <w:color w:val="000000"/>
                <w:szCs w:val="28"/>
              </w:rPr>
            </w:pPr>
            <w:r w:rsidRPr="00AC53E0">
              <w:rPr>
                <w:bCs/>
                <w:color w:val="000000"/>
                <w:szCs w:val="28"/>
              </w:rPr>
              <w:t>2</w:t>
            </w:r>
          </w:p>
        </w:tc>
        <w:tc>
          <w:tcPr>
            <w:tcW w:w="4884"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bCs/>
                <w:szCs w:val="28"/>
              </w:rPr>
            </w:pPr>
            <w:r w:rsidRPr="00AC53E0">
              <w:rPr>
                <w:szCs w:val="28"/>
              </w:rPr>
              <w:t>Порядок предоставления субсидий бюджетам преобразованных муниципальных образований из бюджета Пермского края на реализацию муниципальных программ (мероприятий в рамках муниципальных программ) по развитию преобразованных муниципальных образований (ПППК от 21.11.2018 № 718-п)</w:t>
            </w:r>
          </w:p>
        </w:tc>
        <w:tc>
          <w:tcPr>
            <w:tcW w:w="4229"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bCs/>
                <w:color w:val="000000"/>
                <w:szCs w:val="28"/>
              </w:rPr>
            </w:pPr>
            <w:r w:rsidRPr="00AC53E0">
              <w:rPr>
                <w:bCs/>
                <w:color w:val="000000"/>
                <w:szCs w:val="28"/>
              </w:rPr>
              <w:t>- закончена реконструкция беговых дорожек стадиона МАУ ДО спортивная школа «Рекорд»;</w:t>
            </w:r>
          </w:p>
          <w:p w:rsidR="00502C77" w:rsidRPr="00AC53E0" w:rsidRDefault="00502C77" w:rsidP="00502C77">
            <w:pPr>
              <w:jc w:val="both"/>
              <w:rPr>
                <w:bCs/>
                <w:color w:val="000000"/>
                <w:szCs w:val="28"/>
              </w:rPr>
            </w:pPr>
            <w:r w:rsidRPr="00AC53E0">
              <w:rPr>
                <w:bCs/>
                <w:color w:val="000000"/>
                <w:szCs w:val="28"/>
              </w:rPr>
              <w:t>- выделено финансирование на приведение в нормативное состояние административного здания стадиона МАУ ДО спортивная школа «Рекорд»</w:t>
            </w:r>
          </w:p>
          <w:p w:rsidR="00502C77" w:rsidRPr="00AC53E0" w:rsidRDefault="00502C77" w:rsidP="00502C77">
            <w:pPr>
              <w:jc w:val="both"/>
              <w:rPr>
                <w:bCs/>
                <w:color w:val="000000"/>
                <w:szCs w:val="28"/>
              </w:rPr>
            </w:pPr>
          </w:p>
        </w:tc>
      </w:tr>
      <w:tr w:rsidR="00502C77" w:rsidRPr="00AC53E0" w:rsidTr="00502C77">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502C77" w:rsidRPr="00AC53E0" w:rsidRDefault="00502C77" w:rsidP="00502C77">
            <w:pPr>
              <w:jc w:val="both"/>
              <w:rPr>
                <w:bCs/>
                <w:color w:val="000000"/>
                <w:szCs w:val="28"/>
              </w:rPr>
            </w:pPr>
            <w:r w:rsidRPr="00AC53E0">
              <w:rPr>
                <w:bCs/>
                <w:color w:val="000000"/>
                <w:szCs w:val="28"/>
              </w:rPr>
              <w:t>3</w:t>
            </w:r>
          </w:p>
        </w:tc>
        <w:tc>
          <w:tcPr>
            <w:tcW w:w="4884"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szCs w:val="28"/>
              </w:rPr>
            </w:pPr>
            <w:r w:rsidRPr="00AC53E0">
              <w:rPr>
                <w:szCs w:val="28"/>
              </w:rPr>
              <w:t xml:space="preserve">Порядок предоставления субсидий из бюджета Пермского края бюджетам муниципальных образований Пермского края на софинансирование проектов инициативного бюджетирования в Пермском крае </w:t>
            </w:r>
          </w:p>
          <w:p w:rsidR="00502C77" w:rsidRPr="00AC53E0" w:rsidRDefault="00502C77" w:rsidP="00502C77">
            <w:pPr>
              <w:jc w:val="both"/>
              <w:rPr>
                <w:szCs w:val="28"/>
              </w:rPr>
            </w:pPr>
            <w:r w:rsidRPr="00AC53E0">
              <w:rPr>
                <w:szCs w:val="28"/>
              </w:rPr>
              <w:t>(ПППК от 10.01.2017 № 6-п)</w:t>
            </w:r>
          </w:p>
        </w:tc>
        <w:tc>
          <w:tcPr>
            <w:tcW w:w="4229"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bCs/>
                <w:color w:val="000000"/>
                <w:szCs w:val="28"/>
              </w:rPr>
            </w:pPr>
            <w:r w:rsidRPr="00AC53E0">
              <w:rPr>
                <w:bCs/>
                <w:color w:val="000000"/>
                <w:szCs w:val="28"/>
              </w:rPr>
              <w:t xml:space="preserve">Приобретено оборудование и инвентарь для устройства игровых комплексов объектов городской и рекреационной инфраструктуры </w:t>
            </w:r>
          </w:p>
        </w:tc>
      </w:tr>
      <w:tr w:rsidR="00502C77" w:rsidRPr="00AC53E0" w:rsidTr="00502C77">
        <w:trPr>
          <w:trHeight w:val="412"/>
        </w:trPr>
        <w:tc>
          <w:tcPr>
            <w:tcW w:w="800" w:type="dxa"/>
            <w:tcBorders>
              <w:top w:val="single" w:sz="8" w:space="0" w:color="auto"/>
              <w:left w:val="single" w:sz="8" w:space="0" w:color="auto"/>
              <w:bottom w:val="single" w:sz="8" w:space="0" w:color="auto"/>
              <w:right w:val="single" w:sz="4" w:space="0" w:color="auto"/>
            </w:tcBorders>
            <w:shd w:val="clear" w:color="auto" w:fill="auto"/>
          </w:tcPr>
          <w:p w:rsidR="00502C77" w:rsidRPr="00AC53E0" w:rsidRDefault="00502C77" w:rsidP="00502C77">
            <w:pPr>
              <w:jc w:val="both"/>
              <w:rPr>
                <w:bCs/>
                <w:color w:val="000000"/>
                <w:szCs w:val="28"/>
              </w:rPr>
            </w:pPr>
            <w:r w:rsidRPr="00AC53E0">
              <w:rPr>
                <w:bCs/>
                <w:color w:val="000000"/>
                <w:szCs w:val="28"/>
              </w:rPr>
              <w:t>4</w:t>
            </w:r>
          </w:p>
        </w:tc>
        <w:tc>
          <w:tcPr>
            <w:tcW w:w="4884"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color w:val="000000"/>
                <w:szCs w:val="28"/>
                <w:shd w:val="clear" w:color="auto" w:fill="FFFFFF"/>
              </w:rPr>
            </w:pPr>
            <w:r w:rsidRPr="00AC53E0">
              <w:rPr>
                <w:color w:val="000000"/>
                <w:szCs w:val="28"/>
                <w:shd w:val="clear" w:color="auto" w:fill="FFFFFF"/>
              </w:rPr>
              <w:t xml:space="preserve">Порядок предоставления субсидий из </w:t>
            </w:r>
            <w:r w:rsidRPr="00AC53E0">
              <w:rPr>
                <w:color w:val="000000"/>
                <w:szCs w:val="28"/>
                <w:shd w:val="clear" w:color="auto" w:fill="FFFFFF"/>
              </w:rPr>
              <w:lastRenderedPageBreak/>
              <w:t>бюджета Пермского края бюджетам муниципальных образований Пермского края на софинансирование расходных обязательств на строительство (реконструкцию) объектов спортивной инфраструктуры муниципального значения и о признании утратившими силу отдельных постановлений Правительства Пермского края</w:t>
            </w:r>
          </w:p>
          <w:p w:rsidR="00502C77" w:rsidRPr="00AC53E0" w:rsidRDefault="00502C77" w:rsidP="00502C77">
            <w:pPr>
              <w:jc w:val="both"/>
              <w:rPr>
                <w:szCs w:val="28"/>
              </w:rPr>
            </w:pPr>
            <w:r w:rsidRPr="00AC53E0">
              <w:rPr>
                <w:color w:val="000000"/>
                <w:szCs w:val="28"/>
                <w:shd w:val="clear" w:color="auto" w:fill="FFFFFF"/>
              </w:rPr>
              <w:t>(ПППК от 06.03.2020 № 104-п)</w:t>
            </w:r>
          </w:p>
        </w:tc>
        <w:tc>
          <w:tcPr>
            <w:tcW w:w="4229" w:type="dxa"/>
            <w:tcBorders>
              <w:top w:val="single" w:sz="8" w:space="0" w:color="auto"/>
              <w:left w:val="nil"/>
              <w:bottom w:val="single" w:sz="8" w:space="0" w:color="auto"/>
              <w:right w:val="single" w:sz="4" w:space="0" w:color="auto"/>
            </w:tcBorders>
            <w:shd w:val="clear" w:color="auto" w:fill="auto"/>
            <w:noWrap/>
          </w:tcPr>
          <w:p w:rsidR="00502C77" w:rsidRPr="00AC53E0" w:rsidRDefault="00502C77" w:rsidP="00502C77">
            <w:pPr>
              <w:jc w:val="both"/>
              <w:rPr>
                <w:bCs/>
                <w:color w:val="000000"/>
                <w:szCs w:val="28"/>
              </w:rPr>
            </w:pPr>
            <w:r w:rsidRPr="00AC53E0">
              <w:rPr>
                <w:bCs/>
                <w:color w:val="000000"/>
                <w:szCs w:val="28"/>
              </w:rPr>
              <w:lastRenderedPageBreak/>
              <w:t xml:space="preserve">Выполнено строительство </w:t>
            </w:r>
            <w:r w:rsidRPr="00AC53E0">
              <w:rPr>
                <w:bCs/>
                <w:color w:val="000000"/>
                <w:szCs w:val="28"/>
              </w:rPr>
              <w:lastRenderedPageBreak/>
              <w:t>универсальной спортивной площадки (межшкольный стадион) МБОУ «СОШ № 7» (с. Б. Букор)</w:t>
            </w:r>
          </w:p>
        </w:tc>
      </w:tr>
    </w:tbl>
    <w:p w:rsidR="00E907D9" w:rsidRPr="004B1FD5" w:rsidRDefault="00E907D9" w:rsidP="00E907D9">
      <w:pPr>
        <w:ind w:firstLine="567"/>
        <w:contextualSpacing/>
        <w:jc w:val="center"/>
        <w:rPr>
          <w:szCs w:val="28"/>
        </w:rPr>
      </w:pPr>
    </w:p>
    <w:p w:rsidR="00E907D9" w:rsidRPr="00766247" w:rsidRDefault="00766247" w:rsidP="00766247">
      <w:pPr>
        <w:ind w:firstLine="567"/>
        <w:contextualSpacing/>
        <w:jc w:val="center"/>
        <w:rPr>
          <w:b/>
          <w:szCs w:val="28"/>
        </w:rPr>
      </w:pPr>
      <w:r w:rsidRPr="00766247">
        <w:rPr>
          <w:b/>
          <w:szCs w:val="28"/>
        </w:rPr>
        <w:t>Пропаганда физической культуры и спорта</w:t>
      </w:r>
    </w:p>
    <w:p w:rsidR="00502C77" w:rsidRPr="00AC53E0" w:rsidRDefault="00502C77" w:rsidP="00502C77">
      <w:pPr>
        <w:ind w:firstLine="709"/>
        <w:jc w:val="both"/>
        <w:rPr>
          <w:szCs w:val="28"/>
        </w:rPr>
      </w:pPr>
      <w:r w:rsidRPr="00AC53E0">
        <w:rPr>
          <w:szCs w:val="28"/>
        </w:rPr>
        <w:t xml:space="preserve">Пропаганде физической культуры и спорта в </w:t>
      </w:r>
      <w:r w:rsidR="00BD6364">
        <w:rPr>
          <w:szCs w:val="28"/>
        </w:rPr>
        <w:t>Чайковском городском</w:t>
      </w:r>
      <w:r w:rsidRPr="00AC53E0">
        <w:rPr>
          <w:szCs w:val="28"/>
        </w:rPr>
        <w:t xml:space="preserve"> округе уделяется самое пристальное внимание. Спортивная информация в течение года постоянно подготавливается и размещается на официальном сайте администрации Чайковского городского округа, на страницах в социальных сетях «Вконтакте» Управления физической культуры и спорта и подведомственных учреждений.</w:t>
      </w:r>
    </w:p>
    <w:p w:rsidR="00502C77" w:rsidRPr="00AC53E0" w:rsidRDefault="00502C77" w:rsidP="00502C77">
      <w:pPr>
        <w:ind w:firstLine="709"/>
        <w:jc w:val="both"/>
        <w:rPr>
          <w:szCs w:val="28"/>
        </w:rPr>
      </w:pPr>
      <w:r w:rsidRPr="00AC53E0">
        <w:rPr>
          <w:szCs w:val="28"/>
        </w:rPr>
        <w:t xml:space="preserve">Все основные спортивные события и итоги выступления Чайковских спортивных команд и спортсменов на краевых, всероссийских и международных соревнованиях регулярно освещаются в средствах массовой информации: муниципальная газета «Огни Камы», «Частный интерес», «Ваш успех», передаются по местному радио, транслируются по местной телевизионной программе «Сфера». </w:t>
      </w:r>
    </w:p>
    <w:p w:rsidR="00502C77" w:rsidRPr="00AC53E0" w:rsidRDefault="00502C77" w:rsidP="00502C77">
      <w:pPr>
        <w:ind w:firstLine="709"/>
        <w:jc w:val="both"/>
        <w:rPr>
          <w:szCs w:val="28"/>
        </w:rPr>
      </w:pPr>
      <w:r w:rsidRPr="00AC53E0">
        <w:rPr>
          <w:szCs w:val="28"/>
        </w:rPr>
        <w:t xml:space="preserve">Во всех общеобразовательных учреждениях, во многих администрациях сельских территорий и предприятиях округа имеется наглядная агитация и спортивные стенды. </w:t>
      </w:r>
    </w:p>
    <w:p w:rsidR="00502C77" w:rsidRPr="00AC53E0" w:rsidRDefault="00502C77" w:rsidP="00502C77">
      <w:pPr>
        <w:ind w:firstLine="709"/>
        <w:jc w:val="both"/>
        <w:rPr>
          <w:szCs w:val="28"/>
        </w:rPr>
      </w:pPr>
      <w:r w:rsidRPr="00AC53E0">
        <w:rPr>
          <w:szCs w:val="28"/>
        </w:rPr>
        <w:t>Анализ статистического отчета № 1-ФК показывает, что по сравнению с прошлым годом по разделу физкультурно-оздоровительной работы имеется рост численности регулярно занимающихся физической культурой.</w:t>
      </w:r>
    </w:p>
    <w:p w:rsidR="00502C77" w:rsidRPr="00AC53E0" w:rsidRDefault="00502C77" w:rsidP="00502C77">
      <w:pPr>
        <w:pStyle w:val="24"/>
        <w:spacing w:after="0" w:line="240" w:lineRule="auto"/>
        <w:ind w:left="0" w:firstLine="709"/>
        <w:jc w:val="both"/>
        <w:rPr>
          <w:szCs w:val="28"/>
        </w:rPr>
      </w:pPr>
      <w:r w:rsidRPr="00AC53E0">
        <w:rPr>
          <w:szCs w:val="28"/>
        </w:rPr>
        <w:t>В Чайковском городском округе физкультурно-спортивной работой с детьми, подростками и взрослыми занимаются 278 штатных работников сферы физической культуры и спорта.</w:t>
      </w:r>
    </w:p>
    <w:p w:rsidR="00502C77" w:rsidRPr="00AC53E0" w:rsidRDefault="00502C77" w:rsidP="00502C77">
      <w:pPr>
        <w:pStyle w:val="24"/>
        <w:spacing w:after="0" w:line="240" w:lineRule="auto"/>
        <w:ind w:left="0" w:firstLine="709"/>
        <w:jc w:val="both"/>
        <w:rPr>
          <w:szCs w:val="28"/>
        </w:rPr>
      </w:pPr>
      <w:r w:rsidRPr="00AC53E0">
        <w:rPr>
          <w:szCs w:val="28"/>
        </w:rPr>
        <w:t>Физкультурно-оздоровительную работу ведут 77</w:t>
      </w:r>
      <w:r w:rsidRPr="00AC53E0">
        <w:rPr>
          <w:color w:val="FF0000"/>
          <w:szCs w:val="28"/>
        </w:rPr>
        <w:t xml:space="preserve"> </w:t>
      </w:r>
      <w:r w:rsidRPr="00AC53E0">
        <w:rPr>
          <w:szCs w:val="28"/>
        </w:rPr>
        <w:t>учреждений, предприятий, объединений и организаций.</w:t>
      </w:r>
    </w:p>
    <w:p w:rsidR="00502C77" w:rsidRPr="00AC53E0" w:rsidRDefault="00502C77" w:rsidP="00502C77">
      <w:pPr>
        <w:pStyle w:val="af4"/>
        <w:spacing w:after="0"/>
        <w:ind w:firstLine="709"/>
        <w:jc w:val="both"/>
        <w:rPr>
          <w:sz w:val="28"/>
          <w:szCs w:val="28"/>
        </w:rPr>
      </w:pPr>
      <w:r w:rsidRPr="00AC53E0">
        <w:rPr>
          <w:sz w:val="28"/>
          <w:szCs w:val="28"/>
        </w:rPr>
        <w:t xml:space="preserve">Количество занимающихся физической культуры и спортом в Чайковском городском округе составило </w:t>
      </w:r>
      <w:bookmarkStart w:id="71" w:name="_Hlk124970008"/>
      <w:r w:rsidRPr="00AC53E0">
        <w:rPr>
          <w:sz w:val="28"/>
          <w:szCs w:val="28"/>
        </w:rPr>
        <w:t xml:space="preserve">57 212 </w:t>
      </w:r>
      <w:bookmarkEnd w:id="71"/>
      <w:r w:rsidRPr="00AC53E0">
        <w:rPr>
          <w:sz w:val="28"/>
          <w:szCs w:val="28"/>
        </w:rPr>
        <w:t xml:space="preserve">человек, что соответствует </w:t>
      </w:r>
      <w:bookmarkStart w:id="72" w:name="_Hlk124970023"/>
      <w:r w:rsidRPr="00AC53E0">
        <w:rPr>
          <w:sz w:val="28"/>
          <w:szCs w:val="28"/>
        </w:rPr>
        <w:t>65,4</w:t>
      </w:r>
      <w:bookmarkEnd w:id="72"/>
      <w:r w:rsidRPr="00AC53E0">
        <w:rPr>
          <w:sz w:val="28"/>
          <w:szCs w:val="28"/>
        </w:rPr>
        <w:t>% от общей численности населения в возрасте от 3 до 79 лет. В аналогичном периоде прошлого года показатель составлял 55 7</w:t>
      </w:r>
      <w:r w:rsidR="00BD6364">
        <w:rPr>
          <w:sz w:val="28"/>
          <w:szCs w:val="28"/>
        </w:rPr>
        <w:t>11 человек, что составляло 58,7</w:t>
      </w:r>
      <w:r w:rsidRPr="00AC53E0">
        <w:rPr>
          <w:sz w:val="28"/>
          <w:szCs w:val="28"/>
        </w:rPr>
        <w:t>%.</w:t>
      </w:r>
    </w:p>
    <w:p w:rsidR="00502C77" w:rsidRPr="00AC53E0" w:rsidRDefault="00502C77" w:rsidP="00502C77">
      <w:pPr>
        <w:pStyle w:val="24"/>
        <w:spacing w:after="0" w:line="240" w:lineRule="auto"/>
        <w:ind w:left="0" w:firstLine="709"/>
        <w:jc w:val="both"/>
        <w:rPr>
          <w:szCs w:val="28"/>
        </w:rPr>
      </w:pPr>
      <w:r w:rsidRPr="00AC53E0">
        <w:rPr>
          <w:szCs w:val="28"/>
        </w:rPr>
        <w:t>На территории округа 347</w:t>
      </w:r>
      <w:r w:rsidRPr="00AC53E0">
        <w:rPr>
          <w:color w:val="FF0000"/>
          <w:szCs w:val="28"/>
        </w:rPr>
        <w:t xml:space="preserve"> </w:t>
      </w:r>
      <w:r w:rsidRPr="00AC53E0">
        <w:rPr>
          <w:szCs w:val="28"/>
        </w:rPr>
        <w:t>спортивных сооружений, в том числе 30 объектов – это объекты городской и рекреационной инфраструктуры, приспособленные для занятий физической культуры и спортом, из них:</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t>2 стадиона с трибунами, один из которых муниципальный;</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t>108 плоскостных спортивных сооружений;</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lastRenderedPageBreak/>
        <w:t>55</w:t>
      </w:r>
      <w:r w:rsidRPr="00AC53E0">
        <w:rPr>
          <w:color w:val="FF0000"/>
          <w:szCs w:val="28"/>
        </w:rPr>
        <w:t xml:space="preserve"> </w:t>
      </w:r>
      <w:r w:rsidRPr="00AC53E0">
        <w:rPr>
          <w:szCs w:val="28"/>
        </w:rPr>
        <w:t xml:space="preserve">спортивных залов, их них 9 находятся </w:t>
      </w:r>
      <w:r w:rsidR="00BD6364">
        <w:rPr>
          <w:szCs w:val="28"/>
        </w:rPr>
        <w:t>в федеральной собственности, 4 в региональной, 35 в</w:t>
      </w:r>
      <w:r w:rsidRPr="00AC53E0">
        <w:rPr>
          <w:szCs w:val="28"/>
        </w:rPr>
        <w:t xml:space="preserve"> муниципальной, 7 залов находятся в ведении организаций и предприятий городского округа;</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t xml:space="preserve">11 плавательных бассейнов, из них 5 ванн длиной </w:t>
      </w:r>
      <w:smartTag w:uri="urn:schemas-microsoft-com:office:smarttags" w:element="metricconverter">
        <w:smartTagPr>
          <w:attr w:name="ProductID" w:val="25 метров"/>
        </w:smartTagPr>
        <w:r w:rsidRPr="00AC53E0">
          <w:rPr>
            <w:szCs w:val="28"/>
          </w:rPr>
          <w:t>25 метров,</w:t>
        </w:r>
      </w:smartTag>
      <w:r w:rsidRPr="00AC53E0">
        <w:rPr>
          <w:szCs w:val="28"/>
        </w:rPr>
        <w:t xml:space="preserve"> (1 – федеральный, 2 – муниципальных и 2 – другой собственности); </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t>2 лыжные базы муниципальной собственности;</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t>биатлонный комплекс, находящийся в ведении ФГБОУ ВО «ЧГАФКиС»;</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t>4 сооружения для стрелковых видов спорта (тиры) (федеральной и региональной собственности);</w:t>
      </w:r>
    </w:p>
    <w:p w:rsidR="00502C77" w:rsidRPr="00AC53E0" w:rsidRDefault="00502C77" w:rsidP="00D34D21">
      <w:pPr>
        <w:pStyle w:val="24"/>
        <w:numPr>
          <w:ilvl w:val="0"/>
          <w:numId w:val="31"/>
        </w:numPr>
        <w:tabs>
          <w:tab w:val="clear" w:pos="780"/>
        </w:tabs>
        <w:spacing w:after="0" w:line="240" w:lineRule="auto"/>
        <w:ind w:left="0" w:firstLine="709"/>
        <w:jc w:val="both"/>
        <w:rPr>
          <w:szCs w:val="28"/>
        </w:rPr>
      </w:pPr>
      <w:r w:rsidRPr="00AC53E0">
        <w:rPr>
          <w:szCs w:val="28"/>
        </w:rPr>
        <w:t xml:space="preserve">133 других спортивных сооружения, не отнесенных к вышеуказанному перечню. </w:t>
      </w:r>
      <w:bookmarkStart w:id="73" w:name="_Hlk158823943"/>
      <w:r w:rsidRPr="00AC53E0">
        <w:rPr>
          <w:szCs w:val="28"/>
        </w:rPr>
        <w:t xml:space="preserve">К ним относятся трамплины и горнолыжные базы, школьные залы и плавательные ванны, несоответствующие стандартам по площади и/или по высоте, приспособленные помещения для проведения занятий физической культуры и спорта и иные объекты. </w:t>
      </w:r>
    </w:p>
    <w:bookmarkEnd w:id="73"/>
    <w:p w:rsidR="00502C77" w:rsidRPr="00AC53E0" w:rsidRDefault="00502C77" w:rsidP="00502C77">
      <w:pPr>
        <w:pStyle w:val="af4"/>
        <w:tabs>
          <w:tab w:val="left" w:pos="709"/>
        </w:tabs>
        <w:spacing w:after="0"/>
        <w:ind w:firstLine="709"/>
        <w:jc w:val="both"/>
        <w:rPr>
          <w:sz w:val="28"/>
          <w:szCs w:val="28"/>
        </w:rPr>
      </w:pPr>
      <w:r w:rsidRPr="00AC53E0">
        <w:rPr>
          <w:sz w:val="28"/>
          <w:szCs w:val="28"/>
        </w:rPr>
        <w:t xml:space="preserve">Уровень обеспеченности населения спортивными сооружениями определяется исходя из единовременной пропускной способности. В отчётном </w:t>
      </w:r>
      <w:r w:rsidR="00BD6364">
        <w:rPr>
          <w:sz w:val="28"/>
          <w:szCs w:val="28"/>
        </w:rPr>
        <w:t>периоде данный показатель составляет 109,3</w:t>
      </w:r>
      <w:r w:rsidRPr="00AC53E0">
        <w:rPr>
          <w:sz w:val="28"/>
          <w:szCs w:val="28"/>
        </w:rPr>
        <w:t xml:space="preserve">% при единовременной пропускной способности спортивных сооружений 11 806 человек, в 2022 году данный показатель </w:t>
      </w:r>
      <w:r w:rsidR="00BD6364">
        <w:rPr>
          <w:sz w:val="28"/>
          <w:szCs w:val="28"/>
        </w:rPr>
        <w:t>составлял</w:t>
      </w:r>
      <w:r w:rsidRPr="00AC53E0">
        <w:rPr>
          <w:sz w:val="28"/>
          <w:szCs w:val="28"/>
        </w:rPr>
        <w:t xml:space="preserve"> 99,9%. Увеличение показателя связано со строительством спортивных площадок и уменьшением численности населения. Загруженность спортивных объектов в отчетном пер</w:t>
      </w:r>
      <w:r w:rsidR="00BD6364">
        <w:rPr>
          <w:sz w:val="28"/>
          <w:szCs w:val="28"/>
        </w:rPr>
        <w:t>иоде составляет 80,4</w:t>
      </w:r>
      <w:r w:rsidRPr="00AC53E0">
        <w:rPr>
          <w:sz w:val="28"/>
          <w:szCs w:val="28"/>
        </w:rPr>
        <w:t>%.</w:t>
      </w:r>
    </w:p>
    <w:p w:rsidR="00502C77" w:rsidRPr="00AC53E0" w:rsidRDefault="00502C77" w:rsidP="00502C77">
      <w:pPr>
        <w:pStyle w:val="24"/>
        <w:spacing w:after="0" w:line="240" w:lineRule="auto"/>
        <w:ind w:left="0" w:firstLine="709"/>
        <w:jc w:val="both"/>
        <w:rPr>
          <w:b/>
          <w:szCs w:val="28"/>
        </w:rPr>
      </w:pPr>
      <w:r w:rsidRPr="00AC53E0">
        <w:rPr>
          <w:szCs w:val="28"/>
        </w:rPr>
        <w:t xml:space="preserve">Финансирование развития физической культуры и спорта в </w:t>
      </w:r>
      <w:r w:rsidR="00BD6364">
        <w:rPr>
          <w:szCs w:val="28"/>
        </w:rPr>
        <w:t>Чайковском городском округе</w:t>
      </w:r>
      <w:r w:rsidRPr="00AC53E0">
        <w:rPr>
          <w:szCs w:val="28"/>
        </w:rPr>
        <w:t xml:space="preserve"> из всех источников бюджета составило 247 874,1 тыс. руб</w:t>
      </w:r>
      <w:r w:rsidR="00BD6364">
        <w:rPr>
          <w:szCs w:val="28"/>
        </w:rPr>
        <w:t>.</w:t>
      </w:r>
      <w:r w:rsidRPr="00AC53E0">
        <w:rPr>
          <w:szCs w:val="28"/>
        </w:rPr>
        <w:t>, и</w:t>
      </w:r>
      <w:r w:rsidR="00BD6364">
        <w:rPr>
          <w:szCs w:val="28"/>
        </w:rPr>
        <w:t>з</w:t>
      </w:r>
      <w:r w:rsidRPr="00AC53E0">
        <w:rPr>
          <w:szCs w:val="28"/>
        </w:rPr>
        <w:t xml:space="preserve"> них федеральный бюджет – 1 074,6 тыс. руб</w:t>
      </w:r>
      <w:r w:rsidR="00BD6364">
        <w:rPr>
          <w:szCs w:val="28"/>
        </w:rPr>
        <w:t>.</w:t>
      </w:r>
      <w:r w:rsidRPr="00AC53E0">
        <w:rPr>
          <w:szCs w:val="28"/>
        </w:rPr>
        <w:t>, региональный бюджет – 82 626,5 тыс. руб</w:t>
      </w:r>
      <w:r w:rsidR="00BD6364">
        <w:rPr>
          <w:szCs w:val="28"/>
        </w:rPr>
        <w:t>.</w:t>
      </w:r>
      <w:r w:rsidRPr="00AC53E0">
        <w:rPr>
          <w:szCs w:val="28"/>
        </w:rPr>
        <w:t>, местный бюджет – 164 173,6 тыс. руб</w:t>
      </w:r>
      <w:r w:rsidR="00BD6364">
        <w:rPr>
          <w:szCs w:val="28"/>
        </w:rPr>
        <w:t>.</w:t>
      </w:r>
      <w:r w:rsidRPr="00AC53E0">
        <w:rPr>
          <w:szCs w:val="28"/>
        </w:rPr>
        <w:t>, внебюджетные источники – 19</w:t>
      </w:r>
      <w:r w:rsidR="00BD6364">
        <w:rPr>
          <w:szCs w:val="28"/>
        </w:rPr>
        <w:t xml:space="preserve"> </w:t>
      </w:r>
      <w:r w:rsidRPr="00AC53E0">
        <w:rPr>
          <w:szCs w:val="28"/>
        </w:rPr>
        <w:t xml:space="preserve">442,7 тыс. руб. </w:t>
      </w:r>
    </w:p>
    <w:p w:rsidR="00502C77" w:rsidRPr="00AC53E0" w:rsidRDefault="00502C77" w:rsidP="00502C77">
      <w:pPr>
        <w:pStyle w:val="24"/>
        <w:spacing w:after="0" w:line="240" w:lineRule="auto"/>
        <w:ind w:left="0" w:firstLine="709"/>
        <w:jc w:val="both"/>
        <w:rPr>
          <w:szCs w:val="28"/>
        </w:rPr>
      </w:pPr>
      <w:r w:rsidRPr="00AC53E0">
        <w:rPr>
          <w:szCs w:val="28"/>
        </w:rPr>
        <w:t>В секциях по видам спорта в учреждениях, на предприятиях и в организациях занимается 9008 человек по 55 видам спорта.</w:t>
      </w:r>
    </w:p>
    <w:p w:rsidR="00E907D9" w:rsidRPr="004B1FD5" w:rsidRDefault="00502C77" w:rsidP="00502C77">
      <w:pPr>
        <w:tabs>
          <w:tab w:val="left" w:pos="567"/>
        </w:tabs>
        <w:ind w:firstLine="567"/>
        <w:contextualSpacing/>
        <w:jc w:val="both"/>
        <w:rPr>
          <w:szCs w:val="28"/>
        </w:rPr>
      </w:pPr>
      <w:r>
        <w:rPr>
          <w:szCs w:val="28"/>
        </w:rPr>
        <w:t xml:space="preserve">  </w:t>
      </w:r>
      <w:r w:rsidRPr="00AC53E0">
        <w:rPr>
          <w:szCs w:val="28"/>
        </w:rPr>
        <w:t>За отчетный период спортсменам муниципальных учреждений присвоено спортивное звание «Мастер спорта» – 1 человек, 162 разряда, в том числе 11 – «Кандидат в мастера спорта», 23 – первый спортивный разряд.</w:t>
      </w:r>
    </w:p>
    <w:p w:rsidR="00B835A3" w:rsidRPr="00A16601" w:rsidRDefault="00B835A3" w:rsidP="00B835A3">
      <w:pPr>
        <w:ind w:left="360"/>
        <w:contextualSpacing/>
        <w:jc w:val="both"/>
        <w:rPr>
          <w:szCs w:val="28"/>
          <w:highlight w:val="yellow"/>
        </w:rPr>
      </w:pPr>
    </w:p>
    <w:bookmarkEnd w:id="53"/>
    <w:p w:rsidR="00FA60AD" w:rsidRPr="00B87DDD" w:rsidRDefault="00A36A04" w:rsidP="00FA60AD">
      <w:pPr>
        <w:ind w:firstLine="709"/>
        <w:contextualSpacing/>
        <w:jc w:val="both"/>
        <w:rPr>
          <w:b/>
          <w:szCs w:val="28"/>
        </w:rPr>
      </w:pPr>
      <w:r>
        <w:rPr>
          <w:b/>
          <w:szCs w:val="28"/>
        </w:rPr>
        <w:t>6</w:t>
      </w:r>
      <w:r w:rsidR="003A79B0" w:rsidRPr="00B87DDD">
        <w:rPr>
          <w:b/>
          <w:szCs w:val="28"/>
        </w:rPr>
        <w:t>.2.4</w:t>
      </w:r>
      <w:r w:rsidR="00FA60AD" w:rsidRPr="00B87DDD">
        <w:rPr>
          <w:b/>
          <w:szCs w:val="28"/>
        </w:rPr>
        <w:t xml:space="preserve">. </w:t>
      </w:r>
      <w:r w:rsidR="00FA60AD" w:rsidRPr="00B87DDD">
        <w:rPr>
          <w:b/>
          <w:caps/>
          <w:szCs w:val="28"/>
        </w:rPr>
        <w:t>Реализация системы мер социальной поддержки граждан</w:t>
      </w:r>
    </w:p>
    <w:p w:rsidR="00FA60AD" w:rsidRDefault="00FA60AD" w:rsidP="00FA60AD">
      <w:pPr>
        <w:ind w:firstLine="709"/>
        <w:contextualSpacing/>
        <w:jc w:val="both"/>
        <w:rPr>
          <w:szCs w:val="28"/>
          <w:highlight w:val="yellow"/>
        </w:rPr>
      </w:pPr>
    </w:p>
    <w:p w:rsidR="008038FA" w:rsidRPr="008038FA" w:rsidRDefault="008038FA" w:rsidP="008038FA">
      <w:pPr>
        <w:ind w:firstLine="567"/>
        <w:contextualSpacing/>
        <w:jc w:val="center"/>
        <w:rPr>
          <w:b/>
          <w:szCs w:val="28"/>
        </w:rPr>
      </w:pPr>
      <w:r w:rsidRPr="008038FA">
        <w:rPr>
          <w:b/>
          <w:szCs w:val="28"/>
        </w:rPr>
        <w:t>Реализация системы мер социальной поддержки граждан</w:t>
      </w:r>
    </w:p>
    <w:p w:rsidR="00F6332F" w:rsidRDefault="00F6332F" w:rsidP="00F6332F">
      <w:pPr>
        <w:ind w:firstLine="567"/>
        <w:contextualSpacing/>
        <w:jc w:val="both"/>
        <w:rPr>
          <w:szCs w:val="28"/>
        </w:rPr>
      </w:pPr>
      <w:r w:rsidRPr="008038FA">
        <w:rPr>
          <w:szCs w:val="28"/>
        </w:rPr>
        <w:t xml:space="preserve">В Чайковском городском округе в полном объеме действует система социальных гарантий семьям, имеющим детей. Получатели ежемесячных мер социальной поддержки определены по категориальному принципу в соответствии с федеральным и региональным законодательством и нормативными актами Чайковского городского округа. </w:t>
      </w:r>
    </w:p>
    <w:p w:rsidR="00F6332F" w:rsidRPr="008038FA" w:rsidRDefault="00F6332F" w:rsidP="00F6332F">
      <w:pPr>
        <w:ind w:firstLine="567"/>
        <w:contextualSpacing/>
        <w:jc w:val="both"/>
        <w:rPr>
          <w:b/>
          <w:iCs/>
          <w:szCs w:val="28"/>
        </w:rPr>
      </w:pPr>
      <w:r w:rsidRPr="008038FA">
        <w:rPr>
          <w:szCs w:val="28"/>
        </w:rPr>
        <w:t>В 202</w:t>
      </w:r>
      <w:r>
        <w:rPr>
          <w:szCs w:val="28"/>
        </w:rPr>
        <w:t>3</w:t>
      </w:r>
      <w:r w:rsidRPr="008038FA">
        <w:rPr>
          <w:szCs w:val="28"/>
        </w:rPr>
        <w:t xml:space="preserve"> году на предоставление мер социальной поддержки семьям, имеющим детей,  направлено </w:t>
      </w:r>
      <w:r w:rsidRPr="00541FC2">
        <w:rPr>
          <w:szCs w:val="28"/>
        </w:rPr>
        <w:t>125</w:t>
      </w:r>
      <w:r w:rsidR="005A3D3B">
        <w:rPr>
          <w:szCs w:val="28"/>
        </w:rPr>
        <w:t> 938,9</w:t>
      </w:r>
      <w:r w:rsidRPr="00541FC2">
        <w:rPr>
          <w:szCs w:val="28"/>
        </w:rPr>
        <w:t xml:space="preserve"> </w:t>
      </w:r>
      <w:r w:rsidRPr="008038FA">
        <w:rPr>
          <w:szCs w:val="28"/>
        </w:rPr>
        <w:t>тыс. руб.</w:t>
      </w:r>
    </w:p>
    <w:p w:rsidR="00F6332F" w:rsidRPr="008038FA" w:rsidRDefault="00F6332F" w:rsidP="00F6332F">
      <w:pPr>
        <w:ind w:firstLine="567"/>
        <w:contextualSpacing/>
        <w:jc w:val="both"/>
        <w:rPr>
          <w:b/>
          <w:iCs/>
          <w:szCs w:val="28"/>
        </w:rPr>
      </w:pPr>
      <w:r w:rsidRPr="008038FA">
        <w:rPr>
          <w:szCs w:val="28"/>
        </w:rPr>
        <w:t>Исполнение государственных социальных обязательств осуществляется:</w:t>
      </w:r>
    </w:p>
    <w:p w:rsidR="00F6332F" w:rsidRPr="008038FA" w:rsidRDefault="00F6332F" w:rsidP="00F6332F">
      <w:pPr>
        <w:ind w:firstLine="567"/>
        <w:contextualSpacing/>
        <w:jc w:val="both"/>
        <w:rPr>
          <w:i/>
          <w:szCs w:val="28"/>
        </w:rPr>
      </w:pPr>
      <w:r w:rsidRPr="008038FA">
        <w:rPr>
          <w:i/>
          <w:szCs w:val="28"/>
        </w:rPr>
        <w:t>за счет средств федерального и краевого бюджетов:</w:t>
      </w:r>
    </w:p>
    <w:p w:rsidR="00F6332F" w:rsidRPr="008038FA" w:rsidRDefault="00F6332F" w:rsidP="00F6332F">
      <w:pPr>
        <w:ind w:firstLine="567"/>
        <w:contextualSpacing/>
        <w:jc w:val="both"/>
        <w:rPr>
          <w:szCs w:val="28"/>
        </w:rPr>
      </w:pPr>
      <w:r w:rsidRPr="008038FA">
        <w:rPr>
          <w:szCs w:val="28"/>
        </w:rPr>
        <w:lastRenderedPageBreak/>
        <w:t xml:space="preserve">- по организации бесплатного горячего питания детей, получающих начальное общее образование в муниципальных образовательных организациях. </w:t>
      </w:r>
    </w:p>
    <w:p w:rsidR="00F6332F" w:rsidRPr="008038FA" w:rsidRDefault="00F6332F" w:rsidP="00F6332F">
      <w:pPr>
        <w:ind w:firstLine="567"/>
        <w:contextualSpacing/>
        <w:jc w:val="both"/>
        <w:rPr>
          <w:color w:val="000000"/>
          <w:szCs w:val="28"/>
        </w:rPr>
      </w:pPr>
      <w:r w:rsidRPr="008038FA">
        <w:rPr>
          <w:szCs w:val="28"/>
        </w:rPr>
        <w:t>В 202</w:t>
      </w:r>
      <w:r>
        <w:rPr>
          <w:szCs w:val="28"/>
        </w:rPr>
        <w:t>3</w:t>
      </w:r>
      <w:r w:rsidRPr="008038FA">
        <w:rPr>
          <w:szCs w:val="28"/>
        </w:rPr>
        <w:t xml:space="preserve"> году дети </w:t>
      </w:r>
      <w:r w:rsidRPr="008038FA">
        <w:rPr>
          <w:color w:val="000000"/>
          <w:szCs w:val="28"/>
        </w:rPr>
        <w:t>1-4 классов получ</w:t>
      </w:r>
      <w:r>
        <w:rPr>
          <w:color w:val="000000"/>
          <w:szCs w:val="28"/>
        </w:rPr>
        <w:t>и</w:t>
      </w:r>
      <w:r w:rsidRPr="008038FA">
        <w:rPr>
          <w:color w:val="000000"/>
          <w:szCs w:val="28"/>
        </w:rPr>
        <w:t xml:space="preserve">ли горячее питание, направлено </w:t>
      </w:r>
      <w:r w:rsidR="005A3D3B">
        <w:rPr>
          <w:color w:val="000000"/>
          <w:szCs w:val="28"/>
        </w:rPr>
        <w:t>76 705,8</w:t>
      </w:r>
      <w:r w:rsidRPr="008038FA">
        <w:rPr>
          <w:color w:val="000000"/>
          <w:szCs w:val="28"/>
        </w:rPr>
        <w:t xml:space="preserve"> тыс. руб.</w:t>
      </w:r>
    </w:p>
    <w:p w:rsidR="00F6332F" w:rsidRPr="008038FA" w:rsidRDefault="00F6332F" w:rsidP="00F6332F">
      <w:pPr>
        <w:ind w:firstLine="567"/>
        <w:contextualSpacing/>
        <w:jc w:val="both"/>
        <w:rPr>
          <w:i/>
          <w:szCs w:val="28"/>
        </w:rPr>
      </w:pPr>
      <w:r w:rsidRPr="008038FA">
        <w:rPr>
          <w:i/>
          <w:szCs w:val="28"/>
        </w:rPr>
        <w:t>за счет средств краевого бюджета:</w:t>
      </w:r>
    </w:p>
    <w:p w:rsidR="00F6332F" w:rsidRPr="008038FA" w:rsidRDefault="00F6332F" w:rsidP="00F6332F">
      <w:pPr>
        <w:autoSpaceDE w:val="0"/>
        <w:autoSpaceDN w:val="0"/>
        <w:adjustRightInd w:val="0"/>
        <w:ind w:firstLine="567"/>
        <w:contextualSpacing/>
        <w:jc w:val="both"/>
        <w:rPr>
          <w:szCs w:val="28"/>
        </w:rPr>
      </w:pPr>
      <w:r w:rsidRPr="008038FA">
        <w:rPr>
          <w:szCs w:val="28"/>
        </w:rPr>
        <w:t xml:space="preserve">- по выплате компенсации части родительской платы за содержание ребенка в муниципальных образовательных организациях, реализующих образовательную программу дошкольного образования: </w:t>
      </w:r>
      <w:r w:rsidRPr="008038FA">
        <w:rPr>
          <w:szCs w:val="28"/>
          <w:lang w:eastAsia="en-US"/>
        </w:rPr>
        <w:t xml:space="preserve">в целях материальной поддержки воспитания и обучения детей, посещающих данные организации, </w:t>
      </w:r>
      <w:r w:rsidRPr="008038FA">
        <w:rPr>
          <w:szCs w:val="28"/>
        </w:rPr>
        <w:t xml:space="preserve">предоставлена компенсация </w:t>
      </w:r>
      <w:r w:rsidRPr="008038FA">
        <w:rPr>
          <w:szCs w:val="28"/>
          <w:lang w:eastAsia="en-US"/>
        </w:rPr>
        <w:t>части родительской платы за присмотр и уход за детьми</w:t>
      </w:r>
      <w:r w:rsidRPr="008038FA">
        <w:rPr>
          <w:szCs w:val="28"/>
        </w:rPr>
        <w:t xml:space="preserve"> в детских садах </w:t>
      </w:r>
      <w:r>
        <w:rPr>
          <w:szCs w:val="28"/>
        </w:rPr>
        <w:t>1020</w:t>
      </w:r>
      <w:r w:rsidR="005A3D3B">
        <w:rPr>
          <w:szCs w:val="28"/>
        </w:rPr>
        <w:t xml:space="preserve"> родителям, направлено 8 125,2</w:t>
      </w:r>
      <w:r w:rsidRPr="008038FA">
        <w:rPr>
          <w:szCs w:val="28"/>
        </w:rPr>
        <w:t xml:space="preserve"> тыс. руб.;</w:t>
      </w:r>
    </w:p>
    <w:p w:rsidR="00F6332F" w:rsidRPr="008038FA" w:rsidRDefault="00F6332F" w:rsidP="00F6332F">
      <w:pPr>
        <w:autoSpaceDE w:val="0"/>
        <w:autoSpaceDN w:val="0"/>
        <w:adjustRightInd w:val="0"/>
        <w:ind w:firstLine="567"/>
        <w:contextualSpacing/>
        <w:jc w:val="both"/>
        <w:rPr>
          <w:szCs w:val="28"/>
        </w:rPr>
      </w:pPr>
      <w:r w:rsidRPr="008038FA">
        <w:rPr>
          <w:szCs w:val="28"/>
        </w:rPr>
        <w:t xml:space="preserve">- по предоставлению мер социальной поддержки учащимся общеобразовательных учебных заведений из малоимущих и малоимущих многодетных семей: обеспечены бесплатным питанием </w:t>
      </w:r>
      <w:r>
        <w:rPr>
          <w:szCs w:val="28"/>
        </w:rPr>
        <w:t>1072</w:t>
      </w:r>
      <w:r w:rsidRPr="008038FA">
        <w:rPr>
          <w:szCs w:val="28"/>
        </w:rPr>
        <w:t xml:space="preserve"> учащийся, направлено </w:t>
      </w:r>
      <w:r w:rsidR="005A3D3B">
        <w:rPr>
          <w:szCs w:val="28"/>
        </w:rPr>
        <w:t>16 332,2</w:t>
      </w:r>
      <w:r w:rsidRPr="008038FA">
        <w:rPr>
          <w:szCs w:val="28"/>
        </w:rPr>
        <w:t xml:space="preserve"> тыс. руб.;</w:t>
      </w:r>
    </w:p>
    <w:p w:rsidR="00F6332F" w:rsidRPr="008038FA" w:rsidRDefault="00F6332F" w:rsidP="00F6332F">
      <w:pPr>
        <w:autoSpaceDE w:val="0"/>
        <w:autoSpaceDN w:val="0"/>
        <w:adjustRightInd w:val="0"/>
        <w:ind w:firstLine="567"/>
        <w:contextualSpacing/>
        <w:jc w:val="both"/>
        <w:rPr>
          <w:szCs w:val="28"/>
        </w:rPr>
      </w:pPr>
      <w:r w:rsidRPr="008038FA">
        <w:rPr>
          <w:szCs w:val="28"/>
        </w:rPr>
        <w:t>- по организации бесплатного питания для обучающихся на уровнях основного общего и среднего общего образования в муниципальных общеобразовательных организациях Пермского края, вынужденно покинувших территории Луганской Народной Республики, Донецкой Народной Республики</w:t>
      </w:r>
      <w:r w:rsidRPr="007306F2">
        <w:rPr>
          <w:szCs w:val="28"/>
        </w:rPr>
        <w:t xml:space="preserve"> </w:t>
      </w:r>
      <w:r>
        <w:rPr>
          <w:szCs w:val="28"/>
        </w:rPr>
        <w:t xml:space="preserve">Запорожской и Херсонской областей, </w:t>
      </w:r>
      <w:r w:rsidRPr="00D6738C">
        <w:rPr>
          <w:szCs w:val="28"/>
        </w:rPr>
        <w:t>Украины</w:t>
      </w:r>
      <w:r w:rsidRPr="008038FA">
        <w:rPr>
          <w:szCs w:val="28"/>
        </w:rPr>
        <w:t xml:space="preserve">, обеспечены бесплатным питанием </w:t>
      </w:r>
      <w:r>
        <w:rPr>
          <w:szCs w:val="28"/>
        </w:rPr>
        <w:t>2</w:t>
      </w:r>
      <w:r w:rsidRPr="008038FA">
        <w:rPr>
          <w:szCs w:val="28"/>
        </w:rPr>
        <w:t xml:space="preserve"> учащихся, направлено </w:t>
      </w:r>
      <w:r w:rsidR="005A3D3B">
        <w:rPr>
          <w:szCs w:val="28"/>
        </w:rPr>
        <w:t>21,4</w:t>
      </w:r>
      <w:r w:rsidRPr="008038FA">
        <w:rPr>
          <w:szCs w:val="28"/>
        </w:rPr>
        <w:t xml:space="preserve"> тыс. руб.</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i/>
          <w:szCs w:val="28"/>
        </w:rPr>
      </w:pPr>
      <w:r w:rsidRPr="008038FA">
        <w:rPr>
          <w:i/>
          <w:szCs w:val="28"/>
        </w:rPr>
        <w:t>за счет средств местного бюджета:</w:t>
      </w:r>
    </w:p>
    <w:p w:rsidR="00F6332F" w:rsidRPr="008038FA" w:rsidRDefault="00F6332F" w:rsidP="00F6332F">
      <w:pPr>
        <w:autoSpaceDE w:val="0"/>
        <w:autoSpaceDN w:val="0"/>
        <w:adjustRightInd w:val="0"/>
        <w:ind w:firstLine="567"/>
        <w:contextualSpacing/>
        <w:jc w:val="both"/>
        <w:rPr>
          <w:szCs w:val="28"/>
        </w:rPr>
      </w:pPr>
      <w:r w:rsidRPr="008038FA">
        <w:rPr>
          <w:szCs w:val="28"/>
        </w:rPr>
        <w:t xml:space="preserve">- по содержанию детей льготной категории в образовательных организациях, реализующих образовательную программу дошкольного образования. </w:t>
      </w:r>
    </w:p>
    <w:p w:rsidR="00F6332F" w:rsidRPr="008038FA" w:rsidRDefault="00F6332F" w:rsidP="00F6332F">
      <w:pPr>
        <w:autoSpaceDE w:val="0"/>
        <w:autoSpaceDN w:val="0"/>
        <w:adjustRightInd w:val="0"/>
        <w:ind w:firstLine="567"/>
        <w:contextualSpacing/>
        <w:jc w:val="both"/>
        <w:rPr>
          <w:szCs w:val="28"/>
        </w:rPr>
      </w:pPr>
      <w:r w:rsidRPr="008038FA">
        <w:rPr>
          <w:szCs w:val="28"/>
        </w:rPr>
        <w:t>Количество детей из семей, имеющих льготы по оплате за услуги по содержанию детей дошкольного возраста в образовательных учреждениях, реализующих  программу дошкольного образования (</w:t>
      </w:r>
      <w:r w:rsidRPr="008038FA">
        <w:rPr>
          <w:rFonts w:eastAsiaTheme="minorEastAsia"/>
          <w:iCs/>
          <w:szCs w:val="28"/>
        </w:rPr>
        <w:t xml:space="preserve">расходы на питание в размере 100% и 70% затрат на приобретение мягкого инвентаря: постельное белье и принадлежности, чистящих и моющих средств) составило </w:t>
      </w:r>
      <w:r>
        <w:rPr>
          <w:rFonts w:eastAsiaTheme="minorEastAsia"/>
          <w:iCs/>
          <w:szCs w:val="28"/>
        </w:rPr>
        <w:t xml:space="preserve">1 657 </w:t>
      </w:r>
      <w:r w:rsidRPr="008038FA">
        <w:rPr>
          <w:rFonts w:eastAsiaTheme="minorEastAsia"/>
          <w:iCs/>
          <w:szCs w:val="28"/>
        </w:rPr>
        <w:t xml:space="preserve">человек, </w:t>
      </w:r>
      <w:r w:rsidRPr="008038FA">
        <w:rPr>
          <w:szCs w:val="28"/>
        </w:rPr>
        <w:t xml:space="preserve">направлено </w:t>
      </w:r>
      <w:r w:rsidR="005A3D3B">
        <w:rPr>
          <w:szCs w:val="28"/>
        </w:rPr>
        <w:t>15 370,5</w:t>
      </w:r>
      <w:r w:rsidRPr="008038FA">
        <w:rPr>
          <w:szCs w:val="28"/>
        </w:rPr>
        <w:t xml:space="preserve"> тыс. руб.;</w:t>
      </w:r>
    </w:p>
    <w:p w:rsidR="00F6332F" w:rsidRDefault="00F6332F" w:rsidP="00F6332F">
      <w:pPr>
        <w:autoSpaceDE w:val="0"/>
        <w:autoSpaceDN w:val="0"/>
        <w:adjustRightInd w:val="0"/>
        <w:ind w:firstLine="567"/>
        <w:contextualSpacing/>
        <w:jc w:val="both"/>
        <w:rPr>
          <w:szCs w:val="28"/>
        </w:rPr>
      </w:pPr>
      <w:r w:rsidRPr="008038FA">
        <w:rPr>
          <w:szCs w:val="28"/>
        </w:rPr>
        <w:t xml:space="preserve">- по организации питания детей с ограниченными возможностями здоровья в общеобразовательных организациях: обеспечены бесплатным двухразовым питанием </w:t>
      </w:r>
      <w:r>
        <w:rPr>
          <w:szCs w:val="28"/>
        </w:rPr>
        <w:t>719</w:t>
      </w:r>
      <w:r w:rsidRPr="008038FA">
        <w:rPr>
          <w:szCs w:val="28"/>
        </w:rPr>
        <w:t xml:space="preserve"> детей с ограниченными возможностями здоровья, направлено </w:t>
      </w:r>
      <w:r w:rsidR="005A3D3B">
        <w:rPr>
          <w:szCs w:val="28"/>
        </w:rPr>
        <w:t>8 927,5</w:t>
      </w:r>
      <w:r w:rsidRPr="008038FA">
        <w:rPr>
          <w:szCs w:val="28"/>
        </w:rPr>
        <w:t xml:space="preserve"> тыс. руб.</w:t>
      </w:r>
    </w:p>
    <w:p w:rsidR="00F6332F" w:rsidRDefault="00F6332F" w:rsidP="00F6332F">
      <w:pPr>
        <w:tabs>
          <w:tab w:val="left" w:pos="709"/>
        </w:tabs>
        <w:autoSpaceDE w:val="0"/>
        <w:autoSpaceDN w:val="0"/>
        <w:adjustRightInd w:val="0"/>
        <w:ind w:firstLine="708"/>
        <w:jc w:val="both"/>
        <w:rPr>
          <w:szCs w:val="28"/>
        </w:rPr>
      </w:pPr>
      <w:r>
        <w:rPr>
          <w:szCs w:val="28"/>
        </w:rPr>
        <w:t>Также обеспечивается реализация следующих мероприятий:</w:t>
      </w:r>
    </w:p>
    <w:p w:rsidR="00F6332F" w:rsidRDefault="00F6332F" w:rsidP="00F6332F">
      <w:pPr>
        <w:autoSpaceDE w:val="0"/>
        <w:autoSpaceDN w:val="0"/>
        <w:adjustRightInd w:val="0"/>
        <w:ind w:firstLine="708"/>
        <w:jc w:val="both"/>
        <w:rPr>
          <w:szCs w:val="28"/>
        </w:rPr>
      </w:pPr>
      <w:r>
        <w:rPr>
          <w:szCs w:val="28"/>
        </w:rPr>
        <w:t>-в</w:t>
      </w:r>
      <w:r w:rsidRPr="00E84507">
        <w:rPr>
          <w:szCs w:val="28"/>
        </w:rPr>
        <w:t>озмещение затрат, связанных с организацией перевозки отдельных категорий граждан с использованием электронных социальных проездных документов, а</w:t>
      </w:r>
      <w:r>
        <w:rPr>
          <w:szCs w:val="28"/>
        </w:rPr>
        <w:t> </w:t>
      </w:r>
      <w:r w:rsidRPr="00E84507">
        <w:rPr>
          <w:szCs w:val="28"/>
        </w:rPr>
        <w:t>также недополученных доходов юридическим лицам, индивидуальным предпринимателям от перевозки отдельных категорий граждан с</w:t>
      </w:r>
      <w:r>
        <w:rPr>
          <w:szCs w:val="28"/>
        </w:rPr>
        <w:t> </w:t>
      </w:r>
      <w:r w:rsidRPr="00E84507">
        <w:rPr>
          <w:szCs w:val="28"/>
        </w:rPr>
        <w:t>использованием электронных социальных проездных документов</w:t>
      </w:r>
      <w:r>
        <w:rPr>
          <w:szCs w:val="28"/>
        </w:rPr>
        <w:t>;</w:t>
      </w:r>
    </w:p>
    <w:p w:rsidR="00F6332F" w:rsidRDefault="00F6332F" w:rsidP="00F6332F">
      <w:pPr>
        <w:autoSpaceDE w:val="0"/>
        <w:autoSpaceDN w:val="0"/>
        <w:adjustRightInd w:val="0"/>
        <w:ind w:firstLine="709"/>
        <w:jc w:val="both"/>
        <w:rPr>
          <w:szCs w:val="28"/>
        </w:rPr>
      </w:pPr>
      <w:r>
        <w:rPr>
          <w:szCs w:val="28"/>
        </w:rPr>
        <w:t>- о</w:t>
      </w:r>
      <w:r w:rsidRPr="00EA41D4">
        <w:rPr>
          <w:szCs w:val="28"/>
        </w:rPr>
        <w:t>беспечение условий доступности для инвалида жилого помещения и общего имущества в многоквартирном доме, в котором проживает инвалид</w:t>
      </w:r>
      <w:r>
        <w:rPr>
          <w:szCs w:val="28"/>
        </w:rPr>
        <w:t>.</w:t>
      </w:r>
    </w:p>
    <w:p w:rsidR="00F6332F" w:rsidRPr="00E84507" w:rsidRDefault="00F6332F" w:rsidP="00F6332F">
      <w:pPr>
        <w:autoSpaceDE w:val="0"/>
        <w:autoSpaceDN w:val="0"/>
        <w:adjustRightInd w:val="0"/>
        <w:ind w:firstLine="709"/>
        <w:jc w:val="both"/>
        <w:rPr>
          <w:szCs w:val="28"/>
        </w:rPr>
      </w:pPr>
      <w:r>
        <w:rPr>
          <w:szCs w:val="28"/>
        </w:rPr>
        <w:t>В рамках первого мероприятия з</w:t>
      </w:r>
      <w:r w:rsidRPr="00E84507">
        <w:rPr>
          <w:szCs w:val="28"/>
        </w:rPr>
        <w:t xml:space="preserve">а счет средств бюджета Пермского края </w:t>
      </w:r>
      <w:r>
        <w:rPr>
          <w:szCs w:val="28"/>
        </w:rPr>
        <w:t>в 2023 году п</w:t>
      </w:r>
      <w:r w:rsidRPr="00E84507">
        <w:rPr>
          <w:szCs w:val="28"/>
        </w:rPr>
        <w:t>редоставл</w:t>
      </w:r>
      <w:r>
        <w:rPr>
          <w:szCs w:val="28"/>
        </w:rPr>
        <w:t>ялась</w:t>
      </w:r>
      <w:r w:rsidRPr="00E84507">
        <w:rPr>
          <w:szCs w:val="28"/>
        </w:rPr>
        <w:t xml:space="preserve"> субсиди</w:t>
      </w:r>
      <w:r>
        <w:rPr>
          <w:szCs w:val="28"/>
        </w:rPr>
        <w:t>я</w:t>
      </w:r>
      <w:r w:rsidRPr="00E84507">
        <w:rPr>
          <w:szCs w:val="28"/>
        </w:rPr>
        <w:t xml:space="preserve"> </w:t>
      </w:r>
      <w:r w:rsidRPr="00B64B30">
        <w:rPr>
          <w:szCs w:val="28"/>
        </w:rPr>
        <w:t>ИП Черепанов</w:t>
      </w:r>
      <w:r>
        <w:rPr>
          <w:szCs w:val="28"/>
        </w:rPr>
        <w:t>у</w:t>
      </w:r>
      <w:r w:rsidRPr="00B64B30">
        <w:rPr>
          <w:szCs w:val="28"/>
        </w:rPr>
        <w:t xml:space="preserve"> Л.А.</w:t>
      </w:r>
      <w:r w:rsidRPr="00E84507">
        <w:rPr>
          <w:szCs w:val="28"/>
        </w:rPr>
        <w:t>, осуществляющ</w:t>
      </w:r>
      <w:r>
        <w:rPr>
          <w:szCs w:val="28"/>
        </w:rPr>
        <w:t>ему</w:t>
      </w:r>
      <w:r w:rsidRPr="00E84507">
        <w:rPr>
          <w:szCs w:val="28"/>
        </w:rPr>
        <w:t xml:space="preserve"> перевозки пассажиров </w:t>
      </w:r>
      <w:r>
        <w:rPr>
          <w:szCs w:val="28"/>
        </w:rPr>
        <w:t>(</w:t>
      </w:r>
      <w:r w:rsidRPr="00E84507">
        <w:rPr>
          <w:szCs w:val="28"/>
        </w:rPr>
        <w:t>пенсионеры, имеющие большой страховой стаж, ветераны труда Пермского края</w:t>
      </w:r>
      <w:r>
        <w:rPr>
          <w:szCs w:val="28"/>
        </w:rPr>
        <w:t xml:space="preserve">), </w:t>
      </w:r>
      <w:r w:rsidRPr="00E84507">
        <w:rPr>
          <w:szCs w:val="28"/>
        </w:rPr>
        <w:t>и провоз багажа автомобильным транспортом</w:t>
      </w:r>
      <w:r>
        <w:rPr>
          <w:szCs w:val="28"/>
        </w:rPr>
        <w:t xml:space="preserve"> </w:t>
      </w:r>
      <w:r w:rsidRPr="00E84507">
        <w:rPr>
          <w:szCs w:val="28"/>
        </w:rPr>
        <w:t>на</w:t>
      </w:r>
      <w:r>
        <w:rPr>
          <w:szCs w:val="28"/>
        </w:rPr>
        <w:t> </w:t>
      </w:r>
      <w:r w:rsidRPr="00E84507">
        <w:rPr>
          <w:szCs w:val="28"/>
        </w:rPr>
        <w:t xml:space="preserve">муниципальных маршрутах регулярных перевозок по регулируемым тарифам </w:t>
      </w:r>
      <w:r w:rsidRPr="00E84507">
        <w:rPr>
          <w:szCs w:val="28"/>
        </w:rPr>
        <w:lastRenderedPageBreak/>
        <w:t>на территории Чайковского городского округа</w:t>
      </w:r>
      <w:r>
        <w:rPr>
          <w:szCs w:val="28"/>
        </w:rPr>
        <w:t xml:space="preserve"> с использованием валидаторов.</w:t>
      </w:r>
      <w:r w:rsidRPr="00E84507">
        <w:rPr>
          <w:szCs w:val="28"/>
        </w:rPr>
        <w:t xml:space="preserve"> Возмещение затрат осуществля</w:t>
      </w:r>
      <w:r>
        <w:rPr>
          <w:szCs w:val="28"/>
        </w:rPr>
        <w:t xml:space="preserve">лось на основании </w:t>
      </w:r>
      <w:r w:rsidRPr="00E84507">
        <w:rPr>
          <w:szCs w:val="28"/>
        </w:rPr>
        <w:t>отчет</w:t>
      </w:r>
      <w:r>
        <w:rPr>
          <w:szCs w:val="28"/>
        </w:rPr>
        <w:t>ов</w:t>
      </w:r>
      <w:r w:rsidRPr="00E84507">
        <w:rPr>
          <w:szCs w:val="28"/>
        </w:rPr>
        <w:t>, подтвержденны</w:t>
      </w:r>
      <w:r>
        <w:rPr>
          <w:szCs w:val="28"/>
        </w:rPr>
        <w:t>х</w:t>
      </w:r>
      <w:r w:rsidRPr="00E84507">
        <w:rPr>
          <w:szCs w:val="28"/>
        </w:rPr>
        <w:t xml:space="preserve"> ООО </w:t>
      </w:r>
      <w:r>
        <w:rPr>
          <w:szCs w:val="28"/>
        </w:rPr>
        <w:t>«</w:t>
      </w:r>
      <w:r w:rsidRPr="00E84507">
        <w:rPr>
          <w:szCs w:val="28"/>
        </w:rPr>
        <w:t>Автовокзал</w:t>
      </w:r>
      <w:r>
        <w:rPr>
          <w:szCs w:val="28"/>
        </w:rPr>
        <w:t>»</w:t>
      </w:r>
      <w:r w:rsidRPr="00E84507">
        <w:rPr>
          <w:szCs w:val="28"/>
        </w:rPr>
        <w:t xml:space="preserve"> </w:t>
      </w:r>
      <w:r>
        <w:rPr>
          <w:szCs w:val="28"/>
        </w:rPr>
        <w:t xml:space="preserve"> </w:t>
      </w:r>
      <w:r w:rsidRPr="00E84507">
        <w:rPr>
          <w:szCs w:val="28"/>
        </w:rPr>
        <w:t>г. Пермь.</w:t>
      </w:r>
    </w:p>
    <w:p w:rsidR="00F6332F" w:rsidRPr="005D5CBE" w:rsidRDefault="00F6332F" w:rsidP="00F6332F">
      <w:pPr>
        <w:pStyle w:val="af4"/>
        <w:tabs>
          <w:tab w:val="left" w:pos="709"/>
        </w:tabs>
        <w:suppressAutoHyphens/>
        <w:spacing w:after="0"/>
        <w:ind w:firstLine="720"/>
        <w:jc w:val="both"/>
        <w:rPr>
          <w:sz w:val="28"/>
          <w:szCs w:val="28"/>
        </w:rPr>
      </w:pPr>
      <w:r w:rsidRPr="00E11CCA">
        <w:rPr>
          <w:sz w:val="28"/>
          <w:szCs w:val="28"/>
        </w:rPr>
        <w:t>В рамках второго мероприятия</w:t>
      </w:r>
      <w:r>
        <w:rPr>
          <w:sz w:val="28"/>
          <w:szCs w:val="28"/>
        </w:rPr>
        <w:t xml:space="preserve"> на обеспечение условий доступности общего имущества в многоквартирном доме, в котором проживает</w:t>
      </w:r>
      <w:r w:rsidRPr="00E11CCA">
        <w:rPr>
          <w:sz w:val="28"/>
          <w:szCs w:val="28"/>
        </w:rPr>
        <w:t xml:space="preserve"> </w:t>
      </w:r>
      <w:r>
        <w:rPr>
          <w:sz w:val="28"/>
          <w:szCs w:val="28"/>
        </w:rPr>
        <w:t xml:space="preserve">инвалид, были направлены средства </w:t>
      </w:r>
      <w:r w:rsidR="00BC74F5">
        <w:rPr>
          <w:sz w:val="28"/>
          <w:szCs w:val="28"/>
        </w:rPr>
        <w:t>местного бюджета в сумме 378,0</w:t>
      </w:r>
      <w:r>
        <w:rPr>
          <w:sz w:val="28"/>
          <w:szCs w:val="28"/>
        </w:rPr>
        <w:t xml:space="preserve"> тыс. руб. на устройство пандуса входной группы.</w:t>
      </w:r>
    </w:p>
    <w:p w:rsidR="00F6332F" w:rsidRDefault="00F6332F" w:rsidP="00F6332F">
      <w:pPr>
        <w:tabs>
          <w:tab w:val="left" w:pos="142"/>
          <w:tab w:val="left" w:pos="567"/>
          <w:tab w:val="left" w:pos="709"/>
        </w:tabs>
        <w:autoSpaceDE w:val="0"/>
        <w:autoSpaceDN w:val="0"/>
        <w:adjustRightInd w:val="0"/>
        <w:ind w:firstLine="567"/>
        <w:contextualSpacing/>
        <w:jc w:val="both"/>
        <w:rPr>
          <w:szCs w:val="28"/>
        </w:rPr>
      </w:pPr>
      <w:r>
        <w:rPr>
          <w:szCs w:val="28"/>
        </w:rPr>
        <w:t xml:space="preserve">  Также муниципальной комиссией по</w:t>
      </w:r>
      <w:r w:rsidRPr="00F1574B">
        <w:rPr>
          <w:szCs w:val="28"/>
        </w:rPr>
        <w:t xml:space="preserve"> обследованию жилых помещений инвалидов и общего имущества в многоквартирных домах, в которых проживают инвалиды</w:t>
      </w:r>
      <w:r>
        <w:rPr>
          <w:szCs w:val="28"/>
        </w:rPr>
        <w:t>,</w:t>
      </w:r>
      <w:r w:rsidRPr="00F1574B">
        <w:rPr>
          <w:szCs w:val="28"/>
        </w:rPr>
        <w:t xml:space="preserve"> </w:t>
      </w:r>
      <w:r>
        <w:rPr>
          <w:szCs w:val="28"/>
        </w:rPr>
        <w:t xml:space="preserve">в 2023 году проведено 2 обследования </w:t>
      </w:r>
      <w:r w:rsidRPr="005937F4">
        <w:rPr>
          <w:szCs w:val="28"/>
        </w:rPr>
        <w:t>общего имущества в</w:t>
      </w:r>
      <w:r>
        <w:rPr>
          <w:szCs w:val="28"/>
        </w:rPr>
        <w:t> </w:t>
      </w:r>
      <w:r w:rsidRPr="005937F4">
        <w:rPr>
          <w:szCs w:val="28"/>
        </w:rPr>
        <w:t>многоквартирных домах, в которых расположены жилые помещения</w:t>
      </w:r>
      <w:r>
        <w:rPr>
          <w:szCs w:val="28"/>
        </w:rPr>
        <w:t xml:space="preserve">, </w:t>
      </w:r>
      <w:r w:rsidRPr="005937F4">
        <w:rPr>
          <w:szCs w:val="28"/>
        </w:rPr>
        <w:t>занимаемы</w:t>
      </w:r>
      <w:r>
        <w:rPr>
          <w:szCs w:val="28"/>
        </w:rPr>
        <w:t>е</w:t>
      </w:r>
      <w:r w:rsidRPr="005937F4">
        <w:rPr>
          <w:szCs w:val="28"/>
        </w:rPr>
        <w:t xml:space="preserve"> инвалидами</w:t>
      </w:r>
      <w:r>
        <w:rPr>
          <w:szCs w:val="28"/>
        </w:rPr>
        <w:t>,</w:t>
      </w:r>
      <w:r w:rsidRPr="005937F4">
        <w:rPr>
          <w:szCs w:val="28"/>
        </w:rPr>
        <w:t xml:space="preserve"> </w:t>
      </w:r>
      <w:r w:rsidRPr="00F1574B">
        <w:rPr>
          <w:szCs w:val="28"/>
        </w:rPr>
        <w:t>принят</w:t>
      </w:r>
      <w:r>
        <w:rPr>
          <w:szCs w:val="28"/>
        </w:rPr>
        <w:t>ы</w:t>
      </w:r>
      <w:r w:rsidRPr="00F1574B">
        <w:rPr>
          <w:szCs w:val="28"/>
        </w:rPr>
        <w:t xml:space="preserve"> решени</w:t>
      </w:r>
      <w:r>
        <w:rPr>
          <w:szCs w:val="28"/>
        </w:rPr>
        <w:t>я</w:t>
      </w:r>
      <w:r w:rsidRPr="00F1574B">
        <w:rPr>
          <w:szCs w:val="28"/>
        </w:rPr>
        <w:t xml:space="preserve"> об экономической целесообразности реконструкции или капитального ремонта многоквартирного дома</w:t>
      </w:r>
      <w:r>
        <w:rPr>
          <w:szCs w:val="28"/>
        </w:rPr>
        <w:t xml:space="preserve">, </w:t>
      </w:r>
      <w:r w:rsidRPr="00F1574B">
        <w:rPr>
          <w:szCs w:val="28"/>
        </w:rPr>
        <w:t>подготовлен</w:t>
      </w:r>
      <w:r>
        <w:rPr>
          <w:szCs w:val="28"/>
        </w:rPr>
        <w:t>ы</w:t>
      </w:r>
      <w:r w:rsidRPr="00F1574B">
        <w:rPr>
          <w:szCs w:val="28"/>
        </w:rPr>
        <w:t xml:space="preserve"> заключени</w:t>
      </w:r>
      <w:r>
        <w:rPr>
          <w:szCs w:val="28"/>
        </w:rPr>
        <w:t>я</w:t>
      </w:r>
      <w:r w:rsidRPr="00F1574B">
        <w:rPr>
          <w:szCs w:val="28"/>
        </w:rPr>
        <w:t xml:space="preserve"> о возможности</w:t>
      </w:r>
      <w:r>
        <w:rPr>
          <w:szCs w:val="28"/>
        </w:rPr>
        <w:t xml:space="preserve"> </w:t>
      </w:r>
      <w:r w:rsidRPr="00F1574B">
        <w:rPr>
          <w:szCs w:val="28"/>
        </w:rPr>
        <w:t>обеспечения условий доступности для инвалид</w:t>
      </w:r>
      <w:r>
        <w:rPr>
          <w:szCs w:val="28"/>
        </w:rPr>
        <w:t>ов.</w:t>
      </w:r>
    </w:p>
    <w:p w:rsidR="008038FA" w:rsidRPr="00EB7EB0" w:rsidRDefault="00F6332F" w:rsidP="00BC74F5">
      <w:pPr>
        <w:tabs>
          <w:tab w:val="left" w:pos="567"/>
          <w:tab w:val="left" w:pos="709"/>
        </w:tabs>
        <w:ind w:firstLine="567"/>
        <w:contextualSpacing/>
        <w:jc w:val="both"/>
        <w:rPr>
          <w:szCs w:val="28"/>
        </w:rPr>
      </w:pPr>
      <w:r>
        <w:rPr>
          <w:szCs w:val="28"/>
        </w:rPr>
        <w:t xml:space="preserve">  </w:t>
      </w:r>
      <w:r w:rsidRPr="008038FA">
        <w:rPr>
          <w:szCs w:val="28"/>
        </w:rPr>
        <w:t>В Чайковском городском округе действует система социальной поддержки в виде предоставления льгот по уплате имущественных налогов физических лиц для отдельных категорий граждан. Льготы предоставляются на основании заявлений граждан в виде освобождения от уплаты земельного налога с физических лиц и налога на имущество физических лиц. Количество физических лиц, освобожденных от уплаты налогов 202</w:t>
      </w:r>
      <w:r>
        <w:rPr>
          <w:szCs w:val="28"/>
        </w:rPr>
        <w:t>3</w:t>
      </w:r>
      <w:r w:rsidRPr="008038FA">
        <w:rPr>
          <w:szCs w:val="28"/>
        </w:rPr>
        <w:t xml:space="preserve"> году, составило 21</w:t>
      </w:r>
      <w:r>
        <w:rPr>
          <w:szCs w:val="28"/>
        </w:rPr>
        <w:t>0</w:t>
      </w:r>
      <w:r w:rsidRPr="008038FA">
        <w:rPr>
          <w:szCs w:val="28"/>
        </w:rPr>
        <w:t>0 человек.</w:t>
      </w:r>
    </w:p>
    <w:p w:rsidR="00862C37" w:rsidRDefault="00862C37" w:rsidP="008038FA">
      <w:pPr>
        <w:ind w:firstLine="567"/>
        <w:contextualSpacing/>
        <w:jc w:val="center"/>
        <w:rPr>
          <w:b/>
          <w:szCs w:val="28"/>
        </w:rPr>
      </w:pPr>
    </w:p>
    <w:p w:rsidR="008038FA" w:rsidRPr="008038FA" w:rsidRDefault="008038FA" w:rsidP="008038FA">
      <w:pPr>
        <w:ind w:firstLine="567"/>
        <w:contextualSpacing/>
        <w:jc w:val="center"/>
        <w:rPr>
          <w:b/>
          <w:szCs w:val="28"/>
        </w:rPr>
      </w:pPr>
      <w:r w:rsidRPr="008038FA">
        <w:rPr>
          <w:b/>
          <w:szCs w:val="28"/>
        </w:rPr>
        <w:t xml:space="preserve">Организация отдыха детей и их оздоровления в каникулярное время </w:t>
      </w:r>
    </w:p>
    <w:p w:rsidR="00F6332F" w:rsidRPr="008038FA" w:rsidRDefault="00F6332F" w:rsidP="00F6332F">
      <w:pPr>
        <w:widowControl w:val="0"/>
        <w:shd w:val="clear" w:color="auto" w:fill="FFFFFF"/>
        <w:tabs>
          <w:tab w:val="left" w:pos="567"/>
          <w:tab w:val="left" w:pos="709"/>
          <w:tab w:val="left" w:pos="1267"/>
        </w:tabs>
        <w:autoSpaceDE w:val="0"/>
        <w:autoSpaceDN w:val="0"/>
        <w:adjustRightInd w:val="0"/>
        <w:ind w:firstLine="567"/>
        <w:contextualSpacing/>
        <w:jc w:val="both"/>
        <w:rPr>
          <w:szCs w:val="28"/>
        </w:rPr>
      </w:pPr>
      <w:r>
        <w:rPr>
          <w:szCs w:val="28"/>
        </w:rPr>
        <w:t xml:space="preserve">  </w:t>
      </w:r>
      <w:r w:rsidRPr="008038FA">
        <w:rPr>
          <w:szCs w:val="28"/>
        </w:rPr>
        <w:t>В целях осуществления социальной защиты семьи и детства, удовлетворения потребности в оздоровлении, отдыхе и занятости детей в каникулярное время, организуется оздоровительная кампания. В 202</w:t>
      </w:r>
      <w:r>
        <w:rPr>
          <w:szCs w:val="28"/>
        </w:rPr>
        <w:t>3</w:t>
      </w:r>
      <w:r w:rsidRPr="008038FA">
        <w:rPr>
          <w:szCs w:val="28"/>
        </w:rPr>
        <w:t xml:space="preserve"> году на реализацию мероприятий в данной сфере было направлено </w:t>
      </w:r>
      <w:r w:rsidR="00BC74F5">
        <w:rPr>
          <w:szCs w:val="28"/>
        </w:rPr>
        <w:t>33 285,8</w:t>
      </w:r>
      <w:r w:rsidRPr="008038FA">
        <w:rPr>
          <w:szCs w:val="28"/>
        </w:rPr>
        <w:t xml:space="preserve"> тыс. руб. за счет всех источников финансирования. Всего за счет средств краевого и местного бюджетов в 202</w:t>
      </w:r>
      <w:r>
        <w:rPr>
          <w:szCs w:val="28"/>
        </w:rPr>
        <w:t>3</w:t>
      </w:r>
      <w:r w:rsidRPr="008038FA">
        <w:rPr>
          <w:szCs w:val="28"/>
        </w:rPr>
        <w:t xml:space="preserve"> году отдохнуло </w:t>
      </w:r>
      <w:r>
        <w:rPr>
          <w:szCs w:val="28"/>
        </w:rPr>
        <w:t>6431</w:t>
      </w:r>
      <w:r w:rsidRPr="008038FA">
        <w:rPr>
          <w:szCs w:val="28"/>
        </w:rPr>
        <w:t xml:space="preserve"> чел. </w:t>
      </w:r>
    </w:p>
    <w:p w:rsidR="00F6332F" w:rsidRPr="008038FA" w:rsidRDefault="00F6332F" w:rsidP="00F6332F">
      <w:pPr>
        <w:widowControl w:val="0"/>
        <w:shd w:val="clear" w:color="auto" w:fill="FFFFFF"/>
        <w:tabs>
          <w:tab w:val="left" w:pos="709"/>
          <w:tab w:val="left" w:pos="1267"/>
        </w:tabs>
        <w:autoSpaceDE w:val="0"/>
        <w:autoSpaceDN w:val="0"/>
        <w:adjustRightInd w:val="0"/>
        <w:ind w:firstLine="567"/>
        <w:contextualSpacing/>
        <w:jc w:val="both"/>
        <w:rPr>
          <w:szCs w:val="28"/>
        </w:rPr>
      </w:pPr>
      <w:r>
        <w:rPr>
          <w:szCs w:val="28"/>
        </w:rPr>
        <w:t xml:space="preserve">  </w:t>
      </w:r>
      <w:r w:rsidRPr="008038FA">
        <w:rPr>
          <w:szCs w:val="28"/>
        </w:rPr>
        <w:t>Доля детей в возрасте от 7 до 17 лет (включительно), охваченных различными формами оздоровления и отдыха детей за счет</w:t>
      </w:r>
      <w:r w:rsidR="00BC74F5">
        <w:rPr>
          <w:szCs w:val="28"/>
        </w:rPr>
        <w:t xml:space="preserve"> средств бюджета составила 40,7</w:t>
      </w:r>
      <w:r w:rsidRPr="008038FA">
        <w:rPr>
          <w:szCs w:val="28"/>
        </w:rPr>
        <w:t>%.</w:t>
      </w:r>
    </w:p>
    <w:p w:rsidR="00F6332F" w:rsidRPr="00EB7EB0" w:rsidRDefault="00F6332F" w:rsidP="00F6332F">
      <w:pPr>
        <w:widowControl w:val="0"/>
        <w:shd w:val="clear" w:color="auto" w:fill="FFFFFF"/>
        <w:tabs>
          <w:tab w:val="left" w:pos="709"/>
          <w:tab w:val="left" w:pos="851"/>
          <w:tab w:val="left" w:pos="993"/>
          <w:tab w:val="left" w:pos="1267"/>
        </w:tabs>
        <w:autoSpaceDE w:val="0"/>
        <w:autoSpaceDN w:val="0"/>
        <w:adjustRightInd w:val="0"/>
        <w:ind w:firstLine="567"/>
        <w:contextualSpacing/>
        <w:jc w:val="both"/>
        <w:rPr>
          <w:szCs w:val="28"/>
        </w:rPr>
      </w:pPr>
      <w:r>
        <w:rPr>
          <w:szCs w:val="28"/>
        </w:rPr>
        <w:t xml:space="preserve">  </w:t>
      </w:r>
      <w:r w:rsidRPr="008038FA">
        <w:rPr>
          <w:szCs w:val="28"/>
        </w:rPr>
        <w:t>Общее количество оздоровленных детей за счет различных источников финансирования</w:t>
      </w:r>
      <w:r>
        <w:rPr>
          <w:szCs w:val="28"/>
        </w:rPr>
        <w:t xml:space="preserve"> (средств предприятий, родителей (законных представителей), профсоюзов)</w:t>
      </w:r>
      <w:r w:rsidRPr="008038FA">
        <w:rPr>
          <w:szCs w:val="28"/>
        </w:rPr>
        <w:t xml:space="preserve"> сос</w:t>
      </w:r>
      <w:r>
        <w:rPr>
          <w:szCs w:val="28"/>
        </w:rPr>
        <w:t>тавило 12 709 чел. (80,4%).</w:t>
      </w:r>
    </w:p>
    <w:p w:rsidR="00F6332F" w:rsidRPr="008038FA" w:rsidRDefault="00F6332F" w:rsidP="00F6332F">
      <w:pPr>
        <w:widowControl w:val="0"/>
        <w:shd w:val="clear" w:color="auto" w:fill="FFFFFF"/>
        <w:tabs>
          <w:tab w:val="left" w:pos="709"/>
          <w:tab w:val="left" w:pos="1267"/>
        </w:tabs>
        <w:autoSpaceDE w:val="0"/>
        <w:autoSpaceDN w:val="0"/>
        <w:adjustRightInd w:val="0"/>
        <w:ind w:firstLine="567"/>
        <w:contextualSpacing/>
        <w:jc w:val="both"/>
        <w:rPr>
          <w:szCs w:val="28"/>
        </w:rPr>
      </w:pPr>
      <w:r>
        <w:rPr>
          <w:szCs w:val="28"/>
        </w:rPr>
        <w:t xml:space="preserve">  </w:t>
      </w:r>
      <w:r w:rsidRPr="008038FA">
        <w:rPr>
          <w:szCs w:val="28"/>
        </w:rPr>
        <w:t xml:space="preserve">Средства краевого бюджета в сумме </w:t>
      </w:r>
      <w:r>
        <w:rPr>
          <w:szCs w:val="28"/>
        </w:rPr>
        <w:t>26 095,1</w:t>
      </w:r>
      <w:r w:rsidRPr="008038FA">
        <w:rPr>
          <w:szCs w:val="28"/>
        </w:rPr>
        <w:t xml:space="preserve"> тыс. руб. были направлены на:</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организацию питания в лагерях дневного пребывания детей в сумме </w:t>
      </w:r>
      <w:r>
        <w:rPr>
          <w:szCs w:val="28"/>
        </w:rPr>
        <w:t>15 862,3</w:t>
      </w:r>
      <w:r w:rsidRPr="008038FA">
        <w:rPr>
          <w:szCs w:val="28"/>
        </w:rPr>
        <w:t xml:space="preserve"> тыс. руб. (</w:t>
      </w:r>
      <w:r>
        <w:rPr>
          <w:szCs w:val="28"/>
        </w:rPr>
        <w:t xml:space="preserve">5 068 </w:t>
      </w:r>
      <w:r w:rsidRPr="008038FA">
        <w:rPr>
          <w:szCs w:val="28"/>
        </w:rPr>
        <w:t>чел.);</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оказание услуг по организации отдыха детей и их оздоровления по сертификату, дающему право на частичную оплату путевки  в сумме </w:t>
      </w:r>
      <w:r>
        <w:rPr>
          <w:szCs w:val="28"/>
        </w:rPr>
        <w:t>7 400,5</w:t>
      </w:r>
      <w:r w:rsidRPr="008038FA">
        <w:rPr>
          <w:szCs w:val="28"/>
        </w:rPr>
        <w:t xml:space="preserve"> тыс. руб. (</w:t>
      </w:r>
      <w:r>
        <w:rPr>
          <w:szCs w:val="28"/>
        </w:rPr>
        <w:t>431</w:t>
      </w:r>
      <w:r w:rsidRPr="008038FA">
        <w:rPr>
          <w:szCs w:val="28"/>
        </w:rPr>
        <w:t xml:space="preserve"> чел.) Сертификаты предоставлялись в загородный лагерь «Огонек», санатори</w:t>
      </w:r>
      <w:r>
        <w:rPr>
          <w:szCs w:val="28"/>
        </w:rPr>
        <w:t>и - профилактории</w:t>
      </w:r>
      <w:r w:rsidRPr="008038FA">
        <w:rPr>
          <w:szCs w:val="28"/>
        </w:rPr>
        <w:t xml:space="preserve"> «Камские Зори»,</w:t>
      </w:r>
      <w:r>
        <w:rPr>
          <w:szCs w:val="28"/>
        </w:rPr>
        <w:t xml:space="preserve"> «Изумруд»,</w:t>
      </w:r>
      <w:r w:rsidRPr="008038FA">
        <w:rPr>
          <w:szCs w:val="28"/>
        </w:rPr>
        <w:t xml:space="preserve"> а также в детские лагеря, находящиеся за пределами Чайковского городского округа;</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w:t>
      </w:r>
      <w:r w:rsidRPr="008038FA">
        <w:rPr>
          <w:szCs w:val="28"/>
        </w:rPr>
        <w:tab/>
        <w:t xml:space="preserve"> предоставление субсидий хозяйствующим субъектам (за исключением субсидий муниципальным учреждениям) независимо от формы собственности на приобретение путевок в загородные детские оздоровительные </w:t>
      </w:r>
      <w:r w:rsidRPr="008038FA">
        <w:rPr>
          <w:szCs w:val="28"/>
        </w:rPr>
        <w:lastRenderedPageBreak/>
        <w:t xml:space="preserve">лагеря, детские санаторно-оздоровительные лагеря для детей работников данных хозяйствующих субъектов в сумме </w:t>
      </w:r>
      <w:r>
        <w:rPr>
          <w:szCs w:val="28"/>
        </w:rPr>
        <w:t>1 008,7</w:t>
      </w:r>
      <w:r w:rsidRPr="008038FA">
        <w:rPr>
          <w:szCs w:val="28"/>
        </w:rPr>
        <w:t xml:space="preserve"> тыс. руб. (</w:t>
      </w:r>
      <w:r>
        <w:rPr>
          <w:szCs w:val="28"/>
        </w:rPr>
        <w:t xml:space="preserve">77 чел.) Субсидии предоставлены 8 </w:t>
      </w:r>
      <w:r w:rsidRPr="008038FA">
        <w:rPr>
          <w:szCs w:val="28"/>
        </w:rPr>
        <w:t>организациям: ООО «ЭРИС», ООО «ЭРИС КИП», Чайковский филиал АО «Газпром газораспределение Пермь», Чайковский филиал АО «Э</w:t>
      </w:r>
      <w:r>
        <w:rPr>
          <w:szCs w:val="28"/>
        </w:rPr>
        <w:t>нергосервис</w:t>
      </w:r>
      <w:r w:rsidRPr="008038FA">
        <w:rPr>
          <w:szCs w:val="28"/>
        </w:rPr>
        <w:t xml:space="preserve">», МУП «Чайковский Водоканал», ЗАО «Агрофирма «Мясо», ООО «Прикамье», </w:t>
      </w:r>
      <w:r w:rsidRPr="002A12EA">
        <w:rPr>
          <w:szCs w:val="28"/>
        </w:rPr>
        <w:t xml:space="preserve">ООО </w:t>
      </w:r>
      <w:r>
        <w:rPr>
          <w:szCs w:val="28"/>
        </w:rPr>
        <w:t>«</w:t>
      </w:r>
      <w:r w:rsidRPr="002A12EA">
        <w:rPr>
          <w:szCs w:val="28"/>
        </w:rPr>
        <w:t>Управляющая компания Сан Девелопмент</w:t>
      </w:r>
      <w:r w:rsidRPr="008038FA">
        <w:rPr>
          <w:szCs w:val="28"/>
        </w:rPr>
        <w:t>»;</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 предоставление компенсации части расходов родителям на оплату стоимости путевки на оплату в загородные детские оздоровительные лагеря, детские санаторно-оздоровительные лагеря в сумме </w:t>
      </w:r>
      <w:r>
        <w:rPr>
          <w:szCs w:val="28"/>
        </w:rPr>
        <w:t xml:space="preserve">1 063,8 </w:t>
      </w:r>
      <w:r w:rsidRPr="008038FA">
        <w:rPr>
          <w:szCs w:val="28"/>
        </w:rPr>
        <w:t>тыс. руб. (</w:t>
      </w:r>
      <w:r>
        <w:rPr>
          <w:szCs w:val="28"/>
        </w:rPr>
        <w:t>74</w:t>
      </w:r>
      <w:r w:rsidRPr="008038FA">
        <w:rPr>
          <w:szCs w:val="28"/>
        </w:rPr>
        <w:t xml:space="preserve"> чел.);</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 расходы на администрирование переданных государственных полномочий по организации оздоровления и отдыха детей в сумме </w:t>
      </w:r>
      <w:r>
        <w:rPr>
          <w:szCs w:val="28"/>
        </w:rPr>
        <w:t>759,8</w:t>
      </w:r>
      <w:r w:rsidRPr="008038FA">
        <w:rPr>
          <w:szCs w:val="28"/>
        </w:rPr>
        <w:t xml:space="preserve"> тыс. руб.</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Всего за счет средств краевого бюджета  в 202</w:t>
      </w:r>
      <w:r>
        <w:rPr>
          <w:szCs w:val="28"/>
        </w:rPr>
        <w:t>3</w:t>
      </w:r>
      <w:r w:rsidRPr="008038FA">
        <w:rPr>
          <w:szCs w:val="28"/>
        </w:rPr>
        <w:t xml:space="preserve"> году оздоровлено </w:t>
      </w:r>
      <w:r w:rsidRPr="00653FFE">
        <w:rPr>
          <w:szCs w:val="28"/>
        </w:rPr>
        <w:t>5 650</w:t>
      </w:r>
      <w:r w:rsidRPr="008038FA">
        <w:rPr>
          <w:szCs w:val="28"/>
        </w:rPr>
        <w:t xml:space="preserve"> детей в возрасте от 7 до 17 лет (включительно). </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Из бюджета Чайковского городского округа на организацию летнего отдыха и оздоровления детей в 202</w:t>
      </w:r>
      <w:r>
        <w:rPr>
          <w:szCs w:val="28"/>
        </w:rPr>
        <w:t>3</w:t>
      </w:r>
      <w:r w:rsidRPr="008038FA">
        <w:rPr>
          <w:szCs w:val="28"/>
        </w:rPr>
        <w:t xml:space="preserve"> году было направлено </w:t>
      </w:r>
      <w:r w:rsidR="00BC74F5">
        <w:rPr>
          <w:szCs w:val="28"/>
        </w:rPr>
        <w:t>3 897,7</w:t>
      </w:r>
      <w:r w:rsidRPr="008038FA">
        <w:rPr>
          <w:szCs w:val="28"/>
        </w:rPr>
        <w:t xml:space="preserve"> тыс. руб., в т. ч:</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на организацию учебных сборов «Допризывник» для учащихся десятых классов общеобразовательных организаций, продолжающих обучение в каникулярное время по основам военной службы, в сумме </w:t>
      </w:r>
      <w:r>
        <w:rPr>
          <w:szCs w:val="28"/>
        </w:rPr>
        <w:t>523,5</w:t>
      </w:r>
      <w:r w:rsidRPr="008038FA">
        <w:rPr>
          <w:szCs w:val="28"/>
        </w:rPr>
        <w:t xml:space="preserve"> тыс. руб</w:t>
      </w:r>
      <w:r w:rsidR="00BC74F5">
        <w:rPr>
          <w:szCs w:val="28"/>
        </w:rPr>
        <w:t>.</w:t>
      </w:r>
      <w:r w:rsidRPr="008038FA">
        <w:rPr>
          <w:szCs w:val="28"/>
        </w:rPr>
        <w:t xml:space="preserve"> (1</w:t>
      </w:r>
      <w:r>
        <w:rPr>
          <w:szCs w:val="28"/>
        </w:rPr>
        <w:t>19</w:t>
      </w:r>
      <w:r w:rsidRPr="008038FA">
        <w:rPr>
          <w:szCs w:val="28"/>
        </w:rPr>
        <w:t xml:space="preserve"> чел.);</w:t>
      </w:r>
    </w:p>
    <w:p w:rsidR="00F6332F"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на организацию учебных сборов «Улыбка солнца», основной целью проведения которых является создание благоприятных условий для самореализации и личностного развития ребенка в сумме </w:t>
      </w:r>
      <w:r>
        <w:rPr>
          <w:szCs w:val="28"/>
        </w:rPr>
        <w:t>264,0</w:t>
      </w:r>
      <w:r w:rsidRPr="008038FA">
        <w:rPr>
          <w:szCs w:val="28"/>
        </w:rPr>
        <w:t xml:space="preserve"> тыс. руб</w:t>
      </w:r>
      <w:r w:rsidR="00BC74F5">
        <w:rPr>
          <w:szCs w:val="28"/>
        </w:rPr>
        <w:t>.</w:t>
      </w:r>
      <w:r w:rsidRPr="008038FA">
        <w:rPr>
          <w:szCs w:val="28"/>
        </w:rPr>
        <w:t xml:space="preserve"> (</w:t>
      </w:r>
      <w:r>
        <w:rPr>
          <w:szCs w:val="28"/>
        </w:rPr>
        <w:t>60</w:t>
      </w:r>
      <w:r w:rsidRPr="008038FA">
        <w:rPr>
          <w:szCs w:val="28"/>
        </w:rPr>
        <w:t xml:space="preserve"> чел.);</w:t>
      </w:r>
    </w:p>
    <w:p w:rsidR="00F6332F"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Pr>
          <w:szCs w:val="28"/>
        </w:rPr>
        <w:t xml:space="preserve">- на организацию </w:t>
      </w:r>
      <w:r w:rsidRPr="00CF01CB">
        <w:rPr>
          <w:szCs w:val="28"/>
        </w:rPr>
        <w:t xml:space="preserve">учебных сборов </w:t>
      </w:r>
      <w:r>
        <w:rPr>
          <w:szCs w:val="28"/>
        </w:rPr>
        <w:t xml:space="preserve">«Юниор» </w:t>
      </w:r>
      <w:r w:rsidRPr="00CF01CB">
        <w:rPr>
          <w:szCs w:val="28"/>
        </w:rPr>
        <w:t>для воспитанников, обучающихся по дополнительным общеобразовательным программам</w:t>
      </w:r>
      <w:r w:rsidR="00BC74F5">
        <w:rPr>
          <w:szCs w:val="28"/>
        </w:rPr>
        <w:t xml:space="preserve"> в сумме 347,6</w:t>
      </w:r>
      <w:r>
        <w:rPr>
          <w:szCs w:val="28"/>
        </w:rPr>
        <w:t xml:space="preserve"> тыс. руб</w:t>
      </w:r>
      <w:r w:rsidR="00BC74F5">
        <w:rPr>
          <w:szCs w:val="28"/>
        </w:rPr>
        <w:t>.</w:t>
      </w:r>
      <w:r>
        <w:rPr>
          <w:szCs w:val="28"/>
        </w:rPr>
        <w:t xml:space="preserve"> (79 чел.);</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Pr>
          <w:szCs w:val="28"/>
        </w:rPr>
        <w:t xml:space="preserve">- на организацию </w:t>
      </w:r>
      <w:r w:rsidRPr="00CF01CB">
        <w:rPr>
          <w:szCs w:val="28"/>
        </w:rPr>
        <w:t xml:space="preserve">учебных сборов </w:t>
      </w:r>
      <w:r>
        <w:rPr>
          <w:szCs w:val="28"/>
        </w:rPr>
        <w:t>«Спорт»</w:t>
      </w:r>
      <w:r w:rsidRPr="009B0017">
        <w:rPr>
          <w:szCs w:val="28"/>
        </w:rPr>
        <w:t xml:space="preserve"> </w:t>
      </w:r>
      <w:r w:rsidRPr="00CF01CB">
        <w:rPr>
          <w:szCs w:val="28"/>
        </w:rPr>
        <w:t xml:space="preserve">для детей и подростков, проходящих обучение по дополнительным образовательным программам спортивной подготовки </w:t>
      </w:r>
      <w:r w:rsidRPr="00CF01CB">
        <w:rPr>
          <w:szCs w:val="28"/>
          <w:lang w:val="en-US"/>
        </w:rPr>
        <w:t>c</w:t>
      </w:r>
      <w:r w:rsidRPr="00CF01CB">
        <w:rPr>
          <w:szCs w:val="28"/>
        </w:rPr>
        <w:t xml:space="preserve"> целью повышения уровня спортивного мастерства</w:t>
      </w:r>
      <w:r>
        <w:rPr>
          <w:szCs w:val="28"/>
        </w:rPr>
        <w:t xml:space="preserve"> в сумме 1 973,4 тыс. руб. (285 чел.)</w:t>
      </w:r>
      <w:r w:rsidR="00BC74F5">
        <w:rPr>
          <w:szCs w:val="28"/>
        </w:rPr>
        <w:t>;</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на организацию учебных сборов творческой направленности «Молодежные сборы» в сумме 308,</w:t>
      </w:r>
      <w:r>
        <w:rPr>
          <w:szCs w:val="28"/>
        </w:rPr>
        <w:t>0</w:t>
      </w:r>
      <w:r w:rsidRPr="008038FA">
        <w:rPr>
          <w:szCs w:val="28"/>
        </w:rPr>
        <w:t xml:space="preserve"> тыс. руб</w:t>
      </w:r>
      <w:r w:rsidR="00BC74F5">
        <w:rPr>
          <w:szCs w:val="28"/>
        </w:rPr>
        <w:t>.</w:t>
      </w:r>
      <w:r w:rsidRPr="008038FA">
        <w:rPr>
          <w:szCs w:val="28"/>
        </w:rPr>
        <w:t xml:space="preserve"> (7</w:t>
      </w:r>
      <w:r>
        <w:rPr>
          <w:szCs w:val="28"/>
        </w:rPr>
        <w:t xml:space="preserve">0 </w:t>
      </w:r>
      <w:r w:rsidRPr="008038FA">
        <w:rPr>
          <w:szCs w:val="28"/>
        </w:rPr>
        <w:t>чел.);</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на организацию походов, сплавов – </w:t>
      </w:r>
      <w:r>
        <w:rPr>
          <w:szCs w:val="28"/>
        </w:rPr>
        <w:t>314,6</w:t>
      </w:r>
      <w:r w:rsidRPr="008038FA">
        <w:rPr>
          <w:szCs w:val="28"/>
        </w:rPr>
        <w:t xml:space="preserve"> тыс. руб. (1</w:t>
      </w:r>
      <w:r>
        <w:rPr>
          <w:szCs w:val="28"/>
        </w:rPr>
        <w:t>68</w:t>
      </w:r>
      <w:r w:rsidRPr="008038FA">
        <w:rPr>
          <w:szCs w:val="28"/>
        </w:rPr>
        <w:t xml:space="preserve"> чел.);</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 на закупку средств индивидуальной защиты, дезинфицирующих средств для обеспечения открытия лагерей с дневным пребыванием детей, организованных за счет средств краевого бюджета – </w:t>
      </w:r>
      <w:r>
        <w:rPr>
          <w:szCs w:val="28"/>
        </w:rPr>
        <w:t>166,6</w:t>
      </w:r>
      <w:r w:rsidRPr="008038FA">
        <w:rPr>
          <w:szCs w:val="28"/>
        </w:rPr>
        <w:t xml:space="preserve"> тыс. руб.</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Всего за счет средств местного бюджета  в 202</w:t>
      </w:r>
      <w:r>
        <w:rPr>
          <w:szCs w:val="28"/>
        </w:rPr>
        <w:t>3</w:t>
      </w:r>
      <w:r w:rsidRPr="008038FA">
        <w:rPr>
          <w:szCs w:val="28"/>
        </w:rPr>
        <w:t xml:space="preserve"> году оздоровлен</w:t>
      </w:r>
      <w:r>
        <w:rPr>
          <w:szCs w:val="28"/>
        </w:rPr>
        <w:t xml:space="preserve"> </w:t>
      </w:r>
      <w:r w:rsidRPr="00653FFE">
        <w:rPr>
          <w:szCs w:val="28"/>
        </w:rPr>
        <w:t>781</w:t>
      </w:r>
      <w:r>
        <w:rPr>
          <w:szCs w:val="28"/>
        </w:rPr>
        <w:t xml:space="preserve"> ребенок</w:t>
      </w:r>
      <w:r w:rsidRPr="008038FA">
        <w:rPr>
          <w:szCs w:val="28"/>
        </w:rPr>
        <w:t xml:space="preserve"> в возрасте от 7 до 17 лет (включительно). </w:t>
      </w:r>
    </w:p>
    <w:p w:rsidR="00F6332F"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На содержание и приведение в нормативное состояние имущественного комплекса детского загородного лагеря отдыха и оздоровления детей «Огонёк» в 202</w:t>
      </w:r>
      <w:r>
        <w:rPr>
          <w:szCs w:val="28"/>
        </w:rPr>
        <w:t>3</w:t>
      </w:r>
      <w:r w:rsidRPr="008038FA">
        <w:rPr>
          <w:szCs w:val="28"/>
        </w:rPr>
        <w:t xml:space="preserve"> году выделено и освоено </w:t>
      </w:r>
      <w:r>
        <w:rPr>
          <w:szCs w:val="28"/>
        </w:rPr>
        <w:t>2 471,6</w:t>
      </w:r>
      <w:r w:rsidRPr="008038FA">
        <w:rPr>
          <w:szCs w:val="28"/>
        </w:rPr>
        <w:t xml:space="preserve"> тыс. руб. Количество детей в возрасте от 7 до 17 лет (включительно), оздоровленных в загородном лагере в 202</w:t>
      </w:r>
      <w:r>
        <w:rPr>
          <w:szCs w:val="28"/>
        </w:rPr>
        <w:t>3</w:t>
      </w:r>
      <w:r w:rsidRPr="008038FA">
        <w:rPr>
          <w:szCs w:val="28"/>
        </w:rPr>
        <w:t xml:space="preserve"> году, составило </w:t>
      </w:r>
      <w:r w:rsidRPr="00653FFE">
        <w:rPr>
          <w:szCs w:val="28"/>
        </w:rPr>
        <w:t xml:space="preserve">515 </w:t>
      </w:r>
      <w:r w:rsidRPr="008038FA">
        <w:rPr>
          <w:szCs w:val="28"/>
        </w:rPr>
        <w:t>человек.</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В течение года осуществляется взаимодействие с частными и государственными структурами в сфере оздоровления и отдыха детей: на базе физкультурно - оздоровительных центров Чайковского городского округа, базы отдыха «Раздолье» - </w:t>
      </w:r>
      <w:r>
        <w:rPr>
          <w:szCs w:val="28"/>
        </w:rPr>
        <w:t>1 863</w:t>
      </w:r>
      <w:r w:rsidRPr="008038FA">
        <w:rPr>
          <w:szCs w:val="28"/>
        </w:rPr>
        <w:t xml:space="preserve"> чел, в лагерях с дневным пребыванием детей, </w:t>
      </w:r>
      <w:r w:rsidRPr="008038FA">
        <w:rPr>
          <w:szCs w:val="28"/>
        </w:rPr>
        <w:lastRenderedPageBreak/>
        <w:t xml:space="preserve">походах, организуемых предприятиями Чайковского городского округа - </w:t>
      </w:r>
      <w:r>
        <w:rPr>
          <w:szCs w:val="28"/>
        </w:rPr>
        <w:t>298</w:t>
      </w:r>
      <w:r w:rsidRPr="008038FA">
        <w:rPr>
          <w:szCs w:val="28"/>
        </w:rPr>
        <w:t xml:space="preserve"> чел. </w:t>
      </w:r>
    </w:p>
    <w:p w:rsidR="00F6332F" w:rsidRDefault="00F6332F" w:rsidP="00F6332F">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eastAsia="Times New Roman" w:hAnsi="Times New Roman"/>
          <w:spacing w:val="-5"/>
          <w:sz w:val="28"/>
          <w:szCs w:val="28"/>
        </w:rPr>
        <w:t>В санаторно-оздоровительных детских</w:t>
      </w:r>
      <w:r w:rsidRPr="008038FA">
        <w:rPr>
          <w:rFonts w:ascii="Times New Roman" w:hAnsi="Times New Roman"/>
          <w:sz w:val="28"/>
          <w:szCs w:val="28"/>
        </w:rPr>
        <w:t xml:space="preserve"> </w:t>
      </w:r>
      <w:r w:rsidRPr="008038FA">
        <w:rPr>
          <w:rFonts w:ascii="Times New Roman" w:eastAsia="Times New Roman" w:hAnsi="Times New Roman"/>
          <w:spacing w:val="-5"/>
          <w:sz w:val="28"/>
          <w:szCs w:val="28"/>
        </w:rPr>
        <w:t>лагерях, расположенных на территории Пермского края, оздоровлен</w:t>
      </w:r>
      <w:r>
        <w:rPr>
          <w:rFonts w:ascii="Times New Roman" w:eastAsia="Times New Roman" w:hAnsi="Times New Roman"/>
          <w:spacing w:val="-5"/>
          <w:sz w:val="28"/>
          <w:szCs w:val="28"/>
        </w:rPr>
        <w:t>о</w:t>
      </w:r>
      <w:r w:rsidRPr="008038FA">
        <w:rPr>
          <w:rFonts w:ascii="Times New Roman" w:eastAsia="Times New Roman" w:hAnsi="Times New Roman"/>
          <w:spacing w:val="-5"/>
          <w:sz w:val="28"/>
          <w:szCs w:val="28"/>
        </w:rPr>
        <w:t xml:space="preserve"> </w:t>
      </w:r>
      <w:r>
        <w:rPr>
          <w:rFonts w:ascii="Times New Roman" w:eastAsia="Times New Roman" w:hAnsi="Times New Roman"/>
          <w:spacing w:val="-5"/>
          <w:sz w:val="28"/>
          <w:szCs w:val="28"/>
        </w:rPr>
        <w:t>1270</w:t>
      </w:r>
      <w:r w:rsidRPr="008038FA">
        <w:rPr>
          <w:rFonts w:ascii="Times New Roman" w:eastAsia="Times New Roman" w:hAnsi="Times New Roman"/>
          <w:spacing w:val="-5"/>
          <w:sz w:val="28"/>
          <w:szCs w:val="28"/>
        </w:rPr>
        <w:t xml:space="preserve"> </w:t>
      </w:r>
      <w:r>
        <w:rPr>
          <w:rFonts w:ascii="Times New Roman" w:eastAsia="Times New Roman" w:hAnsi="Times New Roman"/>
          <w:spacing w:val="-5"/>
          <w:sz w:val="28"/>
          <w:szCs w:val="28"/>
        </w:rPr>
        <w:t>детей</w:t>
      </w:r>
      <w:r w:rsidRPr="008038FA">
        <w:rPr>
          <w:rFonts w:ascii="Times New Roman" w:eastAsia="Times New Roman" w:hAnsi="Times New Roman"/>
          <w:spacing w:val="-5"/>
          <w:sz w:val="28"/>
          <w:szCs w:val="28"/>
        </w:rPr>
        <w:t xml:space="preserve">, за пределами Пермского края  - </w:t>
      </w:r>
      <w:r>
        <w:rPr>
          <w:rFonts w:ascii="Times New Roman" w:eastAsia="Times New Roman" w:hAnsi="Times New Roman"/>
          <w:spacing w:val="-5"/>
          <w:sz w:val="28"/>
          <w:szCs w:val="28"/>
        </w:rPr>
        <w:t>963</w:t>
      </w:r>
      <w:r w:rsidRPr="008038FA">
        <w:rPr>
          <w:rFonts w:ascii="Times New Roman" w:eastAsia="Times New Roman" w:hAnsi="Times New Roman"/>
          <w:spacing w:val="-5"/>
          <w:sz w:val="28"/>
          <w:szCs w:val="28"/>
        </w:rPr>
        <w:t xml:space="preserve"> ребенк</w:t>
      </w:r>
      <w:r>
        <w:rPr>
          <w:rFonts w:ascii="Times New Roman" w:eastAsia="Times New Roman" w:hAnsi="Times New Roman"/>
          <w:spacing w:val="-5"/>
          <w:sz w:val="28"/>
          <w:szCs w:val="28"/>
        </w:rPr>
        <w:t>а</w:t>
      </w:r>
      <w:r w:rsidRPr="008038FA">
        <w:rPr>
          <w:rFonts w:ascii="Times New Roman" w:eastAsia="Times New Roman" w:hAnsi="Times New Roman"/>
          <w:spacing w:val="-5"/>
          <w:sz w:val="28"/>
          <w:szCs w:val="28"/>
        </w:rPr>
        <w:t>.</w:t>
      </w:r>
    </w:p>
    <w:p w:rsidR="00F6332F" w:rsidRPr="008038FA" w:rsidRDefault="00F6332F" w:rsidP="00F6332F">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eastAsia="Times New Roman" w:hAnsi="Times New Roman"/>
          <w:spacing w:val="-5"/>
          <w:sz w:val="28"/>
          <w:szCs w:val="28"/>
        </w:rPr>
        <w:t xml:space="preserve">Территориальным управлением Министерства социального развития Пермского края по Чайковскому городскому округу в профильных лагерях оздоровлено </w:t>
      </w:r>
      <w:r>
        <w:rPr>
          <w:rFonts w:ascii="Times New Roman" w:eastAsia="Times New Roman" w:hAnsi="Times New Roman"/>
          <w:spacing w:val="-5"/>
          <w:sz w:val="28"/>
          <w:szCs w:val="28"/>
        </w:rPr>
        <w:t>40 детей</w:t>
      </w:r>
      <w:r w:rsidRPr="008038FA">
        <w:rPr>
          <w:rFonts w:ascii="Times New Roman" w:eastAsia="Times New Roman" w:hAnsi="Times New Roman"/>
          <w:spacing w:val="-5"/>
          <w:sz w:val="28"/>
          <w:szCs w:val="28"/>
        </w:rPr>
        <w:t xml:space="preserve">, оставшихся без попечения родителей, находящихся под опекой (попечительством), воспитывающихся в приемных семьях, а также детей-инвалидов и детей из многодетных малоимущих семей. </w:t>
      </w:r>
    </w:p>
    <w:p w:rsidR="00F6332F" w:rsidRPr="008038FA" w:rsidRDefault="00F6332F" w:rsidP="00F6332F">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hAnsi="Times New Roman"/>
          <w:sz w:val="28"/>
          <w:szCs w:val="28"/>
        </w:rPr>
        <w:t xml:space="preserve">В отделении восстановительного лечения, на дневном стационаре детской городской больницы оздоровлено </w:t>
      </w:r>
      <w:r>
        <w:rPr>
          <w:rFonts w:ascii="Times New Roman" w:hAnsi="Times New Roman"/>
          <w:sz w:val="28"/>
          <w:szCs w:val="28"/>
        </w:rPr>
        <w:t>1639</w:t>
      </w:r>
      <w:r w:rsidRPr="008038FA">
        <w:rPr>
          <w:rFonts w:ascii="Times New Roman" w:hAnsi="Times New Roman"/>
          <w:sz w:val="28"/>
          <w:szCs w:val="28"/>
        </w:rPr>
        <w:t xml:space="preserve"> человек</w:t>
      </w:r>
      <w:r w:rsidRPr="008038FA">
        <w:rPr>
          <w:rFonts w:ascii="Times New Roman" w:eastAsia="Times New Roman" w:hAnsi="Times New Roman"/>
          <w:spacing w:val="-5"/>
          <w:sz w:val="28"/>
          <w:szCs w:val="28"/>
        </w:rPr>
        <w:t>.</w:t>
      </w:r>
    </w:p>
    <w:p w:rsidR="00F6332F" w:rsidRPr="008038FA" w:rsidRDefault="00F6332F" w:rsidP="00F6332F">
      <w:pPr>
        <w:widowControl w:val="0"/>
        <w:shd w:val="clear" w:color="auto" w:fill="FFFFFF"/>
        <w:tabs>
          <w:tab w:val="left" w:pos="1267"/>
        </w:tabs>
        <w:autoSpaceDE w:val="0"/>
        <w:autoSpaceDN w:val="0"/>
        <w:adjustRightInd w:val="0"/>
        <w:ind w:firstLine="567"/>
        <w:contextualSpacing/>
        <w:jc w:val="both"/>
        <w:rPr>
          <w:spacing w:val="-5"/>
          <w:szCs w:val="28"/>
        </w:rPr>
      </w:pPr>
      <w:r w:rsidRPr="00DB06F8">
        <w:rPr>
          <w:szCs w:val="28"/>
        </w:rPr>
        <w:t>Всего в 2023 году на базе организаций частной и государственной форм собственности</w:t>
      </w:r>
      <w:r>
        <w:rPr>
          <w:szCs w:val="28"/>
        </w:rPr>
        <w:t xml:space="preserve"> отдохнуло 6 345 чел.</w:t>
      </w:r>
    </w:p>
    <w:p w:rsidR="00BF3936" w:rsidRPr="003F4D57" w:rsidRDefault="00F6332F" w:rsidP="003F4D57">
      <w:pPr>
        <w:pStyle w:val="a6"/>
        <w:spacing w:after="0" w:line="240" w:lineRule="auto"/>
        <w:ind w:left="0" w:firstLine="567"/>
        <w:jc w:val="both"/>
        <w:rPr>
          <w:rFonts w:ascii="Times New Roman" w:eastAsia="Times New Roman" w:hAnsi="Times New Roman"/>
          <w:spacing w:val="-5"/>
          <w:sz w:val="28"/>
          <w:szCs w:val="28"/>
        </w:rPr>
      </w:pPr>
      <w:r w:rsidRPr="008038FA">
        <w:rPr>
          <w:rFonts w:ascii="Times New Roman" w:eastAsia="Times New Roman" w:hAnsi="Times New Roman"/>
          <w:spacing w:val="-5"/>
          <w:sz w:val="28"/>
          <w:szCs w:val="28"/>
        </w:rPr>
        <w:t xml:space="preserve">На предприятиях Чайковского городского округа </w:t>
      </w:r>
      <w:r>
        <w:rPr>
          <w:rFonts w:ascii="Times New Roman" w:eastAsia="Times New Roman" w:hAnsi="Times New Roman"/>
          <w:spacing w:val="-5"/>
          <w:sz w:val="28"/>
          <w:szCs w:val="28"/>
        </w:rPr>
        <w:t xml:space="preserve">трудоустроены 272 подростка, в </w:t>
      </w:r>
      <w:r w:rsidRPr="008038FA">
        <w:rPr>
          <w:rFonts w:ascii="Times New Roman" w:eastAsia="Times New Roman" w:hAnsi="Times New Roman"/>
          <w:spacing w:val="-5"/>
          <w:sz w:val="28"/>
          <w:szCs w:val="28"/>
        </w:rPr>
        <w:t>т.</w:t>
      </w:r>
      <w:r>
        <w:rPr>
          <w:rFonts w:ascii="Times New Roman" w:eastAsia="Times New Roman" w:hAnsi="Times New Roman"/>
          <w:spacing w:val="-5"/>
          <w:sz w:val="28"/>
          <w:szCs w:val="28"/>
        </w:rPr>
        <w:t xml:space="preserve"> </w:t>
      </w:r>
      <w:r w:rsidRPr="008038FA">
        <w:rPr>
          <w:rFonts w:ascii="Times New Roman" w:eastAsia="Times New Roman" w:hAnsi="Times New Roman"/>
          <w:spacing w:val="-5"/>
          <w:sz w:val="28"/>
          <w:szCs w:val="28"/>
        </w:rPr>
        <w:t xml:space="preserve">ч. через Центр занятости населения – </w:t>
      </w:r>
      <w:r>
        <w:rPr>
          <w:rFonts w:ascii="Times New Roman" w:eastAsia="Times New Roman" w:hAnsi="Times New Roman"/>
          <w:spacing w:val="-5"/>
          <w:sz w:val="28"/>
          <w:szCs w:val="28"/>
        </w:rPr>
        <w:t>139</w:t>
      </w:r>
      <w:r w:rsidRPr="008038FA">
        <w:rPr>
          <w:rFonts w:ascii="Times New Roman" w:eastAsia="Times New Roman" w:hAnsi="Times New Roman"/>
          <w:spacing w:val="-5"/>
          <w:sz w:val="28"/>
          <w:szCs w:val="28"/>
        </w:rPr>
        <w:t xml:space="preserve"> человек.</w:t>
      </w:r>
      <w:r>
        <w:rPr>
          <w:rFonts w:ascii="Times New Roman" w:eastAsia="Times New Roman" w:hAnsi="Times New Roman"/>
          <w:spacing w:val="-5"/>
          <w:sz w:val="28"/>
          <w:szCs w:val="28"/>
        </w:rPr>
        <w:t xml:space="preserve"> </w:t>
      </w:r>
      <w:r w:rsidRPr="0055779B">
        <w:rPr>
          <w:rFonts w:ascii="Times New Roman" w:eastAsia="Times New Roman" w:hAnsi="Times New Roman"/>
          <w:spacing w:val="-5"/>
          <w:sz w:val="28"/>
          <w:szCs w:val="28"/>
        </w:rPr>
        <w:t>По программе временной трудовой занятости несовершеннолетних граждан в возрасте от 14 до 18 лет в свободное от учебы время заключено 23 договора, по которым трудоустроено 139 несовершеннолетних граждан. Подростками выполнялись работы по озеленению и благоустройству города, офисные работы в следующих организациях: ЗАО Птицефабрика «Чайковская», АФ ЧФ «Газпром бытовые системы», МАУ ДО СДЮТЭ, МАОУ «Гимназия», АО «Чайковский завод РТД», ИП Суворов В.К., ИП Мартюшев А.М., ООО «Чайковский ППЖТ», МАУ «Комбинат благоустройства ЧГО».</w:t>
      </w:r>
    </w:p>
    <w:p w:rsidR="008038FA" w:rsidRPr="008038FA" w:rsidRDefault="008038FA" w:rsidP="008038FA">
      <w:pPr>
        <w:tabs>
          <w:tab w:val="left" w:pos="3580"/>
        </w:tabs>
        <w:ind w:firstLine="567"/>
        <w:contextualSpacing/>
        <w:jc w:val="center"/>
        <w:rPr>
          <w:b/>
          <w:szCs w:val="28"/>
        </w:rPr>
      </w:pPr>
      <w:r w:rsidRPr="008038FA">
        <w:rPr>
          <w:b/>
          <w:szCs w:val="28"/>
        </w:rPr>
        <w:t>Обеспечение работников муниципальных учреждений</w:t>
      </w:r>
    </w:p>
    <w:p w:rsidR="008038FA" w:rsidRDefault="008038FA" w:rsidP="008038FA">
      <w:pPr>
        <w:tabs>
          <w:tab w:val="left" w:pos="3580"/>
        </w:tabs>
        <w:ind w:firstLine="567"/>
        <w:contextualSpacing/>
        <w:jc w:val="center"/>
        <w:rPr>
          <w:b/>
          <w:szCs w:val="28"/>
        </w:rPr>
      </w:pPr>
      <w:r w:rsidRPr="008038FA">
        <w:rPr>
          <w:b/>
          <w:szCs w:val="28"/>
        </w:rPr>
        <w:t xml:space="preserve"> путевками на санаторно-курортное лечение и оздоровление</w:t>
      </w:r>
    </w:p>
    <w:p w:rsidR="00BF3936" w:rsidRDefault="00BF3936" w:rsidP="003F4D57">
      <w:pPr>
        <w:widowControl w:val="0"/>
        <w:shd w:val="clear" w:color="auto" w:fill="FFFFFF"/>
        <w:tabs>
          <w:tab w:val="left" w:pos="1267"/>
        </w:tabs>
        <w:autoSpaceDE w:val="0"/>
        <w:autoSpaceDN w:val="0"/>
        <w:adjustRightInd w:val="0"/>
        <w:ind w:firstLine="567"/>
        <w:contextualSpacing/>
        <w:jc w:val="both"/>
        <w:rPr>
          <w:szCs w:val="28"/>
        </w:rPr>
      </w:pPr>
      <w:r w:rsidRPr="008038FA">
        <w:rPr>
          <w:rFonts w:eastAsia="Times New Roman CYR"/>
          <w:szCs w:val="28"/>
        </w:rPr>
        <w:t xml:space="preserve">В целях укрепления здоровья работников муниципальных учреждений бюджетной сферы </w:t>
      </w:r>
      <w:r w:rsidRPr="008038FA">
        <w:rPr>
          <w:szCs w:val="28"/>
        </w:rPr>
        <w:t>Чайковского</w:t>
      </w:r>
      <w:r w:rsidRPr="008038FA">
        <w:rPr>
          <w:rFonts w:eastAsia="Times New Roman CYR"/>
          <w:szCs w:val="28"/>
        </w:rPr>
        <w:t xml:space="preserve"> городского округа предусмотрена мера социальной поддержки в форме предоставления путевок на санаторно-курортное лечение и оздоровление</w:t>
      </w:r>
      <w:r w:rsidRPr="008038FA">
        <w:rPr>
          <w:szCs w:val="28"/>
        </w:rPr>
        <w:t>. В 202</w:t>
      </w:r>
      <w:r>
        <w:rPr>
          <w:szCs w:val="28"/>
        </w:rPr>
        <w:t>3</w:t>
      </w:r>
      <w:r w:rsidRPr="008038FA">
        <w:rPr>
          <w:szCs w:val="28"/>
        </w:rPr>
        <w:t xml:space="preserve"> году путевками на санаторно-курортное лечение и оздоровление был обеспечен 3</w:t>
      </w:r>
      <w:r>
        <w:rPr>
          <w:szCs w:val="28"/>
        </w:rPr>
        <w:t>1</w:t>
      </w:r>
      <w:r w:rsidRPr="008038FA">
        <w:rPr>
          <w:szCs w:val="28"/>
        </w:rPr>
        <w:t xml:space="preserve"> </w:t>
      </w:r>
      <w:r>
        <w:rPr>
          <w:szCs w:val="28"/>
        </w:rPr>
        <w:t>сотрудник</w:t>
      </w:r>
      <w:r w:rsidRPr="008038FA">
        <w:rPr>
          <w:szCs w:val="28"/>
        </w:rPr>
        <w:t xml:space="preserve"> муниципальных учреждений Чайковского городского округа, работающих в сферах образования, культуры и искусства, молодежной политики, физической культуры и спорта на сумму </w:t>
      </w:r>
      <w:r w:rsidR="003F4D57">
        <w:rPr>
          <w:szCs w:val="28"/>
        </w:rPr>
        <w:t>938,9</w:t>
      </w:r>
      <w:r>
        <w:rPr>
          <w:szCs w:val="28"/>
        </w:rPr>
        <w:t xml:space="preserve"> тыс. руб. Работники оздоровились</w:t>
      </w:r>
      <w:r w:rsidRPr="008038FA">
        <w:rPr>
          <w:szCs w:val="28"/>
        </w:rPr>
        <w:t xml:space="preserve"> в санатории-профилактории «Чайка».</w:t>
      </w:r>
    </w:p>
    <w:p w:rsidR="00862C37" w:rsidRDefault="00862C37" w:rsidP="00EB7EB0">
      <w:pPr>
        <w:ind w:firstLine="567"/>
        <w:contextualSpacing/>
        <w:jc w:val="center"/>
        <w:rPr>
          <w:b/>
          <w:szCs w:val="28"/>
        </w:rPr>
      </w:pPr>
    </w:p>
    <w:p w:rsidR="008038FA" w:rsidRPr="008038FA" w:rsidRDefault="00EB7EB0" w:rsidP="00EB7EB0">
      <w:pPr>
        <w:ind w:firstLine="567"/>
        <w:contextualSpacing/>
        <w:jc w:val="center"/>
        <w:rPr>
          <w:b/>
          <w:szCs w:val="28"/>
        </w:rPr>
      </w:pPr>
      <w:r>
        <w:rPr>
          <w:b/>
          <w:szCs w:val="28"/>
        </w:rPr>
        <w:t>П</w:t>
      </w:r>
      <w:r w:rsidR="008038FA" w:rsidRPr="008038FA">
        <w:rPr>
          <w:b/>
          <w:szCs w:val="28"/>
        </w:rPr>
        <w:t>редоставление муниципальн</w:t>
      </w:r>
      <w:r>
        <w:rPr>
          <w:b/>
          <w:szCs w:val="28"/>
        </w:rPr>
        <w:t xml:space="preserve">ой услуги «Выдача разрешения на </w:t>
      </w:r>
      <w:r w:rsidR="008038FA" w:rsidRPr="008038FA">
        <w:rPr>
          <w:b/>
          <w:szCs w:val="28"/>
        </w:rPr>
        <w:t>вступление в брак лицам, достигшим возраста шестнадцати лет»</w:t>
      </w:r>
    </w:p>
    <w:p w:rsidR="00641383" w:rsidRPr="008038FA" w:rsidRDefault="00641383" w:rsidP="00641383">
      <w:pPr>
        <w:widowControl w:val="0"/>
        <w:shd w:val="clear" w:color="auto" w:fill="FFFFFF"/>
        <w:tabs>
          <w:tab w:val="left" w:pos="1267"/>
        </w:tabs>
        <w:autoSpaceDE w:val="0"/>
        <w:autoSpaceDN w:val="0"/>
        <w:adjustRightInd w:val="0"/>
        <w:ind w:firstLine="567"/>
        <w:contextualSpacing/>
        <w:jc w:val="both"/>
        <w:rPr>
          <w:rFonts w:eastAsia="Times New Roman CYR"/>
          <w:szCs w:val="28"/>
        </w:rPr>
      </w:pPr>
      <w:r w:rsidRPr="008038FA">
        <w:rPr>
          <w:rFonts w:eastAsia="Times New Roman CYR"/>
          <w:szCs w:val="28"/>
        </w:rPr>
        <w:t xml:space="preserve">В соответствии со статьей 13 Семейного кодекса Российской Федерации, при наличии уважительных причин администрация Чайковского городского округа с 2019 года по просьбе лиц, достигших возраста шестнадцати лет и желающих вступить в брак, выдает разрешение на вступление в брак. </w:t>
      </w:r>
    </w:p>
    <w:p w:rsidR="008038FA" w:rsidRPr="008038FA" w:rsidRDefault="00641383" w:rsidP="003F4D57">
      <w:pPr>
        <w:widowControl w:val="0"/>
        <w:shd w:val="clear" w:color="auto" w:fill="FFFFFF"/>
        <w:tabs>
          <w:tab w:val="left" w:pos="1267"/>
        </w:tabs>
        <w:autoSpaceDE w:val="0"/>
        <w:autoSpaceDN w:val="0"/>
        <w:adjustRightInd w:val="0"/>
        <w:ind w:firstLine="567"/>
        <w:contextualSpacing/>
        <w:jc w:val="both"/>
        <w:rPr>
          <w:rFonts w:eastAsia="Times New Roman CYR"/>
          <w:szCs w:val="28"/>
        </w:rPr>
      </w:pPr>
      <w:r w:rsidRPr="008038FA">
        <w:rPr>
          <w:rFonts w:eastAsia="Times New Roman CYR"/>
          <w:szCs w:val="28"/>
        </w:rPr>
        <w:t>В 202</w:t>
      </w:r>
      <w:r>
        <w:rPr>
          <w:rFonts w:eastAsia="Times New Roman CYR"/>
          <w:szCs w:val="28"/>
        </w:rPr>
        <w:t>3</w:t>
      </w:r>
      <w:r w:rsidRPr="008038FA">
        <w:rPr>
          <w:rFonts w:eastAsia="Times New Roman CYR"/>
          <w:szCs w:val="28"/>
        </w:rPr>
        <w:t xml:space="preserve"> году обратилось </w:t>
      </w:r>
      <w:r>
        <w:rPr>
          <w:rFonts w:eastAsia="Times New Roman CYR"/>
          <w:szCs w:val="28"/>
        </w:rPr>
        <w:t>4</w:t>
      </w:r>
      <w:r w:rsidRPr="008038FA">
        <w:rPr>
          <w:rFonts w:eastAsia="Times New Roman CYR"/>
          <w:szCs w:val="28"/>
        </w:rPr>
        <w:t xml:space="preserve"> несовершеннолетних, всем было выдано разрешение, основания для отказа отсутствовали.</w:t>
      </w:r>
    </w:p>
    <w:p w:rsidR="00862C37" w:rsidRDefault="00862C37" w:rsidP="008038FA">
      <w:pPr>
        <w:widowControl w:val="0"/>
        <w:shd w:val="clear" w:color="auto" w:fill="FFFFFF"/>
        <w:tabs>
          <w:tab w:val="left" w:pos="1267"/>
        </w:tabs>
        <w:autoSpaceDE w:val="0"/>
        <w:autoSpaceDN w:val="0"/>
        <w:adjustRightInd w:val="0"/>
        <w:ind w:firstLine="567"/>
        <w:contextualSpacing/>
        <w:jc w:val="center"/>
        <w:rPr>
          <w:b/>
          <w:szCs w:val="28"/>
        </w:rPr>
      </w:pPr>
    </w:p>
    <w:p w:rsidR="008038FA" w:rsidRPr="008038FA" w:rsidRDefault="008038FA" w:rsidP="008038FA">
      <w:pPr>
        <w:widowControl w:val="0"/>
        <w:shd w:val="clear" w:color="auto" w:fill="FFFFFF"/>
        <w:tabs>
          <w:tab w:val="left" w:pos="1267"/>
        </w:tabs>
        <w:autoSpaceDE w:val="0"/>
        <w:autoSpaceDN w:val="0"/>
        <w:adjustRightInd w:val="0"/>
        <w:ind w:firstLine="567"/>
        <w:contextualSpacing/>
        <w:jc w:val="center"/>
        <w:rPr>
          <w:b/>
          <w:szCs w:val="28"/>
        </w:rPr>
      </w:pPr>
      <w:r w:rsidRPr="008038FA">
        <w:rPr>
          <w:b/>
          <w:szCs w:val="28"/>
        </w:rPr>
        <w:t>Обеспечение деятельности межведомственных коллегиальных органов по вопросам социальной политики</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xml:space="preserve">За отчетный период отделом социального развития администрации Чайковского городского округа организована работа следующих коллегиальных </w:t>
      </w:r>
      <w:r w:rsidRPr="008038FA">
        <w:rPr>
          <w:szCs w:val="28"/>
        </w:rPr>
        <w:lastRenderedPageBreak/>
        <w:t>органов по вопросам социальной политики:</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межведомственная комиссия по вопросам организации отдыха и оздоровления детей (проведено 4 заседания, рассмотрено 18 вопросов);</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 санитарно-противоэпидемическая комиссия (проведено 4 заседания, рассмотрено 9 вопросов);</w:t>
      </w:r>
    </w:p>
    <w:p w:rsidR="00EB7EB0" w:rsidRDefault="00EB7EB0" w:rsidP="00EB7EB0">
      <w:pPr>
        <w:widowControl w:val="0"/>
        <w:shd w:val="clear" w:color="auto" w:fill="FFFFFF"/>
        <w:tabs>
          <w:tab w:val="left" w:pos="1267"/>
        </w:tabs>
        <w:autoSpaceDE w:val="0"/>
        <w:autoSpaceDN w:val="0"/>
        <w:adjustRightInd w:val="0"/>
        <w:ind w:firstLine="567"/>
        <w:contextualSpacing/>
        <w:jc w:val="both"/>
        <w:rPr>
          <w:szCs w:val="28"/>
        </w:rPr>
      </w:pPr>
      <w:r>
        <w:rPr>
          <w:szCs w:val="28"/>
        </w:rPr>
        <w:t>-</w:t>
      </w:r>
      <w:r w:rsidR="008038FA" w:rsidRPr="00EB7EB0">
        <w:rPr>
          <w:szCs w:val="28"/>
        </w:rPr>
        <w:t xml:space="preserve"> совет по делам инвалидов (проведено 2 засе</w:t>
      </w:r>
      <w:r>
        <w:rPr>
          <w:szCs w:val="28"/>
        </w:rPr>
        <w:t>дания, рассмотрено 8 вопросов);</w:t>
      </w:r>
    </w:p>
    <w:p w:rsidR="00EB7EB0"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w:t>
      </w:r>
      <w:r w:rsidR="00EB7EB0">
        <w:rPr>
          <w:szCs w:val="28"/>
        </w:rPr>
        <w:t xml:space="preserve"> </w:t>
      </w:r>
      <w:r w:rsidRPr="008038FA">
        <w:rPr>
          <w:szCs w:val="28"/>
        </w:rPr>
        <w:t>межведомственная комиссия по реализации национального проекта «Демография» (проведено 2  заседания, рассмотрено 8 вопросов);</w:t>
      </w:r>
    </w:p>
    <w:p w:rsidR="008038FA" w:rsidRPr="008038FA" w:rsidRDefault="008038FA" w:rsidP="00EB7EB0">
      <w:pPr>
        <w:widowControl w:val="0"/>
        <w:shd w:val="clear" w:color="auto" w:fill="FFFFFF"/>
        <w:tabs>
          <w:tab w:val="left" w:pos="1267"/>
        </w:tabs>
        <w:autoSpaceDE w:val="0"/>
        <w:autoSpaceDN w:val="0"/>
        <w:adjustRightInd w:val="0"/>
        <w:ind w:firstLine="567"/>
        <w:contextualSpacing/>
        <w:jc w:val="both"/>
        <w:rPr>
          <w:szCs w:val="28"/>
        </w:rPr>
      </w:pPr>
      <w:r w:rsidRPr="008038FA">
        <w:rPr>
          <w:szCs w:val="28"/>
        </w:rPr>
        <w:t>-</w:t>
      </w:r>
      <w:r w:rsidR="00EB7EB0">
        <w:rPr>
          <w:szCs w:val="28"/>
        </w:rPr>
        <w:t xml:space="preserve"> </w:t>
      </w:r>
      <w:r w:rsidRPr="008038FA">
        <w:rPr>
          <w:szCs w:val="28"/>
        </w:rPr>
        <w:t>комиссия по рассмотрению заявлений о выдаче разрешений на вступление в брак лицам, достигшим возраста шестнадцати лет (проведено 4 заседания, рассмотрено 5 вопросов);</w:t>
      </w:r>
    </w:p>
    <w:p w:rsidR="00641383" w:rsidRPr="008038FA" w:rsidRDefault="008038FA" w:rsidP="003F4D57">
      <w:pPr>
        <w:autoSpaceDE w:val="0"/>
        <w:autoSpaceDN w:val="0"/>
        <w:adjustRightInd w:val="0"/>
        <w:ind w:firstLine="567"/>
        <w:contextualSpacing/>
        <w:jc w:val="both"/>
        <w:rPr>
          <w:szCs w:val="28"/>
        </w:rPr>
      </w:pPr>
      <w:r w:rsidRPr="008038FA">
        <w:rPr>
          <w:szCs w:val="28"/>
        </w:rPr>
        <w:t>- комиссия по присуждению знака отличия «Гордость Пермского края» (проведено 1 заседание), произведен отбор 20 кандидатов, все получили знак отличия.</w:t>
      </w:r>
    </w:p>
    <w:p w:rsidR="00862C37" w:rsidRDefault="00862C37" w:rsidP="00641383">
      <w:pPr>
        <w:widowControl w:val="0"/>
        <w:shd w:val="clear" w:color="auto" w:fill="FFFFFF"/>
        <w:tabs>
          <w:tab w:val="left" w:pos="567"/>
          <w:tab w:val="left" w:pos="709"/>
          <w:tab w:val="left" w:pos="1267"/>
        </w:tabs>
        <w:autoSpaceDE w:val="0"/>
        <w:autoSpaceDN w:val="0"/>
        <w:adjustRightInd w:val="0"/>
        <w:ind w:firstLine="567"/>
        <w:contextualSpacing/>
        <w:jc w:val="center"/>
        <w:rPr>
          <w:b/>
          <w:szCs w:val="28"/>
        </w:rPr>
      </w:pPr>
    </w:p>
    <w:p w:rsidR="008038FA" w:rsidRPr="008038FA" w:rsidRDefault="008038FA" w:rsidP="00641383">
      <w:pPr>
        <w:widowControl w:val="0"/>
        <w:shd w:val="clear" w:color="auto" w:fill="FFFFFF"/>
        <w:tabs>
          <w:tab w:val="left" w:pos="567"/>
          <w:tab w:val="left" w:pos="709"/>
          <w:tab w:val="left" w:pos="1267"/>
        </w:tabs>
        <w:autoSpaceDE w:val="0"/>
        <w:autoSpaceDN w:val="0"/>
        <w:adjustRightInd w:val="0"/>
        <w:ind w:firstLine="567"/>
        <w:contextualSpacing/>
        <w:jc w:val="center"/>
        <w:rPr>
          <w:b/>
          <w:szCs w:val="28"/>
        </w:rPr>
      </w:pPr>
      <w:r w:rsidRPr="008038FA">
        <w:rPr>
          <w:b/>
          <w:szCs w:val="28"/>
        </w:rPr>
        <w:t xml:space="preserve">Организация работы в Единой государственной информационной системе социального обеспечения </w:t>
      </w:r>
    </w:p>
    <w:p w:rsidR="00641383" w:rsidRPr="00E135A6" w:rsidRDefault="00641383" w:rsidP="00641383">
      <w:pPr>
        <w:widowControl w:val="0"/>
        <w:tabs>
          <w:tab w:val="left" w:pos="567"/>
        </w:tabs>
        <w:ind w:firstLine="567"/>
        <w:contextualSpacing/>
        <w:jc w:val="both"/>
        <w:rPr>
          <w:szCs w:val="28"/>
        </w:rPr>
      </w:pPr>
      <w:r>
        <w:rPr>
          <w:szCs w:val="28"/>
        </w:rPr>
        <w:t>Отделом социального развития а</w:t>
      </w:r>
      <w:r w:rsidRPr="00E135A6">
        <w:rPr>
          <w:szCs w:val="28"/>
        </w:rPr>
        <w:t>дминистраци</w:t>
      </w:r>
      <w:r>
        <w:rPr>
          <w:szCs w:val="28"/>
        </w:rPr>
        <w:t>и</w:t>
      </w:r>
      <w:r w:rsidRPr="00E135A6">
        <w:rPr>
          <w:szCs w:val="28"/>
        </w:rPr>
        <w:t xml:space="preserve"> Чайковского городского округа с апреля 2019 г. осуществляется передача сведений о назначенных мерах социальной защиты (поддержки) семьям и отдельным категориям граждан в Единую государственную информационную систему социального обеспечения (далее - ЕГИССО). С помощью ЕГИССО граждане могут получать актуальную информацию о назначенных им мерах социальной поддержки, оказываемых из бюджетов всех уровней, на информационном портале http://egisso.ru. </w:t>
      </w:r>
    </w:p>
    <w:p w:rsidR="00641383" w:rsidRDefault="00641383" w:rsidP="00641383">
      <w:pPr>
        <w:widowControl w:val="0"/>
        <w:ind w:firstLine="567"/>
        <w:contextualSpacing/>
        <w:jc w:val="both"/>
        <w:rPr>
          <w:szCs w:val="28"/>
        </w:rPr>
      </w:pPr>
      <w:r w:rsidRPr="00E135A6">
        <w:rPr>
          <w:szCs w:val="28"/>
        </w:rPr>
        <w:t>В Чайковском городском округе 30 орган</w:t>
      </w:r>
      <w:r>
        <w:rPr>
          <w:szCs w:val="28"/>
        </w:rPr>
        <w:t>изациями</w:t>
      </w:r>
      <w:r w:rsidRPr="00E135A6">
        <w:rPr>
          <w:szCs w:val="28"/>
        </w:rPr>
        <w:t xml:space="preserve">, назначающими меры социальной защиты, </w:t>
      </w:r>
      <w:r>
        <w:rPr>
          <w:szCs w:val="28"/>
        </w:rPr>
        <w:t>предоставляются</w:t>
      </w:r>
      <w:r w:rsidRPr="00E135A6">
        <w:rPr>
          <w:szCs w:val="28"/>
        </w:rPr>
        <w:t xml:space="preserve"> 23 меры социальной защиты (поддержки). </w:t>
      </w:r>
      <w:r>
        <w:rPr>
          <w:szCs w:val="28"/>
        </w:rPr>
        <w:t xml:space="preserve">Все факты назначения мер  загружаются в ЕГИССО. </w:t>
      </w:r>
    </w:p>
    <w:p w:rsidR="00641383" w:rsidRPr="00E135A6" w:rsidRDefault="00641383" w:rsidP="00641383">
      <w:pPr>
        <w:widowControl w:val="0"/>
        <w:ind w:firstLine="567"/>
        <w:contextualSpacing/>
        <w:jc w:val="both"/>
        <w:rPr>
          <w:szCs w:val="28"/>
        </w:rPr>
      </w:pPr>
      <w:r w:rsidRPr="00E135A6">
        <w:rPr>
          <w:szCs w:val="28"/>
        </w:rPr>
        <w:t xml:space="preserve">Основная загрузка фактов назначения приходится на следующие меры социальной защиты (поддержки): </w:t>
      </w:r>
    </w:p>
    <w:p w:rsidR="00641383" w:rsidRPr="00E135A6" w:rsidRDefault="00641383" w:rsidP="00641383">
      <w:pPr>
        <w:widowControl w:val="0"/>
        <w:ind w:firstLine="567"/>
        <w:contextualSpacing/>
        <w:jc w:val="both"/>
        <w:rPr>
          <w:szCs w:val="28"/>
        </w:rPr>
      </w:pPr>
      <w:r w:rsidRPr="00E135A6">
        <w:rPr>
          <w:szCs w:val="28"/>
        </w:rPr>
        <w:t>- обеспечение бесплатным питанием обучающихся по образовательным программам начального общего образования;</w:t>
      </w:r>
    </w:p>
    <w:p w:rsidR="00641383" w:rsidRPr="00E135A6" w:rsidRDefault="00641383" w:rsidP="00641383">
      <w:pPr>
        <w:widowControl w:val="0"/>
        <w:ind w:firstLine="567"/>
        <w:contextualSpacing/>
        <w:jc w:val="both"/>
        <w:rPr>
          <w:bCs/>
          <w:color w:val="000000"/>
        </w:rPr>
      </w:pPr>
      <w:r w:rsidRPr="00E135A6">
        <w:rPr>
          <w:szCs w:val="28"/>
        </w:rPr>
        <w:t>- б</w:t>
      </w:r>
      <w:r w:rsidRPr="00E135A6">
        <w:rPr>
          <w:bCs/>
          <w:color w:val="000000"/>
        </w:rPr>
        <w:t>есплатное предоставление питания обучающимся в автономных и бюджетных образовательных организациях из семей, нуждающихся в мерах социальной поддержки, и многодетных семей, нуждающихся в мерах социальной поддержки;</w:t>
      </w:r>
    </w:p>
    <w:p w:rsidR="00641383" w:rsidRPr="00E135A6" w:rsidRDefault="00641383" w:rsidP="00641383">
      <w:pPr>
        <w:widowControl w:val="0"/>
        <w:ind w:firstLine="567"/>
        <w:contextualSpacing/>
        <w:jc w:val="both"/>
        <w:rPr>
          <w:bCs/>
          <w:color w:val="000000"/>
        </w:rPr>
      </w:pPr>
      <w:r w:rsidRPr="00E135A6">
        <w:rPr>
          <w:bCs/>
          <w:color w:val="000000"/>
        </w:rPr>
        <w:t>- льгота и компенсация части родительской платы по оплате за присмотр и уход за детьми в муниципальных образовательных учреждениях, реализующих программу дошкольного образования;</w:t>
      </w:r>
    </w:p>
    <w:p w:rsidR="00641383" w:rsidRPr="00E135A6" w:rsidRDefault="00641383" w:rsidP="00641383">
      <w:pPr>
        <w:widowControl w:val="0"/>
        <w:ind w:firstLine="567"/>
        <w:contextualSpacing/>
        <w:jc w:val="both"/>
        <w:rPr>
          <w:bCs/>
          <w:color w:val="000000"/>
        </w:rPr>
      </w:pPr>
      <w:r w:rsidRPr="00E135A6">
        <w:rPr>
          <w:bCs/>
          <w:color w:val="000000"/>
        </w:rPr>
        <w:t>- предоставление молодым семьям социальных выплат на приобретение жилого помещения или создание объекта индивидуального жилищного строительства;</w:t>
      </w:r>
    </w:p>
    <w:p w:rsidR="00641383" w:rsidRPr="00E135A6" w:rsidRDefault="00641383" w:rsidP="00641383">
      <w:pPr>
        <w:widowControl w:val="0"/>
        <w:ind w:firstLine="567"/>
        <w:contextualSpacing/>
        <w:jc w:val="both"/>
        <w:rPr>
          <w:bCs/>
          <w:color w:val="000000"/>
        </w:rPr>
      </w:pPr>
      <w:r w:rsidRPr="00E135A6">
        <w:rPr>
          <w:bCs/>
          <w:color w:val="000000"/>
        </w:rPr>
        <w:t>- ежемесячная денежная компенсация по оплате жилого помещения и коммунальных услуг пенсионерам образовательных организаций, педагогическим работникам, работающим и проживающим в сельской местности и поселках городского типа (рабочих поселках);</w:t>
      </w:r>
    </w:p>
    <w:p w:rsidR="00641383" w:rsidRPr="00E135A6" w:rsidRDefault="00641383" w:rsidP="00641383">
      <w:pPr>
        <w:widowControl w:val="0"/>
        <w:ind w:firstLine="567"/>
        <w:contextualSpacing/>
        <w:jc w:val="both"/>
        <w:rPr>
          <w:bCs/>
          <w:color w:val="000000"/>
        </w:rPr>
      </w:pPr>
      <w:r w:rsidRPr="00E135A6">
        <w:rPr>
          <w:bCs/>
          <w:color w:val="000000"/>
        </w:rPr>
        <w:t xml:space="preserve">- выдача сертификата и компенсации части расходов родителям на оплату стоимости самостоятельно приобретенной путевки в загородные лагеря отдыха и </w:t>
      </w:r>
      <w:r w:rsidRPr="00E135A6">
        <w:rPr>
          <w:bCs/>
          <w:color w:val="000000"/>
        </w:rPr>
        <w:lastRenderedPageBreak/>
        <w:t>оздоровления детей</w:t>
      </w:r>
      <w:r>
        <w:rPr>
          <w:bCs/>
          <w:color w:val="000000"/>
        </w:rPr>
        <w:t xml:space="preserve"> и пр</w:t>
      </w:r>
      <w:r w:rsidRPr="00E135A6">
        <w:rPr>
          <w:bCs/>
          <w:color w:val="000000"/>
        </w:rPr>
        <w:t>.</w:t>
      </w:r>
    </w:p>
    <w:p w:rsidR="00641383" w:rsidRDefault="00641383" w:rsidP="00641383">
      <w:pPr>
        <w:widowControl w:val="0"/>
        <w:ind w:firstLine="567"/>
        <w:contextualSpacing/>
        <w:jc w:val="both"/>
        <w:rPr>
          <w:szCs w:val="28"/>
        </w:rPr>
      </w:pPr>
      <w:r>
        <w:rPr>
          <w:szCs w:val="28"/>
        </w:rPr>
        <w:t>За</w:t>
      </w:r>
      <w:r w:rsidRPr="00E135A6">
        <w:rPr>
          <w:szCs w:val="28"/>
        </w:rPr>
        <w:t xml:space="preserve"> 2023 г</w:t>
      </w:r>
      <w:r>
        <w:rPr>
          <w:szCs w:val="28"/>
        </w:rPr>
        <w:t>.</w:t>
      </w:r>
      <w:r w:rsidRPr="00E135A6">
        <w:rPr>
          <w:szCs w:val="28"/>
        </w:rPr>
        <w:t xml:space="preserve"> в ежедневном </w:t>
      </w:r>
      <w:r>
        <w:rPr>
          <w:szCs w:val="28"/>
        </w:rPr>
        <w:t>режиме</w:t>
      </w:r>
      <w:r w:rsidRPr="00E135A6">
        <w:rPr>
          <w:szCs w:val="28"/>
        </w:rPr>
        <w:t xml:space="preserve"> сотрудниками отдела социального развития было размещено в ЕГИССО </w:t>
      </w:r>
      <w:r w:rsidRPr="00E135A6">
        <w:rPr>
          <w:color w:val="000000" w:themeColor="text1"/>
          <w:szCs w:val="28"/>
        </w:rPr>
        <w:t>26</w:t>
      </w:r>
      <w:r>
        <w:rPr>
          <w:color w:val="000000" w:themeColor="text1"/>
          <w:szCs w:val="28"/>
        </w:rPr>
        <w:t xml:space="preserve"> </w:t>
      </w:r>
      <w:r w:rsidRPr="00E135A6">
        <w:rPr>
          <w:color w:val="000000" w:themeColor="text1"/>
          <w:szCs w:val="28"/>
        </w:rPr>
        <w:t>204</w:t>
      </w:r>
      <w:r w:rsidRPr="00E135A6">
        <w:rPr>
          <w:szCs w:val="28"/>
        </w:rPr>
        <w:t xml:space="preserve"> факт</w:t>
      </w:r>
      <w:r>
        <w:rPr>
          <w:szCs w:val="28"/>
        </w:rPr>
        <w:t>ов</w:t>
      </w:r>
      <w:r w:rsidRPr="00E135A6">
        <w:rPr>
          <w:szCs w:val="28"/>
        </w:rPr>
        <w:t xml:space="preserve"> назначения мер социальной защиты жителям Чайковского городского округа.</w:t>
      </w:r>
    </w:p>
    <w:p w:rsidR="00641383" w:rsidRPr="00641383" w:rsidRDefault="00641383" w:rsidP="003F4D57">
      <w:pPr>
        <w:pStyle w:val="af4"/>
        <w:widowControl w:val="0"/>
        <w:spacing w:after="0"/>
        <w:ind w:firstLine="567"/>
        <w:contextualSpacing/>
        <w:jc w:val="both"/>
        <w:rPr>
          <w:bCs/>
          <w:color w:val="000000"/>
          <w:sz w:val="28"/>
          <w:szCs w:val="20"/>
        </w:rPr>
      </w:pPr>
      <w:r w:rsidRPr="00641383">
        <w:rPr>
          <w:bCs/>
          <w:color w:val="000000"/>
          <w:sz w:val="28"/>
          <w:szCs w:val="20"/>
        </w:rPr>
        <w:t>При предоставлении новых мер социальной поддержки граждан в Чайковском городском округе также осуществляется передача сведений о получателях в ЕГИССО.</w:t>
      </w:r>
    </w:p>
    <w:p w:rsidR="00641383" w:rsidRDefault="00641383" w:rsidP="00641383">
      <w:pPr>
        <w:pStyle w:val="af4"/>
        <w:widowControl w:val="0"/>
        <w:spacing w:after="0"/>
        <w:ind w:firstLine="567"/>
        <w:contextualSpacing/>
        <w:jc w:val="center"/>
        <w:rPr>
          <w:szCs w:val="28"/>
        </w:rPr>
      </w:pPr>
    </w:p>
    <w:p w:rsidR="00A27204" w:rsidRPr="00B87DDD" w:rsidRDefault="00A36A04" w:rsidP="003F2B62">
      <w:pPr>
        <w:pStyle w:val="a5"/>
        <w:keepNext w:val="0"/>
        <w:keepLines w:val="0"/>
        <w:widowControl w:val="0"/>
        <w:tabs>
          <w:tab w:val="left" w:pos="709"/>
        </w:tabs>
        <w:spacing w:line="240" w:lineRule="auto"/>
        <w:ind w:firstLine="851"/>
        <w:outlineLvl w:val="0"/>
        <w:rPr>
          <w:rFonts w:ascii="Times New Roman" w:hAnsi="Times New Roman"/>
          <w:color w:val="auto"/>
        </w:rPr>
      </w:pPr>
      <w:bookmarkStart w:id="74" w:name="_Toc324948127"/>
      <w:bookmarkStart w:id="75" w:name="_Toc514837365"/>
      <w:bookmarkStart w:id="76" w:name="_Toc515308764"/>
      <w:bookmarkStart w:id="77" w:name="_Toc515308844"/>
      <w:r>
        <w:rPr>
          <w:rFonts w:ascii="Times New Roman" w:hAnsi="Times New Roman"/>
          <w:color w:val="auto"/>
        </w:rPr>
        <w:t>6</w:t>
      </w:r>
      <w:r w:rsidR="003F2B62" w:rsidRPr="00B87DDD">
        <w:rPr>
          <w:rFonts w:ascii="Times New Roman" w:hAnsi="Times New Roman"/>
          <w:color w:val="auto"/>
        </w:rPr>
        <w:t xml:space="preserve">.3. </w:t>
      </w:r>
      <w:r w:rsidR="00A27204" w:rsidRPr="00B87DDD">
        <w:rPr>
          <w:rFonts w:ascii="Times New Roman" w:hAnsi="Times New Roman"/>
          <w:color w:val="auto"/>
        </w:rPr>
        <w:t>Экономическое развитие</w:t>
      </w:r>
      <w:bookmarkEnd w:id="74"/>
      <w:bookmarkEnd w:id="75"/>
      <w:bookmarkEnd w:id="76"/>
      <w:bookmarkEnd w:id="77"/>
    </w:p>
    <w:p w:rsidR="00EF2CFD" w:rsidRDefault="005E0520" w:rsidP="005E0520">
      <w:pPr>
        <w:widowControl w:val="0"/>
        <w:tabs>
          <w:tab w:val="left" w:pos="709"/>
        </w:tabs>
        <w:ind w:firstLine="567"/>
        <w:contextualSpacing/>
        <w:jc w:val="both"/>
        <w:rPr>
          <w:szCs w:val="28"/>
        </w:rPr>
      </w:pPr>
      <w:bookmarkStart w:id="78" w:name="_Toc274634312"/>
      <w:bookmarkStart w:id="79" w:name="_Toc274728774"/>
      <w:bookmarkStart w:id="80" w:name="_Toc275263649"/>
      <w:bookmarkStart w:id="81" w:name="_Toc275691630"/>
      <w:r>
        <w:rPr>
          <w:szCs w:val="28"/>
        </w:rPr>
        <w:t xml:space="preserve"> </w:t>
      </w:r>
    </w:p>
    <w:p w:rsidR="00A42931" w:rsidRPr="001A6AAD" w:rsidRDefault="005E0520" w:rsidP="005E0520">
      <w:pPr>
        <w:widowControl w:val="0"/>
        <w:tabs>
          <w:tab w:val="left" w:pos="709"/>
        </w:tabs>
        <w:ind w:firstLine="567"/>
        <w:contextualSpacing/>
        <w:jc w:val="both"/>
        <w:rPr>
          <w:b/>
          <w:szCs w:val="28"/>
        </w:rPr>
      </w:pPr>
      <w:r>
        <w:rPr>
          <w:szCs w:val="28"/>
        </w:rPr>
        <w:t xml:space="preserve"> </w:t>
      </w:r>
      <w:r w:rsidR="008017E2" w:rsidRPr="001A6AAD">
        <w:rPr>
          <w:szCs w:val="28"/>
        </w:rPr>
        <w:t xml:space="preserve">Рост доходов населения и рост налоговых доходов местного бюджета являются приоритетными задачами </w:t>
      </w:r>
      <w:r w:rsidR="008017E2">
        <w:rPr>
          <w:szCs w:val="28"/>
        </w:rPr>
        <w:t>блока «Экономическое развитие»</w:t>
      </w:r>
      <w:r w:rsidR="00A27204" w:rsidRPr="001A6AAD">
        <w:rPr>
          <w:szCs w:val="28"/>
        </w:rPr>
        <w:t xml:space="preserve">. </w:t>
      </w:r>
      <w:bookmarkEnd w:id="78"/>
      <w:bookmarkEnd w:id="79"/>
      <w:bookmarkEnd w:id="80"/>
      <w:bookmarkEnd w:id="81"/>
    </w:p>
    <w:p w:rsidR="00A42931" w:rsidRPr="001A6AAD" w:rsidRDefault="005E0520" w:rsidP="005E0520">
      <w:pPr>
        <w:pStyle w:val="aa"/>
        <w:widowControl w:val="0"/>
        <w:tabs>
          <w:tab w:val="left" w:pos="709"/>
        </w:tabs>
        <w:spacing w:before="0" w:beforeAutospacing="0" w:after="0" w:afterAutospacing="0"/>
        <w:ind w:firstLine="567"/>
        <w:contextualSpacing/>
        <w:jc w:val="both"/>
        <w:rPr>
          <w:sz w:val="28"/>
          <w:szCs w:val="28"/>
        </w:rPr>
      </w:pPr>
      <w:r>
        <w:rPr>
          <w:sz w:val="28"/>
          <w:szCs w:val="28"/>
        </w:rPr>
        <w:t xml:space="preserve">  </w:t>
      </w:r>
      <w:r w:rsidR="00A42931" w:rsidRPr="001A6AAD">
        <w:rPr>
          <w:sz w:val="28"/>
          <w:szCs w:val="28"/>
        </w:rPr>
        <w:t xml:space="preserve">Экономическая политика в Чайковском городском округе строится по  </w:t>
      </w:r>
      <w:r w:rsidR="001E7238" w:rsidRPr="001A6AAD">
        <w:rPr>
          <w:sz w:val="28"/>
          <w:szCs w:val="28"/>
        </w:rPr>
        <w:t>следующим</w:t>
      </w:r>
      <w:r w:rsidR="00A42931" w:rsidRPr="001A6AAD">
        <w:rPr>
          <w:sz w:val="28"/>
          <w:szCs w:val="28"/>
        </w:rPr>
        <w:t xml:space="preserve"> основным  приоритетным направлениям:</w:t>
      </w:r>
    </w:p>
    <w:p w:rsidR="00A42931" w:rsidRPr="001A6AAD" w:rsidRDefault="00A42931" w:rsidP="005E0520">
      <w:pPr>
        <w:pStyle w:val="a6"/>
        <w:widowControl w:val="0"/>
        <w:numPr>
          <w:ilvl w:val="0"/>
          <w:numId w:val="6"/>
        </w:numPr>
        <w:tabs>
          <w:tab w:val="left" w:pos="460"/>
          <w:tab w:val="left" w:pos="709"/>
        </w:tabs>
        <w:spacing w:after="0" w:line="240" w:lineRule="auto"/>
        <w:ind w:left="33" w:firstLine="676"/>
        <w:jc w:val="both"/>
        <w:outlineLvl w:val="0"/>
        <w:rPr>
          <w:rFonts w:ascii="Times New Roman" w:hAnsi="Times New Roman"/>
          <w:sz w:val="28"/>
          <w:szCs w:val="28"/>
        </w:rPr>
      </w:pPr>
      <w:r w:rsidRPr="001A6AAD">
        <w:rPr>
          <w:rFonts w:ascii="Times New Roman" w:hAnsi="Times New Roman"/>
          <w:sz w:val="28"/>
          <w:szCs w:val="28"/>
        </w:rPr>
        <w:t xml:space="preserve">Стимулирование развития промышленного производства и создание благоприятного инвестиционного климата </w:t>
      </w:r>
    </w:p>
    <w:p w:rsidR="00A42931" w:rsidRPr="001A6AAD" w:rsidRDefault="00A42931" w:rsidP="005E0520">
      <w:pPr>
        <w:pStyle w:val="a6"/>
        <w:widowControl w:val="0"/>
        <w:numPr>
          <w:ilvl w:val="0"/>
          <w:numId w:val="6"/>
        </w:numPr>
        <w:tabs>
          <w:tab w:val="left" w:pos="460"/>
        </w:tabs>
        <w:spacing w:after="0" w:line="240" w:lineRule="auto"/>
        <w:ind w:left="33" w:firstLine="676"/>
        <w:jc w:val="both"/>
        <w:rPr>
          <w:rFonts w:ascii="Times New Roman" w:hAnsi="Times New Roman"/>
          <w:sz w:val="28"/>
          <w:szCs w:val="28"/>
        </w:rPr>
      </w:pPr>
      <w:r w:rsidRPr="001A6AAD">
        <w:rPr>
          <w:rFonts w:ascii="Times New Roman" w:hAnsi="Times New Roman"/>
          <w:sz w:val="28"/>
          <w:szCs w:val="28"/>
        </w:rPr>
        <w:t xml:space="preserve">Развитие внутреннего и въездного туризма </w:t>
      </w:r>
    </w:p>
    <w:p w:rsidR="00A42931" w:rsidRPr="001A6AAD" w:rsidRDefault="00A42931" w:rsidP="005E0520">
      <w:pPr>
        <w:pStyle w:val="a6"/>
        <w:widowControl w:val="0"/>
        <w:numPr>
          <w:ilvl w:val="0"/>
          <w:numId w:val="6"/>
        </w:numPr>
        <w:tabs>
          <w:tab w:val="left" w:pos="460"/>
        </w:tabs>
        <w:spacing w:after="0" w:line="240" w:lineRule="auto"/>
        <w:ind w:left="33" w:firstLine="676"/>
        <w:jc w:val="both"/>
        <w:rPr>
          <w:rFonts w:ascii="Times New Roman" w:hAnsi="Times New Roman"/>
          <w:sz w:val="28"/>
          <w:szCs w:val="28"/>
        </w:rPr>
      </w:pPr>
      <w:r w:rsidRPr="001A6AAD">
        <w:rPr>
          <w:rFonts w:ascii="Times New Roman" w:hAnsi="Times New Roman"/>
          <w:sz w:val="28"/>
          <w:szCs w:val="28"/>
        </w:rPr>
        <w:t>Развитие малого и среднего предпринимательства, создание условий для развития потребительского рынка</w:t>
      </w:r>
    </w:p>
    <w:p w:rsidR="00A42931" w:rsidRPr="00C24922" w:rsidRDefault="00A42931" w:rsidP="00052127">
      <w:pPr>
        <w:pStyle w:val="a6"/>
        <w:widowControl w:val="0"/>
        <w:numPr>
          <w:ilvl w:val="0"/>
          <w:numId w:val="6"/>
        </w:numPr>
        <w:tabs>
          <w:tab w:val="left" w:pos="460"/>
          <w:tab w:val="left" w:pos="709"/>
        </w:tabs>
        <w:spacing w:after="0" w:line="240" w:lineRule="auto"/>
        <w:ind w:left="33" w:firstLine="676"/>
        <w:jc w:val="both"/>
        <w:rPr>
          <w:b/>
          <w:i/>
          <w:sz w:val="28"/>
          <w:szCs w:val="28"/>
        </w:rPr>
      </w:pPr>
      <w:r w:rsidRPr="001A6AAD">
        <w:rPr>
          <w:rFonts w:ascii="Times New Roman" w:hAnsi="Times New Roman"/>
          <w:sz w:val="28"/>
          <w:szCs w:val="28"/>
        </w:rPr>
        <w:t xml:space="preserve">Развитие сельского хозяйства </w:t>
      </w:r>
    </w:p>
    <w:p w:rsidR="00C24922" w:rsidRDefault="00C24922" w:rsidP="00C24922">
      <w:pPr>
        <w:widowControl w:val="0"/>
        <w:tabs>
          <w:tab w:val="left" w:pos="460"/>
          <w:tab w:val="left" w:pos="709"/>
        </w:tabs>
        <w:ind w:left="33"/>
        <w:jc w:val="both"/>
        <w:rPr>
          <w:b/>
          <w:i/>
          <w:szCs w:val="28"/>
        </w:rPr>
      </w:pPr>
    </w:p>
    <w:p w:rsidR="00C24922" w:rsidRDefault="00C24922" w:rsidP="00C24922">
      <w:pPr>
        <w:widowControl w:val="0"/>
        <w:tabs>
          <w:tab w:val="left" w:pos="460"/>
          <w:tab w:val="left" w:pos="709"/>
        </w:tabs>
        <w:ind w:left="33"/>
        <w:jc w:val="center"/>
        <w:rPr>
          <w:b/>
          <w:szCs w:val="28"/>
        </w:rPr>
      </w:pPr>
      <w:r>
        <w:rPr>
          <w:b/>
          <w:szCs w:val="28"/>
        </w:rPr>
        <w:t>Деятельность Совета по экономике муниципальных образований Пермского края</w:t>
      </w:r>
    </w:p>
    <w:p w:rsidR="00C24922" w:rsidRDefault="00C24922" w:rsidP="00C24922">
      <w:pPr>
        <w:widowControl w:val="0"/>
        <w:tabs>
          <w:tab w:val="left" w:pos="460"/>
          <w:tab w:val="left" w:pos="709"/>
        </w:tabs>
        <w:ind w:left="33" w:firstLine="534"/>
        <w:jc w:val="both"/>
        <w:rPr>
          <w:szCs w:val="28"/>
        </w:rPr>
      </w:pPr>
      <w:r>
        <w:rPr>
          <w:szCs w:val="28"/>
        </w:rPr>
        <w:t>В целях координации в сфере муниципальной экономической политики, синхронизации направлений экономического развития муниципальных образований Пермского края с направлениями Стратегии социально-экономического развития Пермского края в 2020 году по инициативе Министерства экономического развития и инвестиций Пермского края создан краевой Совет по экономике муниципальных образований Пермского края.</w:t>
      </w:r>
    </w:p>
    <w:p w:rsidR="00C24922" w:rsidRDefault="00C24922" w:rsidP="00C24922">
      <w:pPr>
        <w:widowControl w:val="0"/>
        <w:tabs>
          <w:tab w:val="left" w:pos="460"/>
          <w:tab w:val="left" w:pos="709"/>
        </w:tabs>
        <w:ind w:left="33" w:firstLine="534"/>
        <w:jc w:val="both"/>
        <w:rPr>
          <w:szCs w:val="28"/>
        </w:rPr>
      </w:pPr>
      <w:r>
        <w:rPr>
          <w:szCs w:val="28"/>
        </w:rPr>
        <w:t xml:space="preserve">В 2023 году проведено </w:t>
      </w:r>
      <w:r w:rsidR="00C564DD">
        <w:rPr>
          <w:szCs w:val="28"/>
        </w:rPr>
        <w:t>4</w:t>
      </w:r>
      <w:r>
        <w:rPr>
          <w:szCs w:val="28"/>
        </w:rPr>
        <w:t xml:space="preserve"> заседания Совета.</w:t>
      </w:r>
    </w:p>
    <w:p w:rsidR="00C24922" w:rsidRDefault="00C24922" w:rsidP="00C24922">
      <w:pPr>
        <w:widowControl w:val="0"/>
        <w:tabs>
          <w:tab w:val="left" w:pos="460"/>
          <w:tab w:val="left" w:pos="709"/>
        </w:tabs>
        <w:ind w:left="33" w:firstLine="534"/>
        <w:jc w:val="both"/>
        <w:rPr>
          <w:szCs w:val="28"/>
        </w:rPr>
      </w:pPr>
      <w:r>
        <w:rPr>
          <w:szCs w:val="28"/>
        </w:rPr>
        <w:t>Круг рассмотренных вопросов:</w:t>
      </w:r>
    </w:p>
    <w:p w:rsidR="00C24922" w:rsidRDefault="00C24922" w:rsidP="00C24922">
      <w:pPr>
        <w:widowControl w:val="0"/>
        <w:tabs>
          <w:tab w:val="left" w:pos="460"/>
          <w:tab w:val="left" w:pos="709"/>
        </w:tabs>
        <w:ind w:left="33" w:firstLine="534"/>
        <w:jc w:val="both"/>
        <w:rPr>
          <w:szCs w:val="28"/>
        </w:rPr>
      </w:pPr>
      <w:r>
        <w:rPr>
          <w:szCs w:val="28"/>
        </w:rPr>
        <w:t xml:space="preserve">- </w:t>
      </w:r>
      <w:r w:rsidRPr="00C24922">
        <w:rPr>
          <w:szCs w:val="28"/>
        </w:rPr>
        <w:t>О результатах Муниципал</w:t>
      </w:r>
      <w:r>
        <w:rPr>
          <w:szCs w:val="28"/>
        </w:rPr>
        <w:t xml:space="preserve">ьного инвестиционного рейтинга </w:t>
      </w:r>
      <w:r w:rsidRPr="00C24922">
        <w:rPr>
          <w:szCs w:val="28"/>
        </w:rPr>
        <w:t>по итогам 2022 года</w:t>
      </w:r>
      <w:r>
        <w:rPr>
          <w:szCs w:val="28"/>
        </w:rPr>
        <w:t>;</w:t>
      </w:r>
    </w:p>
    <w:p w:rsidR="00C24922" w:rsidRDefault="00C564DD" w:rsidP="00C24922">
      <w:pPr>
        <w:widowControl w:val="0"/>
        <w:tabs>
          <w:tab w:val="left" w:pos="460"/>
          <w:tab w:val="left" w:pos="709"/>
        </w:tabs>
        <w:ind w:left="33" w:firstLine="534"/>
        <w:jc w:val="both"/>
        <w:rPr>
          <w:szCs w:val="28"/>
        </w:rPr>
      </w:pPr>
      <w:r>
        <w:rPr>
          <w:szCs w:val="28"/>
        </w:rPr>
        <w:t xml:space="preserve">- </w:t>
      </w:r>
      <w:r w:rsidR="00C24922" w:rsidRPr="00C24922">
        <w:rPr>
          <w:szCs w:val="28"/>
        </w:rPr>
        <w:t>Собираемость налогов в бюджеты муниципальных образований Пермского края</w:t>
      </w:r>
      <w:r>
        <w:rPr>
          <w:szCs w:val="28"/>
        </w:rPr>
        <w:t>;</w:t>
      </w:r>
    </w:p>
    <w:p w:rsidR="00C564DD" w:rsidRDefault="00C564DD" w:rsidP="00C24922">
      <w:pPr>
        <w:widowControl w:val="0"/>
        <w:tabs>
          <w:tab w:val="left" w:pos="460"/>
          <w:tab w:val="left" w:pos="709"/>
        </w:tabs>
        <w:ind w:left="33" w:firstLine="534"/>
        <w:jc w:val="both"/>
        <w:rPr>
          <w:szCs w:val="28"/>
        </w:rPr>
      </w:pPr>
      <w:r>
        <w:rPr>
          <w:szCs w:val="28"/>
        </w:rPr>
        <w:t xml:space="preserve">- </w:t>
      </w:r>
      <w:r w:rsidRPr="00C564DD">
        <w:rPr>
          <w:szCs w:val="28"/>
        </w:rPr>
        <w:t>Показатели эффективности глав и муниципальных команд городских и муниципальных образований Пермского края в сфере инвестиционной деятельности (KPI МО)</w:t>
      </w:r>
      <w:r>
        <w:rPr>
          <w:szCs w:val="28"/>
        </w:rPr>
        <w:t>;</w:t>
      </w:r>
    </w:p>
    <w:p w:rsidR="00C564DD" w:rsidRDefault="00C564DD" w:rsidP="00C24922">
      <w:pPr>
        <w:widowControl w:val="0"/>
        <w:tabs>
          <w:tab w:val="left" w:pos="460"/>
          <w:tab w:val="left" w:pos="709"/>
        </w:tabs>
        <w:ind w:left="33" w:firstLine="534"/>
        <w:jc w:val="both"/>
        <w:rPr>
          <w:szCs w:val="28"/>
        </w:rPr>
      </w:pPr>
      <w:r>
        <w:rPr>
          <w:szCs w:val="28"/>
        </w:rPr>
        <w:t xml:space="preserve">- </w:t>
      </w:r>
      <w:r w:rsidRPr="00C564DD">
        <w:rPr>
          <w:szCs w:val="28"/>
        </w:rPr>
        <w:t>О практиках реализации концессионных соглашений и соглашений МЧП в муниципальных образованиях Пермского края</w:t>
      </w:r>
      <w:r>
        <w:rPr>
          <w:szCs w:val="28"/>
        </w:rPr>
        <w:t>;</w:t>
      </w:r>
    </w:p>
    <w:p w:rsidR="00C564DD" w:rsidRDefault="00C564DD" w:rsidP="00C24922">
      <w:pPr>
        <w:widowControl w:val="0"/>
        <w:tabs>
          <w:tab w:val="left" w:pos="460"/>
          <w:tab w:val="left" w:pos="709"/>
        </w:tabs>
        <w:ind w:left="33" w:firstLine="534"/>
        <w:jc w:val="both"/>
        <w:rPr>
          <w:szCs w:val="28"/>
        </w:rPr>
      </w:pPr>
      <w:r>
        <w:rPr>
          <w:szCs w:val="28"/>
        </w:rPr>
        <w:t xml:space="preserve">- </w:t>
      </w:r>
      <w:r w:rsidRPr="00C564DD">
        <w:rPr>
          <w:szCs w:val="28"/>
        </w:rPr>
        <w:t>О работе Фонда «Региональный центр инжиниринга» в Пермском крае</w:t>
      </w:r>
      <w:r>
        <w:rPr>
          <w:szCs w:val="28"/>
        </w:rPr>
        <w:t>;</w:t>
      </w:r>
    </w:p>
    <w:p w:rsidR="00C564DD" w:rsidRDefault="00C564DD" w:rsidP="00C564DD">
      <w:pPr>
        <w:widowControl w:val="0"/>
        <w:tabs>
          <w:tab w:val="left" w:pos="460"/>
          <w:tab w:val="left" w:pos="709"/>
        </w:tabs>
        <w:ind w:left="33" w:firstLine="534"/>
        <w:jc w:val="both"/>
        <w:rPr>
          <w:szCs w:val="28"/>
        </w:rPr>
      </w:pPr>
      <w:r>
        <w:rPr>
          <w:szCs w:val="28"/>
        </w:rPr>
        <w:t xml:space="preserve">- </w:t>
      </w:r>
      <w:r w:rsidRPr="00C564DD">
        <w:rPr>
          <w:szCs w:val="28"/>
        </w:rPr>
        <w:t>О часто задаваемых вопросах ведения лесного хозяйства в муниципальных образованиях Пермского края: о проведении лесоустроительны</w:t>
      </w:r>
      <w:r>
        <w:rPr>
          <w:szCs w:val="28"/>
        </w:rPr>
        <w:t xml:space="preserve">х работ, </w:t>
      </w:r>
      <w:r w:rsidRPr="00C564DD">
        <w:rPr>
          <w:szCs w:val="28"/>
        </w:rPr>
        <w:t>о создании лесной инфраструктуры, о нормативно-правовых актах, регулирующих вопросы создания лесной инфраструктуры</w:t>
      </w:r>
      <w:r>
        <w:rPr>
          <w:szCs w:val="28"/>
        </w:rPr>
        <w:t xml:space="preserve"> для рубки леса (лесные дороги);</w:t>
      </w:r>
    </w:p>
    <w:p w:rsidR="00C564DD" w:rsidRDefault="00C564DD" w:rsidP="00C564DD">
      <w:pPr>
        <w:widowControl w:val="0"/>
        <w:tabs>
          <w:tab w:val="left" w:pos="460"/>
          <w:tab w:val="left" w:pos="709"/>
        </w:tabs>
        <w:ind w:left="33" w:firstLine="534"/>
        <w:jc w:val="both"/>
        <w:rPr>
          <w:szCs w:val="28"/>
        </w:rPr>
      </w:pPr>
      <w:r>
        <w:rPr>
          <w:szCs w:val="28"/>
        </w:rPr>
        <w:t xml:space="preserve">- </w:t>
      </w:r>
      <w:r w:rsidRPr="00C564DD">
        <w:rPr>
          <w:szCs w:val="28"/>
        </w:rPr>
        <w:t>Об изменении границ биологических за</w:t>
      </w:r>
      <w:r>
        <w:rPr>
          <w:szCs w:val="28"/>
        </w:rPr>
        <w:t>казников регионального значения;</w:t>
      </w:r>
    </w:p>
    <w:p w:rsidR="00C564DD" w:rsidRPr="00C24922" w:rsidRDefault="00C564DD" w:rsidP="00C564DD">
      <w:pPr>
        <w:widowControl w:val="0"/>
        <w:tabs>
          <w:tab w:val="left" w:pos="460"/>
          <w:tab w:val="left" w:pos="709"/>
        </w:tabs>
        <w:ind w:left="33" w:firstLine="534"/>
        <w:jc w:val="both"/>
        <w:rPr>
          <w:szCs w:val="28"/>
        </w:rPr>
      </w:pPr>
      <w:r>
        <w:rPr>
          <w:szCs w:val="28"/>
        </w:rPr>
        <w:t xml:space="preserve">- </w:t>
      </w:r>
      <w:r w:rsidRPr="00C564DD">
        <w:rPr>
          <w:szCs w:val="28"/>
        </w:rPr>
        <w:t>Стратегическая сессия по межмуниципальной коопер</w:t>
      </w:r>
      <w:r>
        <w:rPr>
          <w:szCs w:val="28"/>
        </w:rPr>
        <w:t>ации.</w:t>
      </w:r>
    </w:p>
    <w:p w:rsidR="007F1C12" w:rsidRPr="001A6AAD" w:rsidRDefault="007F1C12" w:rsidP="005E0520">
      <w:pPr>
        <w:pStyle w:val="aa"/>
        <w:widowControl w:val="0"/>
        <w:tabs>
          <w:tab w:val="left" w:pos="709"/>
        </w:tabs>
        <w:spacing w:before="0" w:beforeAutospacing="0" w:after="0" w:afterAutospacing="0"/>
        <w:ind w:firstLine="567"/>
        <w:contextualSpacing/>
        <w:jc w:val="both"/>
        <w:rPr>
          <w:b/>
          <w:sz w:val="28"/>
          <w:szCs w:val="28"/>
          <w:highlight w:val="yellow"/>
        </w:rPr>
      </w:pPr>
    </w:p>
    <w:p w:rsidR="001A4972" w:rsidRPr="00C24922" w:rsidRDefault="00A42931" w:rsidP="00C24922">
      <w:pPr>
        <w:pStyle w:val="aa"/>
        <w:widowControl w:val="0"/>
        <w:spacing w:before="0" w:beforeAutospacing="0" w:after="0" w:afterAutospacing="0"/>
        <w:ind w:firstLine="567"/>
        <w:contextualSpacing/>
        <w:jc w:val="center"/>
        <w:rPr>
          <w:b/>
          <w:sz w:val="28"/>
          <w:szCs w:val="28"/>
        </w:rPr>
      </w:pPr>
      <w:r w:rsidRPr="001A4972">
        <w:rPr>
          <w:b/>
          <w:sz w:val="28"/>
          <w:szCs w:val="28"/>
        </w:rPr>
        <w:lastRenderedPageBreak/>
        <w:t xml:space="preserve">Стимулирование развития промышленного производства </w:t>
      </w:r>
      <w:r w:rsidR="001A6AAD" w:rsidRPr="001A4972">
        <w:rPr>
          <w:b/>
          <w:sz w:val="28"/>
          <w:szCs w:val="28"/>
        </w:rPr>
        <w:t>и инвестиций</w:t>
      </w:r>
    </w:p>
    <w:p w:rsidR="008017E2" w:rsidRDefault="008017E2" w:rsidP="005E0520">
      <w:pPr>
        <w:pStyle w:val="aa"/>
        <w:widowControl w:val="0"/>
        <w:tabs>
          <w:tab w:val="left" w:pos="709"/>
        </w:tabs>
        <w:spacing w:before="0" w:beforeAutospacing="0" w:after="0" w:afterAutospacing="0"/>
        <w:ind w:firstLine="567"/>
        <w:contextualSpacing/>
        <w:jc w:val="both"/>
        <w:rPr>
          <w:sz w:val="28"/>
          <w:szCs w:val="28"/>
        </w:rPr>
      </w:pPr>
      <w:r w:rsidRPr="001A4972">
        <w:rPr>
          <w:sz w:val="28"/>
          <w:szCs w:val="28"/>
        </w:rPr>
        <w:t>Промышленное производство – важнейший сектор экономики Чайковского  городского округа. Работа промышленного комплекса оказывает непосредственное влияние на развитие сопутствующих секторов экономики и в значительной степени определяет реальные возможности решения основных социально-экономических задач. Резервом роста промышленности является привлечение дополнительного объёма инвестиций в основной капитал, что позволяет обеспечить техническое перевооружение промышленных предприятий, снизить степень износа основных средств, повысить производительность труда и качество выпускаемой продукции</w:t>
      </w:r>
      <w:r w:rsidR="001A4972" w:rsidRPr="001A4972">
        <w:rPr>
          <w:sz w:val="28"/>
          <w:szCs w:val="28"/>
        </w:rPr>
        <w:t>, создать новые рабочие места</w:t>
      </w:r>
      <w:r w:rsidRPr="001A4972">
        <w:rPr>
          <w:sz w:val="28"/>
          <w:szCs w:val="28"/>
        </w:rPr>
        <w:t>.</w:t>
      </w:r>
    </w:p>
    <w:p w:rsidR="00D128A0" w:rsidRPr="00D128A0" w:rsidRDefault="00D128A0" w:rsidP="005E0520">
      <w:pPr>
        <w:pStyle w:val="aa"/>
        <w:widowControl w:val="0"/>
        <w:tabs>
          <w:tab w:val="left" w:pos="709"/>
        </w:tabs>
        <w:spacing w:before="0" w:beforeAutospacing="0" w:after="0" w:afterAutospacing="0"/>
        <w:ind w:firstLine="567"/>
        <w:contextualSpacing/>
        <w:jc w:val="both"/>
        <w:rPr>
          <w:sz w:val="28"/>
          <w:szCs w:val="28"/>
        </w:rPr>
      </w:pPr>
      <w:r w:rsidRPr="00D128A0">
        <w:rPr>
          <w:sz w:val="28"/>
          <w:szCs w:val="28"/>
        </w:rPr>
        <w:t>На территории округа представлены практически все отраслевые комплексы, а именно: легкая промышленность, нефтехимическая и пищевая промышленность, электро- и теплоэнергетика, машиностроение и металлообработка, лесопереработка и производство строительных материалов.</w:t>
      </w:r>
    </w:p>
    <w:p w:rsidR="008017E2" w:rsidRPr="001A4972" w:rsidRDefault="005E0520" w:rsidP="005E0520">
      <w:pPr>
        <w:shd w:val="clear" w:color="auto" w:fill="FFFFFF" w:themeFill="background1"/>
        <w:tabs>
          <w:tab w:val="left" w:pos="709"/>
        </w:tabs>
        <w:ind w:firstLine="567"/>
        <w:contextualSpacing/>
        <w:jc w:val="both"/>
        <w:rPr>
          <w:szCs w:val="28"/>
        </w:rPr>
      </w:pPr>
      <w:r w:rsidRPr="001A4972">
        <w:rPr>
          <w:szCs w:val="28"/>
        </w:rPr>
        <w:t xml:space="preserve">  </w:t>
      </w:r>
      <w:r w:rsidR="008017E2" w:rsidRPr="001A4972">
        <w:rPr>
          <w:szCs w:val="28"/>
        </w:rPr>
        <w:t xml:space="preserve">Системообразующие предприятия - ООО «Газпром Трансгаз Чайковский», АО «Уралоргсинтез», ПАО «РусГидро - Воткинская ГЭС», Группа компаний «Чайковский текстиль», филиал АО «Газпром бытовые системы», Группа компаний «ЭРИС». </w:t>
      </w:r>
    </w:p>
    <w:p w:rsidR="00D128A0" w:rsidRPr="00D128A0" w:rsidRDefault="00D128A0" w:rsidP="00052127">
      <w:pPr>
        <w:shd w:val="clear" w:color="auto" w:fill="FFFFFF" w:themeFill="background1"/>
        <w:tabs>
          <w:tab w:val="left" w:pos="709"/>
          <w:tab w:val="left" w:pos="851"/>
        </w:tabs>
        <w:ind w:firstLine="567"/>
        <w:contextualSpacing/>
        <w:jc w:val="both"/>
        <w:rPr>
          <w:rFonts w:eastAsiaTheme="minorEastAsia"/>
          <w:kern w:val="24"/>
          <w:szCs w:val="28"/>
        </w:rPr>
      </w:pPr>
      <w:r w:rsidRPr="00D128A0">
        <w:rPr>
          <w:rFonts w:eastAsiaTheme="minorEastAsia"/>
          <w:kern w:val="24"/>
          <w:szCs w:val="28"/>
        </w:rPr>
        <w:t>По структуре экономики Чайковский городской округ – промышленная территория, 90% - отрасли производства товаров и оказания услуг, 9% занимает бюджетный сектор, 1% - сельское хозяйство.</w:t>
      </w:r>
    </w:p>
    <w:p w:rsidR="008017E2" w:rsidRPr="00D128A0" w:rsidRDefault="008017E2" w:rsidP="00052127">
      <w:pPr>
        <w:shd w:val="clear" w:color="auto" w:fill="FFFFFF" w:themeFill="background1"/>
        <w:tabs>
          <w:tab w:val="left" w:pos="709"/>
          <w:tab w:val="left" w:pos="851"/>
        </w:tabs>
        <w:ind w:firstLine="567"/>
        <w:contextualSpacing/>
        <w:jc w:val="both"/>
        <w:rPr>
          <w:szCs w:val="28"/>
        </w:rPr>
      </w:pPr>
      <w:r w:rsidRPr="00D128A0">
        <w:rPr>
          <w:szCs w:val="28"/>
        </w:rPr>
        <w:t>ТОП – 3 в структуре отраслей экономики - транспортировка и хранение, обрабатывающие производства, добыча полезных ископаемых.</w:t>
      </w:r>
    </w:p>
    <w:p w:rsidR="008017E2" w:rsidRPr="00D128A0" w:rsidRDefault="008017E2" w:rsidP="008017E2">
      <w:pPr>
        <w:ind w:firstLine="709"/>
        <w:jc w:val="both"/>
        <w:rPr>
          <w:szCs w:val="28"/>
        </w:rPr>
      </w:pPr>
      <w:r w:rsidRPr="00D128A0">
        <w:rPr>
          <w:szCs w:val="28"/>
        </w:rPr>
        <w:t>В целях реализации единой муниципальной промышленной политики на территории Чайковского городского округа создан Совет по промышленности при главе городского округа – главе администрации Чайковского городского округа.  Главная задача Совета – выработка и принятие согласованных решений по повышению эффективности развития промышленного сектора экономики Чайковского городского округа, расширения взаимодействия главы городского округа – главы администрации Чайковского городского округа и организаций различных форм собственности.</w:t>
      </w:r>
    </w:p>
    <w:p w:rsidR="008017E2" w:rsidRPr="00400158" w:rsidRDefault="008017E2" w:rsidP="005E0520">
      <w:pPr>
        <w:tabs>
          <w:tab w:val="left" w:pos="709"/>
        </w:tabs>
        <w:ind w:firstLine="709"/>
        <w:jc w:val="both"/>
        <w:rPr>
          <w:color w:val="FF0000"/>
          <w:szCs w:val="28"/>
        </w:rPr>
      </w:pPr>
      <w:r w:rsidRPr="00D128A0">
        <w:rPr>
          <w:szCs w:val="28"/>
        </w:rPr>
        <w:t>В 2023 году состоялось 4 заседания Совета по промышленности. В перечень рассмотренных вопросов вошли темы организации и проведения значимых событийных мероприятий на территории Чайковского городского округа, итоги социально-экономического развития, реализация проектов и мероприятий Комплексного плана развития Чайковского городского округа, практики эффективног</w:t>
      </w:r>
      <w:r w:rsidR="00D128A0" w:rsidRPr="00D128A0">
        <w:rPr>
          <w:szCs w:val="28"/>
        </w:rPr>
        <w:t>о взаимодействия с образовательными учреждениями</w:t>
      </w:r>
      <w:r w:rsidRPr="00400158">
        <w:rPr>
          <w:color w:val="FF0000"/>
          <w:szCs w:val="28"/>
        </w:rPr>
        <w:t>.</w:t>
      </w:r>
    </w:p>
    <w:p w:rsidR="005938C7" w:rsidRDefault="00052127" w:rsidP="00F85FB1">
      <w:pPr>
        <w:widowControl w:val="0"/>
        <w:tabs>
          <w:tab w:val="left" w:pos="567"/>
          <w:tab w:val="left" w:pos="709"/>
        </w:tabs>
        <w:ind w:firstLine="567"/>
        <w:contextualSpacing/>
        <w:jc w:val="both"/>
        <w:rPr>
          <w:szCs w:val="28"/>
        </w:rPr>
      </w:pPr>
      <w:r w:rsidRPr="00D128A0">
        <w:rPr>
          <w:szCs w:val="28"/>
        </w:rPr>
        <w:t xml:space="preserve">  </w:t>
      </w:r>
      <w:r w:rsidR="00D128A0">
        <w:rPr>
          <w:szCs w:val="28"/>
        </w:rPr>
        <w:t xml:space="preserve">Основой дальнейшего социально-экономического развития территории является </w:t>
      </w:r>
      <w:r w:rsidR="005938C7">
        <w:rPr>
          <w:szCs w:val="28"/>
        </w:rPr>
        <w:t>реализация клиентоцентричной инвестиционной политики, направленной на создание условий для</w:t>
      </w:r>
      <w:r w:rsidR="008D79CC">
        <w:rPr>
          <w:szCs w:val="28"/>
        </w:rPr>
        <w:t xml:space="preserve"> приземления инвесторов - </w:t>
      </w:r>
      <w:r w:rsidR="005938C7">
        <w:rPr>
          <w:szCs w:val="28"/>
        </w:rPr>
        <w:t>обеспечение благоприятного делового климата, оперативного решения вопросов по земле, инфраструктуре, по технологическому присоединению.</w:t>
      </w:r>
    </w:p>
    <w:p w:rsidR="005938C7" w:rsidRDefault="005938C7" w:rsidP="00F85FB1">
      <w:pPr>
        <w:widowControl w:val="0"/>
        <w:tabs>
          <w:tab w:val="left" w:pos="567"/>
          <w:tab w:val="left" w:pos="709"/>
        </w:tabs>
        <w:ind w:firstLine="567"/>
        <w:contextualSpacing/>
        <w:jc w:val="both"/>
        <w:rPr>
          <w:szCs w:val="28"/>
        </w:rPr>
      </w:pPr>
      <w:r>
        <w:rPr>
          <w:szCs w:val="28"/>
        </w:rPr>
        <w:t>Сегодня на государственном уровне пересмотрены подходы к инвестиционной деятельности</w:t>
      </w:r>
      <w:r w:rsidR="008D79CC">
        <w:rPr>
          <w:szCs w:val="28"/>
        </w:rPr>
        <w:t>,</w:t>
      </w:r>
      <w:r>
        <w:rPr>
          <w:szCs w:val="28"/>
        </w:rPr>
        <w:t xml:space="preserve"> в том числе муниципальных инвестиционных команд</w:t>
      </w:r>
      <w:r w:rsidR="008D79CC">
        <w:rPr>
          <w:szCs w:val="28"/>
        </w:rPr>
        <w:t>.</w:t>
      </w:r>
      <w:r>
        <w:rPr>
          <w:szCs w:val="28"/>
        </w:rPr>
        <w:t xml:space="preserve"> Чайковский городской округ вовлечен в региональную инвестиционную повестку</w:t>
      </w:r>
      <w:r w:rsidR="008D79CC">
        <w:rPr>
          <w:szCs w:val="28"/>
        </w:rPr>
        <w:t xml:space="preserve"> в полной мере</w:t>
      </w:r>
      <w:r>
        <w:rPr>
          <w:szCs w:val="28"/>
        </w:rPr>
        <w:t>.</w:t>
      </w:r>
      <w:r w:rsidR="008D79CC">
        <w:rPr>
          <w:szCs w:val="28"/>
        </w:rPr>
        <w:t xml:space="preserve"> Основным инструментом оценки инвестиционного климата в муниципалитетах является муниципальный инвестиционный рейтинг.</w:t>
      </w:r>
    </w:p>
    <w:p w:rsidR="000468AD" w:rsidRDefault="008D79CC" w:rsidP="00052127">
      <w:pPr>
        <w:ind w:firstLine="567"/>
        <w:contextualSpacing/>
        <w:jc w:val="both"/>
        <w:rPr>
          <w:szCs w:val="28"/>
        </w:rPr>
      </w:pPr>
      <w:r w:rsidRPr="008D79CC">
        <w:rPr>
          <w:szCs w:val="28"/>
        </w:rPr>
        <w:lastRenderedPageBreak/>
        <w:t xml:space="preserve">По итогам муниципального инвестиционного рейтинга за 2023 год </w:t>
      </w:r>
      <w:r>
        <w:rPr>
          <w:szCs w:val="28"/>
        </w:rPr>
        <w:t>Чайковский городской округ занимает 6-е рейтинговое место с результатом 175 баллов из 43 муниципальных образований Пермского края.</w:t>
      </w:r>
    </w:p>
    <w:p w:rsidR="005A55CB" w:rsidRDefault="005A55CB" w:rsidP="00052127">
      <w:pPr>
        <w:ind w:firstLine="567"/>
        <w:contextualSpacing/>
        <w:jc w:val="both"/>
        <w:rPr>
          <w:szCs w:val="28"/>
        </w:rPr>
      </w:pPr>
    </w:p>
    <w:p w:rsidR="008D79CC" w:rsidRPr="005A55CB" w:rsidRDefault="008D79CC" w:rsidP="005A55CB">
      <w:pPr>
        <w:contextualSpacing/>
        <w:jc w:val="both"/>
        <w:rPr>
          <w:szCs w:val="28"/>
        </w:rPr>
      </w:pPr>
      <w:r>
        <w:rPr>
          <w:noProof/>
          <w:szCs w:val="28"/>
        </w:rPr>
        <w:drawing>
          <wp:inline distT="0" distB="0" distL="0" distR="0">
            <wp:extent cx="6106886" cy="3297163"/>
            <wp:effectExtent l="0" t="0" r="0" b="0"/>
            <wp:docPr id="1" name="Рисунок 1" descr="C:\Users\kolyakova\Desktop\2024-05-23_10-0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yakova\Desktop\2024-05-23_10-02-23.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02162" cy="3294613"/>
                    </a:xfrm>
                    <a:prstGeom prst="rect">
                      <a:avLst/>
                    </a:prstGeom>
                    <a:noFill/>
                    <a:ln>
                      <a:noFill/>
                    </a:ln>
                  </pic:spPr>
                </pic:pic>
              </a:graphicData>
            </a:graphic>
          </wp:inline>
        </w:drawing>
      </w:r>
    </w:p>
    <w:p w:rsidR="005A55CB" w:rsidRDefault="005A55CB" w:rsidP="00052127">
      <w:pPr>
        <w:ind w:firstLine="567"/>
        <w:contextualSpacing/>
        <w:jc w:val="both"/>
        <w:rPr>
          <w:szCs w:val="28"/>
        </w:rPr>
      </w:pPr>
      <w:r w:rsidRPr="005A55CB">
        <w:rPr>
          <w:szCs w:val="28"/>
        </w:rPr>
        <w:t>Итоги рейтинга</w:t>
      </w:r>
      <w:r>
        <w:rPr>
          <w:szCs w:val="28"/>
        </w:rPr>
        <w:t xml:space="preserve"> включают два блока показателей:</w:t>
      </w:r>
    </w:p>
    <w:p w:rsidR="008D79CC" w:rsidRDefault="005A55CB" w:rsidP="005A55CB">
      <w:pPr>
        <w:ind w:firstLine="567"/>
        <w:contextualSpacing/>
        <w:jc w:val="both"/>
        <w:rPr>
          <w:szCs w:val="28"/>
        </w:rPr>
      </w:pPr>
      <w:r>
        <w:rPr>
          <w:szCs w:val="28"/>
        </w:rPr>
        <w:t xml:space="preserve">- </w:t>
      </w:r>
      <w:r w:rsidRPr="005A55CB">
        <w:rPr>
          <w:szCs w:val="28"/>
        </w:rPr>
        <w:t xml:space="preserve"> Привле</w:t>
      </w:r>
      <w:r>
        <w:rPr>
          <w:szCs w:val="28"/>
        </w:rPr>
        <w:t xml:space="preserve">чение инвестиций в МО и наличие </w:t>
      </w:r>
      <w:r w:rsidRPr="005A55CB">
        <w:rPr>
          <w:szCs w:val="28"/>
        </w:rPr>
        <w:t>в террито</w:t>
      </w:r>
      <w:r>
        <w:rPr>
          <w:szCs w:val="28"/>
        </w:rPr>
        <w:t xml:space="preserve">рии приоритетных инвестиционных </w:t>
      </w:r>
      <w:r w:rsidRPr="005A55CB">
        <w:rPr>
          <w:szCs w:val="28"/>
        </w:rPr>
        <w:t>проектов (ПИП)</w:t>
      </w:r>
      <w:r>
        <w:rPr>
          <w:szCs w:val="28"/>
        </w:rPr>
        <w:t>;</w:t>
      </w:r>
    </w:p>
    <w:p w:rsidR="005A55CB" w:rsidRDefault="005A55CB" w:rsidP="005A55CB">
      <w:pPr>
        <w:ind w:firstLine="567"/>
        <w:contextualSpacing/>
        <w:jc w:val="both"/>
        <w:rPr>
          <w:szCs w:val="28"/>
        </w:rPr>
      </w:pPr>
      <w:r>
        <w:rPr>
          <w:szCs w:val="28"/>
        </w:rPr>
        <w:t xml:space="preserve">- </w:t>
      </w:r>
      <w:r w:rsidRPr="005A55CB">
        <w:rPr>
          <w:szCs w:val="28"/>
        </w:rPr>
        <w:t>Инвестиционная активность МО</w:t>
      </w:r>
      <w:r>
        <w:rPr>
          <w:szCs w:val="28"/>
        </w:rPr>
        <w:t>.</w:t>
      </w:r>
    </w:p>
    <w:p w:rsidR="005A55CB" w:rsidRDefault="00B82259" w:rsidP="005A55CB">
      <w:pPr>
        <w:ind w:firstLine="567"/>
        <w:contextualSpacing/>
        <w:jc w:val="both"/>
        <w:rPr>
          <w:szCs w:val="28"/>
        </w:rPr>
      </w:pPr>
      <w:r>
        <w:rPr>
          <w:szCs w:val="28"/>
        </w:rPr>
        <w:t>В итогах рейтинга учтены следующие результаты:</w:t>
      </w:r>
    </w:p>
    <w:p w:rsidR="00B82259" w:rsidRDefault="00B82259" w:rsidP="005A55CB">
      <w:pPr>
        <w:ind w:firstLine="567"/>
        <w:contextualSpacing/>
        <w:jc w:val="both"/>
        <w:rPr>
          <w:szCs w:val="28"/>
        </w:rPr>
      </w:pPr>
      <w:r>
        <w:rPr>
          <w:szCs w:val="28"/>
        </w:rPr>
        <w:t>1. Наличие на территории действующего приоритетного инвестиционного проекта Пермского края – Чайковский филиал АО «Газпром бытовые системы» реализует проект по м</w:t>
      </w:r>
      <w:r w:rsidRPr="00B82259">
        <w:rPr>
          <w:szCs w:val="28"/>
        </w:rPr>
        <w:t>онтаж</w:t>
      </w:r>
      <w:r>
        <w:rPr>
          <w:szCs w:val="28"/>
        </w:rPr>
        <w:t>у</w:t>
      </w:r>
      <w:r w:rsidRPr="00B82259">
        <w:rPr>
          <w:szCs w:val="28"/>
        </w:rPr>
        <w:t xml:space="preserve"> линии нового производства встраиваемой бытовой техники</w:t>
      </w:r>
      <w:r>
        <w:rPr>
          <w:szCs w:val="28"/>
        </w:rPr>
        <w:t xml:space="preserve"> с общим объемом инвестиций 419,9 млн. руб., сроки реализации – 2021-2025 гг., с созданием в 2024 году 50 новых рабочих мест.</w:t>
      </w:r>
    </w:p>
    <w:p w:rsidR="00B82259" w:rsidRDefault="00B82259" w:rsidP="005A55CB">
      <w:pPr>
        <w:ind w:firstLine="567"/>
        <w:contextualSpacing/>
        <w:jc w:val="both"/>
        <w:rPr>
          <w:szCs w:val="28"/>
        </w:rPr>
      </w:pPr>
      <w:r>
        <w:rPr>
          <w:szCs w:val="28"/>
        </w:rPr>
        <w:t>2. В Чайковском городском округе нормативным документом определен инвестиционный уполномоченный не ниже заместителя главы – первый заместитель главы администрации Чайковского городского округа по экономической политике и развитию территории.</w:t>
      </w:r>
    </w:p>
    <w:p w:rsidR="00B82259" w:rsidRPr="00122A68" w:rsidRDefault="00B82259" w:rsidP="005A55CB">
      <w:pPr>
        <w:ind w:firstLine="567"/>
        <w:contextualSpacing/>
        <w:jc w:val="both"/>
        <w:rPr>
          <w:szCs w:val="28"/>
        </w:rPr>
      </w:pPr>
      <w:r>
        <w:rPr>
          <w:szCs w:val="28"/>
        </w:rPr>
        <w:t xml:space="preserve">3. В 2023 году заключено концессионное соглашение с частным партнером в сфере теплоснабжения </w:t>
      </w:r>
      <w:r w:rsidR="00D447C8">
        <w:rPr>
          <w:szCs w:val="28"/>
        </w:rPr>
        <w:t xml:space="preserve">с общим объемом инвестиций </w:t>
      </w:r>
      <w:r w:rsidR="00122A68" w:rsidRPr="00122A68">
        <w:rPr>
          <w:szCs w:val="28"/>
        </w:rPr>
        <w:t>125,7</w:t>
      </w:r>
      <w:r w:rsidR="00D447C8" w:rsidRPr="00122A68">
        <w:rPr>
          <w:szCs w:val="28"/>
        </w:rPr>
        <w:t xml:space="preserve"> млн. руб. </w:t>
      </w:r>
      <w:r w:rsidR="00122A68" w:rsidRPr="00122A68">
        <w:rPr>
          <w:szCs w:val="28"/>
        </w:rPr>
        <w:t>и сроками реализации 2023-2048</w:t>
      </w:r>
      <w:r w:rsidR="00D447C8" w:rsidRPr="00122A68">
        <w:rPr>
          <w:szCs w:val="28"/>
        </w:rPr>
        <w:t xml:space="preserve"> гг.</w:t>
      </w:r>
    </w:p>
    <w:p w:rsidR="00D447C8" w:rsidRDefault="00D447C8" w:rsidP="005A55CB">
      <w:pPr>
        <w:ind w:firstLine="567"/>
        <w:contextualSpacing/>
        <w:jc w:val="both"/>
        <w:rPr>
          <w:szCs w:val="28"/>
        </w:rPr>
      </w:pPr>
      <w:r>
        <w:rPr>
          <w:szCs w:val="28"/>
        </w:rPr>
        <w:t>4. Заключено 7 соглашений о намерениях по реализации инвестиционных проектов с общим объемом инвестиций 129,5 млн. руб., созданием 39 новых рабочих мест.</w:t>
      </w:r>
    </w:p>
    <w:p w:rsidR="00D447C8" w:rsidRDefault="00D447C8" w:rsidP="005A55CB">
      <w:pPr>
        <w:ind w:firstLine="567"/>
        <w:contextualSpacing/>
        <w:jc w:val="both"/>
        <w:rPr>
          <w:szCs w:val="28"/>
        </w:rPr>
      </w:pPr>
      <w:r>
        <w:rPr>
          <w:szCs w:val="28"/>
        </w:rPr>
        <w:t xml:space="preserve">5. Администрация Чайковского городского округа совместно с партнерами и потенциальными инвесторами приняла участие в 21 мероприятии (выставки, ярмарки, бизнес-миссии) в качестве спикеров, где был представлен промышленный и инвестиционный потенциал Чайковского городского округа. </w:t>
      </w:r>
    </w:p>
    <w:p w:rsidR="00D447C8" w:rsidRDefault="00D447C8" w:rsidP="005A55CB">
      <w:pPr>
        <w:ind w:firstLine="567"/>
        <w:contextualSpacing/>
        <w:jc w:val="both"/>
        <w:rPr>
          <w:szCs w:val="28"/>
        </w:rPr>
      </w:pPr>
      <w:r>
        <w:rPr>
          <w:szCs w:val="28"/>
        </w:rPr>
        <w:t xml:space="preserve">Важным для территории стало участие в региональном форуме «Дни Пермского бизнеса-2023», где совместно с партнерами ГК «ЭРИС», </w:t>
      </w:r>
      <w:r w:rsidR="00122A68">
        <w:rPr>
          <w:szCs w:val="28"/>
        </w:rPr>
        <w:t xml:space="preserve">ООО «Квадрат» - Сухой порт Чайковский, ООО «ЭНТЭ», ООО «Механика», ООО </w:t>
      </w:r>
      <w:r w:rsidR="00122A68">
        <w:rPr>
          <w:szCs w:val="28"/>
        </w:rPr>
        <w:lastRenderedPageBreak/>
        <w:t>«Спецодежда» на площадке стратегической сессии представили инвестиционные предложения внешним инвесторам.</w:t>
      </w:r>
    </w:p>
    <w:p w:rsidR="00122A68" w:rsidRDefault="00122A68" w:rsidP="005A55CB">
      <w:pPr>
        <w:ind w:firstLine="567"/>
        <w:contextualSpacing/>
        <w:jc w:val="both"/>
        <w:rPr>
          <w:szCs w:val="28"/>
        </w:rPr>
      </w:pPr>
    </w:p>
    <w:p w:rsidR="00122A68" w:rsidRDefault="00272D93" w:rsidP="00272D93">
      <w:pPr>
        <w:contextualSpacing/>
        <w:jc w:val="both"/>
        <w:rPr>
          <w:szCs w:val="28"/>
        </w:rPr>
      </w:pPr>
      <w:r>
        <w:rPr>
          <w:noProof/>
          <w:szCs w:val="28"/>
        </w:rPr>
        <w:drawing>
          <wp:inline distT="0" distB="0" distL="0" distR="0">
            <wp:extent cx="6210935" cy="2870561"/>
            <wp:effectExtent l="0" t="0" r="0" b="0"/>
            <wp:docPr id="2" name="Рисунок 2" descr="C:\Users\kolyakova\Desktop\IMG_1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lyakova\Desktop\IMG_138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2870561"/>
                    </a:xfrm>
                    <a:prstGeom prst="rect">
                      <a:avLst/>
                    </a:prstGeom>
                    <a:noFill/>
                    <a:ln>
                      <a:noFill/>
                    </a:ln>
                  </pic:spPr>
                </pic:pic>
              </a:graphicData>
            </a:graphic>
          </wp:inline>
        </w:drawing>
      </w:r>
    </w:p>
    <w:p w:rsidR="00401577" w:rsidRPr="005A55CB" w:rsidRDefault="00401577" w:rsidP="005A55CB">
      <w:pPr>
        <w:ind w:firstLine="567"/>
        <w:contextualSpacing/>
        <w:jc w:val="both"/>
        <w:rPr>
          <w:szCs w:val="28"/>
        </w:rPr>
      </w:pPr>
    </w:p>
    <w:p w:rsidR="00CD739D" w:rsidRDefault="00272D93" w:rsidP="00272D93">
      <w:pPr>
        <w:widowControl w:val="0"/>
        <w:shd w:val="clear" w:color="auto" w:fill="FFFFFF"/>
        <w:jc w:val="both"/>
        <w:textAlignment w:val="top"/>
        <w:outlineLvl w:val="0"/>
        <w:rPr>
          <w:bCs/>
          <w:kern w:val="36"/>
          <w:szCs w:val="28"/>
        </w:rPr>
      </w:pPr>
      <w:r>
        <w:rPr>
          <w:bCs/>
          <w:kern w:val="36"/>
          <w:szCs w:val="28"/>
        </w:rPr>
        <w:t xml:space="preserve">6. В 2023 году для привлечения потенциальных инвесторов 11 проектов, соответствующих приоритетным направлениям социально-экономического развития </w:t>
      </w:r>
      <w:r w:rsidR="00CD739D">
        <w:rPr>
          <w:bCs/>
          <w:kern w:val="36"/>
          <w:szCs w:val="28"/>
        </w:rPr>
        <w:t>Чайковского городского округа были презентованы как инвестиционные предложения территории и размещены на инвестиционном портале Пермского края. В их числе:</w:t>
      </w:r>
    </w:p>
    <w:p w:rsidR="00272D93" w:rsidRDefault="00CD739D" w:rsidP="00272D93">
      <w:pPr>
        <w:widowControl w:val="0"/>
        <w:shd w:val="clear" w:color="auto" w:fill="FFFFFF"/>
        <w:jc w:val="both"/>
        <w:textAlignment w:val="top"/>
        <w:outlineLvl w:val="0"/>
        <w:rPr>
          <w:bCs/>
          <w:kern w:val="36"/>
          <w:szCs w:val="28"/>
        </w:rPr>
      </w:pPr>
      <w:r>
        <w:rPr>
          <w:bCs/>
          <w:kern w:val="36"/>
          <w:szCs w:val="28"/>
        </w:rPr>
        <w:t>- о</w:t>
      </w:r>
      <w:r w:rsidRPr="00CD739D">
        <w:rPr>
          <w:bCs/>
          <w:kern w:val="36"/>
          <w:szCs w:val="28"/>
        </w:rPr>
        <w:t>рганизация круглогодичного загородного лагеря отдыха и оздоровления детей «Огонёк»</w:t>
      </w:r>
      <w:r>
        <w:rPr>
          <w:bCs/>
          <w:kern w:val="36"/>
          <w:szCs w:val="28"/>
        </w:rPr>
        <w:t xml:space="preserve"> (объем инвестиций от 400 млн. руб.);</w:t>
      </w:r>
    </w:p>
    <w:p w:rsidR="00CD739D" w:rsidRDefault="00CD739D" w:rsidP="00272D93">
      <w:pPr>
        <w:widowControl w:val="0"/>
        <w:shd w:val="clear" w:color="auto" w:fill="FFFFFF"/>
        <w:jc w:val="both"/>
        <w:textAlignment w:val="top"/>
        <w:outlineLvl w:val="0"/>
        <w:rPr>
          <w:bCs/>
          <w:kern w:val="36"/>
          <w:szCs w:val="28"/>
        </w:rPr>
      </w:pPr>
      <w:r>
        <w:rPr>
          <w:bCs/>
          <w:kern w:val="36"/>
          <w:szCs w:val="28"/>
        </w:rPr>
        <w:t>-</w:t>
      </w:r>
      <w:r w:rsidRPr="00CD739D">
        <w:t xml:space="preserve"> </w:t>
      </w:r>
      <w:r>
        <w:rPr>
          <w:bCs/>
          <w:kern w:val="36"/>
          <w:szCs w:val="28"/>
        </w:rPr>
        <w:t>о</w:t>
      </w:r>
      <w:r w:rsidRPr="00CD739D">
        <w:rPr>
          <w:bCs/>
          <w:kern w:val="36"/>
          <w:szCs w:val="28"/>
        </w:rPr>
        <w:t>рганизация яхтенной марины с местом отдыха, водными развлечениями на р.</w:t>
      </w:r>
      <w:r>
        <w:rPr>
          <w:bCs/>
          <w:kern w:val="36"/>
          <w:szCs w:val="28"/>
        </w:rPr>
        <w:t xml:space="preserve"> </w:t>
      </w:r>
      <w:r w:rsidRPr="00CD739D">
        <w:rPr>
          <w:bCs/>
          <w:kern w:val="36"/>
          <w:szCs w:val="28"/>
        </w:rPr>
        <w:t>Кама</w:t>
      </w:r>
      <w:r>
        <w:rPr>
          <w:bCs/>
          <w:kern w:val="36"/>
          <w:szCs w:val="28"/>
        </w:rPr>
        <w:t xml:space="preserve"> (объем инвестиций от 23 млн. руб.);</w:t>
      </w:r>
    </w:p>
    <w:p w:rsidR="00CD739D" w:rsidRDefault="00CD739D" w:rsidP="00272D93">
      <w:pPr>
        <w:widowControl w:val="0"/>
        <w:shd w:val="clear" w:color="auto" w:fill="FFFFFF"/>
        <w:jc w:val="both"/>
        <w:textAlignment w:val="top"/>
        <w:outlineLvl w:val="0"/>
        <w:rPr>
          <w:bCs/>
          <w:kern w:val="36"/>
          <w:szCs w:val="28"/>
        </w:rPr>
      </w:pPr>
      <w:r>
        <w:rPr>
          <w:bCs/>
          <w:kern w:val="36"/>
          <w:szCs w:val="28"/>
        </w:rPr>
        <w:t>- о</w:t>
      </w:r>
      <w:r w:rsidRPr="00CD739D">
        <w:rPr>
          <w:bCs/>
          <w:kern w:val="36"/>
          <w:szCs w:val="28"/>
        </w:rPr>
        <w:t>рганизация парка с архитектурной подсветкой и артобъектами, местами отдыха и развлечений, торговыми местами</w:t>
      </w:r>
      <w:r>
        <w:rPr>
          <w:bCs/>
          <w:kern w:val="36"/>
          <w:szCs w:val="28"/>
        </w:rPr>
        <w:t xml:space="preserve"> (объем инвестиций от 28 млн. руб.);</w:t>
      </w:r>
    </w:p>
    <w:p w:rsidR="00CD739D" w:rsidRDefault="00CD739D" w:rsidP="00272D93">
      <w:pPr>
        <w:widowControl w:val="0"/>
        <w:shd w:val="clear" w:color="auto" w:fill="FFFFFF"/>
        <w:jc w:val="both"/>
        <w:textAlignment w:val="top"/>
        <w:outlineLvl w:val="0"/>
        <w:rPr>
          <w:bCs/>
          <w:kern w:val="36"/>
          <w:szCs w:val="28"/>
        </w:rPr>
      </w:pPr>
      <w:r>
        <w:rPr>
          <w:bCs/>
          <w:kern w:val="36"/>
          <w:szCs w:val="28"/>
        </w:rPr>
        <w:t xml:space="preserve">- </w:t>
      </w:r>
      <w:r w:rsidRPr="00CD739D">
        <w:rPr>
          <w:bCs/>
          <w:kern w:val="36"/>
          <w:szCs w:val="28"/>
        </w:rPr>
        <w:t>ФОК семейного формата</w:t>
      </w:r>
      <w:r>
        <w:rPr>
          <w:bCs/>
          <w:kern w:val="36"/>
          <w:szCs w:val="28"/>
        </w:rPr>
        <w:t xml:space="preserve"> (объем инвестиций от 40 млн. руб.).</w:t>
      </w:r>
    </w:p>
    <w:p w:rsidR="005973EE" w:rsidRDefault="00CD739D" w:rsidP="00272D93">
      <w:pPr>
        <w:widowControl w:val="0"/>
        <w:shd w:val="clear" w:color="auto" w:fill="FFFFFF"/>
        <w:jc w:val="both"/>
        <w:textAlignment w:val="top"/>
        <w:outlineLvl w:val="0"/>
        <w:rPr>
          <w:bCs/>
          <w:kern w:val="36"/>
          <w:szCs w:val="28"/>
        </w:rPr>
      </w:pPr>
      <w:r>
        <w:rPr>
          <w:bCs/>
          <w:kern w:val="36"/>
          <w:szCs w:val="28"/>
        </w:rPr>
        <w:t xml:space="preserve">7. В 2023 году были сформированы и размещены на инвестиционной карте Пермского края 6 инвестиционных площадок для реализации инвестиционных проектов, из которых 2 – муниципальные </w:t>
      </w:r>
      <w:r w:rsidR="005973EE">
        <w:rPr>
          <w:bCs/>
          <w:kern w:val="36"/>
          <w:szCs w:val="28"/>
        </w:rPr>
        <w:t>(</w:t>
      </w:r>
      <w:r>
        <w:rPr>
          <w:bCs/>
          <w:kern w:val="36"/>
          <w:szCs w:val="28"/>
        </w:rPr>
        <w:t>гринфилды</w:t>
      </w:r>
      <w:r w:rsidR="005973EE">
        <w:rPr>
          <w:bCs/>
          <w:kern w:val="36"/>
          <w:szCs w:val="28"/>
        </w:rPr>
        <w:t>)</w:t>
      </w:r>
      <w:r>
        <w:rPr>
          <w:bCs/>
          <w:kern w:val="36"/>
          <w:szCs w:val="28"/>
        </w:rPr>
        <w:t xml:space="preserve"> и 4 – частных </w:t>
      </w:r>
      <w:r w:rsidR="005973EE">
        <w:rPr>
          <w:bCs/>
          <w:kern w:val="36"/>
          <w:szCs w:val="28"/>
        </w:rPr>
        <w:t>(браунфилды). Отметим, что прежде чем земельный участок перейдет в статус инвестиционной площадки, необходимо выполнить ряд жестких требований федерального законодательства</w:t>
      </w:r>
      <w:r>
        <w:rPr>
          <w:bCs/>
          <w:kern w:val="36"/>
          <w:szCs w:val="28"/>
        </w:rPr>
        <w:t xml:space="preserve"> </w:t>
      </w:r>
      <w:r w:rsidR="005973EE">
        <w:rPr>
          <w:bCs/>
          <w:kern w:val="36"/>
          <w:szCs w:val="28"/>
        </w:rPr>
        <w:t>в отношении параметров, возможностей создания инфраструктуры для технологического присоединения и тд.</w:t>
      </w:r>
    </w:p>
    <w:p w:rsidR="00D376D2" w:rsidRDefault="005973EE" w:rsidP="00272D93">
      <w:pPr>
        <w:widowControl w:val="0"/>
        <w:shd w:val="clear" w:color="auto" w:fill="FFFFFF"/>
        <w:jc w:val="both"/>
        <w:textAlignment w:val="top"/>
        <w:outlineLvl w:val="0"/>
        <w:rPr>
          <w:bCs/>
          <w:kern w:val="36"/>
          <w:szCs w:val="28"/>
        </w:rPr>
      </w:pPr>
      <w:r>
        <w:rPr>
          <w:bCs/>
          <w:kern w:val="36"/>
          <w:szCs w:val="28"/>
        </w:rPr>
        <w:t>8. В 2023 году 31 субъект малого и среднего предпринимательства осуществлял капитальные вложения в экономику округа. Малые инвестиционные проекты с объемом инвестиций до 80 млн. руб. также принимаются на административное сопровождение, независимо от того, это строительство магазина или реконструкция нестационарного торгового объекта</w:t>
      </w:r>
      <w:r w:rsidR="00D376D2">
        <w:rPr>
          <w:bCs/>
          <w:kern w:val="36"/>
          <w:szCs w:val="28"/>
        </w:rPr>
        <w:t>.</w:t>
      </w:r>
    </w:p>
    <w:p w:rsidR="00272D93" w:rsidRPr="008F3B38" w:rsidRDefault="00D376D2" w:rsidP="005A4AB6">
      <w:pPr>
        <w:widowControl w:val="0"/>
        <w:shd w:val="clear" w:color="auto" w:fill="FFFFFF"/>
        <w:jc w:val="both"/>
        <w:textAlignment w:val="top"/>
        <w:outlineLvl w:val="0"/>
        <w:rPr>
          <w:bCs/>
          <w:kern w:val="36"/>
          <w:szCs w:val="28"/>
        </w:rPr>
      </w:pPr>
      <w:r>
        <w:rPr>
          <w:bCs/>
          <w:kern w:val="36"/>
          <w:szCs w:val="28"/>
        </w:rPr>
        <w:t>9. Одной из важных составляющих является хорошо структурированная информация об инвестиционной политике муниципалитета, размещенная на официальном сайте. Раздел Экономика – Инвестору содержит информацию о реализуемых инвестиционных проектах, о земельных участках, инвестиционных предложениях, подкрепленных предварительными расчетами</w:t>
      </w:r>
      <w:r w:rsidR="00583EBA">
        <w:rPr>
          <w:bCs/>
          <w:kern w:val="36"/>
          <w:szCs w:val="28"/>
        </w:rPr>
        <w:t>, о мерах поддержки инвесторов</w:t>
      </w:r>
      <w:r>
        <w:rPr>
          <w:bCs/>
          <w:kern w:val="36"/>
          <w:szCs w:val="28"/>
        </w:rPr>
        <w:t xml:space="preserve">. Также в данном разделе размещен инвестиционный </w:t>
      </w:r>
      <w:r>
        <w:rPr>
          <w:bCs/>
          <w:kern w:val="36"/>
          <w:szCs w:val="28"/>
        </w:rPr>
        <w:lastRenderedPageBreak/>
        <w:t>профиль Чайковского городского округа.</w:t>
      </w:r>
    </w:p>
    <w:p w:rsidR="005A4AB6" w:rsidRDefault="00326399" w:rsidP="00326399">
      <w:pPr>
        <w:widowControl w:val="0"/>
        <w:shd w:val="clear" w:color="auto" w:fill="FFFFFF"/>
        <w:ind w:firstLine="567"/>
        <w:jc w:val="both"/>
        <w:textAlignment w:val="top"/>
        <w:outlineLvl w:val="0"/>
        <w:rPr>
          <w:bCs/>
          <w:kern w:val="36"/>
          <w:szCs w:val="28"/>
        </w:rPr>
      </w:pPr>
      <w:r>
        <w:rPr>
          <w:bCs/>
          <w:kern w:val="36"/>
          <w:szCs w:val="28"/>
        </w:rPr>
        <w:t xml:space="preserve">В </w:t>
      </w:r>
      <w:r w:rsidRPr="00326399">
        <w:rPr>
          <w:bCs/>
          <w:kern w:val="36"/>
          <w:szCs w:val="28"/>
        </w:rPr>
        <w:t>2023 год</w:t>
      </w:r>
      <w:r>
        <w:rPr>
          <w:bCs/>
          <w:kern w:val="36"/>
          <w:szCs w:val="28"/>
        </w:rPr>
        <w:t xml:space="preserve">у в Пермском крае, как пилотной площадки федерального уровня, продолжилось внедрение </w:t>
      </w:r>
      <w:r w:rsidRPr="00326399">
        <w:rPr>
          <w:bCs/>
          <w:kern w:val="36"/>
          <w:szCs w:val="28"/>
        </w:rPr>
        <w:t xml:space="preserve"> </w:t>
      </w:r>
      <w:r>
        <w:rPr>
          <w:bCs/>
          <w:kern w:val="36"/>
          <w:szCs w:val="28"/>
        </w:rPr>
        <w:t>регионального инвестиционного стандарта (далее – РИС), как наиболее эффективного инструмента реализации инвестиционной политики. РИС призван установить единые правила игры власти и инвесторов. РИС состоит из 5 основных блоков:</w:t>
      </w:r>
    </w:p>
    <w:p w:rsidR="00326399" w:rsidRDefault="00326399" w:rsidP="00326399">
      <w:pPr>
        <w:widowControl w:val="0"/>
        <w:shd w:val="clear" w:color="auto" w:fill="FFFFFF"/>
        <w:ind w:firstLine="567"/>
        <w:jc w:val="both"/>
        <w:textAlignment w:val="top"/>
        <w:outlineLvl w:val="0"/>
        <w:rPr>
          <w:bCs/>
          <w:kern w:val="36"/>
          <w:szCs w:val="28"/>
        </w:rPr>
      </w:pPr>
      <w:r>
        <w:rPr>
          <w:bCs/>
          <w:kern w:val="36"/>
          <w:szCs w:val="28"/>
        </w:rPr>
        <w:t>- инвестиционная декларация;</w:t>
      </w:r>
    </w:p>
    <w:p w:rsidR="00326399" w:rsidRDefault="00326399" w:rsidP="00326399">
      <w:pPr>
        <w:widowControl w:val="0"/>
        <w:shd w:val="clear" w:color="auto" w:fill="FFFFFF"/>
        <w:ind w:firstLine="567"/>
        <w:jc w:val="both"/>
        <w:textAlignment w:val="top"/>
        <w:outlineLvl w:val="0"/>
        <w:rPr>
          <w:bCs/>
          <w:kern w:val="36"/>
          <w:szCs w:val="28"/>
        </w:rPr>
      </w:pPr>
      <w:r>
        <w:rPr>
          <w:bCs/>
          <w:kern w:val="36"/>
          <w:szCs w:val="28"/>
        </w:rPr>
        <w:t>- свод инвестиционных правил;</w:t>
      </w:r>
    </w:p>
    <w:p w:rsidR="00326399" w:rsidRDefault="00326399" w:rsidP="00326399">
      <w:pPr>
        <w:widowControl w:val="0"/>
        <w:shd w:val="clear" w:color="auto" w:fill="FFFFFF"/>
        <w:ind w:firstLine="567"/>
        <w:jc w:val="both"/>
        <w:textAlignment w:val="top"/>
        <w:outlineLvl w:val="0"/>
        <w:rPr>
          <w:bCs/>
          <w:kern w:val="36"/>
          <w:szCs w:val="28"/>
        </w:rPr>
      </w:pPr>
      <w:r>
        <w:rPr>
          <w:bCs/>
          <w:kern w:val="36"/>
          <w:szCs w:val="28"/>
        </w:rPr>
        <w:t>- создание агентства развития;</w:t>
      </w:r>
    </w:p>
    <w:p w:rsidR="00326399" w:rsidRDefault="00326399" w:rsidP="00326399">
      <w:pPr>
        <w:widowControl w:val="0"/>
        <w:shd w:val="clear" w:color="auto" w:fill="FFFFFF"/>
        <w:ind w:firstLine="567"/>
        <w:jc w:val="both"/>
        <w:textAlignment w:val="top"/>
        <w:outlineLvl w:val="0"/>
        <w:rPr>
          <w:bCs/>
          <w:kern w:val="36"/>
          <w:szCs w:val="28"/>
        </w:rPr>
      </w:pPr>
      <w:r>
        <w:rPr>
          <w:bCs/>
          <w:kern w:val="36"/>
          <w:szCs w:val="28"/>
        </w:rPr>
        <w:t>- создание инвестиционного комитета;</w:t>
      </w:r>
    </w:p>
    <w:p w:rsidR="00326399" w:rsidRDefault="00326399" w:rsidP="00326399">
      <w:pPr>
        <w:widowControl w:val="0"/>
        <w:shd w:val="clear" w:color="auto" w:fill="FFFFFF"/>
        <w:ind w:firstLine="567"/>
        <w:jc w:val="both"/>
        <w:textAlignment w:val="top"/>
        <w:outlineLvl w:val="0"/>
        <w:rPr>
          <w:bCs/>
          <w:kern w:val="36"/>
          <w:szCs w:val="28"/>
        </w:rPr>
      </w:pPr>
      <w:r>
        <w:rPr>
          <w:bCs/>
          <w:kern w:val="36"/>
          <w:szCs w:val="28"/>
        </w:rPr>
        <w:t>- наличие инвестиционной карты.</w:t>
      </w:r>
    </w:p>
    <w:p w:rsidR="00326399" w:rsidRDefault="00326399" w:rsidP="00326399">
      <w:pPr>
        <w:widowControl w:val="0"/>
        <w:shd w:val="clear" w:color="auto" w:fill="FFFFFF"/>
        <w:ind w:firstLine="567"/>
        <w:jc w:val="both"/>
        <w:textAlignment w:val="top"/>
        <w:outlineLvl w:val="0"/>
        <w:rPr>
          <w:bCs/>
          <w:kern w:val="36"/>
          <w:szCs w:val="28"/>
        </w:rPr>
      </w:pPr>
      <w:r>
        <w:rPr>
          <w:bCs/>
          <w:kern w:val="36"/>
          <w:szCs w:val="28"/>
        </w:rPr>
        <w:t>Р</w:t>
      </w:r>
      <w:r w:rsidRPr="00326399">
        <w:rPr>
          <w:bCs/>
          <w:kern w:val="36"/>
          <w:szCs w:val="28"/>
        </w:rPr>
        <w:t>егиональные инвестиционные стандарты нужно дополнить муниципальными</w:t>
      </w:r>
      <w:r w:rsidR="008F3B38">
        <w:rPr>
          <w:bCs/>
          <w:kern w:val="36"/>
          <w:szCs w:val="28"/>
        </w:rPr>
        <w:t xml:space="preserve"> (МИС)</w:t>
      </w:r>
      <w:r w:rsidRPr="00326399">
        <w:rPr>
          <w:bCs/>
          <w:kern w:val="36"/>
          <w:szCs w:val="28"/>
        </w:rPr>
        <w:t>, чтобы такое же отношение к инвесторам сложилось на муниципальном уровне. Муниципалитетам предписано создать профильные структуры по работе с инвесторами, наладить взаимодействие с региональным агентством развития и разработать инвестиционный профиль муниципалитета.</w:t>
      </w:r>
    </w:p>
    <w:p w:rsidR="00326399" w:rsidRDefault="00326399" w:rsidP="00326399">
      <w:pPr>
        <w:widowControl w:val="0"/>
        <w:shd w:val="clear" w:color="auto" w:fill="FFFFFF"/>
        <w:ind w:firstLine="567"/>
        <w:jc w:val="both"/>
        <w:textAlignment w:val="top"/>
        <w:outlineLvl w:val="0"/>
        <w:rPr>
          <w:bCs/>
          <w:kern w:val="36"/>
          <w:szCs w:val="28"/>
        </w:rPr>
      </w:pPr>
      <w:r>
        <w:rPr>
          <w:bCs/>
          <w:kern w:val="36"/>
          <w:szCs w:val="28"/>
        </w:rPr>
        <w:t xml:space="preserve">Минимальные требования к муниципалитетам утверждены </w:t>
      </w:r>
      <w:r w:rsidR="00583EBA">
        <w:rPr>
          <w:bCs/>
          <w:kern w:val="36"/>
          <w:szCs w:val="28"/>
        </w:rPr>
        <w:t>м</w:t>
      </w:r>
      <w:r>
        <w:rPr>
          <w:bCs/>
          <w:kern w:val="36"/>
          <w:szCs w:val="28"/>
        </w:rPr>
        <w:t>етодическими рекомендация</w:t>
      </w:r>
      <w:r w:rsidR="00583EBA">
        <w:rPr>
          <w:bCs/>
          <w:kern w:val="36"/>
          <w:szCs w:val="28"/>
        </w:rPr>
        <w:t>ми</w:t>
      </w:r>
      <w:r>
        <w:rPr>
          <w:bCs/>
          <w:kern w:val="36"/>
          <w:szCs w:val="28"/>
        </w:rPr>
        <w:t xml:space="preserve"> Министерства экономического развития</w:t>
      </w:r>
      <w:r w:rsidR="00583EBA">
        <w:rPr>
          <w:bCs/>
          <w:kern w:val="36"/>
          <w:szCs w:val="28"/>
        </w:rPr>
        <w:t xml:space="preserve"> Российской Федерации </w:t>
      </w:r>
      <w:r w:rsidR="00583EBA">
        <w:rPr>
          <w:bCs/>
          <w:noProof/>
          <w:kern w:val="36"/>
          <w:szCs w:val="28"/>
        </w:rPr>
        <w:drawing>
          <wp:inline distT="0" distB="0" distL="0" distR="0">
            <wp:extent cx="32385" cy="1079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 cy="10795"/>
                    </a:xfrm>
                    <a:prstGeom prst="rect">
                      <a:avLst/>
                    </a:prstGeom>
                    <a:noFill/>
                    <a:ln>
                      <a:noFill/>
                    </a:ln>
                  </pic:spPr>
                </pic:pic>
              </a:graphicData>
            </a:graphic>
          </wp:inline>
        </w:drawing>
      </w:r>
      <w:r w:rsidR="00583EBA">
        <w:rPr>
          <w:bCs/>
          <w:kern w:val="36"/>
          <w:szCs w:val="28"/>
        </w:rPr>
        <w:t>(приказ Минэкономразвития РФ от 26.09.2023 г. № 672).</w:t>
      </w:r>
    </w:p>
    <w:p w:rsidR="00583EBA" w:rsidRDefault="005E4015" w:rsidP="00326399">
      <w:pPr>
        <w:widowControl w:val="0"/>
        <w:shd w:val="clear" w:color="auto" w:fill="FFFFFF"/>
        <w:ind w:firstLine="567"/>
        <w:jc w:val="both"/>
        <w:textAlignment w:val="top"/>
        <w:outlineLvl w:val="0"/>
        <w:rPr>
          <w:bCs/>
          <w:kern w:val="36"/>
          <w:szCs w:val="28"/>
        </w:rPr>
      </w:pPr>
      <w:r>
        <w:rPr>
          <w:bCs/>
          <w:kern w:val="36"/>
          <w:szCs w:val="28"/>
        </w:rPr>
        <w:t xml:space="preserve">В числе минимальных требований </w:t>
      </w:r>
      <w:r w:rsidR="00412F0B">
        <w:rPr>
          <w:bCs/>
          <w:kern w:val="36"/>
          <w:szCs w:val="28"/>
        </w:rPr>
        <w:t xml:space="preserve">МИС </w:t>
      </w:r>
      <w:r>
        <w:rPr>
          <w:bCs/>
          <w:kern w:val="36"/>
          <w:szCs w:val="28"/>
        </w:rPr>
        <w:t>обозначены как уже действующие инструменты, так и новые стандарты работы муниципальных инвестиционн</w:t>
      </w:r>
      <w:r w:rsidR="00540231">
        <w:rPr>
          <w:bCs/>
          <w:kern w:val="36"/>
          <w:szCs w:val="28"/>
        </w:rPr>
        <w:t>ых команд, работа по внедрению которых велась в течение 2023 года и планируется к завершению в текущем году:</w:t>
      </w:r>
    </w:p>
    <w:p w:rsidR="00540231" w:rsidRDefault="00540231" w:rsidP="00540231">
      <w:pPr>
        <w:widowControl w:val="0"/>
        <w:shd w:val="clear" w:color="auto" w:fill="FFFFFF"/>
        <w:ind w:firstLine="567"/>
        <w:jc w:val="both"/>
        <w:textAlignment w:val="top"/>
        <w:outlineLvl w:val="0"/>
        <w:rPr>
          <w:bCs/>
          <w:kern w:val="36"/>
          <w:szCs w:val="28"/>
        </w:rPr>
      </w:pPr>
      <w:r>
        <w:rPr>
          <w:bCs/>
          <w:kern w:val="36"/>
          <w:szCs w:val="28"/>
        </w:rPr>
        <w:t xml:space="preserve">1. </w:t>
      </w:r>
      <w:r w:rsidRPr="00540231">
        <w:rPr>
          <w:bCs/>
          <w:kern w:val="36"/>
          <w:szCs w:val="28"/>
        </w:rPr>
        <w:t>Формирование раздела в сфере инвестиционной деятель</w:t>
      </w:r>
      <w:r>
        <w:rPr>
          <w:bCs/>
          <w:kern w:val="36"/>
          <w:szCs w:val="28"/>
        </w:rPr>
        <w:t xml:space="preserve">ности на официальном сайте администрации Чайковского городского округа – раздел сформирован и соответствует всем требованиям стандарта - </w:t>
      </w:r>
      <w:hyperlink r:id="rId24" w:history="1">
        <w:r w:rsidRPr="00C32EE1">
          <w:rPr>
            <w:rStyle w:val="af3"/>
            <w:bCs/>
            <w:kern w:val="36"/>
            <w:szCs w:val="28"/>
          </w:rPr>
          <w:t>https://www.xn--80aafydcbdb8aegxk8f.xn--p1ai/ekonomika/investoru/</w:t>
        </w:r>
      </w:hyperlink>
      <w:r>
        <w:rPr>
          <w:bCs/>
          <w:kern w:val="36"/>
          <w:szCs w:val="28"/>
        </w:rPr>
        <w:t>;</w:t>
      </w:r>
    </w:p>
    <w:p w:rsidR="004C6038" w:rsidRDefault="00540231" w:rsidP="004C6038">
      <w:pPr>
        <w:widowControl w:val="0"/>
        <w:shd w:val="clear" w:color="auto" w:fill="FFFFFF"/>
        <w:ind w:firstLine="567"/>
        <w:jc w:val="both"/>
        <w:textAlignment w:val="top"/>
        <w:outlineLvl w:val="0"/>
        <w:rPr>
          <w:bCs/>
          <w:kern w:val="36"/>
          <w:szCs w:val="28"/>
        </w:rPr>
      </w:pPr>
      <w:r>
        <w:rPr>
          <w:bCs/>
          <w:kern w:val="36"/>
          <w:szCs w:val="28"/>
        </w:rPr>
        <w:t xml:space="preserve">2. </w:t>
      </w:r>
      <w:r w:rsidRPr="00540231">
        <w:rPr>
          <w:bCs/>
          <w:kern w:val="36"/>
          <w:szCs w:val="28"/>
        </w:rPr>
        <w:t>Наличие инвес</w:t>
      </w:r>
      <w:r>
        <w:rPr>
          <w:bCs/>
          <w:kern w:val="36"/>
          <w:szCs w:val="28"/>
        </w:rPr>
        <w:t>тиционного профиля Чайковского городского округа – инвестиционный профиль разработан, утвержден, размещен на официальном сайте администрации Чайковского городского округа</w:t>
      </w:r>
      <w:r w:rsidR="004C6038">
        <w:rPr>
          <w:bCs/>
          <w:kern w:val="36"/>
          <w:szCs w:val="28"/>
        </w:rPr>
        <w:t xml:space="preserve"> </w:t>
      </w:r>
      <w:hyperlink r:id="rId25" w:history="1">
        <w:r w:rsidR="004C6038" w:rsidRPr="00C32EE1">
          <w:rPr>
            <w:rStyle w:val="af3"/>
            <w:bCs/>
            <w:kern w:val="36"/>
            <w:szCs w:val="28"/>
          </w:rPr>
          <w:t>https://чайковскийрайон.рф/ekonomika/Комиссия%20по%20ценовой%20и%20тарифной%20политике/Чайковский%20ГО%20v1.0%20инвестиционный%20профиль%20(1)%20(1)_с%20изм.pdf</w:t>
        </w:r>
      </w:hyperlink>
      <w:r w:rsidR="004C6038">
        <w:rPr>
          <w:bCs/>
          <w:kern w:val="36"/>
          <w:szCs w:val="28"/>
        </w:rPr>
        <w:t>.</w:t>
      </w:r>
    </w:p>
    <w:p w:rsidR="004C6038" w:rsidRDefault="00474B5F" w:rsidP="004C6038">
      <w:pPr>
        <w:widowControl w:val="0"/>
        <w:shd w:val="clear" w:color="auto" w:fill="FFFFFF"/>
        <w:ind w:firstLine="567"/>
        <w:jc w:val="both"/>
        <w:textAlignment w:val="top"/>
        <w:outlineLvl w:val="0"/>
        <w:rPr>
          <w:bCs/>
          <w:kern w:val="36"/>
          <w:szCs w:val="28"/>
        </w:rPr>
      </w:pPr>
      <w:r>
        <w:rPr>
          <w:bCs/>
          <w:kern w:val="36"/>
          <w:szCs w:val="28"/>
        </w:rPr>
        <w:t xml:space="preserve">Инвестиционный профиль – это </w:t>
      </w:r>
      <w:r w:rsidRPr="00474B5F">
        <w:rPr>
          <w:bCs/>
          <w:kern w:val="36"/>
          <w:szCs w:val="28"/>
        </w:rPr>
        <w:t>комплексный информационный документ тактического развития инвестиционной активности на территории муниципального образования с опорой на ресурсный потенциал и социально-экономическое положение, содержащий специфические для данного муниципалитета особенности территории, которые основывается  на юридически значимой информации, не является нормативно-правовым актом</w:t>
      </w:r>
      <w:r>
        <w:rPr>
          <w:bCs/>
          <w:kern w:val="36"/>
          <w:szCs w:val="28"/>
        </w:rPr>
        <w:t>.</w:t>
      </w:r>
    </w:p>
    <w:p w:rsidR="00540231" w:rsidRDefault="004C6038" w:rsidP="00540231">
      <w:pPr>
        <w:widowControl w:val="0"/>
        <w:shd w:val="clear" w:color="auto" w:fill="FFFFFF"/>
        <w:ind w:firstLine="567"/>
        <w:jc w:val="both"/>
        <w:textAlignment w:val="top"/>
        <w:outlineLvl w:val="0"/>
        <w:rPr>
          <w:bCs/>
          <w:kern w:val="36"/>
          <w:szCs w:val="28"/>
        </w:rPr>
      </w:pPr>
      <w:r w:rsidRPr="004C6038">
        <w:rPr>
          <w:bCs/>
          <w:kern w:val="36"/>
          <w:szCs w:val="28"/>
        </w:rPr>
        <w:t>Актуальная и объективная информация содержащаяся в документе, необходима инвестору для принятия положительного решения о вложении средств в реализацию инвестиционных проектов на территории Чайковского городского округа, о доступной инфраструктуре, приоритетных инвестиционных нишах муниципального образования, сведения о сформированных и свободных земельных участках и промышленных площадках, меры поддержки, оказываемые в муниципалитете, крае и федерации, преимущества и возможности территории, а также готовые бизнес-кейсы.</w:t>
      </w:r>
      <w:r>
        <w:rPr>
          <w:bCs/>
          <w:kern w:val="36"/>
          <w:szCs w:val="28"/>
        </w:rPr>
        <w:t xml:space="preserve">  В действующем инвестпрофиле их 5. </w:t>
      </w:r>
      <w:r w:rsidR="00C5232B">
        <w:rPr>
          <w:bCs/>
          <w:kern w:val="36"/>
          <w:szCs w:val="28"/>
        </w:rPr>
        <w:t>На слайде представлен один из бизнес-кейсов.</w:t>
      </w:r>
    </w:p>
    <w:p w:rsidR="00C5232B" w:rsidRDefault="00C5232B" w:rsidP="00540231">
      <w:pPr>
        <w:widowControl w:val="0"/>
        <w:shd w:val="clear" w:color="auto" w:fill="FFFFFF"/>
        <w:ind w:firstLine="567"/>
        <w:jc w:val="both"/>
        <w:textAlignment w:val="top"/>
        <w:outlineLvl w:val="0"/>
        <w:rPr>
          <w:bCs/>
          <w:kern w:val="36"/>
          <w:szCs w:val="28"/>
        </w:rPr>
      </w:pPr>
    </w:p>
    <w:p w:rsidR="008F3B38" w:rsidRDefault="008F3B38" w:rsidP="008F3B38">
      <w:pPr>
        <w:widowControl w:val="0"/>
        <w:shd w:val="clear" w:color="auto" w:fill="FFFFFF"/>
        <w:jc w:val="both"/>
        <w:textAlignment w:val="top"/>
        <w:outlineLvl w:val="0"/>
        <w:rPr>
          <w:bCs/>
          <w:kern w:val="36"/>
          <w:szCs w:val="28"/>
        </w:rPr>
      </w:pPr>
      <w:r>
        <w:rPr>
          <w:bCs/>
          <w:noProof/>
          <w:kern w:val="36"/>
          <w:szCs w:val="28"/>
        </w:rPr>
        <w:drawing>
          <wp:inline distT="0" distB="0" distL="0" distR="0">
            <wp:extent cx="6210935" cy="3421400"/>
            <wp:effectExtent l="0" t="0" r="0" b="0"/>
            <wp:docPr id="3" name="Рисунок 3" descr="C:\Users\kolyakova\Desktop\2024-05-23_11-1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lyakova\Desktop\2024-05-23_11-14-21.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10935" cy="3421400"/>
                    </a:xfrm>
                    <a:prstGeom prst="rect">
                      <a:avLst/>
                    </a:prstGeom>
                    <a:noFill/>
                    <a:ln>
                      <a:noFill/>
                    </a:ln>
                  </pic:spPr>
                </pic:pic>
              </a:graphicData>
            </a:graphic>
          </wp:inline>
        </w:drawing>
      </w:r>
    </w:p>
    <w:p w:rsidR="00C5232B" w:rsidRDefault="00C5232B" w:rsidP="004C6038">
      <w:pPr>
        <w:widowControl w:val="0"/>
        <w:shd w:val="clear" w:color="auto" w:fill="FFFFFF"/>
        <w:ind w:firstLine="567"/>
        <w:jc w:val="both"/>
        <w:textAlignment w:val="top"/>
        <w:outlineLvl w:val="0"/>
        <w:rPr>
          <w:bCs/>
          <w:kern w:val="36"/>
          <w:szCs w:val="28"/>
        </w:rPr>
      </w:pPr>
    </w:p>
    <w:p w:rsidR="004C6038" w:rsidRDefault="004C6038" w:rsidP="004C6038">
      <w:pPr>
        <w:widowControl w:val="0"/>
        <w:shd w:val="clear" w:color="auto" w:fill="FFFFFF"/>
        <w:ind w:firstLine="567"/>
        <w:jc w:val="both"/>
        <w:textAlignment w:val="top"/>
        <w:outlineLvl w:val="0"/>
        <w:rPr>
          <w:bCs/>
          <w:kern w:val="36"/>
          <w:szCs w:val="28"/>
        </w:rPr>
      </w:pPr>
      <w:r>
        <w:rPr>
          <w:bCs/>
          <w:kern w:val="36"/>
          <w:szCs w:val="28"/>
        </w:rPr>
        <w:t xml:space="preserve">3. Наличие инвестиционного </w:t>
      </w:r>
      <w:r w:rsidRPr="004C6038">
        <w:rPr>
          <w:bCs/>
          <w:kern w:val="36"/>
          <w:szCs w:val="28"/>
        </w:rPr>
        <w:t>уполномоченного в должности не ниже заместителя главы местной администрации</w:t>
      </w:r>
      <w:r>
        <w:rPr>
          <w:bCs/>
          <w:kern w:val="36"/>
          <w:szCs w:val="28"/>
        </w:rPr>
        <w:t xml:space="preserve"> – инвестиционным уполномоченным территории распоряжением главы Чайковского городского округа назначена Колякова И.Г., первый заместитель главы администрации по экономической политике и развитию территории.</w:t>
      </w:r>
    </w:p>
    <w:p w:rsidR="004C6038" w:rsidRDefault="004C6038" w:rsidP="004C6038">
      <w:pPr>
        <w:widowControl w:val="0"/>
        <w:shd w:val="clear" w:color="auto" w:fill="FFFFFF"/>
        <w:ind w:firstLine="567"/>
        <w:jc w:val="both"/>
        <w:textAlignment w:val="top"/>
        <w:outlineLvl w:val="0"/>
        <w:rPr>
          <w:bCs/>
          <w:kern w:val="36"/>
          <w:szCs w:val="28"/>
        </w:rPr>
      </w:pPr>
      <w:r>
        <w:rPr>
          <w:bCs/>
          <w:kern w:val="36"/>
          <w:szCs w:val="28"/>
        </w:rPr>
        <w:t xml:space="preserve">4. </w:t>
      </w:r>
      <w:r w:rsidRPr="004C6038">
        <w:rPr>
          <w:bCs/>
          <w:kern w:val="36"/>
          <w:szCs w:val="28"/>
        </w:rPr>
        <w:t>Наличие совещательного органа при главе местной администрации</w:t>
      </w:r>
      <w:r>
        <w:rPr>
          <w:bCs/>
          <w:kern w:val="36"/>
          <w:szCs w:val="28"/>
        </w:rPr>
        <w:t>. Таким органом</w:t>
      </w:r>
      <w:r w:rsidR="007B515C">
        <w:rPr>
          <w:bCs/>
          <w:kern w:val="36"/>
          <w:szCs w:val="28"/>
        </w:rPr>
        <w:t xml:space="preserve"> является Совет по улучшению инвестиционного климата и развитию предпринимательства, цели и задачи которого определены постановлением администрации Чайковского городского округа от 21.02.2022 № 188. В 2023 году состоялось 4 заседания Совета, повестки заседаний формировались в соответствии с утвержденным планом работы, корректировались в зависимости от приоритетности решаемых задач.</w:t>
      </w:r>
    </w:p>
    <w:p w:rsidR="007B515C" w:rsidRDefault="007B515C" w:rsidP="004C6038">
      <w:pPr>
        <w:widowControl w:val="0"/>
        <w:shd w:val="clear" w:color="auto" w:fill="FFFFFF"/>
        <w:ind w:firstLine="567"/>
        <w:jc w:val="both"/>
        <w:textAlignment w:val="top"/>
        <w:outlineLvl w:val="0"/>
        <w:rPr>
          <w:bCs/>
          <w:kern w:val="36"/>
          <w:szCs w:val="28"/>
        </w:rPr>
      </w:pPr>
      <w:r>
        <w:rPr>
          <w:bCs/>
          <w:kern w:val="36"/>
          <w:szCs w:val="28"/>
        </w:rPr>
        <w:t>Перечень основных рассмотренных на заседаниях Совета вопросов:</w:t>
      </w:r>
    </w:p>
    <w:p w:rsidR="007B515C"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00AB21AF" w:rsidRPr="00AB21AF">
        <w:rPr>
          <w:bCs/>
          <w:kern w:val="36"/>
          <w:szCs w:val="28"/>
        </w:rPr>
        <w:t>Результаты муниципального инвестиционного рейтинга за 2022 год</w:t>
      </w:r>
      <w:r w:rsidR="00AB21AF">
        <w:rPr>
          <w:bCs/>
          <w:kern w:val="36"/>
          <w:szCs w:val="28"/>
        </w:rPr>
        <w:t>;</w:t>
      </w:r>
    </w:p>
    <w:p w:rsidR="00AB21AF"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00AB21AF" w:rsidRPr="00AB21AF">
        <w:rPr>
          <w:bCs/>
          <w:kern w:val="36"/>
          <w:szCs w:val="28"/>
        </w:rPr>
        <w:t>О взаимодействии в сфере инвестиций</w:t>
      </w:r>
      <w:r w:rsidR="00AB21AF">
        <w:rPr>
          <w:bCs/>
          <w:kern w:val="36"/>
          <w:szCs w:val="28"/>
        </w:rPr>
        <w:t>;</w:t>
      </w:r>
    </w:p>
    <w:p w:rsidR="00AB21AF"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00AB21AF" w:rsidRPr="00AB21AF">
        <w:rPr>
          <w:bCs/>
          <w:kern w:val="36"/>
          <w:szCs w:val="28"/>
        </w:rPr>
        <w:t>О классификации коллективных средств размещения в Чайковском городском округе</w:t>
      </w:r>
      <w:r w:rsidR="00AB21AF">
        <w:rPr>
          <w:bCs/>
          <w:kern w:val="36"/>
          <w:szCs w:val="28"/>
        </w:rPr>
        <w:t>;</w:t>
      </w:r>
    </w:p>
    <w:p w:rsidR="00AB21AF"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00AB21AF" w:rsidRPr="00AB21AF">
        <w:rPr>
          <w:bCs/>
          <w:kern w:val="36"/>
          <w:szCs w:val="28"/>
        </w:rPr>
        <w:t>О результатах реализации концессионных соглашений на территории Чайковского городского округа за 2022 год</w:t>
      </w:r>
      <w:r w:rsidR="00AB21AF">
        <w:rPr>
          <w:bCs/>
          <w:kern w:val="36"/>
          <w:szCs w:val="28"/>
        </w:rPr>
        <w:t>;</w:t>
      </w:r>
    </w:p>
    <w:p w:rsidR="00AB21AF"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00AB21AF" w:rsidRPr="00AB21AF">
        <w:rPr>
          <w:bCs/>
          <w:kern w:val="36"/>
          <w:szCs w:val="28"/>
        </w:rPr>
        <w:t>Оценка регулирующего воздействия проектов МНПА и экспертиза МНПА</w:t>
      </w:r>
      <w:r w:rsidR="00AB21AF">
        <w:rPr>
          <w:bCs/>
          <w:kern w:val="36"/>
          <w:szCs w:val="28"/>
        </w:rPr>
        <w:t>;</w:t>
      </w:r>
    </w:p>
    <w:p w:rsidR="00AB21AF"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Pr="009D0FF6">
        <w:rPr>
          <w:bCs/>
          <w:kern w:val="36"/>
          <w:szCs w:val="28"/>
        </w:rPr>
        <w:t>Инвестиционный потенциал Чайковского городского округа</w:t>
      </w:r>
      <w:r>
        <w:rPr>
          <w:bCs/>
          <w:kern w:val="36"/>
          <w:szCs w:val="28"/>
        </w:rPr>
        <w:t>;</w:t>
      </w:r>
    </w:p>
    <w:p w:rsidR="009D0FF6"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Pr="009D0FF6">
        <w:rPr>
          <w:bCs/>
          <w:kern w:val="36"/>
          <w:szCs w:val="28"/>
        </w:rPr>
        <w:t>О деятельности НО «Чайковский муниципальный фонд поддержки малого предпринимательства» за 2022 год и текущий период</w:t>
      </w:r>
      <w:r>
        <w:rPr>
          <w:bCs/>
          <w:kern w:val="36"/>
          <w:szCs w:val="28"/>
        </w:rPr>
        <w:t>;</w:t>
      </w:r>
    </w:p>
    <w:p w:rsidR="009D0FF6"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Pr="009D0FF6">
        <w:rPr>
          <w:bCs/>
          <w:kern w:val="36"/>
          <w:szCs w:val="28"/>
        </w:rPr>
        <w:t>О деятельности в сфере туризма за 2022 год и текущий период</w:t>
      </w:r>
      <w:r>
        <w:rPr>
          <w:bCs/>
          <w:kern w:val="36"/>
          <w:szCs w:val="28"/>
        </w:rPr>
        <w:t>;</w:t>
      </w:r>
    </w:p>
    <w:p w:rsidR="009D0FF6"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Pr="009D0FF6">
        <w:rPr>
          <w:bCs/>
          <w:kern w:val="36"/>
          <w:szCs w:val="28"/>
        </w:rPr>
        <w:t>О проекте методики оценки показателей эффективности глав  и муниципальных команд Пермского края в сфере инвестиционной деятельности</w:t>
      </w:r>
      <w:r>
        <w:rPr>
          <w:bCs/>
          <w:kern w:val="36"/>
          <w:szCs w:val="28"/>
        </w:rPr>
        <w:t>;</w:t>
      </w:r>
    </w:p>
    <w:p w:rsidR="009D0FF6"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Pr="009D0FF6">
        <w:rPr>
          <w:bCs/>
          <w:kern w:val="36"/>
          <w:szCs w:val="28"/>
        </w:rPr>
        <w:t xml:space="preserve">Роуд – шоу – информирование о наличии свободного муниципального имущества, земельных участков, готовых инвестиционных площадок для </w:t>
      </w:r>
      <w:r w:rsidRPr="009D0FF6">
        <w:rPr>
          <w:bCs/>
          <w:kern w:val="36"/>
          <w:szCs w:val="28"/>
        </w:rPr>
        <w:lastRenderedPageBreak/>
        <w:t>субъектов бизнеса и потенциальных инвесторов</w:t>
      </w:r>
      <w:r>
        <w:rPr>
          <w:bCs/>
          <w:kern w:val="36"/>
          <w:szCs w:val="28"/>
        </w:rPr>
        <w:t>;</w:t>
      </w:r>
    </w:p>
    <w:p w:rsidR="009D0FF6" w:rsidRDefault="009D0FF6" w:rsidP="004C6038">
      <w:pPr>
        <w:widowControl w:val="0"/>
        <w:shd w:val="clear" w:color="auto" w:fill="FFFFFF"/>
        <w:ind w:firstLine="567"/>
        <w:jc w:val="both"/>
        <w:textAlignment w:val="top"/>
        <w:outlineLvl w:val="0"/>
        <w:rPr>
          <w:bCs/>
          <w:kern w:val="36"/>
          <w:szCs w:val="28"/>
        </w:rPr>
      </w:pPr>
      <w:r>
        <w:rPr>
          <w:bCs/>
          <w:kern w:val="36"/>
          <w:szCs w:val="28"/>
        </w:rPr>
        <w:t>- О проекте «Земля для туризма»;</w:t>
      </w:r>
    </w:p>
    <w:p w:rsidR="009D0FF6"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Pr="009D0FF6">
        <w:rPr>
          <w:bCs/>
          <w:kern w:val="36"/>
          <w:szCs w:val="28"/>
        </w:rPr>
        <w:t>Об изменениях регламента ведения краевой инвестиционной карты</w:t>
      </w:r>
      <w:r>
        <w:rPr>
          <w:bCs/>
          <w:kern w:val="36"/>
          <w:szCs w:val="28"/>
        </w:rPr>
        <w:t>;</w:t>
      </w:r>
    </w:p>
    <w:p w:rsidR="009D0FF6" w:rsidRDefault="009D0FF6" w:rsidP="004C6038">
      <w:pPr>
        <w:widowControl w:val="0"/>
        <w:shd w:val="clear" w:color="auto" w:fill="FFFFFF"/>
        <w:ind w:firstLine="567"/>
        <w:jc w:val="both"/>
        <w:textAlignment w:val="top"/>
        <w:outlineLvl w:val="0"/>
        <w:rPr>
          <w:bCs/>
          <w:kern w:val="36"/>
          <w:szCs w:val="28"/>
        </w:rPr>
      </w:pPr>
      <w:r>
        <w:rPr>
          <w:bCs/>
          <w:kern w:val="36"/>
          <w:szCs w:val="28"/>
        </w:rPr>
        <w:t xml:space="preserve">- </w:t>
      </w:r>
      <w:r w:rsidRPr="009D0FF6">
        <w:rPr>
          <w:bCs/>
          <w:kern w:val="36"/>
          <w:szCs w:val="28"/>
        </w:rPr>
        <w:t>О включении инвестиционной площадки, состоящей из земельных участков с кадастровыми номерами 59:12:0010143:58, 59:12:0010143:59, 59:12:0010143:60, 59:12:0010143:67, 59:12:0010143:70, 59:12:0010143:73 в реестр инвестиционных площадок Чайковского городского округа</w:t>
      </w:r>
      <w:r w:rsidR="000F441D">
        <w:rPr>
          <w:bCs/>
          <w:kern w:val="36"/>
          <w:szCs w:val="28"/>
        </w:rPr>
        <w:t>.</w:t>
      </w:r>
    </w:p>
    <w:p w:rsidR="009D0FF6" w:rsidRDefault="000F441D" w:rsidP="000F441D">
      <w:pPr>
        <w:widowControl w:val="0"/>
        <w:shd w:val="clear" w:color="auto" w:fill="FFFFFF"/>
        <w:ind w:firstLine="567"/>
        <w:jc w:val="both"/>
        <w:textAlignment w:val="top"/>
        <w:outlineLvl w:val="0"/>
        <w:rPr>
          <w:bCs/>
          <w:kern w:val="36"/>
          <w:szCs w:val="28"/>
        </w:rPr>
      </w:pPr>
      <w:r>
        <w:rPr>
          <w:bCs/>
          <w:kern w:val="36"/>
          <w:szCs w:val="28"/>
        </w:rPr>
        <w:t>В ходе выездного заседания Совета на ЧФ АО «Газпром бытовые системы» обсудили и</w:t>
      </w:r>
      <w:r w:rsidR="009D0FF6" w:rsidRPr="009D0FF6">
        <w:rPr>
          <w:bCs/>
          <w:kern w:val="36"/>
          <w:szCs w:val="28"/>
        </w:rPr>
        <w:t>нформаци</w:t>
      </w:r>
      <w:r>
        <w:rPr>
          <w:bCs/>
          <w:kern w:val="36"/>
          <w:szCs w:val="28"/>
        </w:rPr>
        <w:t>ю</w:t>
      </w:r>
      <w:r w:rsidR="009D0FF6" w:rsidRPr="009D0FF6">
        <w:rPr>
          <w:bCs/>
          <w:kern w:val="36"/>
          <w:szCs w:val="28"/>
        </w:rPr>
        <w:t xml:space="preserve"> о реализации приоритетного инвестиционного проекта Пермского края, планы по инвестпроектам</w:t>
      </w:r>
      <w:r>
        <w:rPr>
          <w:bCs/>
          <w:kern w:val="36"/>
          <w:szCs w:val="28"/>
        </w:rPr>
        <w:t xml:space="preserve"> данного предприятия, в</w:t>
      </w:r>
      <w:r w:rsidR="009D0FF6" w:rsidRPr="009D0FF6">
        <w:rPr>
          <w:bCs/>
          <w:kern w:val="36"/>
          <w:szCs w:val="28"/>
        </w:rPr>
        <w:t>недрение муниципального инвестиционного стандарта, соответствие обязательным требованиям, разработк</w:t>
      </w:r>
      <w:r>
        <w:rPr>
          <w:bCs/>
          <w:kern w:val="36"/>
          <w:szCs w:val="28"/>
        </w:rPr>
        <w:t>у</w:t>
      </w:r>
      <w:r w:rsidR="009D0FF6" w:rsidRPr="009D0FF6">
        <w:rPr>
          <w:bCs/>
          <w:kern w:val="36"/>
          <w:szCs w:val="28"/>
        </w:rPr>
        <w:t xml:space="preserve"> инвестиционного профиля Чайковского городского округа</w:t>
      </w:r>
      <w:r>
        <w:rPr>
          <w:bCs/>
          <w:kern w:val="36"/>
          <w:szCs w:val="28"/>
        </w:rPr>
        <w:t>, приняли о</w:t>
      </w:r>
      <w:r w:rsidR="009D0FF6" w:rsidRPr="009D0FF6">
        <w:rPr>
          <w:bCs/>
          <w:kern w:val="36"/>
          <w:szCs w:val="28"/>
        </w:rPr>
        <w:t xml:space="preserve">тчет о работе Совета по улучшению инвестиционного климата и развитию предпринимательства за 2023 год, </w:t>
      </w:r>
      <w:r>
        <w:rPr>
          <w:bCs/>
          <w:kern w:val="36"/>
          <w:szCs w:val="28"/>
        </w:rPr>
        <w:t>утвердили</w:t>
      </w:r>
      <w:r w:rsidR="009D0FF6" w:rsidRPr="009D0FF6">
        <w:rPr>
          <w:bCs/>
          <w:kern w:val="36"/>
          <w:szCs w:val="28"/>
        </w:rPr>
        <w:t xml:space="preserve"> план работы на 2024 год</w:t>
      </w:r>
      <w:r>
        <w:rPr>
          <w:bCs/>
          <w:kern w:val="36"/>
          <w:szCs w:val="28"/>
        </w:rPr>
        <w:t>.</w:t>
      </w:r>
    </w:p>
    <w:p w:rsidR="000F441D" w:rsidRDefault="000F441D" w:rsidP="000F441D">
      <w:pPr>
        <w:widowControl w:val="0"/>
        <w:shd w:val="clear" w:color="auto" w:fill="FFFFFF"/>
        <w:ind w:firstLine="567"/>
        <w:jc w:val="both"/>
        <w:textAlignment w:val="top"/>
        <w:outlineLvl w:val="0"/>
        <w:rPr>
          <w:bCs/>
          <w:kern w:val="36"/>
          <w:szCs w:val="28"/>
        </w:rPr>
      </w:pPr>
      <w:r>
        <w:rPr>
          <w:bCs/>
          <w:kern w:val="36"/>
          <w:szCs w:val="28"/>
        </w:rPr>
        <w:t>Все решения Совета за 2023 год выполнены.</w:t>
      </w:r>
    </w:p>
    <w:p w:rsidR="000F441D" w:rsidRDefault="000F441D" w:rsidP="000F441D">
      <w:pPr>
        <w:widowControl w:val="0"/>
        <w:shd w:val="clear" w:color="auto" w:fill="FFFFFF"/>
        <w:ind w:firstLine="567"/>
        <w:jc w:val="both"/>
        <w:textAlignment w:val="top"/>
        <w:outlineLvl w:val="0"/>
        <w:rPr>
          <w:bCs/>
          <w:kern w:val="36"/>
          <w:szCs w:val="28"/>
        </w:rPr>
      </w:pPr>
      <w:r>
        <w:rPr>
          <w:bCs/>
          <w:kern w:val="36"/>
          <w:szCs w:val="28"/>
        </w:rPr>
        <w:t>Кроме того, в 2023 году пересмотрен состав Совета, в число участников включены представители всех ресурсоснабжающих организаций, руководители крупных предприятий, реализующих или планирующих инвестпроекты.</w:t>
      </w:r>
    </w:p>
    <w:p w:rsidR="000F441D" w:rsidRDefault="00412F0B" w:rsidP="000F441D">
      <w:pPr>
        <w:widowControl w:val="0"/>
        <w:shd w:val="clear" w:color="auto" w:fill="FFFFFF"/>
        <w:ind w:firstLine="567"/>
        <w:jc w:val="both"/>
        <w:textAlignment w:val="top"/>
        <w:outlineLvl w:val="0"/>
        <w:rPr>
          <w:bCs/>
          <w:kern w:val="36"/>
          <w:szCs w:val="28"/>
        </w:rPr>
      </w:pPr>
      <w:r>
        <w:rPr>
          <w:bCs/>
          <w:kern w:val="36"/>
          <w:szCs w:val="28"/>
        </w:rPr>
        <w:t xml:space="preserve">5. </w:t>
      </w:r>
      <w:r w:rsidRPr="00412F0B">
        <w:rPr>
          <w:bCs/>
          <w:kern w:val="36"/>
          <w:szCs w:val="28"/>
        </w:rPr>
        <w:t xml:space="preserve">Наличие раздела с информацией о реализации инвестиционных проектов на территории </w:t>
      </w:r>
      <w:r>
        <w:rPr>
          <w:bCs/>
          <w:kern w:val="36"/>
          <w:szCs w:val="28"/>
        </w:rPr>
        <w:t>Чайковского городского округа</w:t>
      </w:r>
      <w:r w:rsidRPr="00412F0B">
        <w:rPr>
          <w:bCs/>
          <w:kern w:val="36"/>
          <w:szCs w:val="28"/>
        </w:rPr>
        <w:t xml:space="preserve"> в документе стратегического планирования</w:t>
      </w:r>
      <w:r w:rsidR="00C5232B">
        <w:rPr>
          <w:bCs/>
          <w:kern w:val="36"/>
          <w:szCs w:val="28"/>
        </w:rPr>
        <w:t>.</w:t>
      </w:r>
    </w:p>
    <w:p w:rsidR="00C5232B" w:rsidRDefault="00C5232B" w:rsidP="000F441D">
      <w:pPr>
        <w:widowControl w:val="0"/>
        <w:shd w:val="clear" w:color="auto" w:fill="FFFFFF"/>
        <w:ind w:firstLine="567"/>
        <w:jc w:val="both"/>
        <w:textAlignment w:val="top"/>
        <w:outlineLvl w:val="0"/>
        <w:rPr>
          <w:bCs/>
          <w:kern w:val="36"/>
          <w:szCs w:val="28"/>
        </w:rPr>
      </w:pPr>
      <w:r>
        <w:rPr>
          <w:bCs/>
          <w:kern w:val="36"/>
          <w:szCs w:val="28"/>
        </w:rPr>
        <w:t>Основным документом стратегического планирования являются муниципальные программы. В рамках муниципальной программы «Экономическое развитие Чайковского городского округа» в целях создания благоприятной инвестиционной среды установлен и выполняется целевой показатель по исполнению муниципального инвестиционного рейтинга, в основе которого заложен комплексный подход к реализации муниципальной инвестиционной политики. По итогам 2023 года исполнены 75% показателей рейтинга.</w:t>
      </w:r>
    </w:p>
    <w:p w:rsidR="00C5232B" w:rsidRDefault="00C5232B" w:rsidP="000F441D">
      <w:pPr>
        <w:widowControl w:val="0"/>
        <w:shd w:val="clear" w:color="auto" w:fill="FFFFFF"/>
        <w:ind w:firstLine="567"/>
        <w:jc w:val="both"/>
        <w:textAlignment w:val="top"/>
        <w:outlineLvl w:val="0"/>
        <w:rPr>
          <w:bCs/>
          <w:kern w:val="36"/>
          <w:szCs w:val="28"/>
        </w:rPr>
      </w:pPr>
      <w:r>
        <w:rPr>
          <w:bCs/>
          <w:kern w:val="36"/>
          <w:szCs w:val="28"/>
        </w:rPr>
        <w:t xml:space="preserve">Создание условий для реализации инвестиционных проектов оценивается объемом капвложений (кроме бюджетных инвестиций) в расчете на 1-го жителя. </w:t>
      </w:r>
      <w:r w:rsidR="0075414F">
        <w:rPr>
          <w:bCs/>
          <w:kern w:val="36"/>
          <w:szCs w:val="28"/>
        </w:rPr>
        <w:t xml:space="preserve">По итогам 2023 года показатель составил </w:t>
      </w:r>
      <w:r w:rsidR="002526ED">
        <w:rPr>
          <w:bCs/>
          <w:kern w:val="36"/>
          <w:szCs w:val="28"/>
        </w:rPr>
        <w:t xml:space="preserve">43257,2 руб. </w:t>
      </w:r>
    </w:p>
    <w:p w:rsidR="00412F0B" w:rsidRDefault="00412F0B" w:rsidP="000F441D">
      <w:pPr>
        <w:widowControl w:val="0"/>
        <w:shd w:val="clear" w:color="auto" w:fill="FFFFFF"/>
        <w:ind w:firstLine="567"/>
        <w:jc w:val="both"/>
        <w:textAlignment w:val="top"/>
        <w:outlineLvl w:val="0"/>
        <w:rPr>
          <w:bCs/>
          <w:kern w:val="36"/>
          <w:szCs w:val="28"/>
        </w:rPr>
      </w:pPr>
      <w:r>
        <w:rPr>
          <w:bCs/>
          <w:kern w:val="36"/>
          <w:szCs w:val="28"/>
        </w:rPr>
        <w:t xml:space="preserve">6. </w:t>
      </w:r>
      <w:r w:rsidRPr="00412F0B">
        <w:rPr>
          <w:bCs/>
          <w:kern w:val="36"/>
          <w:szCs w:val="28"/>
        </w:rPr>
        <w:t>Наличие регламента сопровождения инвестиционных проектов, разъясняющего схему взаимодействия инвестора с органами местного самоуправления муниципального образования</w:t>
      </w:r>
      <w:r w:rsidR="006035A9">
        <w:rPr>
          <w:bCs/>
          <w:kern w:val="36"/>
          <w:szCs w:val="28"/>
        </w:rPr>
        <w:t>.</w:t>
      </w:r>
    </w:p>
    <w:p w:rsidR="006035A9" w:rsidRDefault="006035A9" w:rsidP="006035A9">
      <w:pPr>
        <w:widowControl w:val="0"/>
        <w:shd w:val="clear" w:color="auto" w:fill="FFFFFF"/>
        <w:ind w:firstLine="567"/>
        <w:jc w:val="both"/>
        <w:textAlignment w:val="top"/>
        <w:outlineLvl w:val="0"/>
        <w:rPr>
          <w:bCs/>
          <w:kern w:val="36"/>
          <w:szCs w:val="28"/>
        </w:rPr>
      </w:pPr>
      <w:r>
        <w:rPr>
          <w:bCs/>
          <w:kern w:val="36"/>
          <w:szCs w:val="28"/>
        </w:rPr>
        <w:t>Регламент сопровождения инвестиционных проектов утвержден п</w:t>
      </w:r>
      <w:r w:rsidRPr="006035A9">
        <w:rPr>
          <w:bCs/>
          <w:kern w:val="36"/>
          <w:szCs w:val="28"/>
        </w:rPr>
        <w:t>остановление</w:t>
      </w:r>
      <w:r>
        <w:rPr>
          <w:bCs/>
          <w:kern w:val="36"/>
          <w:szCs w:val="28"/>
        </w:rPr>
        <w:t>м</w:t>
      </w:r>
      <w:r w:rsidRPr="006035A9">
        <w:rPr>
          <w:bCs/>
          <w:kern w:val="36"/>
          <w:szCs w:val="28"/>
        </w:rPr>
        <w:t xml:space="preserve"> администрации Чайковского городск</w:t>
      </w:r>
      <w:r>
        <w:rPr>
          <w:bCs/>
          <w:kern w:val="36"/>
          <w:szCs w:val="28"/>
        </w:rPr>
        <w:t xml:space="preserve">ого округа от 17.12.2020 № 1230 </w:t>
      </w:r>
      <w:r w:rsidRPr="006035A9">
        <w:rPr>
          <w:bCs/>
          <w:kern w:val="36"/>
          <w:szCs w:val="28"/>
        </w:rPr>
        <w:t>«Об утверждении Положения об административном сопровождении инвестиционных проектов, реализуемых или планируемых к реализации на территории Чайковского городского округа»</w:t>
      </w:r>
      <w:r>
        <w:rPr>
          <w:bCs/>
          <w:kern w:val="36"/>
          <w:szCs w:val="28"/>
        </w:rPr>
        <w:t>.</w:t>
      </w:r>
    </w:p>
    <w:p w:rsidR="00412F0B" w:rsidRDefault="00412F0B" w:rsidP="000F441D">
      <w:pPr>
        <w:widowControl w:val="0"/>
        <w:shd w:val="clear" w:color="auto" w:fill="FFFFFF"/>
        <w:ind w:firstLine="567"/>
        <w:jc w:val="both"/>
        <w:textAlignment w:val="top"/>
        <w:outlineLvl w:val="0"/>
        <w:rPr>
          <w:bCs/>
          <w:kern w:val="36"/>
          <w:szCs w:val="28"/>
        </w:rPr>
      </w:pPr>
      <w:r>
        <w:rPr>
          <w:bCs/>
          <w:kern w:val="36"/>
          <w:szCs w:val="28"/>
        </w:rPr>
        <w:t xml:space="preserve">7. </w:t>
      </w:r>
      <w:r w:rsidRPr="00412F0B">
        <w:rPr>
          <w:bCs/>
          <w:kern w:val="36"/>
          <w:szCs w:val="28"/>
        </w:rPr>
        <w:t>Наличие утвержденных показателей эффективности деятельности главы местной администрации и инвестиционного уполномоченного</w:t>
      </w:r>
      <w:r w:rsidR="006035A9">
        <w:rPr>
          <w:bCs/>
          <w:kern w:val="36"/>
          <w:szCs w:val="28"/>
        </w:rPr>
        <w:t>.</w:t>
      </w:r>
    </w:p>
    <w:p w:rsidR="006035A9" w:rsidRDefault="006035A9" w:rsidP="00AA3F85">
      <w:pPr>
        <w:widowControl w:val="0"/>
        <w:shd w:val="clear" w:color="auto" w:fill="FFFFFF"/>
        <w:ind w:firstLine="567"/>
        <w:jc w:val="both"/>
        <w:textAlignment w:val="top"/>
        <w:outlineLvl w:val="0"/>
        <w:rPr>
          <w:bCs/>
          <w:kern w:val="36"/>
          <w:szCs w:val="28"/>
        </w:rPr>
      </w:pPr>
      <w:r>
        <w:rPr>
          <w:bCs/>
          <w:kern w:val="36"/>
          <w:szCs w:val="28"/>
        </w:rPr>
        <w:t xml:space="preserve">Показатели эффективности деятельности главы городского округа – главы администрации Чайковского городского округа и инвестиционного уполномоченного утверждены приказом Министерства экономического развития и инвестиций Пермского края от 25.01.2024 №18-02-06-7 «Об утверждении Методики оценки показателей эффективности инвестиционных команд </w:t>
      </w:r>
      <w:r>
        <w:rPr>
          <w:bCs/>
          <w:kern w:val="36"/>
          <w:szCs w:val="28"/>
        </w:rPr>
        <w:lastRenderedPageBreak/>
        <w:t xml:space="preserve">муниципальных образований Пермского края». В рамках внедрения МИС </w:t>
      </w:r>
      <w:r w:rsidR="00AA3F85">
        <w:rPr>
          <w:bCs/>
          <w:kern w:val="36"/>
          <w:szCs w:val="28"/>
        </w:rPr>
        <w:t>оценка показателей будет проводиться с 2024 года. В числе показателей – число приоритетных инвестиционных проектов и суммарный объем инвестиций, число муниципальных инвестиционных проектов с суммарным объемом инвестиций, ведение реестра инвестиционных проектов, инвестиционных площадок в соответствии с требованиями федерального законодательства.</w:t>
      </w:r>
      <w:r>
        <w:rPr>
          <w:bCs/>
          <w:kern w:val="36"/>
          <w:szCs w:val="28"/>
        </w:rPr>
        <w:t xml:space="preserve"> </w:t>
      </w:r>
    </w:p>
    <w:p w:rsidR="00412F0B" w:rsidRDefault="00412F0B" w:rsidP="000F441D">
      <w:pPr>
        <w:widowControl w:val="0"/>
        <w:shd w:val="clear" w:color="auto" w:fill="FFFFFF"/>
        <w:ind w:firstLine="567"/>
        <w:jc w:val="both"/>
        <w:textAlignment w:val="top"/>
        <w:outlineLvl w:val="0"/>
        <w:rPr>
          <w:bCs/>
          <w:kern w:val="36"/>
          <w:szCs w:val="28"/>
        </w:rPr>
      </w:pPr>
      <w:r>
        <w:rPr>
          <w:bCs/>
          <w:kern w:val="36"/>
          <w:szCs w:val="28"/>
        </w:rPr>
        <w:t xml:space="preserve">8. </w:t>
      </w:r>
      <w:r w:rsidRPr="00412F0B">
        <w:rPr>
          <w:bCs/>
          <w:kern w:val="36"/>
          <w:szCs w:val="28"/>
        </w:rPr>
        <w:t>Наличие механизма обратной связи между инвесторами и местной администрацией (главой местной администрации, инвестиционным уполномоченным, ответственными сотрудниками)</w:t>
      </w:r>
      <w:r w:rsidR="00AA3F85">
        <w:rPr>
          <w:bCs/>
          <w:kern w:val="36"/>
          <w:szCs w:val="28"/>
        </w:rPr>
        <w:t>.</w:t>
      </w:r>
    </w:p>
    <w:p w:rsidR="00AA3F85" w:rsidRPr="00AA3F85" w:rsidRDefault="00AA3F85" w:rsidP="00AA3F85">
      <w:pPr>
        <w:widowControl w:val="0"/>
        <w:shd w:val="clear" w:color="auto" w:fill="FFFFFF"/>
        <w:ind w:firstLine="567"/>
        <w:jc w:val="both"/>
        <w:textAlignment w:val="top"/>
        <w:outlineLvl w:val="0"/>
        <w:rPr>
          <w:bCs/>
          <w:kern w:val="36"/>
          <w:szCs w:val="28"/>
        </w:rPr>
      </w:pPr>
      <w:r>
        <w:rPr>
          <w:bCs/>
          <w:kern w:val="36"/>
          <w:szCs w:val="28"/>
        </w:rPr>
        <w:t>Реализованы следующие формы</w:t>
      </w:r>
      <w:r w:rsidRPr="00AA3F85">
        <w:rPr>
          <w:bCs/>
          <w:kern w:val="36"/>
          <w:szCs w:val="28"/>
        </w:rPr>
        <w:t xml:space="preserve"> обратной связи:</w:t>
      </w:r>
    </w:p>
    <w:p w:rsidR="00AA3F85" w:rsidRPr="00AA3F85" w:rsidRDefault="00AA3F85" w:rsidP="00AA3F85">
      <w:pPr>
        <w:widowControl w:val="0"/>
        <w:shd w:val="clear" w:color="auto" w:fill="FFFFFF"/>
        <w:ind w:firstLine="567"/>
        <w:jc w:val="both"/>
        <w:textAlignment w:val="top"/>
        <w:outlineLvl w:val="0"/>
        <w:rPr>
          <w:bCs/>
          <w:kern w:val="36"/>
          <w:szCs w:val="28"/>
        </w:rPr>
      </w:pPr>
      <w:r w:rsidRPr="00AA3F85">
        <w:rPr>
          <w:bCs/>
          <w:kern w:val="36"/>
          <w:szCs w:val="28"/>
        </w:rPr>
        <w:t>- доступны</w:t>
      </w:r>
      <w:r>
        <w:rPr>
          <w:bCs/>
          <w:kern w:val="36"/>
          <w:szCs w:val="28"/>
        </w:rPr>
        <w:t>е</w:t>
      </w:r>
      <w:r w:rsidRPr="00AA3F85">
        <w:rPr>
          <w:bCs/>
          <w:kern w:val="36"/>
          <w:szCs w:val="28"/>
        </w:rPr>
        <w:t xml:space="preserve"> номера телефонов инвестиционного уполномоченного и ответственных сотрудников;</w:t>
      </w:r>
    </w:p>
    <w:p w:rsidR="00AA3F85" w:rsidRPr="00AA3F85" w:rsidRDefault="00AA3F85" w:rsidP="00AA3F85">
      <w:pPr>
        <w:widowControl w:val="0"/>
        <w:shd w:val="clear" w:color="auto" w:fill="FFFFFF"/>
        <w:ind w:firstLine="567"/>
        <w:jc w:val="both"/>
        <w:textAlignment w:val="top"/>
        <w:outlineLvl w:val="0"/>
        <w:rPr>
          <w:bCs/>
          <w:kern w:val="36"/>
          <w:szCs w:val="28"/>
        </w:rPr>
      </w:pPr>
      <w:r w:rsidRPr="00AA3F85">
        <w:rPr>
          <w:bCs/>
          <w:kern w:val="36"/>
          <w:szCs w:val="28"/>
        </w:rPr>
        <w:t>– возможность подачи на электронную почту Управления экономического развития администрации Чайковского ГО обращения;</w:t>
      </w:r>
    </w:p>
    <w:p w:rsidR="00AA3F85" w:rsidRPr="00AA3F85" w:rsidRDefault="00AA3F85" w:rsidP="00AA3F85">
      <w:pPr>
        <w:widowControl w:val="0"/>
        <w:shd w:val="clear" w:color="auto" w:fill="FFFFFF"/>
        <w:ind w:firstLine="567"/>
        <w:jc w:val="both"/>
        <w:textAlignment w:val="top"/>
        <w:outlineLvl w:val="0"/>
        <w:rPr>
          <w:bCs/>
          <w:kern w:val="36"/>
          <w:szCs w:val="28"/>
        </w:rPr>
      </w:pPr>
      <w:r w:rsidRPr="00AA3F85">
        <w:rPr>
          <w:bCs/>
          <w:kern w:val="36"/>
          <w:szCs w:val="28"/>
        </w:rPr>
        <w:t>– опросы и анкетирование бизнеса на территории;</w:t>
      </w:r>
    </w:p>
    <w:p w:rsidR="00AA3F85" w:rsidRPr="00AA3F85" w:rsidRDefault="00AA3F85" w:rsidP="00AA3F85">
      <w:pPr>
        <w:widowControl w:val="0"/>
        <w:shd w:val="clear" w:color="auto" w:fill="FFFFFF"/>
        <w:ind w:firstLine="567"/>
        <w:jc w:val="both"/>
        <w:textAlignment w:val="top"/>
        <w:outlineLvl w:val="0"/>
        <w:rPr>
          <w:bCs/>
          <w:kern w:val="36"/>
          <w:szCs w:val="28"/>
        </w:rPr>
      </w:pPr>
      <w:r w:rsidRPr="00AA3F85">
        <w:rPr>
          <w:bCs/>
          <w:kern w:val="36"/>
          <w:szCs w:val="28"/>
        </w:rPr>
        <w:t>– проведение встреч, круглых столов с бизнесом;</w:t>
      </w:r>
    </w:p>
    <w:p w:rsidR="00AA3F85" w:rsidRPr="00AA3F85" w:rsidRDefault="00AA3F85" w:rsidP="00AA3F85">
      <w:pPr>
        <w:widowControl w:val="0"/>
        <w:shd w:val="clear" w:color="auto" w:fill="FFFFFF"/>
        <w:ind w:firstLine="567"/>
        <w:jc w:val="both"/>
        <w:textAlignment w:val="top"/>
        <w:outlineLvl w:val="0"/>
        <w:rPr>
          <w:bCs/>
          <w:kern w:val="36"/>
          <w:szCs w:val="28"/>
        </w:rPr>
      </w:pPr>
      <w:r w:rsidRPr="00AA3F85">
        <w:rPr>
          <w:bCs/>
          <w:kern w:val="36"/>
          <w:szCs w:val="28"/>
        </w:rPr>
        <w:t xml:space="preserve">– приглашение руководителей </w:t>
      </w:r>
      <w:r>
        <w:rPr>
          <w:bCs/>
          <w:kern w:val="36"/>
          <w:szCs w:val="28"/>
        </w:rPr>
        <w:t>организаций,</w:t>
      </w:r>
      <w:r w:rsidRPr="00AA3F85">
        <w:rPr>
          <w:bCs/>
          <w:kern w:val="36"/>
          <w:szCs w:val="28"/>
        </w:rPr>
        <w:t xml:space="preserve"> индивидуальных предпринимателей для участия в Совете по улучшению инвестиционного климата и развитию предпринимательства в Чайковском городском округе, Совете по промышленности при главе городского округа – главе администрации Чайковского городского округа;</w:t>
      </w:r>
    </w:p>
    <w:p w:rsidR="00AA3F85" w:rsidRDefault="00AA3F85" w:rsidP="00AA3F85">
      <w:pPr>
        <w:widowControl w:val="0"/>
        <w:shd w:val="clear" w:color="auto" w:fill="FFFFFF"/>
        <w:ind w:firstLine="567"/>
        <w:jc w:val="both"/>
        <w:textAlignment w:val="top"/>
        <w:outlineLvl w:val="0"/>
        <w:rPr>
          <w:bCs/>
          <w:kern w:val="36"/>
          <w:szCs w:val="28"/>
        </w:rPr>
      </w:pPr>
      <w:r w:rsidRPr="00AA3F85">
        <w:rPr>
          <w:bCs/>
          <w:kern w:val="36"/>
          <w:szCs w:val="28"/>
        </w:rPr>
        <w:t>– выезд на территорию предприятия по месту осуществления деятельности</w:t>
      </w:r>
      <w:r>
        <w:rPr>
          <w:bCs/>
          <w:kern w:val="36"/>
          <w:szCs w:val="28"/>
        </w:rPr>
        <w:t>.</w:t>
      </w:r>
    </w:p>
    <w:p w:rsidR="00AA3F85" w:rsidRDefault="00AA3F85" w:rsidP="00AA3F85">
      <w:pPr>
        <w:widowControl w:val="0"/>
        <w:shd w:val="clear" w:color="auto" w:fill="FFFFFF"/>
        <w:ind w:firstLine="567"/>
        <w:jc w:val="both"/>
        <w:textAlignment w:val="top"/>
        <w:outlineLvl w:val="0"/>
        <w:rPr>
          <w:bCs/>
          <w:kern w:val="36"/>
          <w:szCs w:val="28"/>
        </w:rPr>
      </w:pPr>
      <w:r>
        <w:rPr>
          <w:bCs/>
          <w:kern w:val="36"/>
          <w:szCs w:val="28"/>
        </w:rPr>
        <w:t>Кроме того, в 2023 году проведено роад-шоу, в ходе которого всем заинтересованным лицам представлены земельные участки, инвестиционные площадки, объекты движимого и недвижимого имущества, находящегося в муниципальной собственности.</w:t>
      </w:r>
    </w:p>
    <w:p w:rsidR="00412F0B" w:rsidRDefault="00412F0B" w:rsidP="000F441D">
      <w:pPr>
        <w:widowControl w:val="0"/>
        <w:shd w:val="clear" w:color="auto" w:fill="FFFFFF"/>
        <w:ind w:firstLine="567"/>
        <w:jc w:val="both"/>
        <w:textAlignment w:val="top"/>
        <w:outlineLvl w:val="0"/>
        <w:rPr>
          <w:bCs/>
          <w:kern w:val="36"/>
          <w:szCs w:val="28"/>
        </w:rPr>
      </w:pPr>
      <w:r>
        <w:rPr>
          <w:bCs/>
          <w:kern w:val="36"/>
          <w:szCs w:val="28"/>
        </w:rPr>
        <w:t xml:space="preserve">9. </w:t>
      </w:r>
      <w:r w:rsidRPr="00412F0B">
        <w:rPr>
          <w:bCs/>
          <w:kern w:val="36"/>
          <w:szCs w:val="28"/>
        </w:rPr>
        <w:t>Прохождение ответственными сотрудниками местной администрации обучающих программ и профессиональной переподготовки по инвестиционной тематике</w:t>
      </w:r>
      <w:r w:rsidR="00AA3F85">
        <w:rPr>
          <w:bCs/>
          <w:kern w:val="36"/>
          <w:szCs w:val="28"/>
        </w:rPr>
        <w:t>.</w:t>
      </w:r>
    </w:p>
    <w:p w:rsidR="00AA3F85" w:rsidRDefault="00AA3F85" w:rsidP="000F441D">
      <w:pPr>
        <w:widowControl w:val="0"/>
        <w:shd w:val="clear" w:color="auto" w:fill="FFFFFF"/>
        <w:ind w:firstLine="567"/>
        <w:jc w:val="both"/>
        <w:textAlignment w:val="top"/>
        <w:outlineLvl w:val="0"/>
        <w:rPr>
          <w:bCs/>
          <w:kern w:val="36"/>
          <w:szCs w:val="28"/>
        </w:rPr>
      </w:pPr>
      <w:r>
        <w:rPr>
          <w:bCs/>
          <w:kern w:val="36"/>
          <w:szCs w:val="28"/>
        </w:rPr>
        <w:t xml:space="preserve">В 2023 году инвестиционный уполномоченный прошла обучение  по программе </w:t>
      </w:r>
      <w:r w:rsidRPr="00AA3F85">
        <w:rPr>
          <w:bCs/>
          <w:kern w:val="36"/>
          <w:szCs w:val="28"/>
        </w:rPr>
        <w:t>«Построение системной работы с инвесторами в муниципальных образованиях Пермского края»</w:t>
      </w:r>
      <w:r>
        <w:rPr>
          <w:bCs/>
          <w:kern w:val="36"/>
          <w:szCs w:val="28"/>
        </w:rPr>
        <w:t xml:space="preserve"> за счет региональной квоты.</w:t>
      </w:r>
    </w:p>
    <w:p w:rsidR="00412F0B" w:rsidRDefault="00412F0B" w:rsidP="000F441D">
      <w:pPr>
        <w:widowControl w:val="0"/>
        <w:shd w:val="clear" w:color="auto" w:fill="FFFFFF"/>
        <w:ind w:firstLine="567"/>
        <w:jc w:val="both"/>
        <w:textAlignment w:val="top"/>
        <w:outlineLvl w:val="0"/>
        <w:rPr>
          <w:bCs/>
          <w:kern w:val="36"/>
          <w:szCs w:val="28"/>
        </w:rPr>
      </w:pPr>
      <w:r>
        <w:rPr>
          <w:bCs/>
          <w:kern w:val="36"/>
          <w:szCs w:val="28"/>
        </w:rPr>
        <w:t xml:space="preserve">10. </w:t>
      </w:r>
      <w:r w:rsidRPr="00412F0B">
        <w:rPr>
          <w:bCs/>
          <w:kern w:val="36"/>
          <w:szCs w:val="28"/>
        </w:rPr>
        <w:t>Наличие соглашения о сотрудничестве между местной администрацией и агентством развития</w:t>
      </w:r>
      <w:r w:rsidR="00AA3F85">
        <w:rPr>
          <w:bCs/>
          <w:kern w:val="36"/>
          <w:szCs w:val="28"/>
        </w:rPr>
        <w:t>.</w:t>
      </w:r>
    </w:p>
    <w:p w:rsidR="006F4C45" w:rsidRDefault="00AA3F85" w:rsidP="000F441D">
      <w:pPr>
        <w:widowControl w:val="0"/>
        <w:shd w:val="clear" w:color="auto" w:fill="FFFFFF"/>
        <w:ind w:firstLine="567"/>
        <w:jc w:val="both"/>
        <w:textAlignment w:val="top"/>
        <w:outlineLvl w:val="0"/>
        <w:rPr>
          <w:bCs/>
          <w:kern w:val="36"/>
          <w:szCs w:val="28"/>
        </w:rPr>
      </w:pPr>
      <w:r>
        <w:rPr>
          <w:bCs/>
          <w:kern w:val="36"/>
          <w:szCs w:val="28"/>
        </w:rPr>
        <w:t xml:space="preserve">Трехстороннее соглашение о сотрудничестве в сфере привлечения инвестиций между администрацией Чайковского городского округа, Министерством экономического развития и инвестиций Пермского края и Агентством инвестиционного развития Пермского края </w:t>
      </w:r>
      <w:r w:rsidR="006F4C45">
        <w:rPr>
          <w:bCs/>
          <w:kern w:val="36"/>
          <w:szCs w:val="28"/>
        </w:rPr>
        <w:t>планируется к заключению в 2024 году.</w:t>
      </w:r>
    </w:p>
    <w:p w:rsidR="006F4C45" w:rsidRDefault="006F4C45" w:rsidP="000F441D">
      <w:pPr>
        <w:widowControl w:val="0"/>
        <w:shd w:val="clear" w:color="auto" w:fill="FFFFFF"/>
        <w:ind w:firstLine="567"/>
        <w:jc w:val="both"/>
        <w:textAlignment w:val="top"/>
        <w:outlineLvl w:val="0"/>
        <w:rPr>
          <w:bCs/>
          <w:kern w:val="36"/>
          <w:szCs w:val="28"/>
        </w:rPr>
      </w:pPr>
      <w:r>
        <w:rPr>
          <w:bCs/>
          <w:kern w:val="36"/>
          <w:szCs w:val="28"/>
        </w:rPr>
        <w:t>В целях оценки эффективности проводимой инвестиционной политики ведется реестр инвестиционных проектов, как успешно завершенных, так и находящихся на сопровождении</w:t>
      </w:r>
      <w:r w:rsidR="00F9170F">
        <w:rPr>
          <w:bCs/>
          <w:kern w:val="36"/>
          <w:szCs w:val="28"/>
        </w:rPr>
        <w:t xml:space="preserve"> в стадии реализации</w:t>
      </w:r>
      <w:r>
        <w:rPr>
          <w:bCs/>
          <w:kern w:val="36"/>
          <w:szCs w:val="28"/>
        </w:rPr>
        <w:t>.</w:t>
      </w:r>
    </w:p>
    <w:p w:rsidR="00F9170F" w:rsidRDefault="00F9170F" w:rsidP="000F441D">
      <w:pPr>
        <w:widowControl w:val="0"/>
        <w:shd w:val="clear" w:color="auto" w:fill="FFFFFF"/>
        <w:ind w:firstLine="567"/>
        <w:jc w:val="both"/>
        <w:textAlignment w:val="top"/>
        <w:outlineLvl w:val="0"/>
        <w:rPr>
          <w:bCs/>
          <w:kern w:val="36"/>
          <w:szCs w:val="28"/>
        </w:rPr>
      </w:pPr>
      <w:r>
        <w:rPr>
          <w:bCs/>
          <w:kern w:val="36"/>
          <w:szCs w:val="28"/>
        </w:rPr>
        <w:t xml:space="preserve">По итогам 2023 года в Комплексном плане развития утверждены 9 инвестиционных проектов с общим объемом вложений 1 681,5 млн. руб. и созданием 227 новых рабочих мест </w:t>
      </w:r>
    </w:p>
    <w:tbl>
      <w:tblPr>
        <w:tblW w:w="5000" w:type="pct"/>
        <w:tblLayout w:type="fixed"/>
        <w:tblLook w:val="04A0"/>
      </w:tblPr>
      <w:tblGrid>
        <w:gridCol w:w="431"/>
        <w:gridCol w:w="1378"/>
        <w:gridCol w:w="1985"/>
        <w:gridCol w:w="2055"/>
        <w:gridCol w:w="1490"/>
        <w:gridCol w:w="1418"/>
        <w:gridCol w:w="1240"/>
      </w:tblGrid>
      <w:tr w:rsidR="00F9170F" w:rsidRPr="0074404A" w:rsidTr="00F9170F">
        <w:trPr>
          <w:trHeight w:val="255"/>
        </w:trPr>
        <w:tc>
          <w:tcPr>
            <w:tcW w:w="216" w:type="pct"/>
            <w:tcBorders>
              <w:top w:val="single" w:sz="4" w:space="0" w:color="B2B2B2"/>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jc w:val="center"/>
              <w:rPr>
                <w:bCs/>
                <w:color w:val="000000"/>
                <w:sz w:val="22"/>
                <w:szCs w:val="22"/>
              </w:rPr>
            </w:pPr>
            <w:r w:rsidRPr="0074404A">
              <w:rPr>
                <w:bCs/>
                <w:color w:val="000000"/>
                <w:sz w:val="22"/>
                <w:szCs w:val="22"/>
              </w:rPr>
              <w:t>№</w:t>
            </w:r>
          </w:p>
        </w:tc>
        <w:tc>
          <w:tcPr>
            <w:tcW w:w="689" w:type="pct"/>
            <w:tcBorders>
              <w:top w:val="single" w:sz="4" w:space="0" w:color="B2B2B2"/>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jc w:val="center"/>
              <w:rPr>
                <w:bCs/>
                <w:color w:val="000000"/>
                <w:sz w:val="22"/>
                <w:szCs w:val="22"/>
              </w:rPr>
            </w:pPr>
            <w:r w:rsidRPr="0074404A">
              <w:rPr>
                <w:bCs/>
                <w:color w:val="000000"/>
                <w:sz w:val="22"/>
                <w:szCs w:val="22"/>
              </w:rPr>
              <w:t>Статус</w:t>
            </w:r>
          </w:p>
        </w:tc>
        <w:tc>
          <w:tcPr>
            <w:tcW w:w="993" w:type="pct"/>
            <w:tcBorders>
              <w:top w:val="single" w:sz="4" w:space="0" w:color="B2B2B2"/>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jc w:val="center"/>
              <w:rPr>
                <w:bCs/>
                <w:color w:val="000000"/>
                <w:sz w:val="22"/>
                <w:szCs w:val="22"/>
              </w:rPr>
            </w:pPr>
            <w:r w:rsidRPr="0074404A">
              <w:rPr>
                <w:bCs/>
                <w:color w:val="000000"/>
                <w:sz w:val="22"/>
                <w:szCs w:val="22"/>
              </w:rPr>
              <w:t>Инвестиционный проект</w:t>
            </w:r>
          </w:p>
        </w:tc>
        <w:tc>
          <w:tcPr>
            <w:tcW w:w="1028" w:type="pct"/>
            <w:tcBorders>
              <w:top w:val="single" w:sz="4" w:space="0" w:color="B2B2B2"/>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jc w:val="center"/>
              <w:rPr>
                <w:bCs/>
                <w:color w:val="000000"/>
                <w:sz w:val="22"/>
                <w:szCs w:val="22"/>
              </w:rPr>
            </w:pPr>
            <w:r w:rsidRPr="0074404A">
              <w:rPr>
                <w:bCs/>
                <w:color w:val="000000"/>
                <w:sz w:val="22"/>
                <w:szCs w:val="22"/>
              </w:rPr>
              <w:t>Краткое описание</w:t>
            </w:r>
          </w:p>
        </w:tc>
        <w:tc>
          <w:tcPr>
            <w:tcW w:w="745" w:type="pct"/>
            <w:tcBorders>
              <w:top w:val="single" w:sz="4" w:space="0" w:color="B2B2B2"/>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jc w:val="center"/>
              <w:rPr>
                <w:bCs/>
                <w:color w:val="000000"/>
                <w:sz w:val="22"/>
                <w:szCs w:val="22"/>
              </w:rPr>
            </w:pPr>
            <w:r w:rsidRPr="0074404A">
              <w:rPr>
                <w:bCs/>
                <w:color w:val="000000"/>
                <w:sz w:val="22"/>
                <w:szCs w:val="22"/>
              </w:rPr>
              <w:t>Период реализации</w:t>
            </w:r>
          </w:p>
        </w:tc>
        <w:tc>
          <w:tcPr>
            <w:tcW w:w="709" w:type="pct"/>
            <w:tcBorders>
              <w:top w:val="single" w:sz="4" w:space="0" w:color="B2B2B2"/>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bCs/>
                <w:color w:val="000000"/>
                <w:sz w:val="22"/>
                <w:szCs w:val="22"/>
              </w:rPr>
            </w:pPr>
            <w:r w:rsidRPr="0074404A">
              <w:rPr>
                <w:bCs/>
                <w:color w:val="000000"/>
                <w:sz w:val="22"/>
                <w:szCs w:val="22"/>
              </w:rPr>
              <w:t>Общий объем инвестиций</w:t>
            </w:r>
            <w:r w:rsidR="00F9170F">
              <w:rPr>
                <w:bCs/>
                <w:color w:val="000000"/>
                <w:sz w:val="22"/>
                <w:szCs w:val="22"/>
              </w:rPr>
              <w:t xml:space="preserve">, </w:t>
            </w:r>
            <w:r w:rsidR="00F9170F">
              <w:rPr>
                <w:bCs/>
                <w:color w:val="000000"/>
                <w:sz w:val="22"/>
                <w:szCs w:val="22"/>
              </w:rPr>
              <w:lastRenderedPageBreak/>
              <w:t>млн. руб.</w:t>
            </w:r>
          </w:p>
        </w:tc>
        <w:tc>
          <w:tcPr>
            <w:tcW w:w="620" w:type="pct"/>
            <w:tcBorders>
              <w:top w:val="single" w:sz="4" w:space="0" w:color="B2B2B2"/>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bCs/>
                <w:color w:val="000000"/>
                <w:sz w:val="22"/>
                <w:szCs w:val="22"/>
              </w:rPr>
            </w:pPr>
            <w:r w:rsidRPr="0074404A">
              <w:rPr>
                <w:bCs/>
                <w:color w:val="000000"/>
                <w:sz w:val="22"/>
                <w:szCs w:val="22"/>
              </w:rPr>
              <w:lastRenderedPageBreak/>
              <w:t>Количество рабочих мест</w:t>
            </w:r>
          </w:p>
        </w:tc>
      </w:tr>
      <w:tr w:rsidR="0074404A" w:rsidRPr="0074404A" w:rsidTr="00F9170F">
        <w:trPr>
          <w:trHeight w:val="510"/>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lastRenderedPageBreak/>
              <w:t>1</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F9170F">
              <w:rPr>
                <w:color w:val="000000"/>
                <w:sz w:val="24"/>
                <w:szCs w:val="24"/>
              </w:rPr>
              <w:t>реализован</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ГК «Чайковский Текстиль»</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Модернизация производства</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2020-2022</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603</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25</w:t>
            </w:r>
          </w:p>
        </w:tc>
      </w:tr>
      <w:tr w:rsidR="0074404A" w:rsidRPr="0074404A" w:rsidTr="00F9170F">
        <w:trPr>
          <w:trHeight w:val="1020"/>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2</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F9170F">
              <w:rPr>
                <w:color w:val="000000"/>
                <w:sz w:val="24"/>
                <w:szCs w:val="24"/>
              </w:rPr>
              <w:t>реализован</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ООО «Эрис»</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Создание импортозамещающего производства</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2021-2022</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216,5</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70</w:t>
            </w:r>
          </w:p>
        </w:tc>
      </w:tr>
      <w:tr w:rsidR="0074404A" w:rsidRPr="0074404A" w:rsidTr="00F9170F">
        <w:trPr>
          <w:trHeight w:val="765"/>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3</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F9170F">
              <w:rPr>
                <w:color w:val="000000"/>
                <w:sz w:val="24"/>
                <w:szCs w:val="24"/>
              </w:rPr>
              <w:t>реализован</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КФХ Мухаметдинов Р.Г.</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Строительство животноводческой фермы</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2022</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42</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2</w:t>
            </w:r>
          </w:p>
        </w:tc>
      </w:tr>
      <w:tr w:rsidR="0074404A" w:rsidRPr="0074404A" w:rsidTr="00F9170F">
        <w:trPr>
          <w:trHeight w:val="1275"/>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4</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в стадии реализации</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Чайковский филиал АО «Газпром бытовые системы»</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Модернизация производства</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2021-2025</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420</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50</w:t>
            </w:r>
          </w:p>
        </w:tc>
      </w:tr>
      <w:tr w:rsidR="0074404A" w:rsidRPr="0074404A" w:rsidTr="00F9170F">
        <w:trPr>
          <w:trHeight w:val="1275"/>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5</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F9170F">
              <w:rPr>
                <w:color w:val="000000"/>
                <w:sz w:val="24"/>
                <w:szCs w:val="24"/>
              </w:rPr>
              <w:t>реализован</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ООО «Чайковское ППЖТ»</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Создание транспортно-логистического центра (вторая очередь)</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2022-2024</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100</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10</w:t>
            </w:r>
          </w:p>
        </w:tc>
      </w:tr>
      <w:tr w:rsidR="0074404A" w:rsidRPr="0074404A" w:rsidTr="00F9170F">
        <w:trPr>
          <w:trHeight w:val="765"/>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6</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F9170F">
              <w:rPr>
                <w:color w:val="000000"/>
                <w:sz w:val="24"/>
                <w:szCs w:val="24"/>
              </w:rPr>
              <w:t>реализован</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ЗАО «Птицефабрика «Чайковская»</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Модернизация оборудования птичника</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2022-2024</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132</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12</w:t>
            </w:r>
          </w:p>
        </w:tc>
      </w:tr>
      <w:tr w:rsidR="0074404A" w:rsidRPr="0074404A" w:rsidTr="00F9170F">
        <w:trPr>
          <w:trHeight w:val="1275"/>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7</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в стадии реализации</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F9170F" w:rsidP="00F9170F">
            <w:pPr>
              <w:rPr>
                <w:color w:val="000000"/>
                <w:sz w:val="24"/>
                <w:szCs w:val="24"/>
              </w:rPr>
            </w:pPr>
            <w:r w:rsidRPr="00F9170F">
              <w:rPr>
                <w:color w:val="000000"/>
                <w:sz w:val="24"/>
                <w:szCs w:val="24"/>
              </w:rPr>
              <w:t>ООО СДК «</w:t>
            </w:r>
            <w:r w:rsidR="0074404A" w:rsidRPr="0074404A">
              <w:rPr>
                <w:color w:val="000000"/>
                <w:sz w:val="24"/>
                <w:szCs w:val="24"/>
              </w:rPr>
              <w:t>Атлант</w:t>
            </w:r>
            <w:r w:rsidRPr="00F9170F">
              <w:rPr>
                <w:color w:val="000000"/>
                <w:sz w:val="24"/>
                <w:szCs w:val="24"/>
              </w:rPr>
              <w:t>»</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Строительство завода бетонных изделий «Атлант-бетон»</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2023-2026</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50</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12</w:t>
            </w:r>
          </w:p>
        </w:tc>
      </w:tr>
      <w:tr w:rsidR="0074404A" w:rsidRPr="0074404A" w:rsidTr="00F9170F">
        <w:trPr>
          <w:trHeight w:val="1275"/>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8</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в стадии реализации</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F9170F" w:rsidP="0074404A">
            <w:pPr>
              <w:rPr>
                <w:color w:val="000000"/>
                <w:sz w:val="24"/>
                <w:szCs w:val="24"/>
              </w:rPr>
            </w:pPr>
            <w:r w:rsidRPr="00F9170F">
              <w:rPr>
                <w:color w:val="000000"/>
                <w:sz w:val="24"/>
                <w:szCs w:val="24"/>
              </w:rPr>
              <w:t>СПОК «АгроРусь»</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F9170F" w:rsidP="00F9170F">
            <w:pPr>
              <w:rPr>
                <w:color w:val="000000"/>
                <w:sz w:val="24"/>
                <w:szCs w:val="24"/>
              </w:rPr>
            </w:pPr>
            <w:r w:rsidRPr="00F9170F">
              <w:rPr>
                <w:color w:val="000000"/>
                <w:sz w:val="24"/>
                <w:szCs w:val="24"/>
              </w:rPr>
              <w:t>Космические легенды «</w:t>
            </w:r>
            <w:r w:rsidR="0074404A" w:rsidRPr="0074404A">
              <w:rPr>
                <w:color w:val="000000"/>
                <w:sz w:val="24"/>
                <w:szCs w:val="24"/>
              </w:rPr>
              <w:t>Карша-Вель</w:t>
            </w:r>
            <w:r w:rsidRPr="00F9170F">
              <w:rPr>
                <w:color w:val="000000"/>
                <w:sz w:val="24"/>
                <w:szCs w:val="24"/>
              </w:rPr>
              <w:t>»</w:t>
            </w:r>
            <w:r w:rsidR="0074404A" w:rsidRPr="0074404A">
              <w:rPr>
                <w:color w:val="000000"/>
                <w:sz w:val="24"/>
                <w:szCs w:val="24"/>
              </w:rPr>
              <w:t xml:space="preserve"> (проект агротуризма)</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2024-2028</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14</w:t>
            </w:r>
          </w:p>
        </w:tc>
        <w:tc>
          <w:tcPr>
            <w:tcW w:w="620"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2</w:t>
            </w:r>
          </w:p>
        </w:tc>
      </w:tr>
      <w:tr w:rsidR="0074404A" w:rsidRPr="0074404A" w:rsidTr="00F9170F">
        <w:trPr>
          <w:trHeight w:val="1020"/>
        </w:trPr>
        <w:tc>
          <w:tcPr>
            <w:tcW w:w="216" w:type="pct"/>
            <w:tcBorders>
              <w:top w:val="nil"/>
              <w:left w:val="single" w:sz="4" w:space="0" w:color="B2B2B2"/>
              <w:bottom w:val="single" w:sz="4" w:space="0" w:color="B2B2B2"/>
              <w:right w:val="single" w:sz="4" w:space="0" w:color="B2B2B2"/>
            </w:tcBorders>
            <w:shd w:val="clear" w:color="auto" w:fill="auto"/>
            <w:vAlign w:val="center"/>
            <w:hideMark/>
          </w:tcPr>
          <w:p w:rsidR="0074404A" w:rsidRPr="0074404A" w:rsidRDefault="0074404A" w:rsidP="0074404A">
            <w:pPr>
              <w:rPr>
                <w:color w:val="000000"/>
                <w:szCs w:val="28"/>
              </w:rPr>
            </w:pPr>
            <w:r w:rsidRPr="0074404A">
              <w:rPr>
                <w:color w:val="000000"/>
                <w:szCs w:val="28"/>
              </w:rPr>
              <w:t>9</w:t>
            </w:r>
          </w:p>
        </w:tc>
        <w:tc>
          <w:tcPr>
            <w:tcW w:w="689"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в стадии реализации</w:t>
            </w:r>
          </w:p>
        </w:tc>
        <w:tc>
          <w:tcPr>
            <w:tcW w:w="993" w:type="pct"/>
            <w:tcBorders>
              <w:top w:val="nil"/>
              <w:left w:val="nil"/>
              <w:bottom w:val="single" w:sz="4" w:space="0" w:color="B2B2B2"/>
              <w:right w:val="single" w:sz="4" w:space="0" w:color="B2B2B2"/>
            </w:tcBorders>
            <w:shd w:val="clear" w:color="auto" w:fill="auto"/>
            <w:vAlign w:val="center"/>
            <w:hideMark/>
          </w:tcPr>
          <w:p w:rsidR="0074404A" w:rsidRPr="0074404A" w:rsidRDefault="00F9170F" w:rsidP="0074404A">
            <w:pPr>
              <w:rPr>
                <w:color w:val="000000"/>
                <w:sz w:val="24"/>
                <w:szCs w:val="24"/>
              </w:rPr>
            </w:pPr>
            <w:r>
              <w:rPr>
                <w:color w:val="000000"/>
                <w:sz w:val="24"/>
                <w:szCs w:val="24"/>
              </w:rPr>
              <w:t>ООО «Чайковский завод «Механика»</w:t>
            </w:r>
          </w:p>
        </w:tc>
        <w:tc>
          <w:tcPr>
            <w:tcW w:w="1028"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rPr>
                <w:color w:val="000000"/>
                <w:sz w:val="24"/>
                <w:szCs w:val="24"/>
              </w:rPr>
            </w:pPr>
            <w:r w:rsidRPr="0074404A">
              <w:rPr>
                <w:color w:val="000000"/>
                <w:sz w:val="24"/>
                <w:szCs w:val="24"/>
              </w:rPr>
              <w:t>Производство средств наземного обслуживания</w:t>
            </w:r>
          </w:p>
        </w:tc>
        <w:tc>
          <w:tcPr>
            <w:tcW w:w="745"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2024-2025</w:t>
            </w:r>
          </w:p>
        </w:tc>
        <w:tc>
          <w:tcPr>
            <w:tcW w:w="709" w:type="pct"/>
            <w:tcBorders>
              <w:top w:val="nil"/>
              <w:left w:val="nil"/>
              <w:bottom w:val="single" w:sz="4" w:space="0" w:color="B2B2B2"/>
              <w:right w:val="single" w:sz="4" w:space="0" w:color="B2B2B2"/>
            </w:tcBorders>
            <w:shd w:val="clear" w:color="auto" w:fill="auto"/>
            <w:vAlign w:val="center"/>
          </w:tcPr>
          <w:p w:rsidR="0074404A" w:rsidRPr="0074404A" w:rsidRDefault="0074404A" w:rsidP="0074404A">
            <w:pPr>
              <w:jc w:val="center"/>
              <w:rPr>
                <w:color w:val="000000"/>
                <w:szCs w:val="28"/>
              </w:rPr>
            </w:pPr>
            <w:r w:rsidRPr="0074404A">
              <w:rPr>
                <w:color w:val="000000"/>
                <w:szCs w:val="28"/>
              </w:rPr>
              <w:t>104</w:t>
            </w:r>
          </w:p>
        </w:tc>
        <w:tc>
          <w:tcPr>
            <w:tcW w:w="620" w:type="pct"/>
            <w:tcBorders>
              <w:top w:val="nil"/>
              <w:left w:val="nil"/>
              <w:bottom w:val="single" w:sz="4" w:space="0" w:color="B2B2B2"/>
              <w:right w:val="single" w:sz="4" w:space="0" w:color="B2B2B2"/>
            </w:tcBorders>
            <w:shd w:val="clear" w:color="auto" w:fill="auto"/>
            <w:vAlign w:val="center"/>
            <w:hideMark/>
          </w:tcPr>
          <w:p w:rsidR="0074404A" w:rsidRPr="0074404A" w:rsidRDefault="0074404A" w:rsidP="0074404A">
            <w:pPr>
              <w:jc w:val="center"/>
              <w:rPr>
                <w:color w:val="000000"/>
                <w:szCs w:val="28"/>
              </w:rPr>
            </w:pPr>
            <w:r w:rsidRPr="0074404A">
              <w:rPr>
                <w:color w:val="000000"/>
                <w:szCs w:val="28"/>
              </w:rPr>
              <w:t>44</w:t>
            </w:r>
          </w:p>
        </w:tc>
      </w:tr>
    </w:tbl>
    <w:p w:rsidR="005E4015" w:rsidRDefault="00AA3F85" w:rsidP="00F9170F">
      <w:pPr>
        <w:widowControl w:val="0"/>
        <w:shd w:val="clear" w:color="auto" w:fill="FFFFFF"/>
        <w:ind w:firstLine="567"/>
        <w:jc w:val="both"/>
        <w:textAlignment w:val="top"/>
        <w:outlineLvl w:val="0"/>
        <w:rPr>
          <w:bCs/>
          <w:kern w:val="36"/>
          <w:szCs w:val="28"/>
        </w:rPr>
      </w:pPr>
      <w:r>
        <w:rPr>
          <w:bCs/>
          <w:kern w:val="36"/>
          <w:szCs w:val="28"/>
        </w:rPr>
        <w:t xml:space="preserve"> </w:t>
      </w:r>
    </w:p>
    <w:p w:rsidR="00326399" w:rsidRDefault="00961FBF" w:rsidP="00326399">
      <w:pPr>
        <w:widowControl w:val="0"/>
        <w:shd w:val="clear" w:color="auto" w:fill="FFFFFF"/>
        <w:ind w:firstLine="567"/>
        <w:jc w:val="both"/>
        <w:textAlignment w:val="top"/>
        <w:outlineLvl w:val="0"/>
        <w:rPr>
          <w:bCs/>
          <w:kern w:val="36"/>
          <w:szCs w:val="28"/>
        </w:rPr>
      </w:pPr>
      <w:r>
        <w:rPr>
          <w:bCs/>
          <w:kern w:val="36"/>
          <w:szCs w:val="28"/>
        </w:rPr>
        <w:t>Планы на 2024-2030 г.</w:t>
      </w:r>
      <w:r w:rsidR="00F9170F">
        <w:rPr>
          <w:bCs/>
          <w:kern w:val="36"/>
          <w:szCs w:val="28"/>
        </w:rPr>
        <w:t xml:space="preserve"> в сфере инвестиционной политики:</w:t>
      </w:r>
    </w:p>
    <w:p w:rsidR="00F9170F" w:rsidRDefault="00F9170F" w:rsidP="00326399">
      <w:pPr>
        <w:widowControl w:val="0"/>
        <w:shd w:val="clear" w:color="auto" w:fill="FFFFFF"/>
        <w:ind w:firstLine="567"/>
        <w:jc w:val="both"/>
        <w:textAlignment w:val="top"/>
        <w:outlineLvl w:val="0"/>
        <w:rPr>
          <w:bCs/>
          <w:kern w:val="36"/>
          <w:szCs w:val="28"/>
        </w:rPr>
      </w:pPr>
      <w:r>
        <w:rPr>
          <w:bCs/>
          <w:kern w:val="36"/>
          <w:szCs w:val="28"/>
        </w:rPr>
        <w:t>1. Завершить внедрение муниципального инвестиционного стандарта;</w:t>
      </w:r>
    </w:p>
    <w:p w:rsidR="00F9170F" w:rsidRDefault="00F9170F" w:rsidP="00326399">
      <w:pPr>
        <w:widowControl w:val="0"/>
        <w:shd w:val="clear" w:color="auto" w:fill="FFFFFF"/>
        <w:ind w:firstLine="567"/>
        <w:jc w:val="both"/>
        <w:textAlignment w:val="top"/>
        <w:outlineLvl w:val="0"/>
        <w:rPr>
          <w:bCs/>
          <w:kern w:val="36"/>
          <w:szCs w:val="28"/>
        </w:rPr>
      </w:pPr>
      <w:r>
        <w:rPr>
          <w:bCs/>
          <w:kern w:val="36"/>
          <w:szCs w:val="28"/>
        </w:rPr>
        <w:t>2. Актуализировать муниципальный инвестиционный профиль Чайковского городского округа;</w:t>
      </w:r>
    </w:p>
    <w:p w:rsidR="00F9170F" w:rsidRDefault="00F9170F" w:rsidP="00326399">
      <w:pPr>
        <w:widowControl w:val="0"/>
        <w:shd w:val="clear" w:color="auto" w:fill="FFFFFF"/>
        <w:ind w:firstLine="567"/>
        <w:jc w:val="both"/>
        <w:textAlignment w:val="top"/>
        <w:outlineLvl w:val="0"/>
        <w:rPr>
          <w:bCs/>
          <w:kern w:val="36"/>
          <w:szCs w:val="28"/>
        </w:rPr>
      </w:pPr>
      <w:r>
        <w:rPr>
          <w:bCs/>
          <w:kern w:val="36"/>
          <w:szCs w:val="28"/>
        </w:rPr>
        <w:t>3. Провести акселерацию муниципальной инвестиционной команды;</w:t>
      </w:r>
    </w:p>
    <w:p w:rsidR="00F9170F" w:rsidRDefault="00F9170F" w:rsidP="00326399">
      <w:pPr>
        <w:widowControl w:val="0"/>
        <w:shd w:val="clear" w:color="auto" w:fill="FFFFFF"/>
        <w:ind w:firstLine="567"/>
        <w:jc w:val="both"/>
        <w:textAlignment w:val="top"/>
        <w:outlineLvl w:val="0"/>
        <w:rPr>
          <w:bCs/>
          <w:kern w:val="36"/>
          <w:szCs w:val="28"/>
        </w:rPr>
      </w:pPr>
      <w:r>
        <w:rPr>
          <w:bCs/>
          <w:kern w:val="36"/>
          <w:szCs w:val="28"/>
        </w:rPr>
        <w:t>4. Провести работу по оптимизации сроков внесения изменений в документы территориального планирования;</w:t>
      </w:r>
    </w:p>
    <w:p w:rsidR="00F9170F" w:rsidRDefault="00F9170F" w:rsidP="00326399">
      <w:pPr>
        <w:widowControl w:val="0"/>
        <w:shd w:val="clear" w:color="auto" w:fill="FFFFFF"/>
        <w:ind w:firstLine="567"/>
        <w:jc w:val="both"/>
        <w:textAlignment w:val="top"/>
        <w:outlineLvl w:val="0"/>
        <w:rPr>
          <w:bCs/>
          <w:kern w:val="36"/>
          <w:szCs w:val="28"/>
        </w:rPr>
      </w:pPr>
      <w:r>
        <w:rPr>
          <w:bCs/>
          <w:kern w:val="36"/>
          <w:szCs w:val="28"/>
        </w:rPr>
        <w:t>5. Начать разработку сборника инвестиционных предложений Чайковского городского округа;</w:t>
      </w:r>
    </w:p>
    <w:p w:rsidR="00F9170F" w:rsidRDefault="00F9170F" w:rsidP="00326399">
      <w:pPr>
        <w:widowControl w:val="0"/>
        <w:shd w:val="clear" w:color="auto" w:fill="FFFFFF"/>
        <w:ind w:firstLine="567"/>
        <w:jc w:val="both"/>
        <w:textAlignment w:val="top"/>
        <w:outlineLvl w:val="0"/>
        <w:rPr>
          <w:bCs/>
          <w:kern w:val="36"/>
          <w:szCs w:val="28"/>
        </w:rPr>
      </w:pPr>
      <w:r>
        <w:rPr>
          <w:bCs/>
          <w:kern w:val="36"/>
          <w:szCs w:val="28"/>
        </w:rPr>
        <w:t>6. Инвестиционные площадки привести в соответствие с требованиями федерального законодательства с целью размещения на инвестиционной карте Пермского края;</w:t>
      </w:r>
    </w:p>
    <w:p w:rsidR="00F9170F" w:rsidRDefault="00F9170F" w:rsidP="00326399">
      <w:pPr>
        <w:widowControl w:val="0"/>
        <w:shd w:val="clear" w:color="auto" w:fill="FFFFFF"/>
        <w:ind w:firstLine="567"/>
        <w:jc w:val="both"/>
        <w:textAlignment w:val="top"/>
        <w:outlineLvl w:val="0"/>
        <w:rPr>
          <w:bCs/>
          <w:kern w:val="36"/>
          <w:szCs w:val="28"/>
        </w:rPr>
      </w:pPr>
      <w:r>
        <w:rPr>
          <w:bCs/>
          <w:kern w:val="36"/>
          <w:szCs w:val="28"/>
        </w:rPr>
        <w:t xml:space="preserve">7. </w:t>
      </w:r>
      <w:r w:rsidR="001167BC">
        <w:rPr>
          <w:bCs/>
          <w:kern w:val="36"/>
          <w:szCs w:val="28"/>
        </w:rPr>
        <w:t>Удержать позиции в ТОП-10 в муниципальном инвестиционном рейтинге.</w:t>
      </w:r>
    </w:p>
    <w:p w:rsidR="008F5DE6" w:rsidRDefault="008F5DE6" w:rsidP="00326399">
      <w:pPr>
        <w:widowControl w:val="0"/>
        <w:shd w:val="clear" w:color="auto" w:fill="FFFFFF"/>
        <w:ind w:firstLine="567"/>
        <w:jc w:val="both"/>
        <w:textAlignment w:val="top"/>
        <w:outlineLvl w:val="0"/>
        <w:rPr>
          <w:bCs/>
          <w:kern w:val="36"/>
          <w:szCs w:val="28"/>
        </w:rPr>
      </w:pPr>
    </w:p>
    <w:p w:rsidR="008F5DE6" w:rsidRDefault="008F5DE6" w:rsidP="008F5DE6">
      <w:pPr>
        <w:ind w:firstLine="567"/>
        <w:contextualSpacing/>
        <w:jc w:val="center"/>
        <w:rPr>
          <w:b/>
          <w:szCs w:val="28"/>
        </w:rPr>
      </w:pPr>
      <w:r w:rsidRPr="008F5DE6">
        <w:rPr>
          <w:b/>
          <w:szCs w:val="28"/>
        </w:rPr>
        <w:lastRenderedPageBreak/>
        <w:t xml:space="preserve">Цифровая трансформация отраслей экономического развития и государственного управления </w:t>
      </w:r>
    </w:p>
    <w:p w:rsidR="00A47806" w:rsidRPr="00A47806" w:rsidRDefault="00A47806" w:rsidP="00A47806">
      <w:pPr>
        <w:ind w:firstLine="567"/>
        <w:contextualSpacing/>
        <w:jc w:val="both"/>
        <w:rPr>
          <w:szCs w:val="28"/>
        </w:rPr>
      </w:pPr>
      <w:r w:rsidRPr="00A47806">
        <w:rPr>
          <w:szCs w:val="28"/>
        </w:rPr>
        <w:t xml:space="preserve">В рейтинг цифровой трансформации Чайковского городского округа включены </w:t>
      </w:r>
      <w:r w:rsidR="00937F84">
        <w:rPr>
          <w:szCs w:val="28"/>
        </w:rPr>
        <w:t>14</w:t>
      </w:r>
      <w:r>
        <w:rPr>
          <w:szCs w:val="28"/>
        </w:rPr>
        <w:t xml:space="preserve"> категорий, состоящих из </w:t>
      </w:r>
      <w:r w:rsidRPr="00A47806">
        <w:rPr>
          <w:szCs w:val="28"/>
        </w:rPr>
        <w:t>28 показателей.</w:t>
      </w:r>
    </w:p>
    <w:p w:rsidR="00A47806" w:rsidRDefault="00A47806" w:rsidP="00A47806">
      <w:pPr>
        <w:ind w:firstLine="567"/>
        <w:contextualSpacing/>
        <w:jc w:val="both"/>
        <w:rPr>
          <w:szCs w:val="28"/>
        </w:rPr>
      </w:pPr>
      <w:r w:rsidRPr="00A47806">
        <w:rPr>
          <w:szCs w:val="28"/>
        </w:rPr>
        <w:t xml:space="preserve">По итогам </w:t>
      </w:r>
      <w:r>
        <w:rPr>
          <w:szCs w:val="28"/>
        </w:rPr>
        <w:t xml:space="preserve">краевого </w:t>
      </w:r>
      <w:r w:rsidRPr="00A47806">
        <w:rPr>
          <w:szCs w:val="28"/>
        </w:rPr>
        <w:t xml:space="preserve">рейтинга цифровой трансформации за 2023 год Чайковский городской округ занимает  9-е место, набрав 19,2 баллов. </w:t>
      </w:r>
      <w:r>
        <w:rPr>
          <w:szCs w:val="28"/>
        </w:rPr>
        <w:t>Плановое значение, утвержденное на 2023 год 19 баллов, выполнено.</w:t>
      </w:r>
    </w:p>
    <w:p w:rsidR="00A47806" w:rsidRPr="00A47806" w:rsidRDefault="00A47806" w:rsidP="00A47806">
      <w:pPr>
        <w:contextualSpacing/>
        <w:jc w:val="both"/>
        <w:rPr>
          <w:szCs w:val="28"/>
        </w:rPr>
      </w:pPr>
      <w:r>
        <w:rPr>
          <w:szCs w:val="28"/>
        </w:rPr>
        <w:t xml:space="preserve"> </w:t>
      </w:r>
      <w:r>
        <w:rPr>
          <w:noProof/>
          <w:szCs w:val="28"/>
        </w:rPr>
        <w:drawing>
          <wp:inline distT="0" distB="0" distL="0" distR="0">
            <wp:extent cx="6183086" cy="337446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86944" cy="3376568"/>
                    </a:xfrm>
                    <a:prstGeom prst="rect">
                      <a:avLst/>
                    </a:prstGeom>
                    <a:noFill/>
                  </pic:spPr>
                </pic:pic>
              </a:graphicData>
            </a:graphic>
          </wp:inline>
        </w:drawing>
      </w:r>
    </w:p>
    <w:p w:rsidR="00A47806" w:rsidRDefault="00A47806" w:rsidP="00A47806">
      <w:pPr>
        <w:ind w:firstLine="567"/>
        <w:contextualSpacing/>
        <w:jc w:val="both"/>
        <w:rPr>
          <w:szCs w:val="28"/>
        </w:rPr>
      </w:pPr>
    </w:p>
    <w:p w:rsidR="00A47806" w:rsidRPr="00A47806" w:rsidRDefault="00A47806" w:rsidP="00A47806">
      <w:pPr>
        <w:ind w:firstLine="567"/>
        <w:contextualSpacing/>
        <w:jc w:val="both"/>
        <w:rPr>
          <w:szCs w:val="28"/>
        </w:rPr>
      </w:pPr>
      <w:r w:rsidRPr="00A47806">
        <w:rPr>
          <w:szCs w:val="28"/>
        </w:rPr>
        <w:t>В категорию «Единая система видеонаблюдения» включены 2 показателя:</w:t>
      </w:r>
    </w:p>
    <w:p w:rsidR="00A47806" w:rsidRPr="00A47806" w:rsidRDefault="00810ADD" w:rsidP="00A47806">
      <w:pPr>
        <w:ind w:firstLine="567"/>
        <w:contextualSpacing/>
        <w:jc w:val="both"/>
        <w:rPr>
          <w:szCs w:val="28"/>
        </w:rPr>
      </w:pPr>
      <w:r>
        <w:rPr>
          <w:szCs w:val="28"/>
        </w:rPr>
        <w:t xml:space="preserve">1) </w:t>
      </w:r>
      <w:r w:rsidR="00A47806" w:rsidRPr="00A47806">
        <w:rPr>
          <w:szCs w:val="28"/>
        </w:rPr>
        <w:t>показатель «Доля камер видеонаблюдения</w:t>
      </w:r>
      <w:r w:rsidR="00A47806">
        <w:rPr>
          <w:szCs w:val="28"/>
        </w:rPr>
        <w:t>, соответствующих</w:t>
      </w:r>
      <w:r w:rsidR="00A47806" w:rsidRPr="00A47806">
        <w:rPr>
          <w:szCs w:val="28"/>
        </w:rPr>
        <w:t xml:space="preserve"> техническим характеристикам для подключения к Единой системе видеонаблюдения Пермского края (далее - ЕСВН) от общего количества камер видеонаблюдения на территории Чайковского городского округа». </w:t>
      </w:r>
    </w:p>
    <w:p w:rsidR="00A47806" w:rsidRPr="00A47806" w:rsidRDefault="00A47806" w:rsidP="00A47806">
      <w:pPr>
        <w:ind w:firstLine="567"/>
        <w:contextualSpacing/>
        <w:jc w:val="both"/>
        <w:rPr>
          <w:szCs w:val="28"/>
        </w:rPr>
      </w:pPr>
      <w:r w:rsidRPr="00A47806">
        <w:rPr>
          <w:szCs w:val="28"/>
        </w:rPr>
        <w:t>По итогам за 2023 год пок</w:t>
      </w:r>
      <w:r>
        <w:rPr>
          <w:szCs w:val="28"/>
        </w:rPr>
        <w:t>азатель достиг значения - 24,78</w:t>
      </w:r>
      <w:r w:rsidRPr="00A47806">
        <w:rPr>
          <w:szCs w:val="28"/>
        </w:rPr>
        <w:t>%</w:t>
      </w:r>
      <w:r w:rsidR="00810ADD">
        <w:rPr>
          <w:szCs w:val="28"/>
        </w:rPr>
        <w:t>, что по критериям оценки составляет 0 баллов</w:t>
      </w:r>
      <w:r w:rsidRPr="00A47806">
        <w:rPr>
          <w:szCs w:val="28"/>
        </w:rPr>
        <w:t>, из 694 наружных камер видеонаблюдения 172 камеры соответствуют техническим характе</w:t>
      </w:r>
      <w:r>
        <w:rPr>
          <w:szCs w:val="28"/>
        </w:rPr>
        <w:t>ристикам для подключения к ЕСВН</w:t>
      </w:r>
      <w:r w:rsidRPr="00A47806">
        <w:rPr>
          <w:szCs w:val="28"/>
        </w:rPr>
        <w:t>.</w:t>
      </w:r>
    </w:p>
    <w:p w:rsidR="00A47806" w:rsidRPr="00A47806" w:rsidRDefault="00A47806" w:rsidP="00A47806">
      <w:pPr>
        <w:ind w:firstLine="567"/>
        <w:contextualSpacing/>
        <w:jc w:val="both"/>
        <w:rPr>
          <w:szCs w:val="28"/>
        </w:rPr>
      </w:pPr>
      <w:r w:rsidRPr="00A47806">
        <w:rPr>
          <w:szCs w:val="28"/>
        </w:rPr>
        <w:t>Показатель «Доля камер видеонаблюдения, подключенных к Единой системе видеонаблюдения Пермского края от общего количества камер, имеющих техническую возможность подключения к Единой системе видеонаблюдения Пермского края».</w:t>
      </w:r>
    </w:p>
    <w:p w:rsidR="00A47806" w:rsidRDefault="00A47806" w:rsidP="00A47806">
      <w:pPr>
        <w:ind w:firstLine="567"/>
        <w:contextualSpacing/>
        <w:jc w:val="both"/>
        <w:rPr>
          <w:szCs w:val="28"/>
        </w:rPr>
      </w:pPr>
      <w:r w:rsidRPr="00A47806">
        <w:rPr>
          <w:szCs w:val="28"/>
        </w:rPr>
        <w:t>За 2023 год д</w:t>
      </w:r>
      <w:r w:rsidR="00810ADD">
        <w:rPr>
          <w:szCs w:val="28"/>
        </w:rPr>
        <w:t>анный показатель вырос до 29,07</w:t>
      </w:r>
      <w:r w:rsidRPr="00A47806">
        <w:rPr>
          <w:szCs w:val="28"/>
        </w:rPr>
        <w:t>%</w:t>
      </w:r>
      <w:r w:rsidR="00810ADD">
        <w:rPr>
          <w:szCs w:val="28"/>
        </w:rPr>
        <w:t>, что по критериям оценки составляет 0 баллов</w:t>
      </w:r>
      <w:r w:rsidRPr="00A47806">
        <w:rPr>
          <w:szCs w:val="28"/>
        </w:rPr>
        <w:t xml:space="preserve">, из 172 камер,  имеющих техническую возможность подключения к ЕСВН, 50 камер видеонаблюдения подключены к ЕСВН (из которых 13 видеокамер АО «Ростелеком» и 39 видеокамер на набережной Сайгатского залива). </w:t>
      </w:r>
    </w:p>
    <w:p w:rsidR="00810ADD" w:rsidRDefault="00810ADD" w:rsidP="00A47806">
      <w:pPr>
        <w:ind w:firstLine="567"/>
        <w:contextualSpacing/>
        <w:jc w:val="both"/>
        <w:rPr>
          <w:szCs w:val="28"/>
        </w:rPr>
      </w:pPr>
      <w:r>
        <w:rPr>
          <w:szCs w:val="28"/>
        </w:rPr>
        <w:t>2) Категория «Интернет в социально-значимых объектах».</w:t>
      </w:r>
    </w:p>
    <w:p w:rsidR="00810ADD" w:rsidRDefault="00810ADD" w:rsidP="00A47806">
      <w:pPr>
        <w:ind w:firstLine="567"/>
        <w:contextualSpacing/>
        <w:jc w:val="both"/>
        <w:rPr>
          <w:szCs w:val="28"/>
        </w:rPr>
      </w:pPr>
      <w:r>
        <w:rPr>
          <w:szCs w:val="28"/>
        </w:rPr>
        <w:t>Показатель «</w:t>
      </w:r>
      <w:r w:rsidRPr="00810ADD">
        <w:rPr>
          <w:szCs w:val="28"/>
        </w:rPr>
        <w:t xml:space="preserve">Доля социально значимых объектов (далее - СЗО), имеющих действующие контракты (договоры) на оказание услуг доступа к сети </w:t>
      </w:r>
      <w:r w:rsidRPr="00810ADD">
        <w:rPr>
          <w:szCs w:val="28"/>
        </w:rPr>
        <w:lastRenderedPageBreak/>
        <w:t>«Интернет», %</w:t>
      </w:r>
      <w:r>
        <w:rPr>
          <w:szCs w:val="28"/>
        </w:rPr>
        <w:t>» по итогам 2023 года в целом по краю не оценивался в связи с отсутствием методики оценки.</w:t>
      </w:r>
    </w:p>
    <w:p w:rsidR="00810ADD" w:rsidRDefault="00810ADD" w:rsidP="00810ADD">
      <w:pPr>
        <w:ind w:firstLine="567"/>
        <w:contextualSpacing/>
        <w:jc w:val="both"/>
        <w:rPr>
          <w:szCs w:val="28"/>
        </w:rPr>
      </w:pPr>
      <w:r>
        <w:rPr>
          <w:szCs w:val="28"/>
        </w:rPr>
        <w:t>3) Категория «Информационная безопасность» включает 3 показателя, которые по итогам 2023 года исполнены и достигли оценки 1 балл:</w:t>
      </w:r>
    </w:p>
    <w:p w:rsidR="00810ADD" w:rsidRDefault="00810ADD" w:rsidP="00810ADD">
      <w:pPr>
        <w:ind w:firstLine="567"/>
        <w:contextualSpacing/>
        <w:jc w:val="both"/>
        <w:rPr>
          <w:szCs w:val="28"/>
        </w:rPr>
      </w:pPr>
      <w:r>
        <w:rPr>
          <w:szCs w:val="28"/>
        </w:rPr>
        <w:t>- показатель «</w:t>
      </w:r>
      <w:r w:rsidRPr="00810ADD">
        <w:rPr>
          <w:szCs w:val="28"/>
        </w:rPr>
        <w:t>Наличие назначенного ответственного исполнителя за информационную безопасность</w:t>
      </w:r>
      <w:r>
        <w:rPr>
          <w:szCs w:val="28"/>
        </w:rPr>
        <w:t>»;</w:t>
      </w:r>
    </w:p>
    <w:p w:rsidR="00810ADD" w:rsidRDefault="00810ADD" w:rsidP="00810ADD">
      <w:pPr>
        <w:ind w:firstLine="567"/>
        <w:contextualSpacing/>
        <w:jc w:val="both"/>
        <w:rPr>
          <w:szCs w:val="28"/>
        </w:rPr>
      </w:pPr>
      <w:r>
        <w:rPr>
          <w:szCs w:val="28"/>
        </w:rPr>
        <w:t>- показатель «</w:t>
      </w:r>
      <w:r w:rsidRPr="00810ADD">
        <w:rPr>
          <w:szCs w:val="28"/>
        </w:rPr>
        <w:t>Наличие утвержденного регламента взаимодействия с НКЦКИ</w:t>
      </w:r>
      <w:r>
        <w:rPr>
          <w:szCs w:val="28"/>
        </w:rPr>
        <w:t>»;</w:t>
      </w:r>
    </w:p>
    <w:p w:rsidR="00810ADD" w:rsidRPr="00A47806" w:rsidRDefault="00810ADD" w:rsidP="00810ADD">
      <w:pPr>
        <w:ind w:firstLine="567"/>
        <w:contextualSpacing/>
        <w:jc w:val="both"/>
        <w:rPr>
          <w:szCs w:val="28"/>
        </w:rPr>
      </w:pPr>
      <w:r>
        <w:rPr>
          <w:szCs w:val="28"/>
        </w:rPr>
        <w:t>- показатель «</w:t>
      </w:r>
      <w:r w:rsidRPr="00810ADD">
        <w:rPr>
          <w:szCs w:val="28"/>
        </w:rPr>
        <w:t>Разработка и согласование с МИРС типового плана перехода на отечественное ПО в соответствии с федеральным НПА</w:t>
      </w:r>
      <w:r>
        <w:rPr>
          <w:szCs w:val="28"/>
        </w:rPr>
        <w:t>».</w:t>
      </w:r>
    </w:p>
    <w:p w:rsidR="00A47806" w:rsidRPr="00A47806" w:rsidRDefault="00810ADD" w:rsidP="00A47806">
      <w:pPr>
        <w:ind w:firstLine="567"/>
        <w:contextualSpacing/>
        <w:jc w:val="both"/>
        <w:rPr>
          <w:szCs w:val="28"/>
        </w:rPr>
      </w:pPr>
      <w:r>
        <w:rPr>
          <w:szCs w:val="28"/>
        </w:rPr>
        <w:t xml:space="preserve">4) </w:t>
      </w:r>
      <w:r w:rsidR="00A47806" w:rsidRPr="00A47806">
        <w:rPr>
          <w:szCs w:val="28"/>
        </w:rPr>
        <w:t xml:space="preserve">Категория </w:t>
      </w:r>
      <w:r>
        <w:rPr>
          <w:szCs w:val="28"/>
        </w:rPr>
        <w:t>«Платформа обратной связи» включает</w:t>
      </w:r>
      <w:r w:rsidR="00A47806" w:rsidRPr="00A47806">
        <w:rPr>
          <w:szCs w:val="28"/>
        </w:rPr>
        <w:t xml:space="preserve"> 4  показателя:</w:t>
      </w:r>
    </w:p>
    <w:p w:rsidR="00A47806" w:rsidRPr="00A47806" w:rsidRDefault="00A47806" w:rsidP="00A47806">
      <w:pPr>
        <w:ind w:firstLine="567"/>
        <w:contextualSpacing/>
        <w:jc w:val="both"/>
        <w:rPr>
          <w:szCs w:val="28"/>
        </w:rPr>
      </w:pPr>
      <w:r w:rsidRPr="00A47806">
        <w:rPr>
          <w:szCs w:val="28"/>
        </w:rPr>
        <w:t xml:space="preserve">показатель «Внедрение модуля голосований» </w:t>
      </w:r>
      <w:r w:rsidR="00147ACE">
        <w:rPr>
          <w:szCs w:val="28"/>
        </w:rPr>
        <w:t>исполнен и имеет 1 балл;</w:t>
      </w:r>
    </w:p>
    <w:p w:rsidR="00A47806" w:rsidRPr="00A47806" w:rsidRDefault="00A47806" w:rsidP="00A47806">
      <w:pPr>
        <w:ind w:firstLine="567"/>
        <w:contextualSpacing/>
        <w:jc w:val="both"/>
        <w:rPr>
          <w:szCs w:val="28"/>
        </w:rPr>
      </w:pPr>
      <w:r w:rsidRPr="00A47806">
        <w:rPr>
          <w:szCs w:val="28"/>
        </w:rPr>
        <w:t>показатель «Внедрение модуля обращений» по итогам за 2023 год достиг 1</w:t>
      </w:r>
      <w:r w:rsidR="000463D2">
        <w:rPr>
          <w:szCs w:val="28"/>
        </w:rPr>
        <w:t>-го</w:t>
      </w:r>
      <w:r w:rsidRPr="00A47806">
        <w:rPr>
          <w:szCs w:val="28"/>
        </w:rPr>
        <w:t xml:space="preserve"> балла. Данный показатель рассчитывается по итогам проверки сай</w:t>
      </w:r>
      <w:r w:rsidR="00147ACE">
        <w:rPr>
          <w:szCs w:val="28"/>
        </w:rPr>
        <w:t>тов подведомственных учреждений;</w:t>
      </w:r>
    </w:p>
    <w:p w:rsidR="00A47806" w:rsidRPr="00A47806" w:rsidRDefault="00A47806" w:rsidP="00A47806">
      <w:pPr>
        <w:ind w:firstLine="567"/>
        <w:contextualSpacing/>
        <w:jc w:val="both"/>
        <w:rPr>
          <w:szCs w:val="28"/>
        </w:rPr>
      </w:pPr>
      <w:r w:rsidRPr="00A47806">
        <w:rPr>
          <w:szCs w:val="28"/>
        </w:rPr>
        <w:t>показатель «Доля обращений, в которых уровень удовлетворенности граждан ответом не ниже «3» за 2023 год имеет значение – 0,42.</w:t>
      </w:r>
    </w:p>
    <w:p w:rsidR="00A47806" w:rsidRPr="00A47806" w:rsidRDefault="00A47806" w:rsidP="00A47806">
      <w:pPr>
        <w:ind w:firstLine="567"/>
        <w:contextualSpacing/>
        <w:jc w:val="both"/>
        <w:rPr>
          <w:szCs w:val="28"/>
        </w:rPr>
      </w:pPr>
      <w:r w:rsidRPr="00A47806">
        <w:rPr>
          <w:szCs w:val="28"/>
        </w:rPr>
        <w:t>За 2023 год было 52 сообщения, по ответам которых даны ответы, из которых  30 сообщений, по ответам которых даны оценки ниже 3, все по сфере УЖКХ.</w:t>
      </w:r>
    </w:p>
    <w:p w:rsidR="00A47806" w:rsidRPr="00A47806" w:rsidRDefault="00147ACE" w:rsidP="00A47806">
      <w:pPr>
        <w:ind w:firstLine="567"/>
        <w:contextualSpacing/>
        <w:jc w:val="both"/>
        <w:rPr>
          <w:szCs w:val="28"/>
        </w:rPr>
      </w:pPr>
      <w:r>
        <w:rPr>
          <w:szCs w:val="28"/>
        </w:rPr>
        <w:t>показатель «</w:t>
      </w:r>
      <w:r w:rsidRPr="00147ACE">
        <w:rPr>
          <w:szCs w:val="28"/>
        </w:rPr>
        <w:t>Доля обращений, обработанных в установленный срок</w:t>
      </w:r>
      <w:r>
        <w:rPr>
          <w:szCs w:val="28"/>
        </w:rPr>
        <w:t>» также выполнен полностью и получил 1 балл.</w:t>
      </w:r>
    </w:p>
    <w:p w:rsidR="00A47806" w:rsidRPr="00A47806" w:rsidRDefault="00147ACE" w:rsidP="00A47806">
      <w:pPr>
        <w:ind w:firstLine="567"/>
        <w:contextualSpacing/>
        <w:jc w:val="both"/>
        <w:rPr>
          <w:szCs w:val="28"/>
        </w:rPr>
      </w:pPr>
      <w:r>
        <w:rPr>
          <w:szCs w:val="28"/>
        </w:rPr>
        <w:t>5) Категория</w:t>
      </w:r>
      <w:r w:rsidR="00A47806" w:rsidRPr="00A47806">
        <w:rPr>
          <w:szCs w:val="28"/>
        </w:rPr>
        <w:t xml:space="preserve"> «Городская среда» включает 3 показателя:</w:t>
      </w:r>
    </w:p>
    <w:p w:rsidR="00A47806" w:rsidRPr="00A47806" w:rsidRDefault="00A47806" w:rsidP="00A47806">
      <w:pPr>
        <w:ind w:firstLine="567"/>
        <w:contextualSpacing/>
        <w:jc w:val="both"/>
        <w:rPr>
          <w:szCs w:val="28"/>
        </w:rPr>
      </w:pPr>
      <w:r w:rsidRPr="00A47806">
        <w:rPr>
          <w:szCs w:val="28"/>
        </w:rPr>
        <w:t>показатель «Доля граждан вовлеченных в решение вопросов городской среды, в том числе с использованием онлайн технологий» по итогам 2023 год</w:t>
      </w:r>
      <w:r w:rsidR="000463D2">
        <w:rPr>
          <w:szCs w:val="28"/>
        </w:rPr>
        <w:t>а</w:t>
      </w:r>
      <w:r w:rsidRPr="00A47806">
        <w:rPr>
          <w:szCs w:val="28"/>
        </w:rPr>
        <w:t xml:space="preserve"> равен значению 40,06 % </w:t>
      </w:r>
      <w:r w:rsidR="000463D2">
        <w:rPr>
          <w:szCs w:val="28"/>
        </w:rPr>
        <w:t xml:space="preserve"> что по критериям рейтинга соответствует </w:t>
      </w:r>
      <w:r w:rsidRPr="00A47806">
        <w:rPr>
          <w:szCs w:val="28"/>
        </w:rPr>
        <w:t>0,3 балла</w:t>
      </w:r>
      <w:r w:rsidR="000463D2">
        <w:rPr>
          <w:szCs w:val="28"/>
        </w:rPr>
        <w:t>;</w:t>
      </w:r>
    </w:p>
    <w:p w:rsidR="00A47806" w:rsidRPr="00A47806" w:rsidRDefault="00A47806" w:rsidP="00A47806">
      <w:pPr>
        <w:ind w:firstLine="567"/>
        <w:contextualSpacing/>
        <w:jc w:val="both"/>
        <w:rPr>
          <w:szCs w:val="28"/>
        </w:rPr>
      </w:pPr>
      <w:r w:rsidRPr="00A47806">
        <w:rPr>
          <w:szCs w:val="28"/>
        </w:rPr>
        <w:t>показатель «Доля общих собраний собственников, проведенных в электронной форме» на территории округа имеет нулевой общий бал</w:t>
      </w:r>
      <w:r w:rsidR="000463D2">
        <w:rPr>
          <w:szCs w:val="28"/>
        </w:rPr>
        <w:t>л</w:t>
      </w:r>
      <w:r w:rsidRPr="00A47806">
        <w:rPr>
          <w:szCs w:val="28"/>
        </w:rPr>
        <w:t xml:space="preserve">, так как в </w:t>
      </w:r>
      <w:r w:rsidR="000463D2">
        <w:rPr>
          <w:szCs w:val="28"/>
        </w:rPr>
        <w:t>электронной</w:t>
      </w:r>
      <w:r w:rsidRPr="00A47806">
        <w:rPr>
          <w:szCs w:val="28"/>
        </w:rPr>
        <w:t xml:space="preserve"> форме таких собраний </w:t>
      </w:r>
      <w:r w:rsidR="000463D2">
        <w:rPr>
          <w:szCs w:val="28"/>
        </w:rPr>
        <w:t xml:space="preserve">в 2023 году </w:t>
      </w:r>
      <w:r w:rsidRPr="00A47806">
        <w:rPr>
          <w:szCs w:val="28"/>
        </w:rPr>
        <w:t>не проводилось.</w:t>
      </w:r>
    </w:p>
    <w:p w:rsidR="00A47806" w:rsidRPr="00A47806" w:rsidRDefault="00A47806" w:rsidP="00A47806">
      <w:pPr>
        <w:ind w:firstLine="567"/>
        <w:contextualSpacing/>
        <w:jc w:val="both"/>
        <w:rPr>
          <w:szCs w:val="28"/>
        </w:rPr>
      </w:pPr>
      <w:r w:rsidRPr="00A47806">
        <w:rPr>
          <w:szCs w:val="28"/>
        </w:rPr>
        <w:t xml:space="preserve">показатель «Индекс использования энергосберегающих технологий в наружном освещении» </w:t>
      </w:r>
      <w:r w:rsidR="000463D2">
        <w:rPr>
          <w:szCs w:val="28"/>
        </w:rPr>
        <w:t>составляет</w:t>
      </w:r>
      <w:r w:rsidRPr="00A47806">
        <w:rPr>
          <w:szCs w:val="28"/>
        </w:rPr>
        <w:t xml:space="preserve"> 89,28 % (0,9 баллов).   По итогам 2023 года из 10860 светильников  </w:t>
      </w:r>
      <w:r w:rsidR="000463D2">
        <w:rPr>
          <w:szCs w:val="28"/>
        </w:rPr>
        <w:t>системы уличного освещения 9616 светильников являются энергосберегающими</w:t>
      </w:r>
      <w:r w:rsidRPr="00A47806">
        <w:rPr>
          <w:szCs w:val="28"/>
        </w:rPr>
        <w:t xml:space="preserve">. </w:t>
      </w:r>
    </w:p>
    <w:p w:rsidR="00A47806" w:rsidRPr="00A47806" w:rsidRDefault="000463D2" w:rsidP="00A47806">
      <w:pPr>
        <w:ind w:firstLine="567"/>
        <w:contextualSpacing/>
        <w:jc w:val="both"/>
        <w:rPr>
          <w:szCs w:val="28"/>
        </w:rPr>
      </w:pPr>
      <w:r>
        <w:rPr>
          <w:szCs w:val="28"/>
        </w:rPr>
        <w:t>6) Категория «Жилищно-коммунальное хозяйство» включает 2 показателя:</w:t>
      </w:r>
    </w:p>
    <w:p w:rsidR="000463D2" w:rsidRDefault="000463D2" w:rsidP="00A47806">
      <w:pPr>
        <w:ind w:firstLine="567"/>
        <w:contextualSpacing/>
        <w:jc w:val="both"/>
        <w:rPr>
          <w:szCs w:val="28"/>
        </w:rPr>
      </w:pPr>
      <w:r>
        <w:rPr>
          <w:szCs w:val="28"/>
        </w:rPr>
        <w:t>п</w:t>
      </w:r>
      <w:r w:rsidR="00A47806" w:rsidRPr="00A47806">
        <w:rPr>
          <w:szCs w:val="28"/>
        </w:rPr>
        <w:t xml:space="preserve">оказатель «Индекс единого информационного пространства ЖКХ» </w:t>
      </w:r>
      <w:r>
        <w:rPr>
          <w:szCs w:val="28"/>
        </w:rPr>
        <w:t xml:space="preserve">имеет значение </w:t>
      </w:r>
      <w:r w:rsidR="00A47806" w:rsidRPr="00A47806">
        <w:rPr>
          <w:szCs w:val="28"/>
        </w:rPr>
        <w:t>88,2%</w:t>
      </w:r>
      <w:r>
        <w:rPr>
          <w:szCs w:val="28"/>
        </w:rPr>
        <w:t>, что соответствует оценке 0,9 баллов;</w:t>
      </w:r>
      <w:r w:rsidR="00A47806" w:rsidRPr="00A47806">
        <w:rPr>
          <w:szCs w:val="28"/>
        </w:rPr>
        <w:t xml:space="preserve"> </w:t>
      </w:r>
    </w:p>
    <w:p w:rsidR="00A47806" w:rsidRPr="00A47806" w:rsidRDefault="000463D2" w:rsidP="000463D2">
      <w:pPr>
        <w:ind w:firstLine="567"/>
        <w:contextualSpacing/>
        <w:jc w:val="both"/>
        <w:rPr>
          <w:szCs w:val="28"/>
        </w:rPr>
      </w:pPr>
      <w:r>
        <w:rPr>
          <w:szCs w:val="28"/>
        </w:rPr>
        <w:t>п</w:t>
      </w:r>
      <w:r w:rsidR="00A47806" w:rsidRPr="00A47806">
        <w:rPr>
          <w:szCs w:val="28"/>
        </w:rPr>
        <w:t>оказатель «Наличие системы оплаты в электронном виде, предоставленных гражданами коммунальных услуг, услуг по ремонту и содержанию жилого помещения и иных услуг (взносов), в рамках эксплуатации жилого помещения и общего имущества в многоквартирном доме с использованием единого платежного документа» по итогам 2023 года</w:t>
      </w:r>
      <w:r>
        <w:rPr>
          <w:szCs w:val="28"/>
        </w:rPr>
        <w:t xml:space="preserve"> составляет 18,57% что соответствует значению 0 баллов</w:t>
      </w:r>
      <w:r w:rsidR="00A47806" w:rsidRPr="00A47806">
        <w:rPr>
          <w:szCs w:val="28"/>
        </w:rPr>
        <w:t xml:space="preserve">. Всего в округе 603 многоквартирных дома, из которых </w:t>
      </w:r>
      <w:r w:rsidRPr="00A47806">
        <w:rPr>
          <w:szCs w:val="28"/>
        </w:rPr>
        <w:t>112 МКД</w:t>
      </w:r>
      <w:r>
        <w:rPr>
          <w:szCs w:val="28"/>
        </w:rPr>
        <w:t xml:space="preserve">, обслуживаемых ООО «Теплотекс» </w:t>
      </w:r>
      <w:r w:rsidR="00A47806" w:rsidRPr="00A47806">
        <w:rPr>
          <w:szCs w:val="28"/>
        </w:rPr>
        <w:t xml:space="preserve">имеют </w:t>
      </w:r>
      <w:r>
        <w:rPr>
          <w:szCs w:val="28"/>
        </w:rPr>
        <w:t>единый платежный документ.</w:t>
      </w:r>
    </w:p>
    <w:p w:rsidR="00A47806" w:rsidRPr="00A47806" w:rsidRDefault="000463D2" w:rsidP="00A47806">
      <w:pPr>
        <w:ind w:firstLine="567"/>
        <w:contextualSpacing/>
        <w:jc w:val="both"/>
        <w:rPr>
          <w:szCs w:val="28"/>
        </w:rPr>
      </w:pPr>
      <w:r>
        <w:rPr>
          <w:szCs w:val="28"/>
        </w:rPr>
        <w:t>7) Категория</w:t>
      </w:r>
      <w:r w:rsidR="00A47806" w:rsidRPr="00A47806">
        <w:rPr>
          <w:szCs w:val="28"/>
        </w:rPr>
        <w:t xml:space="preserve"> «Коммунальное хозяйство» </w:t>
      </w:r>
      <w:r>
        <w:rPr>
          <w:szCs w:val="28"/>
        </w:rPr>
        <w:t>оценивается</w:t>
      </w:r>
      <w:r w:rsidR="00A47806" w:rsidRPr="00A47806">
        <w:rPr>
          <w:szCs w:val="28"/>
        </w:rPr>
        <w:t xml:space="preserve"> показател</w:t>
      </w:r>
      <w:r>
        <w:rPr>
          <w:szCs w:val="28"/>
        </w:rPr>
        <w:t>ем</w:t>
      </w:r>
      <w:r w:rsidR="00A47806" w:rsidRPr="00A47806">
        <w:rPr>
          <w:szCs w:val="28"/>
        </w:rPr>
        <w:t xml:space="preserve"> «Индекс использования систем автоматизированного учета потребления коммунальных ресурсов». По итогам за 2023 год значение показателя 0,9 баллов. </w:t>
      </w:r>
    </w:p>
    <w:p w:rsidR="00A47806" w:rsidRDefault="00A47806" w:rsidP="002355C8">
      <w:pPr>
        <w:ind w:firstLine="567"/>
        <w:contextualSpacing/>
        <w:jc w:val="both"/>
        <w:rPr>
          <w:szCs w:val="28"/>
        </w:rPr>
      </w:pPr>
      <w:r w:rsidRPr="00A47806">
        <w:rPr>
          <w:szCs w:val="28"/>
        </w:rPr>
        <w:lastRenderedPageBreak/>
        <w:t>Из 603 МКД все оснащены приборами АУСН.</w:t>
      </w:r>
      <w:r w:rsidR="002355C8">
        <w:rPr>
          <w:szCs w:val="28"/>
        </w:rPr>
        <w:t xml:space="preserve"> </w:t>
      </w:r>
      <w:r w:rsidR="002355C8" w:rsidRPr="00A47806">
        <w:rPr>
          <w:szCs w:val="28"/>
        </w:rPr>
        <w:t xml:space="preserve">Из 65 </w:t>
      </w:r>
      <w:r w:rsidR="002355C8">
        <w:rPr>
          <w:szCs w:val="28"/>
        </w:rPr>
        <w:t>муниципальных учреждений</w:t>
      </w:r>
      <w:r w:rsidR="002355C8" w:rsidRPr="00A47806">
        <w:rPr>
          <w:szCs w:val="28"/>
        </w:rPr>
        <w:t xml:space="preserve"> 7 </w:t>
      </w:r>
      <w:r w:rsidR="002355C8">
        <w:rPr>
          <w:szCs w:val="28"/>
        </w:rPr>
        <w:t xml:space="preserve"> пока </w:t>
      </w:r>
      <w:r w:rsidR="002355C8" w:rsidRPr="00A47806">
        <w:rPr>
          <w:szCs w:val="28"/>
        </w:rPr>
        <w:t>не оснащены автома</w:t>
      </w:r>
      <w:r w:rsidR="002355C8">
        <w:rPr>
          <w:szCs w:val="28"/>
        </w:rPr>
        <w:t xml:space="preserve">тизированными приборами учета. </w:t>
      </w:r>
    </w:p>
    <w:p w:rsidR="000463D2" w:rsidRDefault="000463D2" w:rsidP="00A47806">
      <w:pPr>
        <w:ind w:firstLine="567"/>
        <w:contextualSpacing/>
        <w:jc w:val="both"/>
        <w:rPr>
          <w:szCs w:val="28"/>
        </w:rPr>
      </w:pPr>
      <w:r>
        <w:rPr>
          <w:szCs w:val="28"/>
        </w:rPr>
        <w:t>8) Категория «Предпринимательство» включает 2 показателя:</w:t>
      </w:r>
    </w:p>
    <w:p w:rsidR="00A47806" w:rsidRPr="00A47806" w:rsidRDefault="002355C8" w:rsidP="002355C8">
      <w:pPr>
        <w:ind w:firstLine="567"/>
        <w:contextualSpacing/>
        <w:jc w:val="both"/>
        <w:rPr>
          <w:szCs w:val="28"/>
        </w:rPr>
      </w:pPr>
      <w:r>
        <w:rPr>
          <w:szCs w:val="28"/>
        </w:rPr>
        <w:t>показатель «</w:t>
      </w:r>
      <w:r w:rsidRPr="002355C8">
        <w:rPr>
          <w:szCs w:val="28"/>
        </w:rPr>
        <w:t>Наличие инвестиционной карты на публичных ресурсах</w:t>
      </w:r>
      <w:r>
        <w:rPr>
          <w:szCs w:val="28"/>
        </w:rPr>
        <w:t>» выполнен полностью – 1 балл;</w:t>
      </w:r>
    </w:p>
    <w:p w:rsidR="00A47806" w:rsidRPr="00A47806" w:rsidRDefault="00A47806" w:rsidP="00A47806">
      <w:pPr>
        <w:ind w:firstLine="567"/>
        <w:contextualSpacing/>
        <w:jc w:val="both"/>
        <w:rPr>
          <w:szCs w:val="28"/>
        </w:rPr>
      </w:pPr>
      <w:r w:rsidRPr="00A47806">
        <w:rPr>
          <w:szCs w:val="28"/>
        </w:rPr>
        <w:t xml:space="preserve">показатель «Наличие муниципальных услуг для субъектов МСП в электронном виде» </w:t>
      </w:r>
      <w:r w:rsidR="002355C8">
        <w:rPr>
          <w:szCs w:val="28"/>
        </w:rPr>
        <w:t xml:space="preserve">составляет 88,24%, что соответствует </w:t>
      </w:r>
      <w:r w:rsidRPr="00A47806">
        <w:rPr>
          <w:szCs w:val="28"/>
        </w:rPr>
        <w:t>0,9</w:t>
      </w:r>
      <w:r w:rsidR="002355C8">
        <w:rPr>
          <w:szCs w:val="28"/>
        </w:rPr>
        <w:t xml:space="preserve"> балла</w:t>
      </w:r>
      <w:r w:rsidRPr="00A47806">
        <w:rPr>
          <w:szCs w:val="28"/>
        </w:rPr>
        <w:t xml:space="preserve">. </w:t>
      </w:r>
    </w:p>
    <w:p w:rsidR="00A47806" w:rsidRPr="00A47806" w:rsidRDefault="002355C8" w:rsidP="002355C8">
      <w:pPr>
        <w:ind w:firstLine="567"/>
        <w:contextualSpacing/>
        <w:jc w:val="both"/>
        <w:rPr>
          <w:szCs w:val="28"/>
        </w:rPr>
      </w:pPr>
      <w:r>
        <w:rPr>
          <w:szCs w:val="28"/>
        </w:rPr>
        <w:t>О</w:t>
      </w:r>
      <w:r w:rsidR="00A47806" w:rsidRPr="00A47806">
        <w:rPr>
          <w:szCs w:val="28"/>
        </w:rPr>
        <w:t>бщее количество муниципальных услуг, оказываемых на территори</w:t>
      </w:r>
      <w:r>
        <w:rPr>
          <w:szCs w:val="28"/>
        </w:rPr>
        <w:t xml:space="preserve">и Чайковского ГО, составило 69. </w:t>
      </w:r>
      <w:r w:rsidR="00A47806" w:rsidRPr="00A47806">
        <w:rPr>
          <w:szCs w:val="28"/>
        </w:rPr>
        <w:t>Из 34 муниципальных услуг для субъектов МСП в электронном виде предоставля</w:t>
      </w:r>
      <w:r>
        <w:rPr>
          <w:szCs w:val="28"/>
        </w:rPr>
        <w:t>ется 27 услуг. Остальные 7 услуг также поэтапно будут переведены в электронный вид в течение 2024 года.</w:t>
      </w:r>
    </w:p>
    <w:p w:rsidR="002355C8" w:rsidRDefault="002355C8" w:rsidP="00A47806">
      <w:pPr>
        <w:ind w:firstLine="567"/>
        <w:contextualSpacing/>
        <w:jc w:val="both"/>
        <w:rPr>
          <w:szCs w:val="28"/>
        </w:rPr>
      </w:pPr>
      <w:r>
        <w:rPr>
          <w:szCs w:val="28"/>
        </w:rPr>
        <w:t>9) Категория «Цифровая трансформация» оценивается показателем «</w:t>
      </w:r>
      <w:r w:rsidRPr="002355C8">
        <w:rPr>
          <w:szCs w:val="28"/>
        </w:rPr>
        <w:t>Наличие Муниципального Центра Управления (МЦУ) - ЕДДС2</w:t>
      </w:r>
      <w:r>
        <w:rPr>
          <w:szCs w:val="28"/>
        </w:rPr>
        <w:t>», который выполнен и имеет оценку 1 балл.</w:t>
      </w:r>
    </w:p>
    <w:p w:rsidR="002355C8" w:rsidRDefault="002355C8" w:rsidP="00A47806">
      <w:pPr>
        <w:ind w:firstLine="567"/>
        <w:contextualSpacing/>
        <w:jc w:val="both"/>
        <w:rPr>
          <w:szCs w:val="28"/>
        </w:rPr>
      </w:pPr>
      <w:r>
        <w:rPr>
          <w:szCs w:val="28"/>
        </w:rPr>
        <w:t>10) Категория «Управляем вместе» включает в себя два показателя:</w:t>
      </w:r>
    </w:p>
    <w:p w:rsidR="002355C8" w:rsidRDefault="002355C8" w:rsidP="00A47806">
      <w:pPr>
        <w:ind w:firstLine="567"/>
        <w:contextualSpacing/>
        <w:jc w:val="both"/>
        <w:rPr>
          <w:szCs w:val="28"/>
        </w:rPr>
      </w:pPr>
      <w:r>
        <w:rPr>
          <w:szCs w:val="28"/>
        </w:rPr>
        <w:t>показатель «</w:t>
      </w:r>
      <w:r w:rsidRPr="002355C8">
        <w:rPr>
          <w:szCs w:val="28"/>
        </w:rPr>
        <w:t>Качество ответов</w:t>
      </w:r>
      <w:r>
        <w:rPr>
          <w:szCs w:val="28"/>
        </w:rPr>
        <w:t>» составляет 0,83, что соответствует значению 1 балл;</w:t>
      </w:r>
    </w:p>
    <w:p w:rsidR="002355C8" w:rsidRDefault="002355C8" w:rsidP="00A47806">
      <w:pPr>
        <w:ind w:firstLine="567"/>
        <w:contextualSpacing/>
        <w:jc w:val="both"/>
        <w:rPr>
          <w:szCs w:val="28"/>
        </w:rPr>
      </w:pPr>
      <w:r>
        <w:rPr>
          <w:szCs w:val="28"/>
        </w:rPr>
        <w:t>показатель «</w:t>
      </w:r>
      <w:r w:rsidRPr="002355C8">
        <w:rPr>
          <w:szCs w:val="28"/>
        </w:rPr>
        <w:t>Коэффициент результативности (Кр)</w:t>
      </w:r>
      <w:r>
        <w:rPr>
          <w:szCs w:val="28"/>
        </w:rPr>
        <w:t>» составляет 0,79, что также оценивается в 1 балл.</w:t>
      </w:r>
    </w:p>
    <w:p w:rsidR="002355C8" w:rsidRDefault="002355C8" w:rsidP="00A47806">
      <w:pPr>
        <w:ind w:firstLine="567"/>
        <w:contextualSpacing/>
        <w:jc w:val="both"/>
        <w:rPr>
          <w:szCs w:val="28"/>
        </w:rPr>
      </w:pPr>
      <w:r>
        <w:rPr>
          <w:szCs w:val="28"/>
        </w:rPr>
        <w:t>11) Категория показателей «Государственное управление» оценивается в рамках выполнения показателя «</w:t>
      </w:r>
      <w:r w:rsidRPr="002355C8">
        <w:rPr>
          <w:szCs w:val="28"/>
        </w:rPr>
        <w:t>Сокращение регламентного времени предоставления государственных и муниципальных услуг в 3 раза при оказании услуг в электронном виде на Едином портале государственных и муниципальных услуг (функций) и (или) региональном портале государственных услуг, %</w:t>
      </w:r>
      <w:r>
        <w:rPr>
          <w:szCs w:val="28"/>
        </w:rPr>
        <w:t>», по итогам 2023 года значение составило 29,58% и оценено в 1 балл.</w:t>
      </w:r>
    </w:p>
    <w:p w:rsidR="002355C8" w:rsidRDefault="00195889" w:rsidP="00A47806">
      <w:pPr>
        <w:ind w:firstLine="567"/>
        <w:contextualSpacing/>
        <w:jc w:val="both"/>
        <w:rPr>
          <w:szCs w:val="28"/>
        </w:rPr>
      </w:pPr>
      <w:r>
        <w:rPr>
          <w:szCs w:val="28"/>
        </w:rPr>
        <w:t>12) Категория «Образование» состоит из 2-х показателей:</w:t>
      </w:r>
    </w:p>
    <w:p w:rsidR="00195889" w:rsidRDefault="00195889" w:rsidP="00195889">
      <w:pPr>
        <w:ind w:firstLine="567"/>
        <w:contextualSpacing/>
        <w:jc w:val="both"/>
        <w:rPr>
          <w:szCs w:val="28"/>
        </w:rPr>
      </w:pPr>
      <w:r>
        <w:rPr>
          <w:szCs w:val="28"/>
        </w:rPr>
        <w:t>показатель «</w:t>
      </w:r>
      <w:r w:rsidRPr="00195889">
        <w:rPr>
          <w:szCs w:val="28"/>
        </w:rPr>
        <w:t>Доля педагогических работников, получивших возможность использования верифицирован</w:t>
      </w:r>
      <w:r>
        <w:rPr>
          <w:szCs w:val="28"/>
        </w:rPr>
        <w:t xml:space="preserve">ного цифрового образовательного </w:t>
      </w:r>
      <w:r w:rsidRPr="00195889">
        <w:rPr>
          <w:szCs w:val="28"/>
        </w:rPr>
        <w:t>контента и цифровых образовательных сервисов, %</w:t>
      </w:r>
      <w:r>
        <w:rPr>
          <w:szCs w:val="28"/>
        </w:rPr>
        <w:t>» выполнен – 1 балл;</w:t>
      </w:r>
    </w:p>
    <w:p w:rsidR="00195889" w:rsidRDefault="00195889" w:rsidP="00195889">
      <w:pPr>
        <w:ind w:firstLine="567"/>
        <w:contextualSpacing/>
        <w:jc w:val="both"/>
        <w:rPr>
          <w:szCs w:val="28"/>
        </w:rPr>
      </w:pPr>
      <w:r>
        <w:rPr>
          <w:szCs w:val="28"/>
        </w:rPr>
        <w:t>показатель «</w:t>
      </w:r>
      <w:r w:rsidRPr="00195889">
        <w:rPr>
          <w:szCs w:val="28"/>
        </w:rPr>
        <w:t>Доля учащихся, по которым осуществляется ведение цифрового профиля, %</w:t>
      </w:r>
      <w:r>
        <w:rPr>
          <w:szCs w:val="28"/>
        </w:rPr>
        <w:t>» также выполнен на 1 балл в соответствии с утвержденными критериями оценки.</w:t>
      </w:r>
    </w:p>
    <w:p w:rsidR="00A47806" w:rsidRPr="00A47806" w:rsidRDefault="00195889" w:rsidP="00A47806">
      <w:pPr>
        <w:ind w:firstLine="567"/>
        <w:contextualSpacing/>
        <w:jc w:val="both"/>
        <w:rPr>
          <w:szCs w:val="28"/>
        </w:rPr>
      </w:pPr>
      <w:r>
        <w:rPr>
          <w:szCs w:val="28"/>
        </w:rPr>
        <w:t>13) Категория</w:t>
      </w:r>
      <w:r w:rsidR="00A47806" w:rsidRPr="00A47806">
        <w:rPr>
          <w:szCs w:val="28"/>
        </w:rPr>
        <w:t xml:space="preserve"> «Общественный транспорт» имеет</w:t>
      </w:r>
      <w:r>
        <w:rPr>
          <w:szCs w:val="28"/>
        </w:rPr>
        <w:t xml:space="preserve"> в своем составе</w:t>
      </w:r>
      <w:r w:rsidR="00A47806" w:rsidRPr="00A47806">
        <w:rPr>
          <w:szCs w:val="28"/>
        </w:rPr>
        <w:t xml:space="preserve"> 3 показателя:</w:t>
      </w:r>
    </w:p>
    <w:p w:rsidR="00A47806" w:rsidRPr="00A47806" w:rsidRDefault="00A47806" w:rsidP="00A47806">
      <w:pPr>
        <w:ind w:firstLine="567"/>
        <w:contextualSpacing/>
        <w:jc w:val="both"/>
        <w:rPr>
          <w:szCs w:val="28"/>
        </w:rPr>
      </w:pPr>
      <w:r w:rsidRPr="00A47806">
        <w:rPr>
          <w:szCs w:val="28"/>
        </w:rPr>
        <w:t>показатель «Доля транспортных средств, осуществляющих перевозку пассажиров по муниципальным маршрутам городского и пригородного сообщения, для которых обеспечена в открытом доступе информация об их</w:t>
      </w:r>
      <w:r w:rsidR="00195889">
        <w:rPr>
          <w:szCs w:val="28"/>
        </w:rPr>
        <w:t xml:space="preserve"> реальном движении по маршруту» по итогам 2023 года</w:t>
      </w:r>
      <w:r w:rsidR="00195889" w:rsidRPr="00195889">
        <w:rPr>
          <w:szCs w:val="28"/>
        </w:rPr>
        <w:t xml:space="preserve"> </w:t>
      </w:r>
      <w:r w:rsidR="00195889" w:rsidRPr="00A47806">
        <w:rPr>
          <w:szCs w:val="28"/>
        </w:rPr>
        <w:t>составил 31,88%</w:t>
      </w:r>
      <w:r w:rsidR="00195889">
        <w:rPr>
          <w:szCs w:val="28"/>
        </w:rPr>
        <w:t>, что соответствует</w:t>
      </w:r>
      <w:r w:rsidR="00195889" w:rsidRPr="00A47806">
        <w:rPr>
          <w:szCs w:val="28"/>
        </w:rPr>
        <w:t xml:space="preserve"> </w:t>
      </w:r>
      <w:r w:rsidR="00195889">
        <w:rPr>
          <w:szCs w:val="28"/>
        </w:rPr>
        <w:t xml:space="preserve">критерию </w:t>
      </w:r>
      <w:r w:rsidR="00195889" w:rsidRPr="00A47806">
        <w:rPr>
          <w:szCs w:val="28"/>
        </w:rPr>
        <w:t>0,5 балл</w:t>
      </w:r>
      <w:r w:rsidR="00195889">
        <w:rPr>
          <w:szCs w:val="28"/>
        </w:rPr>
        <w:t>а.</w:t>
      </w:r>
    </w:p>
    <w:p w:rsidR="00A47806" w:rsidRPr="00A47806" w:rsidRDefault="00195889" w:rsidP="00A47806">
      <w:pPr>
        <w:ind w:firstLine="567"/>
        <w:contextualSpacing/>
        <w:jc w:val="both"/>
        <w:rPr>
          <w:szCs w:val="28"/>
        </w:rPr>
      </w:pPr>
      <w:r>
        <w:rPr>
          <w:szCs w:val="28"/>
        </w:rPr>
        <w:t>И</w:t>
      </w:r>
      <w:r w:rsidR="00A47806" w:rsidRPr="00A47806">
        <w:rPr>
          <w:szCs w:val="28"/>
        </w:rPr>
        <w:t>з 69 транспортных средств было направлено 22 заявки в Региональную информационно-навигационную систему Пермс</w:t>
      </w:r>
      <w:r>
        <w:rPr>
          <w:szCs w:val="28"/>
        </w:rPr>
        <w:t>кого края.</w:t>
      </w:r>
      <w:r w:rsidR="00A47806" w:rsidRPr="00A47806">
        <w:rPr>
          <w:szCs w:val="28"/>
        </w:rPr>
        <w:t xml:space="preserve"> </w:t>
      </w:r>
    </w:p>
    <w:p w:rsidR="00A47806" w:rsidRPr="00A47806" w:rsidRDefault="003A4DF3" w:rsidP="00A47806">
      <w:pPr>
        <w:ind w:firstLine="567"/>
        <w:contextualSpacing/>
        <w:jc w:val="both"/>
        <w:rPr>
          <w:szCs w:val="28"/>
        </w:rPr>
      </w:pPr>
      <w:r>
        <w:rPr>
          <w:szCs w:val="28"/>
        </w:rPr>
        <w:t xml:space="preserve">Отслеживание </w:t>
      </w:r>
      <w:r w:rsidR="00A47806" w:rsidRPr="00A47806">
        <w:rPr>
          <w:szCs w:val="28"/>
        </w:rPr>
        <w:t>движени</w:t>
      </w:r>
      <w:r>
        <w:rPr>
          <w:szCs w:val="28"/>
        </w:rPr>
        <w:t>я автобусов по маршруту на Яндекс. Картах</w:t>
      </w:r>
      <w:r w:rsidR="00A47806" w:rsidRPr="00A47806">
        <w:rPr>
          <w:szCs w:val="28"/>
        </w:rPr>
        <w:t xml:space="preserve"> </w:t>
      </w:r>
      <w:r>
        <w:rPr>
          <w:szCs w:val="28"/>
        </w:rPr>
        <w:t xml:space="preserve">реализовано </w:t>
      </w:r>
      <w:r w:rsidR="00A47806" w:rsidRPr="00A47806">
        <w:rPr>
          <w:szCs w:val="28"/>
        </w:rPr>
        <w:t>по следующим маршрутам:</w:t>
      </w:r>
    </w:p>
    <w:p w:rsidR="00A47806" w:rsidRPr="00A47806" w:rsidRDefault="00A47806" w:rsidP="00A47806">
      <w:pPr>
        <w:ind w:firstLine="567"/>
        <w:contextualSpacing/>
        <w:jc w:val="both"/>
        <w:rPr>
          <w:szCs w:val="28"/>
        </w:rPr>
      </w:pPr>
      <w:r w:rsidRPr="00A47806">
        <w:rPr>
          <w:szCs w:val="28"/>
        </w:rPr>
        <w:t>108 -1 ИП Ладыгина</w:t>
      </w:r>
    </w:p>
    <w:p w:rsidR="00A47806" w:rsidRPr="00A47806" w:rsidRDefault="003A4DF3" w:rsidP="00A47806">
      <w:pPr>
        <w:ind w:firstLine="567"/>
        <w:contextualSpacing/>
        <w:jc w:val="both"/>
        <w:rPr>
          <w:szCs w:val="28"/>
        </w:rPr>
      </w:pPr>
      <w:r>
        <w:rPr>
          <w:szCs w:val="28"/>
        </w:rPr>
        <w:t>2к – 1 ИП Пономарев</w:t>
      </w:r>
    </w:p>
    <w:p w:rsidR="00A47806" w:rsidRPr="00A47806" w:rsidRDefault="00A47806" w:rsidP="00A47806">
      <w:pPr>
        <w:ind w:firstLine="567"/>
        <w:contextualSpacing/>
        <w:jc w:val="both"/>
        <w:rPr>
          <w:szCs w:val="28"/>
        </w:rPr>
      </w:pPr>
      <w:r w:rsidRPr="00A47806">
        <w:rPr>
          <w:szCs w:val="28"/>
        </w:rPr>
        <w:t>16л – 2 ИП Мищихин</w:t>
      </w:r>
    </w:p>
    <w:p w:rsidR="00A47806" w:rsidRPr="00A47806" w:rsidRDefault="00A47806" w:rsidP="00A47806">
      <w:pPr>
        <w:ind w:firstLine="567"/>
        <w:contextualSpacing/>
        <w:jc w:val="both"/>
        <w:rPr>
          <w:szCs w:val="28"/>
        </w:rPr>
      </w:pPr>
      <w:r w:rsidRPr="00A47806">
        <w:rPr>
          <w:szCs w:val="28"/>
        </w:rPr>
        <w:t>16в – 2 ИП Черепанов</w:t>
      </w:r>
    </w:p>
    <w:p w:rsidR="00A47806" w:rsidRPr="00A47806" w:rsidRDefault="00A47806" w:rsidP="00A47806">
      <w:pPr>
        <w:ind w:firstLine="567"/>
        <w:contextualSpacing/>
        <w:jc w:val="both"/>
        <w:rPr>
          <w:szCs w:val="28"/>
        </w:rPr>
      </w:pPr>
      <w:r w:rsidRPr="00A47806">
        <w:rPr>
          <w:szCs w:val="28"/>
        </w:rPr>
        <w:t>15 – 5 ИП Ежова</w:t>
      </w:r>
    </w:p>
    <w:p w:rsidR="00A47806" w:rsidRPr="00A47806" w:rsidRDefault="00A47806" w:rsidP="00A47806">
      <w:pPr>
        <w:ind w:firstLine="567"/>
        <w:contextualSpacing/>
        <w:jc w:val="both"/>
        <w:rPr>
          <w:szCs w:val="28"/>
        </w:rPr>
      </w:pPr>
    </w:p>
    <w:p w:rsidR="00A47806" w:rsidRPr="00A47806" w:rsidRDefault="00A47806" w:rsidP="00A47806">
      <w:pPr>
        <w:ind w:firstLine="567"/>
        <w:contextualSpacing/>
        <w:jc w:val="both"/>
        <w:rPr>
          <w:szCs w:val="28"/>
        </w:rPr>
      </w:pPr>
      <w:r w:rsidRPr="00A47806">
        <w:rPr>
          <w:szCs w:val="28"/>
        </w:rPr>
        <w:t xml:space="preserve">показатель «Доля транспортных средств, осуществляющих перевозку пассажиров по муниципальным маршрутам городского и пригородного сообщения, оснащенных системами безналичной оплаты проезда» </w:t>
      </w:r>
      <w:r w:rsidR="003A4DF3">
        <w:rPr>
          <w:szCs w:val="28"/>
        </w:rPr>
        <w:t>составил</w:t>
      </w:r>
      <w:r w:rsidRPr="00A47806">
        <w:rPr>
          <w:szCs w:val="28"/>
        </w:rPr>
        <w:t xml:space="preserve"> по итогам 2023 год</w:t>
      </w:r>
      <w:r w:rsidR="003A4DF3">
        <w:rPr>
          <w:szCs w:val="28"/>
        </w:rPr>
        <w:t>а</w:t>
      </w:r>
      <w:r w:rsidRPr="00A47806">
        <w:rPr>
          <w:szCs w:val="28"/>
        </w:rPr>
        <w:t xml:space="preserve"> </w:t>
      </w:r>
      <w:r w:rsidR="003A4DF3">
        <w:rPr>
          <w:szCs w:val="28"/>
        </w:rPr>
        <w:t xml:space="preserve">15,94%, что соответствует критерию </w:t>
      </w:r>
      <w:r w:rsidRPr="00A47806">
        <w:rPr>
          <w:szCs w:val="28"/>
        </w:rPr>
        <w:t xml:space="preserve">0 баллов. </w:t>
      </w:r>
    </w:p>
    <w:p w:rsidR="00A47806" w:rsidRPr="00A47806" w:rsidRDefault="00A47806" w:rsidP="00A47806">
      <w:pPr>
        <w:ind w:firstLine="567"/>
        <w:contextualSpacing/>
        <w:jc w:val="both"/>
        <w:rPr>
          <w:szCs w:val="28"/>
        </w:rPr>
      </w:pPr>
      <w:r w:rsidRPr="00A47806">
        <w:rPr>
          <w:szCs w:val="28"/>
        </w:rPr>
        <w:t>Общее количество автобусов, оснащенных системами безналичной оплаты проезда в виде банковских терминалов – 11 из 69: 12-л (1 зимой 2 летом) 16в (4шт) ИП Черепанов, 16л (5 шт.)  ИП Мищихин.</w:t>
      </w:r>
    </w:p>
    <w:p w:rsidR="00A47806" w:rsidRPr="00A47806" w:rsidRDefault="00A47806" w:rsidP="00A47806">
      <w:pPr>
        <w:ind w:firstLine="567"/>
        <w:contextualSpacing/>
        <w:jc w:val="both"/>
        <w:rPr>
          <w:szCs w:val="28"/>
        </w:rPr>
      </w:pPr>
      <w:r w:rsidRPr="00A47806">
        <w:rPr>
          <w:szCs w:val="28"/>
        </w:rPr>
        <w:t xml:space="preserve">показатель «Доля транспортных средств, осуществляющих перевозку пассажиров по муниципальным маршрутам городского и пригородного сообщения, оснащенных системами видеонаблюдения салонов с функцией записи» по итогам за 2023 год </w:t>
      </w:r>
      <w:r w:rsidR="003A4DF3">
        <w:rPr>
          <w:szCs w:val="28"/>
        </w:rPr>
        <w:t>составил 42,03</w:t>
      </w:r>
      <w:r w:rsidRPr="00A47806">
        <w:rPr>
          <w:szCs w:val="28"/>
        </w:rPr>
        <w:t>%</w:t>
      </w:r>
      <w:r w:rsidR="003A4DF3">
        <w:rPr>
          <w:szCs w:val="28"/>
        </w:rPr>
        <w:t xml:space="preserve">, что соответствует </w:t>
      </w:r>
      <w:r w:rsidRPr="00A47806">
        <w:rPr>
          <w:szCs w:val="28"/>
        </w:rPr>
        <w:t>0,5 балл</w:t>
      </w:r>
      <w:r w:rsidR="003A4DF3">
        <w:rPr>
          <w:szCs w:val="28"/>
        </w:rPr>
        <w:t>ам</w:t>
      </w:r>
      <w:r w:rsidRPr="00A47806">
        <w:rPr>
          <w:szCs w:val="28"/>
        </w:rPr>
        <w:t>.</w:t>
      </w:r>
    </w:p>
    <w:p w:rsidR="00A47806" w:rsidRPr="00A47806" w:rsidRDefault="00A47806" w:rsidP="00A47806">
      <w:pPr>
        <w:ind w:firstLine="567"/>
        <w:contextualSpacing/>
        <w:jc w:val="both"/>
        <w:rPr>
          <w:szCs w:val="28"/>
        </w:rPr>
      </w:pPr>
      <w:r w:rsidRPr="00A47806">
        <w:rPr>
          <w:szCs w:val="28"/>
        </w:rPr>
        <w:t>По оснащению системы видеонаблюдения салонов с функцией записи имеют  29 транспортных средств (из 69 транспортных средств):</w:t>
      </w:r>
    </w:p>
    <w:p w:rsidR="00A47806" w:rsidRPr="00A47806" w:rsidRDefault="00A47806" w:rsidP="00A47806">
      <w:pPr>
        <w:ind w:firstLine="567"/>
        <w:contextualSpacing/>
        <w:jc w:val="both"/>
        <w:rPr>
          <w:szCs w:val="28"/>
        </w:rPr>
      </w:pPr>
      <w:r w:rsidRPr="00A47806">
        <w:rPr>
          <w:szCs w:val="28"/>
        </w:rPr>
        <w:t xml:space="preserve">№16л - 4шт, №6-2-шт, №111-6шт, №109-2шт, №107-1шт., №101-1шт. (ИП Мищихин), </w:t>
      </w:r>
    </w:p>
    <w:p w:rsidR="00A47806" w:rsidRPr="00A47806" w:rsidRDefault="00A47806" w:rsidP="00A47806">
      <w:pPr>
        <w:ind w:firstLine="567"/>
        <w:contextualSpacing/>
        <w:jc w:val="both"/>
        <w:rPr>
          <w:szCs w:val="28"/>
        </w:rPr>
      </w:pPr>
      <w:r w:rsidRPr="00A47806">
        <w:rPr>
          <w:szCs w:val="28"/>
        </w:rPr>
        <w:t>№16в - 4 шт. (ИП Черепанов)</w:t>
      </w:r>
    </w:p>
    <w:p w:rsidR="00A47806" w:rsidRPr="00A47806" w:rsidRDefault="00A47806" w:rsidP="00A47806">
      <w:pPr>
        <w:ind w:firstLine="567"/>
        <w:contextualSpacing/>
        <w:jc w:val="both"/>
        <w:rPr>
          <w:szCs w:val="28"/>
        </w:rPr>
      </w:pPr>
      <w:r w:rsidRPr="00A47806">
        <w:rPr>
          <w:szCs w:val="28"/>
        </w:rPr>
        <w:t xml:space="preserve">№5в - 4 шт. (ИП Шемякина), </w:t>
      </w:r>
    </w:p>
    <w:p w:rsidR="00A47806" w:rsidRPr="00A47806" w:rsidRDefault="00A47806" w:rsidP="00A47806">
      <w:pPr>
        <w:ind w:firstLine="567"/>
        <w:contextualSpacing/>
        <w:jc w:val="both"/>
        <w:rPr>
          <w:szCs w:val="28"/>
        </w:rPr>
      </w:pPr>
      <w:r w:rsidRPr="00A47806">
        <w:rPr>
          <w:szCs w:val="28"/>
        </w:rPr>
        <w:t>№15-1 шт. (ИП Ежова)</w:t>
      </w:r>
    </w:p>
    <w:p w:rsidR="00A47806" w:rsidRPr="00A47806" w:rsidRDefault="00A47806" w:rsidP="00A47806">
      <w:pPr>
        <w:ind w:firstLine="567"/>
        <w:contextualSpacing/>
        <w:jc w:val="both"/>
        <w:rPr>
          <w:szCs w:val="28"/>
        </w:rPr>
      </w:pPr>
      <w:r w:rsidRPr="00A47806">
        <w:rPr>
          <w:szCs w:val="28"/>
        </w:rPr>
        <w:t>№1-2шт. (ООО Механика).</w:t>
      </w:r>
    </w:p>
    <w:p w:rsidR="00A47806" w:rsidRPr="00A47806" w:rsidRDefault="00157CA4" w:rsidP="00157CA4">
      <w:pPr>
        <w:ind w:firstLine="567"/>
        <w:contextualSpacing/>
        <w:jc w:val="both"/>
        <w:rPr>
          <w:szCs w:val="28"/>
        </w:rPr>
      </w:pPr>
      <w:r>
        <w:rPr>
          <w:szCs w:val="28"/>
        </w:rPr>
        <w:t xml:space="preserve">14) Категория «Широкополосный доступ к интернету с населенных пунктах» определен </w:t>
      </w:r>
      <w:r w:rsidR="00A47806" w:rsidRPr="00A47806">
        <w:rPr>
          <w:szCs w:val="28"/>
        </w:rPr>
        <w:t>показател</w:t>
      </w:r>
      <w:r>
        <w:rPr>
          <w:szCs w:val="28"/>
        </w:rPr>
        <w:t>ем</w:t>
      </w:r>
      <w:r w:rsidR="00A47806" w:rsidRPr="00A47806">
        <w:rPr>
          <w:szCs w:val="28"/>
        </w:rPr>
        <w:t xml:space="preserve"> «Обеспеченность населенных пунктов технической возможностью широкополосного доступа к сети Интернет» по итогам 2023 года </w:t>
      </w:r>
      <w:r>
        <w:rPr>
          <w:szCs w:val="28"/>
        </w:rPr>
        <w:t xml:space="preserve">составляет </w:t>
      </w:r>
      <w:r w:rsidR="00A47806" w:rsidRPr="00A47806">
        <w:rPr>
          <w:szCs w:val="28"/>
        </w:rPr>
        <w:t>62,75%</w:t>
      </w:r>
      <w:r>
        <w:rPr>
          <w:szCs w:val="28"/>
        </w:rPr>
        <w:t xml:space="preserve">, что составляет </w:t>
      </w:r>
      <w:r w:rsidR="00A47806" w:rsidRPr="00A47806">
        <w:rPr>
          <w:szCs w:val="28"/>
        </w:rPr>
        <w:t xml:space="preserve">0,8 баллов. </w:t>
      </w:r>
      <w:r>
        <w:rPr>
          <w:szCs w:val="28"/>
        </w:rPr>
        <w:t>И</w:t>
      </w:r>
      <w:r w:rsidR="00A47806" w:rsidRPr="00A47806">
        <w:rPr>
          <w:szCs w:val="28"/>
        </w:rPr>
        <w:t xml:space="preserve">з 51 </w:t>
      </w:r>
      <w:r>
        <w:rPr>
          <w:szCs w:val="28"/>
        </w:rPr>
        <w:t xml:space="preserve">населенного пункта </w:t>
      </w:r>
      <w:r w:rsidR="00A47806" w:rsidRPr="00A47806">
        <w:rPr>
          <w:szCs w:val="28"/>
        </w:rPr>
        <w:t>3</w:t>
      </w:r>
      <w:r>
        <w:rPr>
          <w:szCs w:val="28"/>
        </w:rPr>
        <w:t>2</w:t>
      </w:r>
      <w:r w:rsidR="00A47806" w:rsidRPr="00A47806">
        <w:rPr>
          <w:szCs w:val="28"/>
        </w:rPr>
        <w:t xml:space="preserve"> имеют тех</w:t>
      </w:r>
      <w:r>
        <w:rPr>
          <w:szCs w:val="28"/>
        </w:rPr>
        <w:t>ническую возможность</w:t>
      </w:r>
      <w:r w:rsidR="00A47806" w:rsidRPr="00A47806">
        <w:rPr>
          <w:szCs w:val="28"/>
        </w:rPr>
        <w:t xml:space="preserve"> широкопол</w:t>
      </w:r>
      <w:r>
        <w:rPr>
          <w:szCs w:val="28"/>
        </w:rPr>
        <w:t>осного доступа к сети Интернет. Н</w:t>
      </w:r>
      <w:r w:rsidR="00A47806" w:rsidRPr="00A47806">
        <w:rPr>
          <w:szCs w:val="28"/>
        </w:rPr>
        <w:t xml:space="preserve">е имеют 18 </w:t>
      </w:r>
      <w:r>
        <w:rPr>
          <w:szCs w:val="28"/>
        </w:rPr>
        <w:t>населенных пунктов:</w:t>
      </w:r>
    </w:p>
    <w:p w:rsidR="00A47806" w:rsidRPr="00A47806" w:rsidRDefault="00A47806" w:rsidP="00A47806">
      <w:pPr>
        <w:ind w:firstLine="567"/>
        <w:contextualSpacing/>
        <w:jc w:val="both"/>
        <w:rPr>
          <w:szCs w:val="28"/>
        </w:rPr>
      </w:pPr>
      <w:r w:rsidRPr="00A47806">
        <w:rPr>
          <w:szCs w:val="28"/>
        </w:rPr>
        <w:t>К.</w:t>
      </w:r>
      <w:r w:rsidR="00157CA4">
        <w:rPr>
          <w:szCs w:val="28"/>
        </w:rPr>
        <w:t xml:space="preserve"> </w:t>
      </w:r>
      <w:r w:rsidRPr="00A47806">
        <w:rPr>
          <w:szCs w:val="28"/>
        </w:rPr>
        <w:t>Ключ</w:t>
      </w:r>
    </w:p>
    <w:p w:rsidR="00A47806" w:rsidRPr="00A47806" w:rsidRDefault="00A47806" w:rsidP="00A47806">
      <w:pPr>
        <w:ind w:firstLine="567"/>
        <w:contextualSpacing/>
        <w:jc w:val="both"/>
        <w:rPr>
          <w:szCs w:val="28"/>
        </w:rPr>
      </w:pPr>
      <w:r w:rsidRPr="00A47806">
        <w:rPr>
          <w:szCs w:val="28"/>
        </w:rPr>
        <w:t>Карша</w:t>
      </w:r>
    </w:p>
    <w:p w:rsidR="00A47806" w:rsidRPr="00A47806" w:rsidRDefault="00A47806" w:rsidP="00A47806">
      <w:pPr>
        <w:ind w:firstLine="567"/>
        <w:contextualSpacing/>
        <w:jc w:val="both"/>
        <w:rPr>
          <w:szCs w:val="28"/>
        </w:rPr>
      </w:pPr>
      <w:r w:rsidRPr="00A47806">
        <w:rPr>
          <w:szCs w:val="28"/>
        </w:rPr>
        <w:t>Каучук</w:t>
      </w:r>
    </w:p>
    <w:p w:rsidR="00A47806" w:rsidRPr="00A47806" w:rsidRDefault="00A47806" w:rsidP="00A47806">
      <w:pPr>
        <w:ind w:firstLine="567"/>
        <w:contextualSpacing/>
        <w:jc w:val="both"/>
        <w:rPr>
          <w:szCs w:val="28"/>
        </w:rPr>
      </w:pPr>
      <w:r w:rsidRPr="00A47806">
        <w:rPr>
          <w:szCs w:val="28"/>
        </w:rPr>
        <w:t>Харнавы</w:t>
      </w:r>
    </w:p>
    <w:p w:rsidR="00A47806" w:rsidRPr="00A47806" w:rsidRDefault="00A47806" w:rsidP="00A47806">
      <w:pPr>
        <w:ind w:firstLine="567"/>
        <w:contextualSpacing/>
        <w:jc w:val="both"/>
        <w:rPr>
          <w:szCs w:val="28"/>
        </w:rPr>
      </w:pPr>
      <w:r w:rsidRPr="00A47806">
        <w:rPr>
          <w:szCs w:val="28"/>
        </w:rPr>
        <w:t>Аманеево</w:t>
      </w:r>
    </w:p>
    <w:p w:rsidR="00A47806" w:rsidRPr="00A47806" w:rsidRDefault="00A47806" w:rsidP="00A47806">
      <w:pPr>
        <w:ind w:firstLine="567"/>
        <w:contextualSpacing/>
        <w:jc w:val="both"/>
        <w:rPr>
          <w:szCs w:val="28"/>
        </w:rPr>
      </w:pPr>
      <w:r w:rsidRPr="00A47806">
        <w:rPr>
          <w:szCs w:val="28"/>
        </w:rPr>
        <w:t xml:space="preserve">Белая Гора </w:t>
      </w:r>
    </w:p>
    <w:p w:rsidR="00A47806" w:rsidRPr="00A47806" w:rsidRDefault="00A47806" w:rsidP="00A47806">
      <w:pPr>
        <w:ind w:firstLine="567"/>
        <w:contextualSpacing/>
        <w:jc w:val="both"/>
        <w:rPr>
          <w:szCs w:val="28"/>
        </w:rPr>
      </w:pPr>
      <w:r w:rsidRPr="00A47806">
        <w:rPr>
          <w:szCs w:val="28"/>
        </w:rPr>
        <w:t>Ваньчики</w:t>
      </w:r>
    </w:p>
    <w:p w:rsidR="00A47806" w:rsidRPr="00A47806" w:rsidRDefault="00A47806" w:rsidP="00A47806">
      <w:pPr>
        <w:ind w:firstLine="567"/>
        <w:contextualSpacing/>
        <w:jc w:val="both"/>
        <w:rPr>
          <w:szCs w:val="28"/>
        </w:rPr>
      </w:pPr>
      <w:r w:rsidRPr="00A47806">
        <w:rPr>
          <w:szCs w:val="28"/>
        </w:rPr>
        <w:t>Векошинка</w:t>
      </w:r>
    </w:p>
    <w:p w:rsidR="00A47806" w:rsidRPr="00A47806" w:rsidRDefault="00A47806" w:rsidP="00A47806">
      <w:pPr>
        <w:ind w:firstLine="567"/>
        <w:contextualSpacing/>
        <w:jc w:val="both"/>
        <w:rPr>
          <w:szCs w:val="28"/>
        </w:rPr>
      </w:pPr>
      <w:r w:rsidRPr="00A47806">
        <w:rPr>
          <w:szCs w:val="28"/>
        </w:rPr>
        <w:t>Детский дом</w:t>
      </w:r>
    </w:p>
    <w:p w:rsidR="00A47806" w:rsidRPr="00A47806" w:rsidRDefault="00A47806" w:rsidP="00A47806">
      <w:pPr>
        <w:ind w:firstLine="567"/>
        <w:contextualSpacing/>
        <w:jc w:val="both"/>
        <w:rPr>
          <w:szCs w:val="28"/>
        </w:rPr>
      </w:pPr>
      <w:r w:rsidRPr="00A47806">
        <w:rPr>
          <w:szCs w:val="28"/>
        </w:rPr>
        <w:t>Ивановка</w:t>
      </w:r>
    </w:p>
    <w:p w:rsidR="00A47806" w:rsidRPr="00A47806" w:rsidRDefault="00A47806" w:rsidP="00A47806">
      <w:pPr>
        <w:ind w:firstLine="567"/>
        <w:contextualSpacing/>
        <w:jc w:val="both"/>
        <w:rPr>
          <w:szCs w:val="28"/>
        </w:rPr>
      </w:pPr>
      <w:r w:rsidRPr="00A47806">
        <w:rPr>
          <w:szCs w:val="28"/>
        </w:rPr>
        <w:t>Кирилловка</w:t>
      </w:r>
    </w:p>
    <w:p w:rsidR="00A47806" w:rsidRPr="00A47806" w:rsidRDefault="00A47806" w:rsidP="00A47806">
      <w:pPr>
        <w:ind w:firstLine="567"/>
        <w:contextualSpacing/>
        <w:jc w:val="both"/>
        <w:rPr>
          <w:szCs w:val="28"/>
        </w:rPr>
      </w:pPr>
      <w:r w:rsidRPr="00A47806">
        <w:rPr>
          <w:szCs w:val="28"/>
        </w:rPr>
        <w:t>Малая Соснова</w:t>
      </w:r>
    </w:p>
    <w:p w:rsidR="00A47806" w:rsidRPr="00A47806" w:rsidRDefault="00A47806" w:rsidP="00A47806">
      <w:pPr>
        <w:ind w:firstLine="567"/>
        <w:contextualSpacing/>
        <w:jc w:val="both"/>
        <w:rPr>
          <w:szCs w:val="28"/>
        </w:rPr>
      </w:pPr>
      <w:r w:rsidRPr="00A47806">
        <w:rPr>
          <w:szCs w:val="28"/>
        </w:rPr>
        <w:t>Моховая</w:t>
      </w:r>
    </w:p>
    <w:p w:rsidR="00A47806" w:rsidRPr="00A47806" w:rsidRDefault="00A47806" w:rsidP="00A47806">
      <w:pPr>
        <w:ind w:firstLine="567"/>
        <w:contextualSpacing/>
        <w:jc w:val="both"/>
        <w:rPr>
          <w:szCs w:val="28"/>
        </w:rPr>
      </w:pPr>
      <w:r w:rsidRPr="00A47806">
        <w:rPr>
          <w:szCs w:val="28"/>
        </w:rPr>
        <w:t>Некрасово</w:t>
      </w:r>
    </w:p>
    <w:p w:rsidR="00A47806" w:rsidRPr="00A47806" w:rsidRDefault="00A47806" w:rsidP="00A47806">
      <w:pPr>
        <w:ind w:firstLine="567"/>
        <w:contextualSpacing/>
        <w:jc w:val="both"/>
        <w:rPr>
          <w:szCs w:val="28"/>
        </w:rPr>
      </w:pPr>
      <w:r w:rsidRPr="00A47806">
        <w:rPr>
          <w:szCs w:val="28"/>
        </w:rPr>
        <w:t>Нижняя Гарь</w:t>
      </w:r>
    </w:p>
    <w:p w:rsidR="00A47806" w:rsidRPr="00A47806" w:rsidRDefault="00A47806" w:rsidP="00A47806">
      <w:pPr>
        <w:ind w:firstLine="567"/>
        <w:contextualSpacing/>
        <w:jc w:val="both"/>
        <w:rPr>
          <w:szCs w:val="28"/>
        </w:rPr>
      </w:pPr>
      <w:r w:rsidRPr="00A47806">
        <w:rPr>
          <w:szCs w:val="28"/>
        </w:rPr>
        <w:t>Опары</w:t>
      </w:r>
    </w:p>
    <w:p w:rsidR="00A47806" w:rsidRPr="00157CA4" w:rsidRDefault="00A47806" w:rsidP="00157CA4">
      <w:pPr>
        <w:ind w:firstLine="567"/>
        <w:contextualSpacing/>
        <w:rPr>
          <w:szCs w:val="28"/>
        </w:rPr>
      </w:pPr>
      <w:r w:rsidRPr="00157CA4">
        <w:rPr>
          <w:szCs w:val="28"/>
        </w:rPr>
        <w:t>Оралки</w:t>
      </w:r>
    </w:p>
    <w:p w:rsidR="00A47806" w:rsidRPr="00157CA4" w:rsidRDefault="00A47806" w:rsidP="00157CA4">
      <w:pPr>
        <w:ind w:firstLine="567"/>
        <w:contextualSpacing/>
        <w:rPr>
          <w:szCs w:val="28"/>
        </w:rPr>
      </w:pPr>
      <w:r w:rsidRPr="00157CA4">
        <w:rPr>
          <w:szCs w:val="28"/>
        </w:rPr>
        <w:t>Сарапулка</w:t>
      </w:r>
    </w:p>
    <w:p w:rsidR="00A47806" w:rsidRPr="00157CA4" w:rsidRDefault="00A47806" w:rsidP="00157CA4">
      <w:pPr>
        <w:ind w:firstLine="567"/>
        <w:contextualSpacing/>
        <w:rPr>
          <w:szCs w:val="28"/>
        </w:rPr>
      </w:pPr>
      <w:r w:rsidRPr="00157CA4">
        <w:rPr>
          <w:szCs w:val="28"/>
        </w:rPr>
        <w:t>Соловьи</w:t>
      </w:r>
    </w:p>
    <w:p w:rsidR="008F5DE6" w:rsidRPr="00905603" w:rsidRDefault="008F5DE6" w:rsidP="008F5DE6">
      <w:pPr>
        <w:ind w:firstLine="567"/>
        <w:contextualSpacing/>
        <w:jc w:val="both"/>
        <w:rPr>
          <w:color w:val="FF0000"/>
          <w:szCs w:val="36"/>
        </w:rPr>
      </w:pPr>
      <w:r w:rsidRPr="00905603">
        <w:rPr>
          <w:color w:val="FF0000"/>
          <w:szCs w:val="36"/>
        </w:rPr>
        <w:t xml:space="preserve">                                                                                                                                      </w:t>
      </w:r>
    </w:p>
    <w:p w:rsidR="008F5DE6" w:rsidRPr="00905603" w:rsidRDefault="008F5DE6" w:rsidP="008F5DE6">
      <w:pPr>
        <w:ind w:firstLine="567"/>
        <w:contextualSpacing/>
        <w:jc w:val="both"/>
        <w:rPr>
          <w:color w:val="FF0000"/>
          <w:szCs w:val="36"/>
        </w:rPr>
      </w:pPr>
    </w:p>
    <w:p w:rsidR="008F5DE6" w:rsidRPr="00A16601" w:rsidRDefault="006474A6" w:rsidP="008F5DE6">
      <w:pPr>
        <w:pStyle w:val="a5"/>
        <w:keepNext w:val="0"/>
        <w:keepLines w:val="0"/>
        <w:widowControl w:val="0"/>
        <w:spacing w:line="240" w:lineRule="auto"/>
        <w:outlineLvl w:val="0"/>
        <w:rPr>
          <w:rFonts w:ascii="Times New Roman" w:hAnsi="Times New Roman"/>
          <w:color w:val="auto"/>
          <w:highlight w:val="yellow"/>
        </w:rPr>
      </w:pPr>
      <w:r>
        <w:rPr>
          <w:rFonts w:ascii="Times New Roman" w:hAnsi="Times New Roman"/>
          <w:noProof/>
          <w:color w:val="auto"/>
          <w:lang w:eastAsia="ru-RU"/>
        </w:rPr>
        <w:lastRenderedPageBreak/>
        <w:drawing>
          <wp:inline distT="0" distB="0" distL="0" distR="0">
            <wp:extent cx="6226629" cy="3864428"/>
            <wp:effectExtent l="0" t="0" r="0" b="0"/>
            <wp:docPr id="18" name="Рисунок 18" descr="C:\Users\kolyakova\Desktop\Стратегия ЦТР ПК\2023\15.02.24 Рейтинг ЦТР за 2023 год\Паутина Чайковский Г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lyakova\Desktop\Стратегия ЦТР ПК\2023\15.02.24 Рейтинг ЦТР за 2023 год\Паутина Чайковский ГО.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26909" cy="3864602"/>
                    </a:xfrm>
                    <a:prstGeom prst="rect">
                      <a:avLst/>
                    </a:prstGeom>
                    <a:noFill/>
                    <a:ln>
                      <a:noFill/>
                    </a:ln>
                  </pic:spPr>
                </pic:pic>
              </a:graphicData>
            </a:graphic>
          </wp:inline>
        </w:drawing>
      </w:r>
    </w:p>
    <w:p w:rsidR="00D454FF" w:rsidRDefault="00D454FF" w:rsidP="008F5DE6">
      <w:pPr>
        <w:pStyle w:val="aa"/>
        <w:widowControl w:val="0"/>
        <w:spacing w:before="0" w:beforeAutospacing="0" w:after="0" w:afterAutospacing="0"/>
        <w:rPr>
          <w:b/>
          <w:color w:val="FF0000"/>
          <w:sz w:val="28"/>
          <w:szCs w:val="28"/>
        </w:rPr>
      </w:pPr>
    </w:p>
    <w:p w:rsidR="00B060AA" w:rsidRDefault="00B060AA" w:rsidP="00B060AA">
      <w:pPr>
        <w:pStyle w:val="aa"/>
        <w:widowControl w:val="0"/>
        <w:spacing w:before="0" w:beforeAutospacing="0" w:after="0" w:afterAutospacing="0"/>
        <w:ind w:firstLine="567"/>
        <w:jc w:val="both"/>
        <w:rPr>
          <w:sz w:val="28"/>
          <w:szCs w:val="28"/>
        </w:rPr>
      </w:pPr>
      <w:r w:rsidRPr="00B060AA">
        <w:rPr>
          <w:sz w:val="28"/>
          <w:szCs w:val="28"/>
        </w:rPr>
        <w:t>За</w:t>
      </w:r>
      <w:r>
        <w:rPr>
          <w:sz w:val="28"/>
          <w:szCs w:val="28"/>
        </w:rPr>
        <w:t>дача</w:t>
      </w:r>
      <w:r w:rsidRPr="00B060AA">
        <w:rPr>
          <w:sz w:val="28"/>
          <w:szCs w:val="28"/>
        </w:rPr>
        <w:t xml:space="preserve"> на 2024-2030 годы</w:t>
      </w:r>
      <w:r>
        <w:rPr>
          <w:sz w:val="28"/>
          <w:szCs w:val="28"/>
        </w:rPr>
        <w:t xml:space="preserve"> - реализовать мероприятия в рамках цифровой трансформации отраслей экономики и государственного управления в соответствии с планом достижения показателей рейтинга.</w:t>
      </w:r>
    </w:p>
    <w:p w:rsidR="00B060AA" w:rsidRPr="00B060AA" w:rsidRDefault="00B060AA" w:rsidP="00B060AA">
      <w:pPr>
        <w:pStyle w:val="aa"/>
        <w:widowControl w:val="0"/>
        <w:spacing w:before="0" w:beforeAutospacing="0" w:after="0" w:afterAutospacing="0"/>
        <w:ind w:firstLine="567"/>
        <w:jc w:val="both"/>
        <w:rPr>
          <w:sz w:val="28"/>
          <w:szCs w:val="28"/>
        </w:rPr>
      </w:pPr>
    </w:p>
    <w:p w:rsidR="007A41A1" w:rsidRPr="0083036C" w:rsidRDefault="00A42931" w:rsidP="00E86303">
      <w:pPr>
        <w:pStyle w:val="aa"/>
        <w:widowControl w:val="0"/>
        <w:spacing w:before="0" w:beforeAutospacing="0" w:after="0" w:afterAutospacing="0"/>
        <w:jc w:val="center"/>
        <w:rPr>
          <w:b/>
          <w:sz w:val="28"/>
          <w:szCs w:val="28"/>
        </w:rPr>
      </w:pPr>
      <w:r w:rsidRPr="0083036C">
        <w:rPr>
          <w:b/>
          <w:sz w:val="28"/>
          <w:szCs w:val="28"/>
        </w:rPr>
        <w:t>Развитие внутреннего и въездного туризма</w:t>
      </w:r>
    </w:p>
    <w:p w:rsidR="0031767C" w:rsidRDefault="0031767C" w:rsidP="0031767C">
      <w:pPr>
        <w:pStyle w:val="aa"/>
        <w:widowControl w:val="0"/>
        <w:spacing w:before="0" w:beforeAutospacing="0" w:after="0" w:afterAutospacing="0"/>
        <w:ind w:firstLine="567"/>
        <w:contextualSpacing/>
        <w:jc w:val="both"/>
        <w:rPr>
          <w:sz w:val="28"/>
          <w:szCs w:val="28"/>
        </w:rPr>
      </w:pPr>
      <w:r w:rsidRPr="0031767C">
        <w:rPr>
          <w:sz w:val="28"/>
          <w:szCs w:val="28"/>
        </w:rPr>
        <w:t>В 2023 году Чайковский принял 53468 туристов по данным коллективных средств размещения</w:t>
      </w:r>
      <w:r>
        <w:rPr>
          <w:sz w:val="28"/>
          <w:szCs w:val="28"/>
        </w:rPr>
        <w:t xml:space="preserve"> (далее – КСР)</w:t>
      </w:r>
      <w:r w:rsidRPr="0031767C">
        <w:rPr>
          <w:sz w:val="28"/>
          <w:szCs w:val="28"/>
        </w:rPr>
        <w:t>, это на 9% больше чем в 2022 году.</w:t>
      </w:r>
      <w:r>
        <w:rPr>
          <w:sz w:val="28"/>
          <w:szCs w:val="28"/>
        </w:rPr>
        <w:t xml:space="preserve"> </w:t>
      </w:r>
      <w:r w:rsidRPr="0031767C">
        <w:rPr>
          <w:sz w:val="28"/>
          <w:szCs w:val="28"/>
        </w:rPr>
        <w:t>По числу размещенных в КСР гостей Чайковский – третий муниципалитет в Пермском крае после города Перми и П</w:t>
      </w:r>
      <w:r>
        <w:rPr>
          <w:sz w:val="28"/>
          <w:szCs w:val="28"/>
        </w:rPr>
        <w:t xml:space="preserve">ермского муниципального округа. </w:t>
      </w:r>
      <w:r w:rsidRPr="0031767C">
        <w:rPr>
          <w:sz w:val="28"/>
          <w:szCs w:val="28"/>
        </w:rPr>
        <w:t xml:space="preserve">В структуре турпотока </w:t>
      </w:r>
      <w:r>
        <w:rPr>
          <w:sz w:val="28"/>
          <w:szCs w:val="28"/>
        </w:rPr>
        <w:t xml:space="preserve">- 50% гости Пермского края, </w:t>
      </w:r>
      <w:r w:rsidRPr="0031767C">
        <w:rPr>
          <w:sz w:val="28"/>
          <w:szCs w:val="28"/>
        </w:rPr>
        <w:t>50% гости из других субъектов РФ</w:t>
      </w:r>
      <w:r>
        <w:rPr>
          <w:sz w:val="28"/>
          <w:szCs w:val="28"/>
        </w:rPr>
        <w:t>.</w:t>
      </w:r>
    </w:p>
    <w:p w:rsidR="0031767C" w:rsidRDefault="0031767C" w:rsidP="0031767C">
      <w:pPr>
        <w:pStyle w:val="aa"/>
        <w:widowControl w:val="0"/>
        <w:spacing w:before="0" w:beforeAutospacing="0" w:after="0" w:afterAutospacing="0"/>
        <w:ind w:firstLine="567"/>
        <w:contextualSpacing/>
        <w:jc w:val="both"/>
        <w:rPr>
          <w:sz w:val="28"/>
          <w:szCs w:val="28"/>
        </w:rPr>
      </w:pPr>
      <w:r w:rsidRPr="0031767C">
        <w:rPr>
          <w:sz w:val="28"/>
          <w:szCs w:val="28"/>
        </w:rPr>
        <w:t xml:space="preserve">Кроме того, в прошлом году </w:t>
      </w:r>
      <w:r>
        <w:rPr>
          <w:sz w:val="28"/>
          <w:szCs w:val="28"/>
        </w:rPr>
        <w:t>Чайковский принял</w:t>
      </w:r>
      <w:r w:rsidRPr="0031767C">
        <w:rPr>
          <w:sz w:val="28"/>
          <w:szCs w:val="28"/>
        </w:rPr>
        <w:t xml:space="preserve"> 145 стоянок теплоходов, которые привезли </w:t>
      </w:r>
      <w:r>
        <w:rPr>
          <w:sz w:val="28"/>
          <w:szCs w:val="28"/>
        </w:rPr>
        <w:t>более 26 тысяч гостей.</w:t>
      </w:r>
    </w:p>
    <w:p w:rsidR="0031767C" w:rsidRDefault="0031767C" w:rsidP="0031767C">
      <w:pPr>
        <w:pStyle w:val="aa"/>
        <w:widowControl w:val="0"/>
        <w:spacing w:before="0" w:beforeAutospacing="0" w:after="0" w:afterAutospacing="0"/>
        <w:ind w:firstLine="567"/>
        <w:contextualSpacing/>
        <w:jc w:val="both"/>
        <w:rPr>
          <w:sz w:val="28"/>
          <w:szCs w:val="28"/>
        </w:rPr>
      </w:pPr>
      <w:r w:rsidRPr="0031767C">
        <w:rPr>
          <w:sz w:val="28"/>
          <w:szCs w:val="28"/>
        </w:rPr>
        <w:t>Число экскурсантов – 11357 человек, это в 2</w:t>
      </w:r>
      <w:r>
        <w:rPr>
          <w:sz w:val="28"/>
          <w:szCs w:val="28"/>
        </w:rPr>
        <w:t>,5 раза больше чем в 2022 году.</w:t>
      </w:r>
    </w:p>
    <w:p w:rsidR="0031767C" w:rsidRDefault="0031767C" w:rsidP="0031767C">
      <w:pPr>
        <w:pStyle w:val="aa"/>
        <w:widowControl w:val="0"/>
        <w:spacing w:before="0" w:beforeAutospacing="0" w:after="0" w:afterAutospacing="0"/>
        <w:ind w:firstLine="567"/>
        <w:contextualSpacing/>
        <w:jc w:val="both"/>
        <w:rPr>
          <w:sz w:val="28"/>
          <w:szCs w:val="28"/>
        </w:rPr>
      </w:pPr>
      <w:r w:rsidRPr="0031767C">
        <w:rPr>
          <w:sz w:val="28"/>
          <w:szCs w:val="28"/>
        </w:rPr>
        <w:t>Проведено 468 экскурсий, из которых по Чайковскому 259 пешеходных, 123 автобусных и 86 автобусных за город.</w:t>
      </w:r>
    </w:p>
    <w:p w:rsidR="0031767C" w:rsidRPr="0031767C" w:rsidRDefault="0031767C" w:rsidP="0031767C">
      <w:pPr>
        <w:pStyle w:val="aa"/>
        <w:widowControl w:val="0"/>
        <w:ind w:firstLine="567"/>
        <w:contextualSpacing/>
        <w:jc w:val="both"/>
        <w:rPr>
          <w:sz w:val="28"/>
          <w:szCs w:val="28"/>
        </w:rPr>
      </w:pPr>
      <w:r w:rsidRPr="0031767C">
        <w:rPr>
          <w:sz w:val="28"/>
          <w:szCs w:val="28"/>
        </w:rPr>
        <w:t>Оказано услуг в отрасли «Туризм» (собирательный ОКВЭД)</w:t>
      </w:r>
    </w:p>
    <w:p w:rsidR="0031767C" w:rsidRPr="0031767C" w:rsidRDefault="0031767C" w:rsidP="0031767C">
      <w:pPr>
        <w:pStyle w:val="aa"/>
        <w:widowControl w:val="0"/>
        <w:ind w:firstLine="567"/>
        <w:contextualSpacing/>
        <w:jc w:val="both"/>
        <w:rPr>
          <w:sz w:val="28"/>
          <w:szCs w:val="28"/>
        </w:rPr>
      </w:pPr>
      <w:r w:rsidRPr="0031767C">
        <w:rPr>
          <w:sz w:val="28"/>
          <w:szCs w:val="28"/>
        </w:rPr>
        <w:t>2022 год – 116,2 млн. руб.</w:t>
      </w:r>
    </w:p>
    <w:p w:rsidR="0031767C" w:rsidRPr="0031767C" w:rsidRDefault="0031767C" w:rsidP="0031767C">
      <w:pPr>
        <w:pStyle w:val="aa"/>
        <w:widowControl w:val="0"/>
        <w:ind w:firstLine="567"/>
        <w:contextualSpacing/>
        <w:jc w:val="both"/>
        <w:rPr>
          <w:sz w:val="28"/>
          <w:szCs w:val="28"/>
        </w:rPr>
      </w:pPr>
      <w:r w:rsidRPr="0031767C">
        <w:rPr>
          <w:sz w:val="28"/>
          <w:szCs w:val="28"/>
        </w:rPr>
        <w:t>2023</w:t>
      </w:r>
      <w:r>
        <w:rPr>
          <w:sz w:val="28"/>
          <w:szCs w:val="28"/>
        </w:rPr>
        <w:t xml:space="preserve"> год – 140,5 млн. руб. (+20,9%).</w:t>
      </w:r>
    </w:p>
    <w:p w:rsidR="0031767C" w:rsidRPr="0031767C" w:rsidRDefault="0031767C" w:rsidP="0031767C">
      <w:pPr>
        <w:pStyle w:val="aa"/>
        <w:widowControl w:val="0"/>
        <w:ind w:firstLine="567"/>
        <w:contextualSpacing/>
        <w:jc w:val="both"/>
        <w:rPr>
          <w:sz w:val="28"/>
          <w:szCs w:val="28"/>
        </w:rPr>
      </w:pPr>
      <w:r w:rsidRPr="0031767C">
        <w:rPr>
          <w:sz w:val="28"/>
          <w:szCs w:val="28"/>
        </w:rPr>
        <w:t>В тур</w:t>
      </w:r>
      <w:r>
        <w:rPr>
          <w:sz w:val="28"/>
          <w:szCs w:val="28"/>
        </w:rPr>
        <w:t>истическом паспорте территории:</w:t>
      </w:r>
    </w:p>
    <w:p w:rsidR="0031767C" w:rsidRPr="0031767C" w:rsidRDefault="0031767C" w:rsidP="0031767C">
      <w:pPr>
        <w:pStyle w:val="aa"/>
        <w:widowControl w:val="0"/>
        <w:ind w:firstLine="567"/>
        <w:contextualSpacing/>
        <w:jc w:val="both"/>
        <w:rPr>
          <w:sz w:val="28"/>
          <w:szCs w:val="28"/>
        </w:rPr>
      </w:pPr>
      <w:r w:rsidRPr="0031767C">
        <w:rPr>
          <w:sz w:val="28"/>
          <w:szCs w:val="28"/>
        </w:rPr>
        <w:t>34 коллективное средство размещения, 22 объекта классифицированы или готовятся получить свидетельство, объем их номерного фонда</w:t>
      </w:r>
      <w:r>
        <w:rPr>
          <w:sz w:val="28"/>
          <w:szCs w:val="28"/>
        </w:rPr>
        <w:t xml:space="preserve"> – 703 номера, 1003 койко-места;</w:t>
      </w:r>
    </w:p>
    <w:p w:rsidR="0031767C" w:rsidRPr="0031767C" w:rsidRDefault="0031767C" w:rsidP="0031767C">
      <w:pPr>
        <w:pStyle w:val="aa"/>
        <w:widowControl w:val="0"/>
        <w:ind w:firstLine="567"/>
        <w:contextualSpacing/>
        <w:jc w:val="both"/>
        <w:rPr>
          <w:sz w:val="28"/>
          <w:szCs w:val="28"/>
        </w:rPr>
      </w:pPr>
      <w:r w:rsidRPr="0031767C">
        <w:rPr>
          <w:sz w:val="28"/>
          <w:szCs w:val="28"/>
        </w:rPr>
        <w:t>45 объектов общепита мощностью 2524 посадочных места</w:t>
      </w:r>
      <w:r>
        <w:rPr>
          <w:sz w:val="28"/>
          <w:szCs w:val="28"/>
        </w:rPr>
        <w:t>;</w:t>
      </w:r>
    </w:p>
    <w:p w:rsidR="0031767C" w:rsidRPr="0031767C" w:rsidRDefault="0031767C" w:rsidP="0031767C">
      <w:pPr>
        <w:pStyle w:val="aa"/>
        <w:widowControl w:val="0"/>
        <w:ind w:firstLine="567"/>
        <w:contextualSpacing/>
        <w:jc w:val="both"/>
        <w:rPr>
          <w:sz w:val="28"/>
          <w:szCs w:val="28"/>
        </w:rPr>
      </w:pPr>
      <w:r w:rsidRPr="0031767C">
        <w:rPr>
          <w:sz w:val="28"/>
          <w:szCs w:val="28"/>
        </w:rPr>
        <w:t>7 турагентств, зарегистриров</w:t>
      </w:r>
      <w:r>
        <w:rPr>
          <w:sz w:val="28"/>
          <w:szCs w:val="28"/>
        </w:rPr>
        <w:t>анные туроператоры отсутствуют.</w:t>
      </w:r>
    </w:p>
    <w:p w:rsidR="0031767C" w:rsidRPr="0031767C" w:rsidRDefault="0031767C" w:rsidP="0031767C">
      <w:pPr>
        <w:pStyle w:val="aa"/>
        <w:widowControl w:val="0"/>
        <w:ind w:firstLine="567"/>
        <w:contextualSpacing/>
        <w:jc w:val="both"/>
        <w:rPr>
          <w:sz w:val="28"/>
          <w:szCs w:val="28"/>
        </w:rPr>
      </w:pPr>
      <w:r w:rsidRPr="0031767C">
        <w:rPr>
          <w:sz w:val="28"/>
          <w:szCs w:val="28"/>
        </w:rPr>
        <w:t>Функции ТИЦ осуществляет турагентство «Волна», заключено соглашение о взаимодействии в двух направлениях:</w:t>
      </w:r>
    </w:p>
    <w:p w:rsidR="0031767C" w:rsidRPr="0031767C" w:rsidRDefault="0031767C" w:rsidP="0031767C">
      <w:pPr>
        <w:pStyle w:val="aa"/>
        <w:widowControl w:val="0"/>
        <w:ind w:firstLine="567"/>
        <w:contextualSpacing/>
        <w:jc w:val="both"/>
        <w:rPr>
          <w:sz w:val="28"/>
          <w:szCs w:val="28"/>
        </w:rPr>
      </w:pPr>
      <w:r w:rsidRPr="0031767C">
        <w:rPr>
          <w:sz w:val="28"/>
          <w:szCs w:val="28"/>
        </w:rPr>
        <w:t xml:space="preserve">- работа с гостями и жителями по информационной поддержке путешествий по Чайковской территории; </w:t>
      </w:r>
    </w:p>
    <w:p w:rsidR="0031767C" w:rsidRPr="0031767C" w:rsidRDefault="0031767C" w:rsidP="0031767C">
      <w:pPr>
        <w:pStyle w:val="aa"/>
        <w:widowControl w:val="0"/>
        <w:ind w:firstLine="567"/>
        <w:contextualSpacing/>
        <w:jc w:val="both"/>
        <w:rPr>
          <w:sz w:val="28"/>
          <w:szCs w:val="28"/>
        </w:rPr>
      </w:pPr>
      <w:r w:rsidRPr="0031767C">
        <w:rPr>
          <w:sz w:val="28"/>
          <w:szCs w:val="28"/>
        </w:rPr>
        <w:lastRenderedPageBreak/>
        <w:t>- продвижение туристских предложений, маршрутов и экскурсий у туроператоров Пермского края и Удмуртской республики</w:t>
      </w:r>
      <w:r>
        <w:rPr>
          <w:sz w:val="28"/>
          <w:szCs w:val="28"/>
        </w:rPr>
        <w:t>.</w:t>
      </w:r>
    </w:p>
    <w:p w:rsidR="0031767C" w:rsidRDefault="0031767C" w:rsidP="0031767C">
      <w:pPr>
        <w:pStyle w:val="aa"/>
        <w:widowControl w:val="0"/>
        <w:spacing w:before="0" w:beforeAutospacing="0" w:after="0" w:afterAutospacing="0"/>
        <w:ind w:firstLine="567"/>
        <w:contextualSpacing/>
        <w:jc w:val="both"/>
        <w:rPr>
          <w:sz w:val="28"/>
          <w:szCs w:val="28"/>
        </w:rPr>
      </w:pPr>
      <w:r w:rsidRPr="0031767C">
        <w:rPr>
          <w:sz w:val="28"/>
          <w:szCs w:val="28"/>
        </w:rPr>
        <w:t>11 аттестованных гидов-экскурсоводов осуществляют экскурсионную деятельность, в текущем году 20 человек проходят курсы повышения квалификации в ПНИПУ для прохождения аттестации.</w:t>
      </w:r>
    </w:p>
    <w:p w:rsidR="0031767C" w:rsidRDefault="0031767C" w:rsidP="0031767C">
      <w:pPr>
        <w:ind w:firstLine="567"/>
        <w:contextualSpacing/>
        <w:jc w:val="both"/>
        <w:rPr>
          <w:szCs w:val="28"/>
        </w:rPr>
      </w:pPr>
      <w:r>
        <w:rPr>
          <w:szCs w:val="28"/>
        </w:rPr>
        <w:t>Важным цифровым ресурсом в продвижении туристического потенциала Чайковского является Чайковский туристический портал.</w:t>
      </w:r>
    </w:p>
    <w:p w:rsidR="0031767C" w:rsidRPr="00A02C62" w:rsidRDefault="0031767C" w:rsidP="0031767C">
      <w:pPr>
        <w:ind w:firstLine="567"/>
        <w:contextualSpacing/>
        <w:jc w:val="both"/>
        <w:rPr>
          <w:szCs w:val="28"/>
        </w:rPr>
      </w:pPr>
      <w:r>
        <w:rPr>
          <w:szCs w:val="28"/>
        </w:rPr>
        <w:t>Портал, созданный в 2022 г.,</w:t>
      </w:r>
      <w:r w:rsidRPr="00A02C62">
        <w:rPr>
          <w:szCs w:val="28"/>
        </w:rPr>
        <w:t xml:space="preserve"> содержит информацию об объектах </w:t>
      </w:r>
      <w:r>
        <w:rPr>
          <w:szCs w:val="28"/>
        </w:rPr>
        <w:t>туристской инфраструктуры, туристских предложениях</w:t>
      </w:r>
      <w:r w:rsidRPr="00A02C62">
        <w:rPr>
          <w:szCs w:val="28"/>
        </w:rPr>
        <w:t>, постоянно наполняется событийной по</w:t>
      </w:r>
      <w:r>
        <w:rPr>
          <w:szCs w:val="28"/>
        </w:rPr>
        <w:t>весткой и анонсами мероприятий</w:t>
      </w:r>
      <w:r w:rsidRPr="00A02C62">
        <w:rPr>
          <w:szCs w:val="28"/>
        </w:rPr>
        <w:t>.</w:t>
      </w:r>
    </w:p>
    <w:p w:rsidR="0031767C" w:rsidRDefault="0031767C" w:rsidP="0031767C">
      <w:pPr>
        <w:ind w:firstLine="567"/>
        <w:contextualSpacing/>
        <w:jc w:val="both"/>
        <w:rPr>
          <w:szCs w:val="28"/>
        </w:rPr>
      </w:pPr>
      <w:r>
        <w:rPr>
          <w:szCs w:val="28"/>
        </w:rPr>
        <w:t>На портале размещены две</w:t>
      </w:r>
      <w:r w:rsidRPr="00A02C62">
        <w:rPr>
          <w:szCs w:val="28"/>
        </w:rPr>
        <w:t xml:space="preserve"> виртуальн</w:t>
      </w:r>
      <w:r>
        <w:rPr>
          <w:szCs w:val="28"/>
        </w:rPr>
        <w:t>ые 3D</w:t>
      </w:r>
      <w:r w:rsidRPr="00A02C62">
        <w:rPr>
          <w:szCs w:val="28"/>
        </w:rPr>
        <w:t>–экскурси</w:t>
      </w:r>
      <w:r>
        <w:rPr>
          <w:szCs w:val="28"/>
        </w:rPr>
        <w:t>и:</w:t>
      </w:r>
    </w:p>
    <w:p w:rsidR="0031767C" w:rsidRDefault="0031767C" w:rsidP="0031767C">
      <w:pPr>
        <w:ind w:firstLine="567"/>
        <w:contextualSpacing/>
        <w:jc w:val="both"/>
        <w:rPr>
          <w:szCs w:val="28"/>
        </w:rPr>
      </w:pPr>
      <w:r>
        <w:rPr>
          <w:szCs w:val="28"/>
        </w:rPr>
        <w:t>-</w:t>
      </w:r>
      <w:r w:rsidRPr="00A02C62">
        <w:rPr>
          <w:szCs w:val="28"/>
        </w:rPr>
        <w:t xml:space="preserve"> по архитектурно-этнографическому комплексу «Сайгатка», </w:t>
      </w:r>
    </w:p>
    <w:p w:rsidR="0031767C" w:rsidRDefault="0031767C" w:rsidP="0031767C">
      <w:pPr>
        <w:ind w:firstLine="567"/>
        <w:contextualSpacing/>
        <w:jc w:val="both"/>
        <w:rPr>
          <w:szCs w:val="28"/>
        </w:rPr>
      </w:pPr>
      <w:r>
        <w:rPr>
          <w:szCs w:val="28"/>
        </w:rPr>
        <w:t>- виртуальная обзорная экскурсия по Чайковскому – победитель грантовой поддержки в рамках нацпроекта «Туризм и индустрия гостеприимства»</w:t>
      </w:r>
      <w:r w:rsidRPr="00A02C62">
        <w:rPr>
          <w:szCs w:val="28"/>
        </w:rPr>
        <w:t>.</w:t>
      </w:r>
    </w:p>
    <w:p w:rsidR="0031767C" w:rsidRDefault="0031767C" w:rsidP="0031767C">
      <w:pPr>
        <w:ind w:firstLine="567"/>
        <w:contextualSpacing/>
        <w:jc w:val="both"/>
        <w:rPr>
          <w:szCs w:val="28"/>
        </w:rPr>
      </w:pPr>
      <w:r w:rsidRPr="00A02C62">
        <w:rPr>
          <w:szCs w:val="28"/>
        </w:rPr>
        <w:t>С помощью портала осуществляется анализ данных, позволяющий определить запросы</w:t>
      </w:r>
      <w:r>
        <w:rPr>
          <w:szCs w:val="28"/>
        </w:rPr>
        <w:t xml:space="preserve"> </w:t>
      </w:r>
      <w:r w:rsidRPr="00A02C62">
        <w:rPr>
          <w:szCs w:val="28"/>
        </w:rPr>
        <w:t>на туристические услуги и скорректировать направления работы в сфере развития туризма в округе.</w:t>
      </w:r>
    </w:p>
    <w:p w:rsidR="0031767C" w:rsidRDefault="0031767C" w:rsidP="0031767C">
      <w:pPr>
        <w:ind w:firstLine="567"/>
        <w:contextualSpacing/>
        <w:jc w:val="both"/>
        <w:rPr>
          <w:szCs w:val="28"/>
        </w:rPr>
      </w:pPr>
      <w:r>
        <w:rPr>
          <w:szCs w:val="28"/>
        </w:rPr>
        <w:t>В 2022 году Чайковский туристический портал стал победителем регионального конкурса лучших муниципальных практик.</w:t>
      </w:r>
    </w:p>
    <w:p w:rsidR="0031767C" w:rsidRDefault="0031767C" w:rsidP="0031767C">
      <w:pPr>
        <w:ind w:firstLine="567"/>
        <w:contextualSpacing/>
        <w:jc w:val="both"/>
        <w:rPr>
          <w:szCs w:val="28"/>
        </w:rPr>
      </w:pPr>
      <w:r>
        <w:rPr>
          <w:szCs w:val="28"/>
        </w:rPr>
        <w:t>В 2023 году – участником Всероссийской премии «Служение».</w:t>
      </w:r>
    </w:p>
    <w:p w:rsidR="0031767C" w:rsidRDefault="0031767C" w:rsidP="0031767C">
      <w:pPr>
        <w:ind w:firstLine="567"/>
        <w:contextualSpacing/>
        <w:jc w:val="both"/>
        <w:rPr>
          <w:szCs w:val="28"/>
        </w:rPr>
      </w:pPr>
      <w:r>
        <w:rPr>
          <w:szCs w:val="28"/>
        </w:rPr>
        <w:t>С момента запуска онлайн портала более чем в 2 раза выросло число просмотров, более чем в 4 раза – число уникальных посетителей.</w:t>
      </w:r>
    </w:p>
    <w:tbl>
      <w:tblPr>
        <w:tblStyle w:val="aff1"/>
        <w:tblW w:w="0" w:type="auto"/>
        <w:tblLook w:val="04A0"/>
      </w:tblPr>
      <w:tblGrid>
        <w:gridCol w:w="1074"/>
        <w:gridCol w:w="4279"/>
        <w:gridCol w:w="4536"/>
      </w:tblGrid>
      <w:tr w:rsidR="0031767C" w:rsidTr="00912DAB">
        <w:tc>
          <w:tcPr>
            <w:tcW w:w="1074" w:type="dxa"/>
          </w:tcPr>
          <w:p w:rsidR="0031767C" w:rsidRPr="00912DAB" w:rsidRDefault="0031767C" w:rsidP="00912DAB">
            <w:pPr>
              <w:pStyle w:val="a6"/>
              <w:ind w:left="0"/>
              <w:jc w:val="center"/>
              <w:rPr>
                <w:rFonts w:ascii="Times New Roman" w:hAnsi="Times New Roman"/>
                <w:sz w:val="28"/>
                <w:szCs w:val="28"/>
              </w:rPr>
            </w:pPr>
          </w:p>
        </w:tc>
        <w:tc>
          <w:tcPr>
            <w:tcW w:w="4279"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число просмотров страниц на сайте, чел.</w:t>
            </w:r>
          </w:p>
        </w:tc>
        <w:tc>
          <w:tcPr>
            <w:tcW w:w="4536"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количество уникальных посетителей, чел.</w:t>
            </w:r>
          </w:p>
        </w:tc>
      </w:tr>
      <w:tr w:rsidR="0031767C" w:rsidTr="00912DAB">
        <w:tc>
          <w:tcPr>
            <w:tcW w:w="1074"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2022</w:t>
            </w:r>
          </w:p>
        </w:tc>
        <w:tc>
          <w:tcPr>
            <w:tcW w:w="4279"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5794</w:t>
            </w:r>
          </w:p>
        </w:tc>
        <w:tc>
          <w:tcPr>
            <w:tcW w:w="4536"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603</w:t>
            </w:r>
          </w:p>
        </w:tc>
      </w:tr>
      <w:tr w:rsidR="0031767C" w:rsidTr="00912DAB">
        <w:tc>
          <w:tcPr>
            <w:tcW w:w="1074"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2023</w:t>
            </w:r>
          </w:p>
        </w:tc>
        <w:tc>
          <w:tcPr>
            <w:tcW w:w="4279"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11677</w:t>
            </w:r>
          </w:p>
        </w:tc>
        <w:tc>
          <w:tcPr>
            <w:tcW w:w="4536" w:type="dxa"/>
          </w:tcPr>
          <w:p w:rsidR="0031767C" w:rsidRPr="00912DAB" w:rsidRDefault="0031767C" w:rsidP="00912DAB">
            <w:pPr>
              <w:pStyle w:val="a6"/>
              <w:ind w:left="0"/>
              <w:jc w:val="center"/>
              <w:rPr>
                <w:rFonts w:ascii="Times New Roman" w:hAnsi="Times New Roman"/>
                <w:sz w:val="28"/>
                <w:szCs w:val="28"/>
              </w:rPr>
            </w:pPr>
            <w:r w:rsidRPr="00912DAB">
              <w:rPr>
                <w:rFonts w:ascii="Times New Roman" w:hAnsi="Times New Roman"/>
                <w:sz w:val="28"/>
                <w:szCs w:val="28"/>
              </w:rPr>
              <w:t>2653</w:t>
            </w:r>
          </w:p>
        </w:tc>
      </w:tr>
    </w:tbl>
    <w:p w:rsidR="0031767C" w:rsidRDefault="0031767C" w:rsidP="0031767C">
      <w:pPr>
        <w:pStyle w:val="aa"/>
        <w:widowControl w:val="0"/>
        <w:spacing w:before="0" w:beforeAutospacing="0" w:after="0" w:afterAutospacing="0"/>
        <w:contextualSpacing/>
        <w:jc w:val="both"/>
        <w:rPr>
          <w:sz w:val="28"/>
          <w:szCs w:val="28"/>
        </w:rPr>
      </w:pPr>
    </w:p>
    <w:p w:rsidR="00912DAB" w:rsidRPr="00912DAB" w:rsidRDefault="00912DAB" w:rsidP="00912DAB">
      <w:pPr>
        <w:pStyle w:val="aa"/>
        <w:widowControl w:val="0"/>
        <w:ind w:firstLine="567"/>
        <w:contextualSpacing/>
        <w:jc w:val="both"/>
        <w:rPr>
          <w:sz w:val="28"/>
          <w:szCs w:val="28"/>
        </w:rPr>
      </w:pPr>
      <w:r>
        <w:rPr>
          <w:sz w:val="28"/>
          <w:szCs w:val="28"/>
        </w:rPr>
        <w:t>В рамках подпрограммы «Создание условий для развития туризма» муниципальной программы «Экономическое развитие Чайковского городского округа» установлен и успешно выполняется ц</w:t>
      </w:r>
      <w:r w:rsidRPr="00912DAB">
        <w:rPr>
          <w:sz w:val="28"/>
          <w:szCs w:val="28"/>
        </w:rPr>
        <w:t>елевой показатель – число туристов в расчете на 1000 человек жителей.</w:t>
      </w:r>
    </w:p>
    <w:p w:rsidR="00912DAB" w:rsidRDefault="00912DAB" w:rsidP="00912DAB">
      <w:pPr>
        <w:pStyle w:val="aa"/>
        <w:widowControl w:val="0"/>
        <w:ind w:firstLine="567"/>
        <w:contextualSpacing/>
        <w:jc w:val="both"/>
        <w:rPr>
          <w:sz w:val="28"/>
          <w:szCs w:val="28"/>
        </w:rPr>
      </w:pPr>
      <w:r w:rsidRPr="00912DAB">
        <w:rPr>
          <w:sz w:val="28"/>
          <w:szCs w:val="28"/>
        </w:rPr>
        <w:t>По итогам 2023 года план – 513 чел., предварительный факт за 2023 год – 566 чел.</w:t>
      </w:r>
    </w:p>
    <w:p w:rsidR="00912DAB" w:rsidRPr="00912DAB" w:rsidRDefault="00912DAB" w:rsidP="00912DAB">
      <w:pPr>
        <w:pStyle w:val="aa"/>
        <w:widowControl w:val="0"/>
        <w:ind w:firstLine="567"/>
        <w:contextualSpacing/>
        <w:jc w:val="both"/>
        <w:rPr>
          <w:sz w:val="28"/>
          <w:szCs w:val="28"/>
        </w:rPr>
      </w:pPr>
      <w:r w:rsidRPr="00912DAB">
        <w:rPr>
          <w:sz w:val="28"/>
          <w:szCs w:val="28"/>
        </w:rPr>
        <w:t>Условно мероприятия подпрограммы направлены на развитие двух направлений:</w:t>
      </w:r>
    </w:p>
    <w:p w:rsidR="00912DAB" w:rsidRPr="00912DAB" w:rsidRDefault="00912DAB" w:rsidP="00912DAB">
      <w:pPr>
        <w:pStyle w:val="aa"/>
        <w:widowControl w:val="0"/>
        <w:contextualSpacing/>
        <w:jc w:val="both"/>
        <w:rPr>
          <w:sz w:val="28"/>
          <w:szCs w:val="28"/>
        </w:rPr>
      </w:pPr>
      <w:r w:rsidRPr="00912DAB">
        <w:rPr>
          <w:sz w:val="28"/>
          <w:szCs w:val="28"/>
        </w:rPr>
        <w:t>1. информационная поддержка отрасли</w:t>
      </w:r>
    </w:p>
    <w:p w:rsidR="00912DAB" w:rsidRPr="00912DAB" w:rsidRDefault="00912DAB" w:rsidP="00912DAB">
      <w:pPr>
        <w:pStyle w:val="aa"/>
        <w:widowControl w:val="0"/>
        <w:contextualSpacing/>
        <w:jc w:val="both"/>
        <w:rPr>
          <w:sz w:val="28"/>
          <w:szCs w:val="28"/>
        </w:rPr>
      </w:pPr>
      <w:r w:rsidRPr="00912DAB">
        <w:rPr>
          <w:sz w:val="28"/>
          <w:szCs w:val="28"/>
        </w:rPr>
        <w:t>2. продвижение туристических ресурсов территории</w:t>
      </w:r>
    </w:p>
    <w:p w:rsidR="00912DAB" w:rsidRDefault="00912DAB" w:rsidP="00912DAB">
      <w:pPr>
        <w:pStyle w:val="aa"/>
        <w:widowControl w:val="0"/>
        <w:spacing w:before="0" w:beforeAutospacing="0" w:after="0" w:afterAutospacing="0"/>
        <w:contextualSpacing/>
        <w:jc w:val="both"/>
        <w:rPr>
          <w:sz w:val="28"/>
          <w:szCs w:val="28"/>
        </w:rPr>
      </w:pPr>
      <w:r w:rsidRPr="00912DAB">
        <w:rPr>
          <w:sz w:val="28"/>
          <w:szCs w:val="28"/>
        </w:rPr>
        <w:t>Финансовое обеспечение мероприятий подпрограммы в 2023 году составило 344,5 тыс. руб.</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Средства местного бюджета </w:t>
      </w:r>
      <w:r>
        <w:rPr>
          <w:sz w:val="28"/>
          <w:szCs w:val="28"/>
        </w:rPr>
        <w:t>в 2023 году были направлены на:</w:t>
      </w:r>
    </w:p>
    <w:p w:rsidR="00912DAB" w:rsidRPr="00912DAB" w:rsidRDefault="00912DAB" w:rsidP="00912DAB">
      <w:pPr>
        <w:pStyle w:val="aa"/>
        <w:widowControl w:val="0"/>
        <w:ind w:firstLine="567"/>
        <w:contextualSpacing/>
        <w:jc w:val="both"/>
        <w:rPr>
          <w:sz w:val="28"/>
          <w:szCs w:val="28"/>
        </w:rPr>
      </w:pPr>
      <w:r w:rsidRPr="00912DAB">
        <w:rPr>
          <w:sz w:val="28"/>
          <w:szCs w:val="28"/>
        </w:rPr>
        <w:t>- изготовление и  установку 3-х информационных указателей на набережной (отмечены губернатором Пермского края) и трех информационных стоек – 127 тысяч рублей;</w:t>
      </w:r>
    </w:p>
    <w:p w:rsidR="00912DAB" w:rsidRDefault="00912DAB" w:rsidP="00912DAB">
      <w:pPr>
        <w:pStyle w:val="aa"/>
        <w:widowControl w:val="0"/>
        <w:ind w:firstLine="567"/>
        <w:contextualSpacing/>
        <w:jc w:val="both"/>
        <w:rPr>
          <w:sz w:val="28"/>
          <w:szCs w:val="28"/>
        </w:rPr>
      </w:pPr>
      <w:r w:rsidRPr="00912DAB">
        <w:rPr>
          <w:sz w:val="28"/>
          <w:szCs w:val="28"/>
        </w:rPr>
        <w:t xml:space="preserve">На знаках туристической навигации размещена схема набережной с указанием всех локаций и инфраструктуры. Знаки установлены на переходе с </w:t>
      </w:r>
      <w:r w:rsidRPr="00912DAB">
        <w:rPr>
          <w:sz w:val="28"/>
          <w:szCs w:val="28"/>
        </w:rPr>
        <w:lastRenderedPageBreak/>
        <w:t xml:space="preserve">пляжа на набережную, возле Амфитеатра и спортивно-развлекательной площадки за Чайкой. </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 разработку и изготовление 290 экземпляров </w:t>
      </w:r>
      <w:r>
        <w:rPr>
          <w:sz w:val="28"/>
          <w:szCs w:val="28"/>
        </w:rPr>
        <w:t>событийного календаря</w:t>
      </w:r>
      <w:r w:rsidRPr="00912DAB">
        <w:rPr>
          <w:sz w:val="28"/>
          <w:szCs w:val="28"/>
        </w:rPr>
        <w:t xml:space="preserve"> (обновлен дизайн и концепц</w:t>
      </w:r>
      <w:r>
        <w:rPr>
          <w:sz w:val="28"/>
          <w:szCs w:val="28"/>
        </w:rPr>
        <w:t>ия контента) – 82 тысячи рублей;</w:t>
      </w:r>
    </w:p>
    <w:p w:rsidR="00912DAB" w:rsidRDefault="00912DAB" w:rsidP="00912DAB">
      <w:pPr>
        <w:pStyle w:val="aa"/>
        <w:widowControl w:val="0"/>
        <w:spacing w:before="0" w:beforeAutospacing="0" w:after="0" w:afterAutospacing="0"/>
        <w:ind w:firstLine="567"/>
        <w:contextualSpacing/>
        <w:jc w:val="both"/>
        <w:rPr>
          <w:sz w:val="28"/>
          <w:szCs w:val="28"/>
        </w:rPr>
      </w:pPr>
      <w:r w:rsidRPr="00912DAB">
        <w:rPr>
          <w:sz w:val="28"/>
          <w:szCs w:val="28"/>
        </w:rPr>
        <w:t>- разработку и изготовление презентационной и сувенирной продукции – 32,5 тысячи рублей;</w:t>
      </w:r>
    </w:p>
    <w:p w:rsidR="00912DAB" w:rsidRPr="00912DAB" w:rsidRDefault="00912DAB" w:rsidP="00912DAB">
      <w:pPr>
        <w:pStyle w:val="aa"/>
        <w:widowControl w:val="0"/>
        <w:ind w:firstLine="567"/>
        <w:contextualSpacing/>
        <w:jc w:val="both"/>
        <w:rPr>
          <w:sz w:val="28"/>
          <w:szCs w:val="28"/>
        </w:rPr>
      </w:pPr>
      <w:r w:rsidRPr="00912DAB">
        <w:rPr>
          <w:sz w:val="28"/>
          <w:szCs w:val="28"/>
        </w:rPr>
        <w:t>- организацию и проведение инфотура – 50 тысяч рублей;</w:t>
      </w:r>
    </w:p>
    <w:p w:rsidR="00912DAB" w:rsidRPr="00912DAB" w:rsidRDefault="00912DAB" w:rsidP="00912DAB">
      <w:pPr>
        <w:pStyle w:val="aa"/>
        <w:widowControl w:val="0"/>
        <w:ind w:firstLine="567"/>
        <w:contextualSpacing/>
        <w:jc w:val="both"/>
        <w:rPr>
          <w:sz w:val="28"/>
          <w:szCs w:val="28"/>
        </w:rPr>
      </w:pPr>
      <w:r w:rsidRPr="00912DAB">
        <w:rPr>
          <w:sz w:val="28"/>
          <w:szCs w:val="28"/>
        </w:rPr>
        <w:t>Информационные туры для туристических компаний – это информационно-ознакомительные программы,  организованные в целях представления туристических ресурсов и объектов Чайковского городского округа, завязывания партнерских отношений и разработки совместных маршрутов с городами и регионами – партнерами. В мероприятии могут принимать участие представители туристического бизнеса из других регионов и стран: туроператоры и турагенты, лица, заинтересованные в сотрудничестве с Чайковским городским округом, представители предприятий и организаций, ведущих свою деятельность в сфере туризма, а также представители средств массовой информации и блогеры (18 участников).</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В 2023 году впервые презентовали гостям обряды удмуртской и русской  свадеб. Фишкой инфотура стало путешествие на лодках Дракон в том числе на ремонтную базу флота. Отслеживаем судьбу наших туристских предложений, отмечаем, что представляемые нами объекты и локации включаются в </w:t>
      </w:r>
      <w:r>
        <w:rPr>
          <w:sz w:val="28"/>
          <w:szCs w:val="28"/>
        </w:rPr>
        <w:t xml:space="preserve">состав экскурсий и маршрутов.  </w:t>
      </w:r>
    </w:p>
    <w:p w:rsidR="00912DAB" w:rsidRPr="00912DAB" w:rsidRDefault="00912DAB" w:rsidP="00912DAB">
      <w:pPr>
        <w:pStyle w:val="aa"/>
        <w:widowControl w:val="0"/>
        <w:ind w:firstLine="567"/>
        <w:contextualSpacing/>
        <w:jc w:val="both"/>
        <w:rPr>
          <w:sz w:val="28"/>
          <w:szCs w:val="28"/>
        </w:rPr>
      </w:pPr>
      <w:r w:rsidRPr="00912DAB">
        <w:rPr>
          <w:sz w:val="28"/>
          <w:szCs w:val="28"/>
        </w:rPr>
        <w:t>- организацию и проведение конкурса проектов в с</w:t>
      </w:r>
      <w:r>
        <w:rPr>
          <w:sz w:val="28"/>
          <w:szCs w:val="28"/>
        </w:rPr>
        <w:t xml:space="preserve">фере туризма – 43 тысячи рублей, в 2023 году в конкурсе приняли участие </w:t>
      </w:r>
      <w:r w:rsidRPr="00912DAB">
        <w:rPr>
          <w:sz w:val="28"/>
          <w:szCs w:val="28"/>
        </w:rPr>
        <w:t>25 человек</w:t>
      </w:r>
      <w:r>
        <w:rPr>
          <w:sz w:val="28"/>
          <w:szCs w:val="28"/>
        </w:rPr>
        <w:t xml:space="preserve"> из</w:t>
      </w:r>
      <w:r w:rsidRPr="00912DAB">
        <w:rPr>
          <w:sz w:val="28"/>
          <w:szCs w:val="28"/>
        </w:rPr>
        <w:t xml:space="preserve"> 13 организаций</w:t>
      </w:r>
      <w:r>
        <w:rPr>
          <w:sz w:val="28"/>
          <w:szCs w:val="28"/>
        </w:rPr>
        <w:t>.</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В 2023 году конкурс проводился в 11-ый раз. Перечень номинаций и критериев </w:t>
      </w:r>
      <w:r>
        <w:rPr>
          <w:sz w:val="28"/>
          <w:szCs w:val="28"/>
        </w:rPr>
        <w:t>разрабатывается</w:t>
      </w:r>
      <w:r w:rsidRPr="00912DAB">
        <w:rPr>
          <w:sz w:val="28"/>
          <w:szCs w:val="28"/>
        </w:rPr>
        <w:t xml:space="preserve"> исходя из запросов гостей и туристов и возможностей потенциальных участников, но традиционно – это туристические маршруты, событийные мероприятия, туры выходного дня, гастропредложения, артобъекты и идеи сувенирной продукции. </w:t>
      </w:r>
    </w:p>
    <w:p w:rsidR="00912DAB" w:rsidRDefault="00912DAB" w:rsidP="00912DAB">
      <w:pPr>
        <w:pStyle w:val="aa"/>
        <w:widowControl w:val="0"/>
        <w:spacing w:before="0" w:beforeAutospacing="0" w:after="0" w:afterAutospacing="0"/>
        <w:ind w:firstLine="567"/>
        <w:contextualSpacing/>
        <w:jc w:val="both"/>
        <w:rPr>
          <w:sz w:val="28"/>
          <w:szCs w:val="28"/>
        </w:rPr>
      </w:pPr>
      <w:r w:rsidRPr="00912DAB">
        <w:rPr>
          <w:sz w:val="28"/>
          <w:szCs w:val="28"/>
        </w:rPr>
        <w:t>- оплату обслуживания и хостинга о</w:t>
      </w:r>
      <w:r>
        <w:rPr>
          <w:sz w:val="28"/>
          <w:szCs w:val="28"/>
        </w:rPr>
        <w:t>нлайн портала – 10 тысяч рублей.</w:t>
      </w:r>
    </w:p>
    <w:p w:rsidR="00912DAB" w:rsidRPr="00912DAB" w:rsidRDefault="00912DAB" w:rsidP="00912DAB">
      <w:pPr>
        <w:pStyle w:val="aa"/>
        <w:widowControl w:val="0"/>
        <w:ind w:firstLine="567"/>
        <w:contextualSpacing/>
        <w:jc w:val="both"/>
        <w:rPr>
          <w:sz w:val="28"/>
          <w:szCs w:val="28"/>
        </w:rPr>
      </w:pPr>
      <w:r>
        <w:rPr>
          <w:sz w:val="28"/>
          <w:szCs w:val="28"/>
        </w:rPr>
        <w:t>Налажено взаимодействие с</w:t>
      </w:r>
      <w:r w:rsidRPr="00912DAB">
        <w:rPr>
          <w:sz w:val="28"/>
          <w:szCs w:val="28"/>
        </w:rPr>
        <w:t xml:space="preserve"> ключевыми туристическими операторами, которые приво</w:t>
      </w:r>
      <w:r>
        <w:rPr>
          <w:sz w:val="28"/>
          <w:szCs w:val="28"/>
        </w:rPr>
        <w:t>зят гостей в Чайковский</w:t>
      </w:r>
      <w:r w:rsidRPr="00912DAB">
        <w:rPr>
          <w:sz w:val="28"/>
          <w:szCs w:val="28"/>
        </w:rPr>
        <w:t>.</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Итогом </w:t>
      </w:r>
      <w:r>
        <w:rPr>
          <w:sz w:val="28"/>
          <w:szCs w:val="28"/>
        </w:rPr>
        <w:t>взаимодействия</w:t>
      </w:r>
      <w:r w:rsidRPr="00912DAB">
        <w:rPr>
          <w:sz w:val="28"/>
          <w:szCs w:val="28"/>
        </w:rPr>
        <w:t xml:space="preserve"> с туроператором «Белый камень» (подписано соглашение о взаимодействии) стало:</w:t>
      </w:r>
    </w:p>
    <w:p w:rsidR="00912DAB" w:rsidRPr="00912DAB" w:rsidRDefault="00912DAB" w:rsidP="00912DAB">
      <w:pPr>
        <w:pStyle w:val="aa"/>
        <w:widowControl w:val="0"/>
        <w:ind w:firstLine="567"/>
        <w:contextualSpacing/>
        <w:jc w:val="both"/>
        <w:rPr>
          <w:sz w:val="28"/>
          <w:szCs w:val="28"/>
        </w:rPr>
      </w:pPr>
      <w:r w:rsidRPr="00912DAB">
        <w:rPr>
          <w:sz w:val="28"/>
          <w:szCs w:val="28"/>
        </w:rPr>
        <w:t>- научно-практическая работа доцента кафедры краеведения ПГНИУ Дмитрия Кощеева по кластерному подходу в развитии туризма в Чайковском;</w:t>
      </w:r>
    </w:p>
    <w:p w:rsidR="00912DAB" w:rsidRPr="00912DAB" w:rsidRDefault="00912DAB" w:rsidP="00912DAB">
      <w:pPr>
        <w:pStyle w:val="aa"/>
        <w:widowControl w:val="0"/>
        <w:ind w:firstLine="567"/>
        <w:contextualSpacing/>
        <w:jc w:val="both"/>
        <w:rPr>
          <w:sz w:val="28"/>
          <w:szCs w:val="28"/>
        </w:rPr>
      </w:pPr>
      <w:r w:rsidRPr="00912DAB">
        <w:rPr>
          <w:sz w:val="28"/>
          <w:szCs w:val="28"/>
        </w:rPr>
        <w:t>- участие в краевой конференции по креативным индустриям, где были представлены туристические предложения Чайковского городского округа.</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Итогом </w:t>
      </w:r>
      <w:r w:rsidR="00AD2646">
        <w:rPr>
          <w:sz w:val="28"/>
          <w:szCs w:val="28"/>
        </w:rPr>
        <w:t>взаимодействия</w:t>
      </w:r>
      <w:r w:rsidRPr="00912DAB">
        <w:rPr>
          <w:sz w:val="28"/>
          <w:szCs w:val="28"/>
        </w:rPr>
        <w:t xml:space="preserve"> с туроператорм «Медвежий край» (подписано соглашение о взаимодействии) стала организация тайной поездки.</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Итогом </w:t>
      </w:r>
      <w:r w:rsidR="00AD2646">
        <w:rPr>
          <w:sz w:val="28"/>
          <w:szCs w:val="28"/>
        </w:rPr>
        <w:t>взаимодействия</w:t>
      </w:r>
      <w:r w:rsidRPr="00912DAB">
        <w:rPr>
          <w:sz w:val="28"/>
          <w:szCs w:val="28"/>
        </w:rPr>
        <w:t xml:space="preserve"> с туроператором «Центр туризма и отдыха Пермского края» стала организация детских путешествий по маршрутам «Мир космической промышленности» и «Вечный жених Пармы» в рамках регионального проекта «Дети едут к детям», который рекомендован Дмитрием Чернышенко для тиражирования в субъектах РФ.</w:t>
      </w:r>
    </w:p>
    <w:p w:rsidR="00912DAB" w:rsidRPr="00912DAB" w:rsidRDefault="00912DAB" w:rsidP="00CF4958">
      <w:pPr>
        <w:pStyle w:val="aa"/>
        <w:widowControl w:val="0"/>
        <w:ind w:firstLine="567"/>
        <w:contextualSpacing/>
        <w:jc w:val="both"/>
        <w:rPr>
          <w:sz w:val="28"/>
          <w:szCs w:val="28"/>
        </w:rPr>
      </w:pPr>
      <w:r w:rsidRPr="00912DAB">
        <w:rPr>
          <w:sz w:val="28"/>
          <w:szCs w:val="28"/>
        </w:rPr>
        <w:t xml:space="preserve">Итогом </w:t>
      </w:r>
      <w:r w:rsidR="00CF4958">
        <w:rPr>
          <w:sz w:val="28"/>
          <w:szCs w:val="28"/>
        </w:rPr>
        <w:t>взаимодействия</w:t>
      </w:r>
      <w:r w:rsidRPr="00912DAB">
        <w:rPr>
          <w:sz w:val="28"/>
          <w:szCs w:val="28"/>
        </w:rPr>
        <w:t xml:space="preserve"> с туроператором УР ГК «Турист» стало создание маршрута – победителя международного конкурса туристских предложений «Влюбиться в Удмуртию. Чайковский чтобы летать», подписание соглашения о </w:t>
      </w:r>
      <w:r w:rsidRPr="00912DAB">
        <w:rPr>
          <w:sz w:val="28"/>
          <w:szCs w:val="28"/>
        </w:rPr>
        <w:lastRenderedPageBreak/>
        <w:t>ТИЦ, участие в прямом эфире на радио «Моя Удмуртия» в авторской программе «Советник по туризму», которая создана при по</w:t>
      </w:r>
      <w:r w:rsidR="00CF4958">
        <w:rPr>
          <w:sz w:val="28"/>
          <w:szCs w:val="28"/>
        </w:rPr>
        <w:t>ддержке Агентства по туризму УР</w:t>
      </w:r>
      <w:r w:rsidRPr="00912DAB">
        <w:rPr>
          <w:sz w:val="28"/>
          <w:szCs w:val="28"/>
        </w:rPr>
        <w:t>. По итогам 2023 года в номинации «У соседей интересно» Чайковский занимает 2-е место по популярности по</w:t>
      </w:r>
      <w:r w:rsidR="00CF4958">
        <w:rPr>
          <w:sz w:val="28"/>
          <w:szCs w:val="28"/>
        </w:rPr>
        <w:t xml:space="preserve">ездок, уступая только Елабуге. </w:t>
      </w:r>
    </w:p>
    <w:p w:rsidR="00912DAB" w:rsidRPr="00912DAB" w:rsidRDefault="00912DAB" w:rsidP="00CF4958">
      <w:pPr>
        <w:pStyle w:val="aa"/>
        <w:widowControl w:val="0"/>
        <w:ind w:firstLine="567"/>
        <w:contextualSpacing/>
        <w:jc w:val="both"/>
        <w:rPr>
          <w:sz w:val="28"/>
          <w:szCs w:val="28"/>
        </w:rPr>
      </w:pPr>
      <w:r w:rsidRPr="00912DAB">
        <w:rPr>
          <w:sz w:val="28"/>
          <w:szCs w:val="28"/>
        </w:rPr>
        <w:t>Активно взаимодействуем с Центром р</w:t>
      </w:r>
      <w:r w:rsidR="00CF4958">
        <w:rPr>
          <w:sz w:val="28"/>
          <w:szCs w:val="28"/>
        </w:rPr>
        <w:t>азвития туризма Пермского края.</w:t>
      </w:r>
    </w:p>
    <w:p w:rsidR="00912DAB" w:rsidRPr="00912DAB" w:rsidRDefault="00912DAB" w:rsidP="00CF4958">
      <w:pPr>
        <w:pStyle w:val="aa"/>
        <w:widowControl w:val="0"/>
        <w:ind w:firstLine="567"/>
        <w:contextualSpacing/>
        <w:jc w:val="both"/>
        <w:rPr>
          <w:sz w:val="28"/>
          <w:szCs w:val="28"/>
        </w:rPr>
      </w:pPr>
      <w:r w:rsidRPr="00912DAB">
        <w:rPr>
          <w:sz w:val="28"/>
          <w:szCs w:val="28"/>
        </w:rPr>
        <w:t xml:space="preserve">В </w:t>
      </w:r>
      <w:r w:rsidR="00CF4958">
        <w:rPr>
          <w:sz w:val="28"/>
          <w:szCs w:val="28"/>
        </w:rPr>
        <w:t>2023</w:t>
      </w:r>
      <w:r w:rsidRPr="00912DAB">
        <w:rPr>
          <w:sz w:val="28"/>
          <w:szCs w:val="28"/>
        </w:rPr>
        <w:t xml:space="preserve"> году Чайковский – первый муниципалитет, туристический потенциал которого был представлен туроператорам Пермского края на площадке Пермс</w:t>
      </w:r>
      <w:r w:rsidR="00CF4958">
        <w:rPr>
          <w:sz w:val="28"/>
          <w:szCs w:val="28"/>
        </w:rPr>
        <w:t xml:space="preserve">кой торгово-промышленной палаты. </w:t>
      </w:r>
    </w:p>
    <w:p w:rsidR="00912DAB" w:rsidRPr="00912DAB" w:rsidRDefault="00912DAB" w:rsidP="00912DAB">
      <w:pPr>
        <w:pStyle w:val="aa"/>
        <w:widowControl w:val="0"/>
        <w:ind w:firstLine="567"/>
        <w:contextualSpacing/>
        <w:jc w:val="both"/>
        <w:rPr>
          <w:sz w:val="28"/>
          <w:szCs w:val="28"/>
        </w:rPr>
      </w:pPr>
      <w:r w:rsidRPr="00912DAB">
        <w:rPr>
          <w:sz w:val="28"/>
          <w:szCs w:val="28"/>
        </w:rPr>
        <w:t>Активно участвуем в различных конкурсах, используя эти площадки как возможности для продвижения.</w:t>
      </w:r>
    </w:p>
    <w:p w:rsidR="00912DAB" w:rsidRPr="00912DAB" w:rsidRDefault="00912DAB" w:rsidP="00912DAB">
      <w:pPr>
        <w:pStyle w:val="aa"/>
        <w:widowControl w:val="0"/>
        <w:ind w:firstLine="567"/>
        <w:contextualSpacing/>
        <w:jc w:val="both"/>
        <w:rPr>
          <w:sz w:val="28"/>
          <w:szCs w:val="28"/>
        </w:rPr>
      </w:pPr>
      <w:r w:rsidRPr="00912DAB">
        <w:rPr>
          <w:sz w:val="28"/>
          <w:szCs w:val="28"/>
        </w:rPr>
        <w:t xml:space="preserve">В августе 2023 года в городе Смоленске состоялся X Всероссийский фестиваль-конкурс туристских видеопрезентаций «Диво России». Миссия конкурса – способствовать продвижению туристских достопримечательностей России, это профессиональный конкурс для специалистов в области территориального маркетинга. Видеоролик «Чайковский (лето), Пермский край» высоко оценен экспертами, занял II место в номинации «Туристические направления» подноминации «Города – центры районов». </w:t>
      </w:r>
    </w:p>
    <w:p w:rsidR="00912DAB" w:rsidRPr="00912DAB" w:rsidRDefault="00912DAB" w:rsidP="00CF4958">
      <w:pPr>
        <w:pStyle w:val="aa"/>
        <w:widowControl w:val="0"/>
        <w:ind w:firstLine="567"/>
        <w:contextualSpacing/>
        <w:jc w:val="both"/>
        <w:rPr>
          <w:sz w:val="28"/>
          <w:szCs w:val="28"/>
        </w:rPr>
      </w:pPr>
      <w:r w:rsidRPr="00912DAB">
        <w:rPr>
          <w:sz w:val="28"/>
          <w:szCs w:val="28"/>
        </w:rPr>
        <w:t>Продвижение видеоролика о Чайковском идет как на территории России, так и в других странах через соз</w:t>
      </w:r>
      <w:r w:rsidR="00CF4958">
        <w:rPr>
          <w:sz w:val="28"/>
          <w:szCs w:val="28"/>
        </w:rPr>
        <w:t>дание специальных видеоканалов.</w:t>
      </w:r>
    </w:p>
    <w:p w:rsidR="00912DAB" w:rsidRPr="00912DAB" w:rsidRDefault="00912DAB" w:rsidP="00CF4958">
      <w:pPr>
        <w:pStyle w:val="aa"/>
        <w:widowControl w:val="0"/>
        <w:ind w:firstLine="567"/>
        <w:contextualSpacing/>
        <w:jc w:val="both"/>
        <w:rPr>
          <w:sz w:val="28"/>
          <w:szCs w:val="28"/>
        </w:rPr>
      </w:pPr>
      <w:r w:rsidRPr="00912DAB">
        <w:rPr>
          <w:sz w:val="28"/>
          <w:szCs w:val="28"/>
        </w:rPr>
        <w:t>Приняли участие в конкурсном отборе муниципальных образований для предоставления субсидий из бюджета Пермского края на развитие туристских территорий с проектом «Чайковский здесь не был». Суть проекта – создание стационарного круглогодичного информационного стенда в виде бронзового 3Д-макета центральной части города Чайковского. Уникальный для территории объект одновременно является носителем полезной информации, объектом показа,  обеспечит историческую память о территории, а также гармонично впишется в архитектурный облик культурно-общественного пространства главной площади города Чайковского. Стоимость проекта 2,8 млн. руб., из которых более 2-х миллионов рублей – средства краевого бюджета. Для победы не хватило 1,5 балла в связи с отсутств</w:t>
      </w:r>
      <w:r w:rsidR="00CF4958">
        <w:rPr>
          <w:sz w:val="28"/>
          <w:szCs w:val="28"/>
        </w:rPr>
        <w:t>ием в туристическом центре ОКН.</w:t>
      </w:r>
    </w:p>
    <w:p w:rsidR="00912DAB" w:rsidRPr="00912DAB" w:rsidRDefault="00912DAB" w:rsidP="00CF4958">
      <w:pPr>
        <w:pStyle w:val="aa"/>
        <w:widowControl w:val="0"/>
        <w:ind w:firstLine="567"/>
        <w:contextualSpacing/>
        <w:jc w:val="both"/>
        <w:rPr>
          <w:sz w:val="28"/>
          <w:szCs w:val="28"/>
        </w:rPr>
      </w:pPr>
      <w:r w:rsidRPr="00912DAB">
        <w:rPr>
          <w:sz w:val="28"/>
          <w:szCs w:val="28"/>
        </w:rPr>
        <w:t>Выступили партнером мероприятия «Краеведческий брейн-ринг», проведенного в ММЦ в</w:t>
      </w:r>
      <w:r w:rsidR="00CF4958">
        <w:rPr>
          <w:sz w:val="28"/>
          <w:szCs w:val="28"/>
        </w:rPr>
        <w:t xml:space="preserve"> День рождения города 5 апреля.</w:t>
      </w:r>
    </w:p>
    <w:p w:rsidR="00912DAB" w:rsidRPr="00912DAB" w:rsidRDefault="00912DAB" w:rsidP="00912DAB">
      <w:pPr>
        <w:pStyle w:val="aa"/>
        <w:widowControl w:val="0"/>
        <w:ind w:firstLine="567"/>
        <w:contextualSpacing/>
        <w:jc w:val="both"/>
        <w:rPr>
          <w:sz w:val="28"/>
          <w:szCs w:val="28"/>
        </w:rPr>
      </w:pPr>
      <w:r w:rsidRPr="00912DAB">
        <w:rPr>
          <w:sz w:val="28"/>
          <w:szCs w:val="28"/>
        </w:rPr>
        <w:t>Кроме того, отметим тесные партнерские отношения с Чайковской академией физкультуры и спорта (кафедра по туризму), с Чайковским техникумом промышленных технологий и управления (курс «Туризм и гостеприимство»), в прошлом году студенты ЧТПТиУ победили в общероссийском туристическом диктанте и были отмечены Министерством по туризму Пермского края.</w:t>
      </w:r>
    </w:p>
    <w:p w:rsidR="00912DAB" w:rsidRPr="00912DAB" w:rsidRDefault="00912DAB" w:rsidP="00912DAB">
      <w:pPr>
        <w:pStyle w:val="aa"/>
        <w:widowControl w:val="0"/>
        <w:ind w:firstLine="567"/>
        <w:contextualSpacing/>
        <w:jc w:val="both"/>
        <w:rPr>
          <w:sz w:val="28"/>
          <w:szCs w:val="28"/>
        </w:rPr>
      </w:pPr>
      <w:r w:rsidRPr="00912DAB">
        <w:rPr>
          <w:sz w:val="28"/>
          <w:szCs w:val="28"/>
        </w:rPr>
        <w:t>Кроме того, нашим надежным партнером выступает СДЮТЭ, 2-е воспитанницы прошли конкурсный отбор и вошли в состав участников краевого детского Совета по туризму и продвигают туристические предложения Чайковской территории на самом высоком уровне.</w:t>
      </w:r>
    </w:p>
    <w:p w:rsidR="00CF4958" w:rsidRDefault="00912DAB" w:rsidP="00912DAB">
      <w:pPr>
        <w:pStyle w:val="aa"/>
        <w:widowControl w:val="0"/>
        <w:ind w:firstLine="567"/>
        <w:contextualSpacing/>
        <w:jc w:val="both"/>
        <w:rPr>
          <w:sz w:val="28"/>
          <w:szCs w:val="28"/>
        </w:rPr>
      </w:pPr>
      <w:r w:rsidRPr="00912DAB">
        <w:rPr>
          <w:sz w:val="28"/>
          <w:szCs w:val="28"/>
        </w:rPr>
        <w:t xml:space="preserve">Кроме того, тесно взаимодействуем с нашими экскурсоводами. Традиционными стали встречи в рамках повышения квалификации работников отрасли, подводим итоги круизного сезона, информируем о социально-экономическом развитии территории, намечаем планы по новым экскурсиям, получаем обратную связь о проблемных вопросах.  В прошлом году практически все экскурсоводы прошли аттестацию. </w:t>
      </w:r>
    </w:p>
    <w:p w:rsidR="00912DAB" w:rsidRPr="00912DAB" w:rsidRDefault="00912DAB" w:rsidP="00912DAB">
      <w:pPr>
        <w:pStyle w:val="aa"/>
        <w:widowControl w:val="0"/>
        <w:ind w:firstLine="567"/>
        <w:contextualSpacing/>
        <w:jc w:val="both"/>
        <w:rPr>
          <w:sz w:val="28"/>
          <w:szCs w:val="28"/>
        </w:rPr>
      </w:pPr>
      <w:r w:rsidRPr="00912DAB">
        <w:rPr>
          <w:sz w:val="28"/>
          <w:szCs w:val="28"/>
        </w:rPr>
        <w:lastRenderedPageBreak/>
        <w:t>Следующее важное направление работы – инфраструктура туризма.</w:t>
      </w:r>
    </w:p>
    <w:p w:rsidR="00912DAB" w:rsidRPr="00912DAB" w:rsidRDefault="00912DAB" w:rsidP="001378CC">
      <w:pPr>
        <w:pStyle w:val="aa"/>
        <w:widowControl w:val="0"/>
        <w:ind w:firstLine="567"/>
        <w:contextualSpacing/>
        <w:jc w:val="both"/>
        <w:rPr>
          <w:sz w:val="28"/>
          <w:szCs w:val="28"/>
        </w:rPr>
      </w:pPr>
      <w:r w:rsidRPr="00912DAB">
        <w:rPr>
          <w:sz w:val="28"/>
          <w:szCs w:val="28"/>
        </w:rPr>
        <w:t>Традиционным стал контроль подготовки пешеходного туристического маршрута к началу круизного сезона. Ежегодно вместе с экскурсоводами, заместителями</w:t>
      </w:r>
      <w:r w:rsidR="00CF4958">
        <w:rPr>
          <w:sz w:val="28"/>
          <w:szCs w:val="28"/>
        </w:rPr>
        <w:t xml:space="preserve"> главы</w:t>
      </w:r>
      <w:r w:rsidRPr="00912DAB">
        <w:rPr>
          <w:sz w:val="28"/>
          <w:szCs w:val="28"/>
        </w:rPr>
        <w:t xml:space="preserve">, </w:t>
      </w:r>
      <w:r w:rsidR="00CF4958">
        <w:rPr>
          <w:sz w:val="28"/>
          <w:szCs w:val="28"/>
        </w:rPr>
        <w:t>специалистами МКУ «</w:t>
      </w:r>
      <w:r w:rsidRPr="00912DAB">
        <w:rPr>
          <w:sz w:val="28"/>
          <w:szCs w:val="28"/>
        </w:rPr>
        <w:t>Жилком</w:t>
      </w:r>
      <w:r w:rsidR="00CF4958">
        <w:rPr>
          <w:sz w:val="28"/>
          <w:szCs w:val="28"/>
        </w:rPr>
        <w:t>энергосервис»</w:t>
      </w:r>
      <w:r w:rsidRPr="00912DAB">
        <w:rPr>
          <w:sz w:val="28"/>
          <w:szCs w:val="28"/>
        </w:rPr>
        <w:t xml:space="preserve">, </w:t>
      </w:r>
      <w:r w:rsidR="00CF4958">
        <w:rPr>
          <w:sz w:val="28"/>
          <w:szCs w:val="28"/>
        </w:rPr>
        <w:t>МАУ «Комбинат благоустройства»</w:t>
      </w:r>
      <w:r w:rsidRPr="00912DAB">
        <w:rPr>
          <w:sz w:val="28"/>
          <w:szCs w:val="28"/>
        </w:rPr>
        <w:t xml:space="preserve">, </w:t>
      </w:r>
      <w:r w:rsidR="00CF4958">
        <w:rPr>
          <w:sz w:val="28"/>
          <w:szCs w:val="28"/>
        </w:rPr>
        <w:t xml:space="preserve">отделом </w:t>
      </w:r>
      <w:r w:rsidRPr="00912DAB">
        <w:rPr>
          <w:sz w:val="28"/>
          <w:szCs w:val="28"/>
        </w:rPr>
        <w:t>муниципальн</w:t>
      </w:r>
      <w:r w:rsidR="00CF4958">
        <w:rPr>
          <w:sz w:val="28"/>
          <w:szCs w:val="28"/>
        </w:rPr>
        <w:t>ого</w:t>
      </w:r>
      <w:r w:rsidRPr="00912DAB">
        <w:rPr>
          <w:sz w:val="28"/>
          <w:szCs w:val="28"/>
        </w:rPr>
        <w:t xml:space="preserve"> контрол</w:t>
      </w:r>
      <w:r w:rsidR="00CF4958">
        <w:rPr>
          <w:sz w:val="28"/>
          <w:szCs w:val="28"/>
        </w:rPr>
        <w:t>я</w:t>
      </w:r>
      <w:r w:rsidRPr="00912DAB">
        <w:rPr>
          <w:sz w:val="28"/>
          <w:szCs w:val="28"/>
        </w:rPr>
        <w:t xml:space="preserve"> организуем пешеходную экскурсию и приводим его в порядок, в субботниках принимают участие студен</w:t>
      </w:r>
      <w:r w:rsidR="001378CC">
        <w:rPr>
          <w:sz w:val="28"/>
          <w:szCs w:val="28"/>
        </w:rPr>
        <w:t xml:space="preserve">ты ЧТПТиУ, предприятия округа. </w:t>
      </w:r>
    </w:p>
    <w:p w:rsidR="00CF4958" w:rsidRDefault="00912DAB" w:rsidP="00CF4958">
      <w:pPr>
        <w:pStyle w:val="aa"/>
        <w:widowControl w:val="0"/>
        <w:ind w:firstLine="567"/>
        <w:contextualSpacing/>
        <w:jc w:val="both"/>
        <w:rPr>
          <w:sz w:val="28"/>
          <w:szCs w:val="28"/>
        </w:rPr>
      </w:pPr>
      <w:r w:rsidRPr="00912DAB">
        <w:rPr>
          <w:sz w:val="28"/>
          <w:szCs w:val="28"/>
        </w:rPr>
        <w:t xml:space="preserve">Маршрут настолько популярен, что жители города, встречая пешеходные экскурсии в сопровождении гидов-экскурсоводов, обратились к нам с просьбой провести такие экскурсии и для них. В рамках международного дня туризма мы провели 2 бесплатные экскурсии под девизом «Открой Чайковский заново!», участие приняли 50 человек, регистрацию заполнили за сутки, записывались целыми семьями, </w:t>
      </w:r>
      <w:r w:rsidR="00CF4958">
        <w:rPr>
          <w:sz w:val="28"/>
          <w:szCs w:val="28"/>
        </w:rPr>
        <w:t xml:space="preserve">получили положительные отзывы. </w:t>
      </w:r>
    </w:p>
    <w:p w:rsidR="00912DAB" w:rsidRPr="00912DAB" w:rsidRDefault="00912DAB" w:rsidP="00CF4958">
      <w:pPr>
        <w:pStyle w:val="aa"/>
        <w:widowControl w:val="0"/>
        <w:ind w:firstLine="567"/>
        <w:contextualSpacing/>
        <w:jc w:val="both"/>
        <w:rPr>
          <w:sz w:val="28"/>
          <w:szCs w:val="28"/>
        </w:rPr>
      </w:pPr>
      <w:r w:rsidRPr="00912DAB">
        <w:rPr>
          <w:sz w:val="28"/>
          <w:szCs w:val="28"/>
        </w:rPr>
        <w:t>Продолжаем работу с гостиницами в рамках их классификации. Сегодня из 34 КСР 22 объекта оказывают нашим гостям услуги по размещению в рамках действующего законодательства. Остальные объекты попали под контроль антитеррористической комиссии.</w:t>
      </w:r>
    </w:p>
    <w:p w:rsidR="00912DAB" w:rsidRPr="00912DAB" w:rsidRDefault="00CF4958" w:rsidP="00CF4958">
      <w:pPr>
        <w:pStyle w:val="aa"/>
        <w:widowControl w:val="0"/>
        <w:ind w:firstLine="567"/>
        <w:contextualSpacing/>
        <w:jc w:val="both"/>
        <w:rPr>
          <w:sz w:val="28"/>
          <w:szCs w:val="28"/>
        </w:rPr>
      </w:pPr>
      <w:r>
        <w:rPr>
          <w:sz w:val="28"/>
          <w:szCs w:val="28"/>
        </w:rPr>
        <w:t xml:space="preserve">В 2023 году провели мониторинг состояния </w:t>
      </w:r>
      <w:r w:rsidR="00912DAB" w:rsidRPr="00912DAB">
        <w:rPr>
          <w:sz w:val="28"/>
          <w:szCs w:val="28"/>
        </w:rPr>
        <w:t>знак</w:t>
      </w:r>
      <w:r>
        <w:rPr>
          <w:sz w:val="28"/>
          <w:szCs w:val="28"/>
        </w:rPr>
        <w:t>ов</w:t>
      </w:r>
      <w:r w:rsidR="00912DAB" w:rsidRPr="00912DAB">
        <w:rPr>
          <w:sz w:val="28"/>
          <w:szCs w:val="28"/>
        </w:rPr>
        <w:t xml:space="preserve"> туристической навигации, закоординировали, добились ремонта со стороны подрядчиков в рамках содержания дорожной инфраструктуры, в тек</w:t>
      </w:r>
      <w:r>
        <w:rPr>
          <w:sz w:val="28"/>
          <w:szCs w:val="28"/>
        </w:rPr>
        <w:t>ущем году продолжим эту работу.</w:t>
      </w:r>
    </w:p>
    <w:p w:rsidR="00CF4958" w:rsidRDefault="00CF4958" w:rsidP="00CF4958">
      <w:pPr>
        <w:pStyle w:val="aa"/>
        <w:widowControl w:val="0"/>
        <w:ind w:firstLine="567"/>
        <w:contextualSpacing/>
        <w:jc w:val="both"/>
        <w:rPr>
          <w:sz w:val="28"/>
          <w:szCs w:val="28"/>
        </w:rPr>
      </w:pPr>
      <w:r>
        <w:rPr>
          <w:sz w:val="28"/>
          <w:szCs w:val="28"/>
        </w:rPr>
        <w:t>Чайковский городской округ у</w:t>
      </w:r>
      <w:r w:rsidR="00912DAB" w:rsidRPr="00912DAB">
        <w:rPr>
          <w:sz w:val="28"/>
          <w:szCs w:val="28"/>
        </w:rPr>
        <w:t>частвуе</w:t>
      </w:r>
      <w:r>
        <w:rPr>
          <w:sz w:val="28"/>
          <w:szCs w:val="28"/>
        </w:rPr>
        <w:t>т</w:t>
      </w:r>
      <w:r w:rsidR="00912DAB" w:rsidRPr="00912DAB">
        <w:rPr>
          <w:sz w:val="28"/>
          <w:szCs w:val="28"/>
        </w:rPr>
        <w:t xml:space="preserve"> в мероприятиях национального проекта «Туризм и индустрия гостеприимства». В 2023 году наши предприниматели реализовали 5 проектов за счет грантовой поддержки Минтуризма – благоустройство двух пляжей (БО «Русь» и ООО «Грам»), остекление уличного бассейна и приобретение инвентаря для водных видов спорта (ООО «Гарант Инвест»), создание виртуального путеводителя по Чайковскому (ИП Жижин), который в свободном доступе размещен на Чайковском туристическом портале. Общая сумма проектов составила более </w:t>
      </w:r>
      <w:r w:rsidR="00874C94">
        <w:rPr>
          <w:sz w:val="28"/>
          <w:szCs w:val="28"/>
        </w:rPr>
        <w:t>41 миллиона</w:t>
      </w:r>
      <w:r w:rsidR="00912DAB" w:rsidRPr="00912DAB">
        <w:rPr>
          <w:sz w:val="28"/>
          <w:szCs w:val="28"/>
        </w:rPr>
        <w:t xml:space="preserve"> рублей, из которых более 25 миллионов – средства фе</w:t>
      </w:r>
      <w:r>
        <w:rPr>
          <w:sz w:val="28"/>
          <w:szCs w:val="28"/>
        </w:rPr>
        <w:t>дерального и краевого бюджетов.</w:t>
      </w:r>
    </w:p>
    <w:p w:rsidR="00912DAB" w:rsidRPr="00912DAB" w:rsidRDefault="00912DAB" w:rsidP="00CF4958">
      <w:pPr>
        <w:pStyle w:val="aa"/>
        <w:widowControl w:val="0"/>
        <w:ind w:firstLine="567"/>
        <w:contextualSpacing/>
        <w:jc w:val="both"/>
        <w:rPr>
          <w:sz w:val="28"/>
          <w:szCs w:val="28"/>
        </w:rPr>
      </w:pPr>
      <w:r w:rsidRPr="00912DAB">
        <w:rPr>
          <w:sz w:val="28"/>
          <w:szCs w:val="28"/>
        </w:rPr>
        <w:t>Кроме того, в рамках нацпроекта привлекли 90 детей к путешествию в Чайковский</w:t>
      </w:r>
      <w:r w:rsidR="00CF4958">
        <w:rPr>
          <w:sz w:val="28"/>
          <w:szCs w:val="28"/>
        </w:rPr>
        <w:t xml:space="preserve"> по социальным сертификатам (</w:t>
      </w:r>
      <w:r w:rsidRPr="00912DAB">
        <w:rPr>
          <w:sz w:val="28"/>
          <w:szCs w:val="28"/>
        </w:rPr>
        <w:t>ученики пермского лицея №3 и школьники из Чердыни). Чайковские ребята также путешествуют по Пермскому краю.</w:t>
      </w:r>
    </w:p>
    <w:p w:rsidR="00912DAB" w:rsidRPr="00912DAB" w:rsidRDefault="00912DAB" w:rsidP="00912DAB">
      <w:pPr>
        <w:pStyle w:val="aa"/>
        <w:widowControl w:val="0"/>
        <w:ind w:firstLine="567"/>
        <w:contextualSpacing/>
        <w:jc w:val="both"/>
        <w:rPr>
          <w:sz w:val="28"/>
          <w:szCs w:val="28"/>
        </w:rPr>
      </w:pPr>
      <w:r w:rsidRPr="00912DAB">
        <w:rPr>
          <w:sz w:val="28"/>
          <w:szCs w:val="28"/>
        </w:rPr>
        <w:t>В текущем году фермерский кооператив «АгроРусь» приступает к реализации проекта агротуризма «Карша-Вель», единственному в Пермском крае, получившему федеральный грант.</w:t>
      </w:r>
    </w:p>
    <w:p w:rsidR="00912DAB" w:rsidRDefault="00484199" w:rsidP="00912DAB">
      <w:pPr>
        <w:pStyle w:val="aa"/>
        <w:widowControl w:val="0"/>
        <w:spacing w:before="0" w:beforeAutospacing="0" w:after="0" w:afterAutospacing="0"/>
        <w:ind w:firstLine="567"/>
        <w:contextualSpacing/>
        <w:jc w:val="both"/>
        <w:rPr>
          <w:sz w:val="28"/>
          <w:szCs w:val="28"/>
        </w:rPr>
      </w:pPr>
      <w:r>
        <w:rPr>
          <w:sz w:val="28"/>
          <w:szCs w:val="28"/>
        </w:rPr>
        <w:t>Задачи в сфере создания условий для развития туризма</w:t>
      </w:r>
      <w:r w:rsidR="00B060AA">
        <w:rPr>
          <w:sz w:val="28"/>
          <w:szCs w:val="28"/>
        </w:rPr>
        <w:t xml:space="preserve"> на 2024-2030 годы</w:t>
      </w:r>
      <w:r>
        <w:rPr>
          <w:sz w:val="28"/>
          <w:szCs w:val="28"/>
        </w:rPr>
        <w:t>:</w:t>
      </w:r>
    </w:p>
    <w:p w:rsidR="00484199" w:rsidRDefault="00484199" w:rsidP="00912DAB">
      <w:pPr>
        <w:pStyle w:val="aa"/>
        <w:widowControl w:val="0"/>
        <w:spacing w:before="0" w:beforeAutospacing="0" w:after="0" w:afterAutospacing="0"/>
        <w:ind w:firstLine="567"/>
        <w:contextualSpacing/>
        <w:jc w:val="both"/>
        <w:rPr>
          <w:sz w:val="28"/>
          <w:szCs w:val="28"/>
        </w:rPr>
      </w:pPr>
      <w:r>
        <w:rPr>
          <w:sz w:val="28"/>
          <w:szCs w:val="28"/>
        </w:rPr>
        <w:t>1. Создание новых цифровых сервисов;</w:t>
      </w:r>
    </w:p>
    <w:p w:rsidR="00484199" w:rsidRDefault="00484199" w:rsidP="00912DAB">
      <w:pPr>
        <w:pStyle w:val="aa"/>
        <w:widowControl w:val="0"/>
        <w:spacing w:before="0" w:beforeAutospacing="0" w:after="0" w:afterAutospacing="0"/>
        <w:ind w:firstLine="567"/>
        <w:contextualSpacing/>
        <w:jc w:val="both"/>
        <w:rPr>
          <w:sz w:val="28"/>
          <w:szCs w:val="28"/>
        </w:rPr>
      </w:pPr>
      <w:r>
        <w:rPr>
          <w:sz w:val="28"/>
          <w:szCs w:val="28"/>
        </w:rPr>
        <w:t>2. Участие в грантовой поддержке инфраструктуры туризма;</w:t>
      </w:r>
    </w:p>
    <w:p w:rsidR="00484199" w:rsidRDefault="00484199" w:rsidP="00912DAB">
      <w:pPr>
        <w:pStyle w:val="aa"/>
        <w:widowControl w:val="0"/>
        <w:spacing w:before="0" w:beforeAutospacing="0" w:after="0" w:afterAutospacing="0"/>
        <w:ind w:firstLine="567"/>
        <w:contextualSpacing/>
        <w:jc w:val="both"/>
        <w:rPr>
          <w:sz w:val="28"/>
          <w:szCs w:val="28"/>
        </w:rPr>
      </w:pPr>
      <w:r>
        <w:rPr>
          <w:sz w:val="28"/>
          <w:szCs w:val="28"/>
        </w:rPr>
        <w:t>3. Продолжение работы по классификации коллективных средств размещения;</w:t>
      </w:r>
    </w:p>
    <w:p w:rsidR="00484199" w:rsidRDefault="00484199" w:rsidP="00912DAB">
      <w:pPr>
        <w:pStyle w:val="aa"/>
        <w:widowControl w:val="0"/>
        <w:spacing w:before="0" w:beforeAutospacing="0" w:after="0" w:afterAutospacing="0"/>
        <w:ind w:firstLine="567"/>
        <w:contextualSpacing/>
        <w:jc w:val="both"/>
        <w:rPr>
          <w:sz w:val="28"/>
          <w:szCs w:val="28"/>
        </w:rPr>
      </w:pPr>
      <w:r>
        <w:rPr>
          <w:sz w:val="28"/>
          <w:szCs w:val="28"/>
        </w:rPr>
        <w:t>4. Создание не менее одного нового туристического предложения ежегодно.</w:t>
      </w:r>
    </w:p>
    <w:p w:rsidR="00D454FF" w:rsidRPr="00187DAF" w:rsidRDefault="00D454FF" w:rsidP="00187DAF">
      <w:pPr>
        <w:widowControl w:val="0"/>
        <w:tabs>
          <w:tab w:val="left" w:pos="460"/>
        </w:tabs>
        <w:rPr>
          <w:b/>
          <w:color w:val="FF0000"/>
          <w:szCs w:val="28"/>
        </w:rPr>
      </w:pPr>
    </w:p>
    <w:p w:rsidR="00CC0B04" w:rsidRPr="00187DAF" w:rsidRDefault="00A42931" w:rsidP="00CC0B04">
      <w:pPr>
        <w:pStyle w:val="a6"/>
        <w:widowControl w:val="0"/>
        <w:tabs>
          <w:tab w:val="left" w:pos="460"/>
        </w:tabs>
        <w:spacing w:after="0" w:line="240" w:lineRule="auto"/>
        <w:ind w:left="0" w:firstLine="709"/>
        <w:jc w:val="center"/>
        <w:rPr>
          <w:rFonts w:ascii="Times New Roman" w:hAnsi="Times New Roman"/>
          <w:b/>
          <w:sz w:val="28"/>
          <w:szCs w:val="28"/>
        </w:rPr>
      </w:pPr>
      <w:r w:rsidRPr="00187DAF">
        <w:rPr>
          <w:rFonts w:ascii="Times New Roman" w:hAnsi="Times New Roman"/>
          <w:b/>
          <w:sz w:val="28"/>
          <w:szCs w:val="28"/>
        </w:rPr>
        <w:t>Поддержка и  развитие малого и среднего предпринимательства, создание условий для развития потребительского рынка</w:t>
      </w:r>
    </w:p>
    <w:p w:rsidR="00E470D2" w:rsidRPr="00187DAF" w:rsidRDefault="00E470D2" w:rsidP="00187DAF">
      <w:pPr>
        <w:widowControl w:val="0"/>
        <w:tabs>
          <w:tab w:val="left" w:pos="460"/>
        </w:tabs>
        <w:ind w:firstLine="709"/>
        <w:contextualSpacing/>
        <w:jc w:val="both"/>
        <w:rPr>
          <w:rFonts w:eastAsia="Calibri"/>
          <w:b/>
          <w:szCs w:val="28"/>
        </w:rPr>
      </w:pPr>
      <w:r w:rsidRPr="00187DAF">
        <w:rPr>
          <w:szCs w:val="28"/>
        </w:rPr>
        <w:t>Предпринимательство играет все возрастающую роль в социально-</w:t>
      </w:r>
      <w:r w:rsidRPr="00187DAF">
        <w:rPr>
          <w:szCs w:val="28"/>
        </w:rPr>
        <w:lastRenderedPageBreak/>
        <w:t>экономическом развитии округа. Эта сфера имеет большой потенциал для создания новых рабочих мест, способствует снижению уровня безработицы и социальной напряженности на территории, создает предпосылки для роста налоговых поступлений в бюджеты всех уровней. Предпринимательство присутствует практически во всех отраслях экономики.</w:t>
      </w:r>
    </w:p>
    <w:p w:rsidR="00E470D2" w:rsidRPr="00187DAF" w:rsidRDefault="00E470D2" w:rsidP="00187DAF">
      <w:pPr>
        <w:ind w:firstLine="567"/>
        <w:contextualSpacing/>
        <w:jc w:val="both"/>
        <w:rPr>
          <w:szCs w:val="28"/>
        </w:rPr>
      </w:pPr>
      <w:r w:rsidRPr="00187DAF">
        <w:rPr>
          <w:szCs w:val="28"/>
        </w:rPr>
        <w:t>Поддержка предпринимательства на муниципальном уровне осуществляется по направлениям: образовательная, финансовая, имущественная, повышение предпринимательской активности и формирование положительного образа предпринимателя.</w:t>
      </w:r>
    </w:p>
    <w:p w:rsidR="00E470D2" w:rsidRPr="00187DAF" w:rsidRDefault="00E470D2" w:rsidP="00187DAF">
      <w:pPr>
        <w:ind w:firstLine="567"/>
        <w:contextualSpacing/>
        <w:jc w:val="both"/>
        <w:rPr>
          <w:szCs w:val="28"/>
        </w:rPr>
      </w:pPr>
      <w:r w:rsidRPr="00187DAF">
        <w:rPr>
          <w:szCs w:val="28"/>
        </w:rPr>
        <w:t xml:space="preserve">Совместные мероприятия, проводимые администрацией Чайковского городского округа и Чайковским фондом поддержки предпринимательства в течение 2023 года, были направлены на всестороннее улучшение предпринимательского климата на территории Чайковского городского округа в соответствии с национальным проектом </w:t>
      </w:r>
      <w:r w:rsidRPr="00187DAF">
        <w:rPr>
          <w:szCs w:val="28"/>
          <w:shd w:val="clear" w:color="auto" w:fill="FFFFFF"/>
        </w:rPr>
        <w:t>«Малое и среднее предпринимательство и поддержка индивидуальной предпринимательской инициативы»</w:t>
      </w:r>
      <w:r w:rsidRPr="00187DAF">
        <w:rPr>
          <w:szCs w:val="28"/>
        </w:rPr>
        <w:t xml:space="preserve">. </w:t>
      </w:r>
    </w:p>
    <w:p w:rsidR="00E470D2" w:rsidRPr="00187DAF" w:rsidRDefault="00E470D2" w:rsidP="00187DAF">
      <w:pPr>
        <w:ind w:firstLine="567"/>
        <w:contextualSpacing/>
        <w:jc w:val="both"/>
        <w:rPr>
          <w:szCs w:val="28"/>
        </w:rPr>
      </w:pPr>
      <w:r w:rsidRPr="00187DAF">
        <w:rPr>
          <w:szCs w:val="28"/>
        </w:rPr>
        <w:t xml:space="preserve">На базе Чайковского фонда поддержки малого предпринимательства» на безвозмездной основе проведено: </w:t>
      </w:r>
    </w:p>
    <w:p w:rsidR="00E470D2" w:rsidRPr="00187DAF" w:rsidRDefault="00E470D2" w:rsidP="00187DAF">
      <w:pPr>
        <w:ind w:firstLine="567"/>
        <w:contextualSpacing/>
        <w:jc w:val="both"/>
        <w:rPr>
          <w:szCs w:val="28"/>
        </w:rPr>
      </w:pPr>
      <w:r w:rsidRPr="00187DAF">
        <w:rPr>
          <w:szCs w:val="28"/>
        </w:rPr>
        <w:t>- 17 очных семинаров, практикумов, круглых столов для предпринимателей и их работников, в которых приняли участие 512 человек, а также обучающие семинары, направленных на повышение уровня профессиональной подготовки субъектов малого и среднего предпринимательства и их сотрудников: «Изменение в налоговом законодательстве», «Новые сроки уплаты налогов и взносов. Начисление и отчетность», «Пожарная безопасность», «Охрана труда», «Маркировка рекламы в интернете». «Изменение в налоговом законодательстве, электронный документооборот. Отчетност</w:t>
      </w:r>
      <w:r w:rsidR="00187DAF">
        <w:rPr>
          <w:szCs w:val="28"/>
        </w:rPr>
        <w:t>ь по НДФЛ и страховым взносам»;</w:t>
      </w:r>
    </w:p>
    <w:p w:rsidR="00E470D2" w:rsidRPr="00187DAF" w:rsidRDefault="00E470D2" w:rsidP="00187DAF">
      <w:pPr>
        <w:shd w:val="clear" w:color="auto" w:fill="FFFFFF"/>
        <w:ind w:firstLine="567"/>
        <w:contextualSpacing/>
        <w:jc w:val="both"/>
        <w:textAlignment w:val="top"/>
        <w:rPr>
          <w:szCs w:val="28"/>
        </w:rPr>
      </w:pPr>
      <w:r w:rsidRPr="00187DAF">
        <w:rPr>
          <w:szCs w:val="28"/>
        </w:rPr>
        <w:t>- 373 человека, желающие открыть собственное дело, прошли обучение по основам пр</w:t>
      </w:r>
      <w:r w:rsidR="00187DAF">
        <w:rPr>
          <w:szCs w:val="28"/>
        </w:rPr>
        <w:t>едпринимательской деятельности;</w:t>
      </w:r>
    </w:p>
    <w:p w:rsidR="00E470D2" w:rsidRPr="00187DAF" w:rsidRDefault="00E470D2" w:rsidP="00187DAF">
      <w:pPr>
        <w:shd w:val="clear" w:color="auto" w:fill="FFFFFF"/>
        <w:ind w:firstLine="567"/>
        <w:contextualSpacing/>
        <w:jc w:val="both"/>
        <w:textAlignment w:val="top"/>
        <w:rPr>
          <w:szCs w:val="28"/>
        </w:rPr>
      </w:pPr>
      <w:r w:rsidRPr="00187DAF">
        <w:rPr>
          <w:szCs w:val="28"/>
        </w:rPr>
        <w:t>- 47 гражданам оказа</w:t>
      </w:r>
      <w:r w:rsidR="00187DAF">
        <w:rPr>
          <w:szCs w:val="28"/>
        </w:rPr>
        <w:t>на помощь в регистрации бизнеса;</w:t>
      </w:r>
    </w:p>
    <w:p w:rsidR="00E470D2" w:rsidRPr="00187DAF" w:rsidRDefault="00E470D2" w:rsidP="00187DAF">
      <w:pPr>
        <w:shd w:val="clear" w:color="auto" w:fill="FFFFFF"/>
        <w:ind w:firstLine="567"/>
        <w:contextualSpacing/>
        <w:jc w:val="both"/>
        <w:textAlignment w:val="top"/>
        <w:rPr>
          <w:szCs w:val="28"/>
        </w:rPr>
      </w:pPr>
      <w:r w:rsidRPr="00187DAF">
        <w:rPr>
          <w:szCs w:val="28"/>
        </w:rPr>
        <w:t>- проведены образовательные семинары для социально - ориентированных предпринимателей, в данном направл</w:t>
      </w:r>
      <w:r w:rsidR="00187DAF">
        <w:rPr>
          <w:szCs w:val="28"/>
        </w:rPr>
        <w:t>ении 24 человек прошли обучение;</w:t>
      </w:r>
    </w:p>
    <w:p w:rsidR="00E470D2" w:rsidRPr="00187DAF" w:rsidRDefault="00E470D2" w:rsidP="00187DAF">
      <w:pPr>
        <w:shd w:val="clear" w:color="auto" w:fill="FFFFFF"/>
        <w:ind w:firstLine="567"/>
        <w:contextualSpacing/>
        <w:jc w:val="both"/>
        <w:textAlignment w:val="top"/>
        <w:rPr>
          <w:szCs w:val="28"/>
        </w:rPr>
      </w:pPr>
      <w:r w:rsidRPr="00187DAF">
        <w:rPr>
          <w:szCs w:val="28"/>
        </w:rPr>
        <w:t>- проведено более 1022 индивидуальных консультаций для субъектов бизнеса по вопросам налогообложения, бухгалтерского учета, по правовым вопросам в различных сферах п</w:t>
      </w:r>
      <w:r w:rsidR="00187DAF">
        <w:rPr>
          <w:szCs w:val="28"/>
        </w:rPr>
        <w:t>редпринимательской деятельности;</w:t>
      </w:r>
    </w:p>
    <w:p w:rsidR="00E470D2" w:rsidRPr="00187DAF" w:rsidRDefault="00E470D2" w:rsidP="00187DAF">
      <w:pPr>
        <w:shd w:val="clear" w:color="auto" w:fill="FFFFFF"/>
        <w:ind w:firstLine="567"/>
        <w:contextualSpacing/>
        <w:jc w:val="both"/>
        <w:textAlignment w:val="top"/>
        <w:rPr>
          <w:szCs w:val="28"/>
        </w:rPr>
      </w:pPr>
      <w:r w:rsidRPr="00187DAF">
        <w:rPr>
          <w:szCs w:val="28"/>
        </w:rPr>
        <w:t xml:space="preserve">- проведены приемы и встречи Уполномоченного по защите прав предпринимателей с представителями </w:t>
      </w:r>
      <w:r w:rsidR="00187DAF">
        <w:rPr>
          <w:szCs w:val="28"/>
        </w:rPr>
        <w:t>предпринимательского сообщества;</w:t>
      </w:r>
    </w:p>
    <w:p w:rsidR="00E470D2" w:rsidRPr="00187DAF" w:rsidRDefault="00E470D2" w:rsidP="00187DAF">
      <w:pPr>
        <w:shd w:val="clear" w:color="auto" w:fill="FFFFFF"/>
        <w:ind w:firstLine="567"/>
        <w:contextualSpacing/>
        <w:jc w:val="both"/>
        <w:textAlignment w:val="top"/>
        <w:rPr>
          <w:szCs w:val="28"/>
        </w:rPr>
      </w:pPr>
      <w:r w:rsidRPr="00187DAF">
        <w:rPr>
          <w:szCs w:val="28"/>
        </w:rPr>
        <w:t>-</w:t>
      </w:r>
      <w:r w:rsidRPr="00187DAF">
        <w:rPr>
          <w:szCs w:val="28"/>
          <w:shd w:val="clear" w:color="auto" w:fill="FFFFFF"/>
        </w:rPr>
        <w:t xml:space="preserve"> в целях повышения информированности бизнеса о мерах поддержки для предпринимателей, о грантах для социальных и молодых предпринимателей, проведена встреча («круглый стол») с</w:t>
      </w:r>
      <w:r w:rsidR="00187DAF">
        <w:rPr>
          <w:szCs w:val="28"/>
          <w:shd w:val="clear" w:color="auto" w:fill="FFFFFF"/>
        </w:rPr>
        <w:t xml:space="preserve"> субъектами предпринимательства.</w:t>
      </w:r>
    </w:p>
    <w:p w:rsidR="00E470D2" w:rsidRPr="00187DAF" w:rsidRDefault="00E470D2" w:rsidP="00187DAF">
      <w:pPr>
        <w:tabs>
          <w:tab w:val="left" w:pos="1134"/>
        </w:tabs>
        <w:autoSpaceDE w:val="0"/>
        <w:autoSpaceDN w:val="0"/>
        <w:ind w:firstLine="709"/>
        <w:contextualSpacing/>
        <w:jc w:val="both"/>
        <w:rPr>
          <w:szCs w:val="28"/>
        </w:rPr>
      </w:pPr>
      <w:r w:rsidRPr="00187DAF">
        <w:rPr>
          <w:szCs w:val="28"/>
        </w:rPr>
        <w:t>На официальном сайте администрации Чайковского городского округа, в сети «Интернет» на постоянной основе размещались актуальные публикации о мерах господдержки, направленных на поддержку бизнеса, о льготных целевых займах для субъектов предпринимательства, получении доступного финансирования, о реализации мер поддержки работодателей, мерах поддержки социальных предпринимателей.</w:t>
      </w:r>
    </w:p>
    <w:p w:rsidR="00E470D2" w:rsidRPr="00187DAF" w:rsidRDefault="00E470D2" w:rsidP="00187DAF">
      <w:pPr>
        <w:ind w:firstLine="709"/>
        <w:contextualSpacing/>
        <w:jc w:val="both"/>
        <w:rPr>
          <w:szCs w:val="28"/>
        </w:rPr>
      </w:pPr>
      <w:r w:rsidRPr="00187DAF">
        <w:rPr>
          <w:szCs w:val="28"/>
        </w:rPr>
        <w:t xml:space="preserve">Финансовую поддержку в 2023 году в виде субсидии из местного бюджета в размере 550,0 тыс. рублей получили пять проектов субъектов МСП на возмещение части затрат, связанных с приобретением оборудования, в целях развития бизнеса. Субсидии в размере 177,5 тыс. руб. получили два проекта </w:t>
      </w:r>
      <w:r w:rsidRPr="00187DAF">
        <w:rPr>
          <w:szCs w:val="28"/>
        </w:rPr>
        <w:lastRenderedPageBreak/>
        <w:t xml:space="preserve">субъектов малого и среднего предпринимательства на возмещение </w:t>
      </w:r>
      <w:r w:rsidR="00187DAF">
        <w:rPr>
          <w:szCs w:val="28"/>
        </w:rPr>
        <w:t>части затрат, по франшизе (роял</w:t>
      </w:r>
      <w:r w:rsidRPr="00187DAF">
        <w:rPr>
          <w:szCs w:val="28"/>
        </w:rPr>
        <w:t>ти).</w:t>
      </w:r>
    </w:p>
    <w:p w:rsidR="00E470D2" w:rsidRPr="00187DAF" w:rsidRDefault="00E470D2" w:rsidP="00187DAF">
      <w:pPr>
        <w:ind w:firstLine="709"/>
        <w:contextualSpacing/>
        <w:jc w:val="both"/>
        <w:rPr>
          <w:szCs w:val="28"/>
        </w:rPr>
      </w:pPr>
      <w:r w:rsidRPr="00187DAF">
        <w:rPr>
          <w:szCs w:val="28"/>
        </w:rPr>
        <w:t xml:space="preserve">По результатам участия в краевом конкурсе три предприятия получили поддержку в виде субсидии на модернизацию оборудования на общую сумму более 9,5 млн. рублей. </w:t>
      </w:r>
    </w:p>
    <w:p w:rsidR="00E470D2" w:rsidRPr="00187DAF" w:rsidRDefault="00E470D2" w:rsidP="00187DAF">
      <w:pPr>
        <w:ind w:firstLine="709"/>
        <w:contextualSpacing/>
        <w:jc w:val="both"/>
        <w:rPr>
          <w:szCs w:val="28"/>
        </w:rPr>
      </w:pPr>
      <w:r w:rsidRPr="00187DAF">
        <w:rPr>
          <w:szCs w:val="28"/>
        </w:rPr>
        <w:t xml:space="preserve">Государственную поддержку в виде микрофинансовых займов получили 20 субъектов предпринимательства из них 4 в статусе «самозанятые», на общую сумму 31,759 млн. рублей. </w:t>
      </w:r>
    </w:p>
    <w:p w:rsidR="00E470D2" w:rsidRPr="00187DAF" w:rsidRDefault="00E470D2" w:rsidP="00187DAF">
      <w:pPr>
        <w:ind w:firstLine="567"/>
        <w:contextualSpacing/>
        <w:jc w:val="both"/>
        <w:rPr>
          <w:szCs w:val="28"/>
        </w:rPr>
      </w:pPr>
      <w:r w:rsidRPr="00187DAF">
        <w:rPr>
          <w:szCs w:val="28"/>
        </w:rPr>
        <w:t>Сумма поручительств составила 93,2 млн. рублей.</w:t>
      </w:r>
    </w:p>
    <w:p w:rsidR="00E470D2" w:rsidRPr="00187DAF" w:rsidRDefault="00E470D2" w:rsidP="00187DAF">
      <w:pPr>
        <w:ind w:firstLine="567"/>
        <w:contextualSpacing/>
        <w:jc w:val="both"/>
        <w:rPr>
          <w:szCs w:val="28"/>
        </w:rPr>
      </w:pPr>
      <w:r w:rsidRPr="00187DAF">
        <w:rPr>
          <w:szCs w:val="28"/>
        </w:rPr>
        <w:t xml:space="preserve">В целях стимулирования </w:t>
      </w:r>
      <w:r w:rsidRPr="00187DAF">
        <w:rPr>
          <w:rFonts w:eastAsia="Calibri"/>
          <w:szCs w:val="28"/>
        </w:rPr>
        <w:t>молодых предпринимателей - субъектами МСП</w:t>
      </w:r>
      <w:r w:rsidRPr="00187DAF">
        <w:rPr>
          <w:szCs w:val="28"/>
        </w:rPr>
        <w:t xml:space="preserve"> в возрасте до 25 лет получено 2 гранта, по направлениям: </w:t>
      </w:r>
    </w:p>
    <w:p w:rsidR="00E470D2" w:rsidRPr="00187DAF" w:rsidRDefault="00E470D2" w:rsidP="00187DAF">
      <w:pPr>
        <w:ind w:firstLine="567"/>
        <w:contextualSpacing/>
        <w:jc w:val="both"/>
        <w:rPr>
          <w:szCs w:val="28"/>
        </w:rPr>
      </w:pPr>
      <w:r w:rsidRPr="00187DAF">
        <w:rPr>
          <w:szCs w:val="28"/>
        </w:rPr>
        <w:t xml:space="preserve">- переработка дикорастущих ягод и грибов включающая в себя сушку, заморозку, консервирования дикоросов; </w:t>
      </w:r>
    </w:p>
    <w:p w:rsidR="00E470D2" w:rsidRPr="00187DAF" w:rsidRDefault="00E470D2" w:rsidP="00187DAF">
      <w:pPr>
        <w:ind w:firstLine="567"/>
        <w:contextualSpacing/>
        <w:jc w:val="both"/>
        <w:rPr>
          <w:szCs w:val="28"/>
        </w:rPr>
      </w:pPr>
      <w:r w:rsidRPr="00187DAF">
        <w:rPr>
          <w:szCs w:val="28"/>
        </w:rPr>
        <w:t xml:space="preserve">- механизированная штукатурка. </w:t>
      </w:r>
    </w:p>
    <w:p w:rsidR="00E470D2" w:rsidRPr="00187DAF" w:rsidRDefault="00E470D2" w:rsidP="00187DAF">
      <w:pPr>
        <w:ind w:firstLine="567"/>
        <w:contextualSpacing/>
        <w:jc w:val="both"/>
        <w:rPr>
          <w:szCs w:val="28"/>
        </w:rPr>
      </w:pPr>
      <w:r w:rsidRPr="00187DAF">
        <w:rPr>
          <w:szCs w:val="28"/>
        </w:rPr>
        <w:t>Общая сумма грантов составила 995 тыс. рублей.</w:t>
      </w:r>
    </w:p>
    <w:p w:rsidR="00E470D2" w:rsidRPr="00187DAF" w:rsidRDefault="00E470D2" w:rsidP="00187DAF">
      <w:pPr>
        <w:ind w:firstLine="567"/>
        <w:contextualSpacing/>
        <w:jc w:val="both"/>
        <w:rPr>
          <w:szCs w:val="28"/>
        </w:rPr>
      </w:pPr>
      <w:r w:rsidRPr="00187DAF">
        <w:rPr>
          <w:szCs w:val="28"/>
        </w:rPr>
        <w:t>Профинансирована поездка работников общественного питания на ежегодный 25-й кулинарный фестиваль «Прикамская кухня» г. Пермь. Кулинары нашего города ежегодно на высоком уровне представляют нашу территорию.</w:t>
      </w:r>
    </w:p>
    <w:p w:rsidR="00E470D2" w:rsidRPr="00187DAF" w:rsidRDefault="00E470D2" w:rsidP="00187DAF">
      <w:pPr>
        <w:ind w:firstLine="567"/>
        <w:contextualSpacing/>
        <w:jc w:val="both"/>
        <w:rPr>
          <w:szCs w:val="28"/>
        </w:rPr>
      </w:pPr>
      <w:r w:rsidRPr="00187DAF">
        <w:rPr>
          <w:szCs w:val="28"/>
        </w:rPr>
        <w:t>В целях продвижения продукции местных товаропроизводителей, расширения ассортимента предлагаемых населению товаров в Чайковском городском округе проведены ярмарочные мероприятия - 3 ярмарки.</w:t>
      </w:r>
    </w:p>
    <w:p w:rsidR="00E470D2" w:rsidRPr="00187DAF" w:rsidRDefault="00E470D2" w:rsidP="00187DAF">
      <w:pPr>
        <w:ind w:firstLine="567"/>
        <w:contextualSpacing/>
        <w:jc w:val="both"/>
        <w:rPr>
          <w:szCs w:val="28"/>
        </w:rPr>
      </w:pPr>
      <w:r w:rsidRPr="00187DAF">
        <w:rPr>
          <w:szCs w:val="28"/>
        </w:rPr>
        <w:t>Для популяризации и престижности предпринимательской деятельности в течение года проводились конкурсы, изготавливалась и распространялась презентационная, сувенирная продукция.</w:t>
      </w:r>
    </w:p>
    <w:p w:rsidR="00E470D2" w:rsidRPr="00187DAF" w:rsidRDefault="00E470D2" w:rsidP="00187DAF">
      <w:pPr>
        <w:autoSpaceDE w:val="0"/>
        <w:autoSpaceDN w:val="0"/>
        <w:adjustRightInd w:val="0"/>
        <w:ind w:firstLine="567"/>
        <w:contextualSpacing/>
        <w:jc w:val="both"/>
        <w:rPr>
          <w:szCs w:val="28"/>
        </w:rPr>
      </w:pPr>
      <w:r w:rsidRPr="00187DAF">
        <w:rPr>
          <w:szCs w:val="28"/>
        </w:rPr>
        <w:t xml:space="preserve">В целях повышения предпринимательской активности и формирования положительного образа предпринимателя в рамках подпрограммы «Развитие малого и среднего предпринимательства, создание условий для развития потребительского рынка» проведены конкурсы: «Национальной кухни и культур» «Чайковский шеф», «Новогодние огни Чайковского городского округа» на лучшее оформление фасадов зданий, строений, сооружений принадлежащих субъектам малого и среднего предпринимательства и прилегающим к ним территориям в зимний период. </w:t>
      </w:r>
    </w:p>
    <w:p w:rsidR="00E470D2" w:rsidRPr="00187DAF" w:rsidRDefault="00E470D2" w:rsidP="00187DAF">
      <w:pPr>
        <w:autoSpaceDE w:val="0"/>
        <w:autoSpaceDN w:val="0"/>
        <w:adjustRightInd w:val="0"/>
        <w:ind w:firstLine="567"/>
        <w:contextualSpacing/>
        <w:jc w:val="both"/>
        <w:rPr>
          <w:szCs w:val="28"/>
        </w:rPr>
      </w:pPr>
      <w:r w:rsidRPr="00187DAF">
        <w:rPr>
          <w:szCs w:val="28"/>
        </w:rPr>
        <w:t>Для популяризации предпринимательства проведено мероприятие «День российского предпринимательства», в рамках которого был проведен «День открытых дверей для бизнеса» перед предпринимателями Чайковского выступили эксперты, специалисты органов местного самоуправления и бизнес тренеры провели индивидуальные консультации. На Набережной провели спортивный турнир для любительских команд предпринимателей по волейболу и баскетболу. На форуме «Дни Пермского бизнеса» были представлены стенды предприятий Чайковского городского округа на которых были презентации инвестиционных предложений, перспективы и возможности для развития промышленного сектора экономики.</w:t>
      </w:r>
    </w:p>
    <w:p w:rsidR="00E470D2" w:rsidRPr="00187DAF" w:rsidRDefault="00E470D2" w:rsidP="00187DAF">
      <w:pPr>
        <w:autoSpaceDE w:val="0"/>
        <w:autoSpaceDN w:val="0"/>
        <w:adjustRightInd w:val="0"/>
        <w:ind w:firstLine="567"/>
        <w:contextualSpacing/>
        <w:jc w:val="both"/>
        <w:rPr>
          <w:szCs w:val="28"/>
        </w:rPr>
      </w:pPr>
      <w:r w:rsidRPr="00187DAF">
        <w:rPr>
          <w:szCs w:val="28"/>
        </w:rPr>
        <w:t>Проводились благотворительные акции, субботники, в которых принимали участие представители бизнеса.</w:t>
      </w:r>
    </w:p>
    <w:p w:rsidR="00E470D2" w:rsidRPr="00187DAF" w:rsidRDefault="00E470D2" w:rsidP="00187DAF">
      <w:pPr>
        <w:autoSpaceDE w:val="0"/>
        <w:autoSpaceDN w:val="0"/>
        <w:adjustRightInd w:val="0"/>
        <w:ind w:firstLine="567"/>
        <w:contextualSpacing/>
        <w:jc w:val="both"/>
        <w:rPr>
          <w:rFonts w:eastAsia="Calibri"/>
          <w:szCs w:val="28"/>
        </w:rPr>
      </w:pPr>
      <w:r w:rsidRPr="00187DAF">
        <w:rPr>
          <w:rFonts w:eastAsia="Calibri"/>
          <w:szCs w:val="28"/>
        </w:rPr>
        <w:t xml:space="preserve">В течение года реализованы мероприятия по наставничеству, так для повышения престижа рабочих профессий и взаимодействия между субъектами предпринимательства, учебными заведениями и предприятиями города организованы и проведены конкурсы: «Профессионального мастерства по </w:t>
      </w:r>
      <w:r w:rsidRPr="00187DAF">
        <w:rPr>
          <w:rFonts w:eastAsia="Calibri"/>
          <w:szCs w:val="28"/>
        </w:rPr>
        <w:lastRenderedPageBreak/>
        <w:t>парикмахерскому искусству», «Битва станочников 2023» среди работников предприятий и обучающихся профессиональных образовательных организаций по профильному направлению подготовки.</w:t>
      </w:r>
    </w:p>
    <w:p w:rsidR="00E470D2" w:rsidRPr="00187DAF" w:rsidRDefault="00E470D2" w:rsidP="00187DAF">
      <w:pPr>
        <w:keepLines/>
        <w:suppressAutoHyphens/>
        <w:snapToGrid w:val="0"/>
        <w:ind w:firstLine="567"/>
        <w:contextualSpacing/>
        <w:jc w:val="both"/>
        <w:rPr>
          <w:szCs w:val="28"/>
        </w:rPr>
      </w:pPr>
      <w:r w:rsidRPr="00187DAF">
        <w:rPr>
          <w:szCs w:val="28"/>
        </w:rPr>
        <w:t>Проведена интерактивная образовательная программа по профориентации для учащихся «Мастер-Град», где было развернуто сразу десятки площадок, на которых учащиеся могли познакомиться и поработать в различных профессиях, в дальнейшем определиться с выбором будущего. Организована акция «Помоги собраться в школу».</w:t>
      </w:r>
    </w:p>
    <w:p w:rsidR="00E470D2" w:rsidRPr="00187DAF" w:rsidRDefault="00E470D2" w:rsidP="00187DAF">
      <w:pPr>
        <w:suppressLineNumbers/>
        <w:suppressAutoHyphens/>
        <w:ind w:firstLine="567"/>
        <w:contextualSpacing/>
        <w:jc w:val="both"/>
        <w:rPr>
          <w:szCs w:val="28"/>
        </w:rPr>
      </w:pPr>
      <w:r w:rsidRPr="00187DAF">
        <w:rPr>
          <w:szCs w:val="28"/>
        </w:rPr>
        <w:t xml:space="preserve">На муниципальном уровне реализован ряд мероприятий, направленных на имущественную поддержку предпринимательства. Одним из таких мероприятий является обеспечение доступа субъектов малого и среднего предпринимательства к предоставляемому на льготных условиях имуществу. </w:t>
      </w:r>
    </w:p>
    <w:p w:rsidR="00E470D2" w:rsidRPr="00187DAF" w:rsidRDefault="00E470D2" w:rsidP="00187DAF">
      <w:pPr>
        <w:suppressLineNumbers/>
        <w:suppressAutoHyphens/>
        <w:ind w:firstLine="567"/>
        <w:contextualSpacing/>
        <w:jc w:val="both"/>
        <w:rPr>
          <w:szCs w:val="28"/>
        </w:rPr>
      </w:pPr>
      <w:r w:rsidRPr="00187DAF">
        <w:rPr>
          <w:szCs w:val="28"/>
        </w:rPr>
        <w:t>Имущественная поддержка оказывается в рамках единой информационной базы данных по недвижимому имуществу, включая муниципальное имущество для сдачи в аренду субъектам малого и среднего предпринимательства и самозанятым гражданам.</w:t>
      </w:r>
    </w:p>
    <w:p w:rsidR="00E470D2" w:rsidRPr="00187DAF" w:rsidRDefault="00E470D2" w:rsidP="00187DAF">
      <w:pPr>
        <w:tabs>
          <w:tab w:val="left" w:pos="0"/>
        </w:tabs>
        <w:ind w:firstLine="567"/>
        <w:contextualSpacing/>
        <w:jc w:val="both"/>
        <w:rPr>
          <w:szCs w:val="28"/>
        </w:rPr>
      </w:pPr>
      <w:r w:rsidRPr="00187DAF">
        <w:rPr>
          <w:szCs w:val="28"/>
        </w:rPr>
        <w:t>Для упрощения доступа субъектов МСП к муниципальному имуществу, разработана пошаговая «дорожная карта» по заключению договоров аренды в муниципальном образовании.</w:t>
      </w:r>
    </w:p>
    <w:p w:rsidR="00E470D2" w:rsidRPr="00187DAF" w:rsidRDefault="00E470D2" w:rsidP="00187DAF">
      <w:pPr>
        <w:ind w:firstLine="567"/>
        <w:contextualSpacing/>
        <w:jc w:val="both"/>
        <w:rPr>
          <w:szCs w:val="28"/>
        </w:rPr>
      </w:pPr>
      <w:r w:rsidRPr="00187DAF">
        <w:rPr>
          <w:szCs w:val="28"/>
        </w:rPr>
        <w:t>В течение 2023 года субъектам предпринимательства оказывалась имущественная поддержка в виде передачи во владение и (или) в пользование муниципального имущества, как на возмездной, так и на безвозмездной основе с предоставлением льготных условий арендной платы.</w:t>
      </w:r>
    </w:p>
    <w:p w:rsidR="00E470D2" w:rsidRPr="00187DAF" w:rsidRDefault="00E470D2" w:rsidP="00187DAF">
      <w:pPr>
        <w:autoSpaceDE w:val="0"/>
        <w:autoSpaceDN w:val="0"/>
        <w:adjustRightInd w:val="0"/>
        <w:ind w:firstLine="567"/>
        <w:contextualSpacing/>
        <w:jc w:val="both"/>
        <w:rPr>
          <w:szCs w:val="28"/>
        </w:rPr>
      </w:pPr>
      <w:r w:rsidRPr="00187DAF">
        <w:rPr>
          <w:szCs w:val="28"/>
        </w:rPr>
        <w:t>В 2023 году заключено 8 договоров аренды недвижимого имущества с субъектами малого и среднего предпринимательства.</w:t>
      </w:r>
    </w:p>
    <w:p w:rsidR="00E470D2" w:rsidRPr="00187DAF" w:rsidRDefault="00E470D2" w:rsidP="00187DAF">
      <w:pPr>
        <w:autoSpaceDE w:val="0"/>
        <w:autoSpaceDN w:val="0"/>
        <w:adjustRightInd w:val="0"/>
        <w:ind w:firstLine="567"/>
        <w:contextualSpacing/>
        <w:jc w:val="both"/>
        <w:rPr>
          <w:szCs w:val="28"/>
        </w:rPr>
      </w:pPr>
      <w:r w:rsidRPr="00187DAF">
        <w:rPr>
          <w:szCs w:val="28"/>
        </w:rPr>
        <w:t>Заключен 1 договор на предоставление преференции ООО «Оффицина» на сумму 97,596 тыс. руб.</w:t>
      </w:r>
    </w:p>
    <w:p w:rsidR="00E470D2" w:rsidRDefault="00E470D2" w:rsidP="00187DAF">
      <w:pPr>
        <w:ind w:firstLine="567"/>
        <w:contextualSpacing/>
        <w:jc w:val="both"/>
        <w:rPr>
          <w:szCs w:val="28"/>
        </w:rPr>
      </w:pPr>
      <w:r w:rsidRPr="00187DAF">
        <w:rPr>
          <w:szCs w:val="28"/>
        </w:rPr>
        <w:t>Некоммерческой организации «Чайковский муниципальный фонд поддержки малого предпринимательства» предоставлено имущество в безвозмездное пользование.</w:t>
      </w:r>
    </w:p>
    <w:p w:rsidR="00B060AA" w:rsidRDefault="00B060AA" w:rsidP="00187DAF">
      <w:pPr>
        <w:ind w:firstLine="567"/>
        <w:contextualSpacing/>
        <w:jc w:val="both"/>
        <w:rPr>
          <w:szCs w:val="28"/>
        </w:rPr>
      </w:pPr>
      <w:r>
        <w:rPr>
          <w:szCs w:val="28"/>
        </w:rPr>
        <w:t>Задачи на 2024-2030 годы:</w:t>
      </w:r>
    </w:p>
    <w:p w:rsidR="00B060AA" w:rsidRDefault="00B060AA" w:rsidP="00187DAF">
      <w:pPr>
        <w:ind w:firstLine="567"/>
        <w:contextualSpacing/>
        <w:jc w:val="both"/>
        <w:rPr>
          <w:szCs w:val="28"/>
        </w:rPr>
      </w:pPr>
      <w:r>
        <w:rPr>
          <w:szCs w:val="28"/>
        </w:rPr>
        <w:t>1. Вовлечение субъектов МСП и самозанятых во взаимодействие в целях участия в мероприятиях государственной и муниципальной поддержки;</w:t>
      </w:r>
    </w:p>
    <w:p w:rsidR="00B060AA" w:rsidRDefault="00B060AA" w:rsidP="00187DAF">
      <w:pPr>
        <w:ind w:firstLine="567"/>
        <w:contextualSpacing/>
        <w:jc w:val="both"/>
        <w:rPr>
          <w:szCs w:val="28"/>
        </w:rPr>
      </w:pPr>
      <w:r>
        <w:rPr>
          <w:szCs w:val="28"/>
        </w:rPr>
        <w:t>2. Разработка новых направлений муниципальной поддержки СМСП, самозанятых;</w:t>
      </w:r>
    </w:p>
    <w:p w:rsidR="00B060AA" w:rsidRDefault="00B060AA" w:rsidP="00187DAF">
      <w:pPr>
        <w:ind w:firstLine="567"/>
        <w:contextualSpacing/>
        <w:jc w:val="both"/>
        <w:rPr>
          <w:szCs w:val="28"/>
        </w:rPr>
      </w:pPr>
      <w:r>
        <w:rPr>
          <w:szCs w:val="28"/>
        </w:rPr>
        <w:t>3. Проведение мероприятий, направленных на развитие детского предпринимательства, молодежного предпринимательства;</w:t>
      </w:r>
    </w:p>
    <w:p w:rsidR="00B060AA" w:rsidRPr="00187DAF" w:rsidRDefault="00B060AA" w:rsidP="00187DAF">
      <w:pPr>
        <w:ind w:firstLine="567"/>
        <w:contextualSpacing/>
        <w:jc w:val="both"/>
        <w:rPr>
          <w:szCs w:val="28"/>
        </w:rPr>
      </w:pPr>
      <w:r>
        <w:rPr>
          <w:szCs w:val="28"/>
        </w:rPr>
        <w:t xml:space="preserve">4. Оказание методической поддержки СМСП с целью увеличения </w:t>
      </w:r>
      <w:r w:rsidR="009D4458">
        <w:rPr>
          <w:szCs w:val="28"/>
        </w:rPr>
        <w:t xml:space="preserve">числа </w:t>
      </w:r>
      <w:r>
        <w:rPr>
          <w:szCs w:val="28"/>
        </w:rPr>
        <w:t>социальных предпринимателей</w:t>
      </w:r>
      <w:r w:rsidR="009D4458">
        <w:rPr>
          <w:szCs w:val="28"/>
        </w:rPr>
        <w:t>.</w:t>
      </w:r>
    </w:p>
    <w:p w:rsidR="00E470D2" w:rsidRPr="00905603" w:rsidRDefault="00E470D2" w:rsidP="00E470D2">
      <w:pPr>
        <w:ind w:firstLine="567"/>
        <w:contextualSpacing/>
        <w:jc w:val="both"/>
        <w:rPr>
          <w:color w:val="FF0000"/>
          <w:szCs w:val="28"/>
        </w:rPr>
      </w:pPr>
    </w:p>
    <w:p w:rsidR="00CC0B04" w:rsidRPr="00187DAF" w:rsidRDefault="00CC0B04" w:rsidP="00140085">
      <w:pPr>
        <w:ind w:firstLine="709"/>
        <w:contextualSpacing/>
        <w:jc w:val="center"/>
        <w:rPr>
          <w:rFonts w:eastAsiaTheme="minorEastAsia"/>
          <w:b/>
          <w:szCs w:val="28"/>
        </w:rPr>
      </w:pPr>
      <w:r w:rsidRPr="00187DAF">
        <w:rPr>
          <w:rFonts w:eastAsiaTheme="minorEastAsia"/>
          <w:b/>
          <w:szCs w:val="28"/>
        </w:rPr>
        <w:t>Защита прав потребителей</w:t>
      </w:r>
    </w:p>
    <w:p w:rsidR="00EF455C" w:rsidRDefault="00423A8A" w:rsidP="00EF455C">
      <w:pPr>
        <w:widowControl w:val="0"/>
        <w:ind w:firstLine="567"/>
        <w:jc w:val="both"/>
        <w:rPr>
          <w:rFonts w:eastAsiaTheme="minorEastAsia"/>
          <w:szCs w:val="28"/>
        </w:rPr>
      </w:pPr>
      <w:r w:rsidRPr="00423A8A">
        <w:rPr>
          <w:rFonts w:eastAsiaTheme="minorEastAsia"/>
          <w:szCs w:val="28"/>
        </w:rPr>
        <w:t>Решение вопросов, связанных с обращениями по защите прав потребителей, осуществляется в соответствии с подпрограммой «Развитие малого и среднего предпринимательства, создание условий для развития потребительского рынка, самозанятости» муниципальной программы «Экономическое развитие Чайковского городского округа», утвержденной постановлением администрации города Чайковског</w:t>
      </w:r>
      <w:r w:rsidR="00EF455C">
        <w:rPr>
          <w:rFonts w:eastAsiaTheme="minorEastAsia"/>
          <w:szCs w:val="28"/>
        </w:rPr>
        <w:t>о от 17 января 2019 года № 10/1.</w:t>
      </w:r>
    </w:p>
    <w:p w:rsidR="00EF455C" w:rsidRDefault="00423A8A" w:rsidP="00EF455C">
      <w:pPr>
        <w:widowControl w:val="0"/>
        <w:ind w:firstLine="567"/>
        <w:jc w:val="both"/>
        <w:rPr>
          <w:rFonts w:eastAsiaTheme="minorEastAsia"/>
          <w:szCs w:val="28"/>
        </w:rPr>
      </w:pPr>
      <w:r w:rsidRPr="00423A8A">
        <w:rPr>
          <w:rFonts w:eastAsiaTheme="minorEastAsia"/>
          <w:szCs w:val="28"/>
        </w:rPr>
        <w:t xml:space="preserve">В Управлении экономического развития администрации Чайковского </w:t>
      </w:r>
      <w:r w:rsidRPr="00423A8A">
        <w:rPr>
          <w:rFonts w:eastAsiaTheme="minorEastAsia"/>
          <w:szCs w:val="28"/>
        </w:rPr>
        <w:lastRenderedPageBreak/>
        <w:t>городского округа реализуют полномочия по защите прав потребителе</w:t>
      </w:r>
      <w:r w:rsidR="00EF455C">
        <w:rPr>
          <w:rFonts w:eastAsiaTheme="minorEastAsia"/>
          <w:szCs w:val="28"/>
        </w:rPr>
        <w:t>й на территории два специалиста.</w:t>
      </w:r>
    </w:p>
    <w:p w:rsidR="00423A8A" w:rsidRPr="00423A8A" w:rsidRDefault="00423A8A" w:rsidP="00EF455C">
      <w:pPr>
        <w:widowControl w:val="0"/>
        <w:ind w:firstLine="567"/>
        <w:jc w:val="both"/>
        <w:rPr>
          <w:rFonts w:eastAsiaTheme="minorEastAsia"/>
          <w:szCs w:val="28"/>
        </w:rPr>
      </w:pPr>
      <w:r w:rsidRPr="00423A8A">
        <w:rPr>
          <w:rFonts w:eastAsiaTheme="minorEastAsia"/>
          <w:szCs w:val="28"/>
        </w:rPr>
        <w:t xml:space="preserve">За 2023 год по вопросам защиты прав потребителей в управление экономического развития администрации Чайковского городского округа поступило 73 обращения, в том числе 2 письменных, 71 устных обращения. Все обращения рассмотрены. В рамках рассмотрения обращений специалистами оказана помощь гражданам в составлении 18 письменных претензий по защите прав потребителей. </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Основное число  обращений относится к сфере розничной торговли - 86%. Обращения в сфере оказания услуг связи – 1,6 %, прочих услуг – 2 % и медицинских услуг – 0,4%.</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Отраслевая структура обращений выглядит следующим образом.</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Среди обращений в сфере розничной торговли чаще всего граждане обращаются по вопросам, связанным с приобретением товаров ненадлежащего качества. Предоставлением недостоверной информации о товарах, невозможностью возврата товаров, приобретенных дистанционным способом, во время проведения презентаций или на выездных ярмарках.</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 xml:space="preserve">Нарушалось право потребителя на замену товара, либо возврат денежных средств в случае обнаружения недостатков в технически сложных товарах в течение 15 дней со дня покупки (смартфоны, холодильники и другие). </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 xml:space="preserve">По обращениям в сфере оказания возмездных услуг (работ). </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Обращения данной тематики занимают второе место после обращений по розничной торговле. Преобладают обращения граждан на деятельность, связанную с изготовлением мебели, ремонтом бытовой техники. Нарушались сроки выполнения работы и (или) ненадлежащее качество оказанной бытовой услуги.</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 xml:space="preserve">В 2023 году Управлением экономического развития проведено 5 мероприятий по финансовой грамотности: </w:t>
      </w:r>
    </w:p>
    <w:p w:rsidR="00423A8A" w:rsidRPr="00423A8A" w:rsidRDefault="00EF455C" w:rsidP="00423A8A">
      <w:pPr>
        <w:widowControl w:val="0"/>
        <w:ind w:firstLine="567"/>
        <w:jc w:val="both"/>
        <w:rPr>
          <w:rFonts w:eastAsiaTheme="minorEastAsia"/>
          <w:szCs w:val="28"/>
        </w:rPr>
      </w:pPr>
      <w:r>
        <w:rPr>
          <w:rFonts w:eastAsiaTheme="minorEastAsia"/>
          <w:szCs w:val="28"/>
        </w:rPr>
        <w:t xml:space="preserve">- </w:t>
      </w:r>
      <w:r w:rsidR="00423A8A" w:rsidRPr="00423A8A">
        <w:rPr>
          <w:rFonts w:eastAsiaTheme="minorEastAsia"/>
          <w:szCs w:val="28"/>
        </w:rPr>
        <w:t>8 февраля 2023 года совместно с Отделением по Пермскому краю Уральского главного управления Банка России, Отделом МВД России по Чайковскому городскому округу и Операционным офисом «Чайковский» Филиала № 6318 Банка ВТБ ПАО, организовано мероприятие на тему «Финансовое мошенничество. Защити себя и свою семью»;</w:t>
      </w:r>
    </w:p>
    <w:p w:rsidR="00423A8A" w:rsidRPr="00423A8A" w:rsidRDefault="00EF455C" w:rsidP="00423A8A">
      <w:pPr>
        <w:widowControl w:val="0"/>
        <w:ind w:firstLine="567"/>
        <w:jc w:val="both"/>
        <w:rPr>
          <w:rFonts w:eastAsiaTheme="minorEastAsia"/>
          <w:szCs w:val="28"/>
        </w:rPr>
      </w:pPr>
      <w:r>
        <w:rPr>
          <w:rFonts w:eastAsiaTheme="minorEastAsia"/>
          <w:szCs w:val="28"/>
        </w:rPr>
        <w:t xml:space="preserve">- </w:t>
      </w:r>
      <w:r w:rsidR="00423A8A" w:rsidRPr="00423A8A">
        <w:rPr>
          <w:rFonts w:eastAsiaTheme="minorEastAsia"/>
          <w:szCs w:val="28"/>
        </w:rPr>
        <w:t xml:space="preserve">в июне 2023 года через платформу обратной связи портала Госуслуг был проведен опрос населения на тему финансовой грамотности, в котором приняли участие более 200 человек; </w:t>
      </w:r>
    </w:p>
    <w:p w:rsidR="00423A8A" w:rsidRPr="00423A8A" w:rsidRDefault="00EF455C" w:rsidP="00423A8A">
      <w:pPr>
        <w:widowControl w:val="0"/>
        <w:ind w:firstLine="567"/>
        <w:jc w:val="both"/>
        <w:rPr>
          <w:rFonts w:eastAsiaTheme="minorEastAsia"/>
          <w:szCs w:val="28"/>
        </w:rPr>
      </w:pPr>
      <w:r>
        <w:rPr>
          <w:rFonts w:eastAsiaTheme="minorEastAsia"/>
          <w:szCs w:val="28"/>
        </w:rPr>
        <w:t xml:space="preserve">- </w:t>
      </w:r>
      <w:r w:rsidR="00423A8A" w:rsidRPr="00423A8A">
        <w:rPr>
          <w:rFonts w:eastAsiaTheme="minorEastAsia"/>
          <w:szCs w:val="28"/>
        </w:rPr>
        <w:t>в соответствии с соглашением о взаимодействии с Отделением по Пермскому краю Уральского главного управления Банка России проведен ежегодный мониторинг с целью выявления субъектов нелегальной деятельности и признаках реализации недобросовестных практик в сфере микрофинансовых рынков на территории Чайковского городского округа. Информация о 16 выявленных субъектах направлена в Отделение Пермь Уральского главного управления Центрального банка Российской Федерации по Пермскому краю;</w:t>
      </w:r>
    </w:p>
    <w:p w:rsidR="00423A8A" w:rsidRPr="00423A8A" w:rsidRDefault="00EF455C" w:rsidP="00423A8A">
      <w:pPr>
        <w:widowControl w:val="0"/>
        <w:ind w:firstLine="567"/>
        <w:jc w:val="both"/>
        <w:rPr>
          <w:rFonts w:eastAsiaTheme="minorEastAsia"/>
          <w:szCs w:val="28"/>
        </w:rPr>
      </w:pPr>
      <w:r>
        <w:rPr>
          <w:rFonts w:eastAsiaTheme="minorEastAsia"/>
          <w:szCs w:val="28"/>
        </w:rPr>
        <w:t xml:space="preserve">- </w:t>
      </w:r>
      <w:r w:rsidR="00423A8A" w:rsidRPr="00423A8A">
        <w:rPr>
          <w:rFonts w:eastAsiaTheme="minorEastAsia"/>
          <w:szCs w:val="28"/>
        </w:rPr>
        <w:t>12 июля 2023 года в рамках федерального партийного проекта партии «ЕДИНАЯ РОССИЯ» «Старшее поколение» совместно с представителями офиса 6984/0725 отделения ПАО Сбербанк и при поддержке Чайковской местной организации ветеранов, проведено мероприятие по повышению финансовой грамотности жителей старшего поколения Чайковского городского округа;</w:t>
      </w:r>
    </w:p>
    <w:p w:rsidR="00423A8A" w:rsidRPr="00423A8A" w:rsidRDefault="00EF455C" w:rsidP="00423A8A">
      <w:pPr>
        <w:widowControl w:val="0"/>
        <w:ind w:firstLine="567"/>
        <w:jc w:val="both"/>
        <w:rPr>
          <w:rFonts w:eastAsiaTheme="minorEastAsia"/>
          <w:szCs w:val="28"/>
        </w:rPr>
      </w:pPr>
      <w:r>
        <w:rPr>
          <w:rFonts w:eastAsiaTheme="minorEastAsia"/>
          <w:szCs w:val="28"/>
        </w:rPr>
        <w:lastRenderedPageBreak/>
        <w:t xml:space="preserve">- </w:t>
      </w:r>
      <w:r w:rsidR="00423A8A" w:rsidRPr="00423A8A">
        <w:rPr>
          <w:rFonts w:eastAsiaTheme="minorEastAsia"/>
          <w:szCs w:val="28"/>
        </w:rPr>
        <w:t>14 ноября 2023 года на территории Чайковского городского округа состоялось совместное с Отделом МВД России по Чайковскому городскому округу и  Отделением Банка ВТБ ПАО Операционный офис «Чайковский» мероприятие на тему «Финансовое мошенничество. Новые ловушки».</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В мероприятии приняли участие более 20 человек.</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Кроме того, на официальном сайте администрации Чайковского городского округа создан и поддерживается в актуальном состоянии отдельный раздел по финансовой грамотности и финансовой безопасности (https://www.чайковскийрайон.рф/ekonomika/finansovaya-gramotnost-i-finansovaya-bezopasnost/).</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По инициативе администрации Чайковского городского округа организована встреча с бизнес сообществом, принимающим участие в культурно-массовых мероприятиях в рамках торговли и предоставления услуг общественного питания с участием руководителя  Южного территориального управления Роспотребнадзора по вопросам защиты прав потребителей.</w:t>
      </w:r>
    </w:p>
    <w:p w:rsidR="00EF455C" w:rsidRDefault="00423A8A" w:rsidP="00423A8A">
      <w:pPr>
        <w:widowControl w:val="0"/>
        <w:ind w:firstLine="567"/>
        <w:jc w:val="both"/>
        <w:rPr>
          <w:rFonts w:eastAsiaTheme="minorEastAsia"/>
          <w:szCs w:val="28"/>
        </w:rPr>
      </w:pPr>
      <w:r w:rsidRPr="00423A8A">
        <w:rPr>
          <w:rFonts w:eastAsiaTheme="minorEastAsia"/>
          <w:szCs w:val="28"/>
        </w:rPr>
        <w:t>Информация о защите прав потребителей размещается на официальном сайте администраци</w:t>
      </w:r>
      <w:r w:rsidR="00EF455C">
        <w:rPr>
          <w:rFonts w:eastAsiaTheme="minorEastAsia"/>
          <w:szCs w:val="28"/>
        </w:rPr>
        <w:t>и Чайковского городского округа.</w:t>
      </w:r>
    </w:p>
    <w:p w:rsidR="00EF455C" w:rsidRDefault="00423A8A" w:rsidP="00EF455C">
      <w:pPr>
        <w:widowControl w:val="0"/>
        <w:ind w:firstLine="567"/>
        <w:jc w:val="both"/>
        <w:rPr>
          <w:rFonts w:eastAsiaTheme="minorEastAsia"/>
          <w:szCs w:val="28"/>
        </w:rPr>
      </w:pPr>
      <w:r w:rsidRPr="00423A8A">
        <w:rPr>
          <w:rFonts w:eastAsiaTheme="minorEastAsia"/>
          <w:szCs w:val="28"/>
        </w:rPr>
        <w:t>Обращение в суды с исками в защиту прав потребителей и о прекращении противоправных действий изготовителя (исполнителя, продавца) в отношении неопределенного круга потребителей в 2023 году не осуществлялось в виду отсутств</w:t>
      </w:r>
      <w:r w:rsidR="00EF455C">
        <w:rPr>
          <w:rFonts w:eastAsiaTheme="minorEastAsia"/>
          <w:szCs w:val="28"/>
        </w:rPr>
        <w:t>ия соответствующих полномочий.</w:t>
      </w:r>
    </w:p>
    <w:p w:rsidR="00423A8A" w:rsidRPr="00423A8A" w:rsidRDefault="00423A8A" w:rsidP="00EF455C">
      <w:pPr>
        <w:widowControl w:val="0"/>
        <w:ind w:firstLine="567"/>
        <w:jc w:val="both"/>
        <w:rPr>
          <w:rFonts w:eastAsiaTheme="minorEastAsia"/>
          <w:szCs w:val="28"/>
        </w:rPr>
      </w:pPr>
      <w:r w:rsidRPr="00423A8A">
        <w:rPr>
          <w:rFonts w:eastAsiaTheme="minorEastAsia"/>
          <w:szCs w:val="28"/>
        </w:rPr>
        <w:t>Иски в суды о прекращении противоправных действий изготовителя (исполнителя, продавца, уполномоченной организации или уполномоченного индивидуального предпринимателя, импортера) в отношении неопределенного круга потребителей не направлялись.</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Извещения о выявлении по жалобе потребителя товаров (работ, услуг) ненадлежащего качества, а также опасных для жизни, здоровья, имущества потребителей и окружающей среды, в федеральные органы исполнительной власти, осуществляющие контроль за качеством и безопасностью товаров (работ, услуг) не направлялись, соответственно, результаты не рассматривались.</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Наряду с консультированием потребителей в 2023 году продолжилась работа по информированию представителей хозяйствующих субъектов о соблюдении обязательных требований маркировки товаров, подлежащих обязательной маркировке средствами идентификации по вопросам, связанным с ведением предпринимательской деятельности.</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Велась работа во взаимодействии с Чайковской городской прокуратурой по динамике цен при уменьшении товара в упаковке на территории Чайковского городского округа, нарушений не выявлено.</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По данным отдела муниципального контроля Правового управления администрации Чайковского городского округа из ОМВД России по Чайковскому городскому округу за 2023 год поступило 89 материалов об административных правонарушениях, ответственность за которые предусмотрена статьей 9.1 Закона Пермского края от 06.04.2015 № 460-ПК «Об административных правонарушения в Пермском крае», из них:</w:t>
      </w:r>
    </w:p>
    <w:p w:rsidR="00423A8A" w:rsidRPr="00423A8A" w:rsidRDefault="00423A8A" w:rsidP="00423A8A">
      <w:pPr>
        <w:widowControl w:val="0"/>
        <w:ind w:firstLine="567"/>
        <w:jc w:val="both"/>
        <w:rPr>
          <w:rFonts w:eastAsiaTheme="minorEastAsia"/>
          <w:szCs w:val="28"/>
        </w:rPr>
      </w:pPr>
      <w:r w:rsidRPr="00423A8A">
        <w:rPr>
          <w:rFonts w:eastAsiaTheme="minorEastAsia"/>
          <w:szCs w:val="28"/>
        </w:rPr>
        <w:t>- составлено 57 протоколов об административных правонарушениях по статье 9.1 Закона Пермского края от 06.04.2015 № 460-ПК «Об административных правонарушениях в Пермском крае»;</w:t>
      </w:r>
    </w:p>
    <w:p w:rsidR="00CC0B04" w:rsidRDefault="00423A8A" w:rsidP="00423A8A">
      <w:pPr>
        <w:widowControl w:val="0"/>
        <w:ind w:firstLine="567"/>
        <w:jc w:val="both"/>
        <w:rPr>
          <w:rFonts w:eastAsiaTheme="minorEastAsia"/>
          <w:szCs w:val="28"/>
        </w:rPr>
      </w:pPr>
      <w:r w:rsidRPr="00423A8A">
        <w:rPr>
          <w:rFonts w:eastAsiaTheme="minorEastAsia"/>
          <w:szCs w:val="28"/>
        </w:rPr>
        <w:t xml:space="preserve">- по 32 материалам вынесены определения (12 – об отсутствии состава </w:t>
      </w:r>
      <w:r w:rsidRPr="00423A8A">
        <w:rPr>
          <w:rFonts w:eastAsiaTheme="minorEastAsia"/>
          <w:szCs w:val="28"/>
        </w:rPr>
        <w:lastRenderedPageBreak/>
        <w:t>административного правонарушения, 20 – о направлении на доработку в ОМВД России по Чайковскому городскому округу).</w:t>
      </w:r>
    </w:p>
    <w:p w:rsidR="009D4458" w:rsidRDefault="009D4458" w:rsidP="00423A8A">
      <w:pPr>
        <w:widowControl w:val="0"/>
        <w:ind w:firstLine="567"/>
        <w:jc w:val="both"/>
        <w:rPr>
          <w:rFonts w:eastAsiaTheme="minorEastAsia"/>
          <w:szCs w:val="28"/>
        </w:rPr>
      </w:pPr>
      <w:r>
        <w:rPr>
          <w:rFonts w:eastAsiaTheme="minorEastAsia"/>
          <w:szCs w:val="28"/>
        </w:rPr>
        <w:t>Задачи на 2024-2030 годы:</w:t>
      </w:r>
    </w:p>
    <w:p w:rsidR="009D4458" w:rsidRDefault="009D4458" w:rsidP="00423A8A">
      <w:pPr>
        <w:widowControl w:val="0"/>
        <w:ind w:firstLine="567"/>
        <w:jc w:val="both"/>
        <w:rPr>
          <w:rFonts w:eastAsiaTheme="minorEastAsia"/>
          <w:szCs w:val="28"/>
        </w:rPr>
      </w:pPr>
      <w:r>
        <w:rPr>
          <w:rFonts w:eastAsiaTheme="minorEastAsia"/>
          <w:szCs w:val="28"/>
        </w:rPr>
        <w:t>1. Продвижение маркировки отдельных видов товаров в соответствии с нормами федерального законодательства;</w:t>
      </w:r>
    </w:p>
    <w:p w:rsidR="009D4458" w:rsidRPr="00423A8A" w:rsidRDefault="009D4458" w:rsidP="00423A8A">
      <w:pPr>
        <w:widowControl w:val="0"/>
        <w:ind w:firstLine="567"/>
        <w:jc w:val="both"/>
        <w:rPr>
          <w:rFonts w:eastAsiaTheme="minorEastAsia"/>
          <w:szCs w:val="28"/>
        </w:rPr>
      </w:pPr>
      <w:r>
        <w:rPr>
          <w:rFonts w:eastAsiaTheme="minorEastAsia"/>
          <w:szCs w:val="28"/>
        </w:rPr>
        <w:t>2. Просвещение потребителей в рамках финансовой грамотности и безопасности, в том числе жителей пожилого возраста.</w:t>
      </w:r>
    </w:p>
    <w:p w:rsidR="00EF455C" w:rsidRDefault="00EF455C" w:rsidP="00B41106">
      <w:pPr>
        <w:pStyle w:val="aa"/>
        <w:widowControl w:val="0"/>
        <w:spacing w:before="0" w:beforeAutospacing="0" w:after="0" w:afterAutospacing="0"/>
        <w:ind w:firstLine="709"/>
        <w:jc w:val="center"/>
        <w:rPr>
          <w:b/>
          <w:color w:val="FF0000"/>
          <w:sz w:val="28"/>
          <w:szCs w:val="28"/>
        </w:rPr>
      </w:pPr>
    </w:p>
    <w:p w:rsidR="00FD6C8D" w:rsidRPr="00FD6C8D" w:rsidRDefault="00FD6C8D" w:rsidP="00FD6C8D">
      <w:pPr>
        <w:autoSpaceDE w:val="0"/>
        <w:autoSpaceDN w:val="0"/>
        <w:adjustRightInd w:val="0"/>
        <w:jc w:val="center"/>
        <w:rPr>
          <w:rFonts w:eastAsiaTheme="minorEastAsia"/>
          <w:b/>
          <w:szCs w:val="28"/>
        </w:rPr>
      </w:pPr>
      <w:r w:rsidRPr="00FD6C8D">
        <w:rPr>
          <w:rFonts w:eastAsiaTheme="minorEastAsia"/>
          <w:b/>
          <w:szCs w:val="28"/>
        </w:rPr>
        <w:t>Информация об итогах проведении оценки регулирующего воздействия проектов МНПА Чайковско</w:t>
      </w:r>
      <w:r>
        <w:rPr>
          <w:rFonts w:eastAsiaTheme="minorEastAsia"/>
          <w:b/>
          <w:szCs w:val="28"/>
        </w:rPr>
        <w:t>го городского округа за 2023 год</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На территории Чайковского городского округа в целях выявления положений, вводящих избыточные обязанности, запреты и ограничения для субъектов предпринимательской и иной экономической деятельности или способствующих их введению, а также положений, способствующих возникновению необоснованных расходов субъектов предпринимательской и иной экономической деятельности и местных бюджетов, проводится оценка регулирующего воздействия проектов муниципальных нормативных правовых актов.</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В целях осуществления взаимной поддержки в нормотворческой работе в области ведения предпринимательской и иной экономической деятельности на территории Чайковского городского округа заключено Соглашение от 17.02.2022 №б/н  «О взаимодействии между Управлением экономического развития администрации Чайковского городского округа и Уполномоченным по защите прав предпринимателей в Пермском крае».</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Управлением экономического развития администрации Чайковского городского округа - Уполномоченным органом - подведены итоги развития института оценки регулирующего воздействия за 2023 год.</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Всего в 2023 году оценку регулирующего воздействия прошли 51 проект НПА, подготовленных отраслевыми органами-разработчиками (4 проекта НПА были сняты разработчиками с процесса согласования на доработку по результатам поступивших замечаний во время публичных консультаций оценки регулирующего воздействия). В 2022 году оценку регулирующего воздействия прошли - 86 проектов.</w:t>
      </w:r>
    </w:p>
    <w:tbl>
      <w:tblPr>
        <w:tblStyle w:val="53"/>
        <w:tblW w:w="0" w:type="auto"/>
        <w:tblLook w:val="04A0"/>
      </w:tblPr>
      <w:tblGrid>
        <w:gridCol w:w="844"/>
        <w:gridCol w:w="3242"/>
        <w:gridCol w:w="1409"/>
        <w:gridCol w:w="1984"/>
        <w:gridCol w:w="2410"/>
      </w:tblGrid>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п/п</w:t>
            </w: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Наименование показателя</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Кол-во</w:t>
            </w:r>
          </w:p>
        </w:tc>
        <w:tc>
          <w:tcPr>
            <w:tcW w:w="1984"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2022 год</w:t>
            </w:r>
          </w:p>
        </w:tc>
        <w:tc>
          <w:tcPr>
            <w:tcW w:w="2410"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2023 год</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1</w:t>
            </w: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Всего поступило МНПА на ОРВ за год</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Нет данных</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294</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2</w:t>
            </w: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Подлежало проведению ОРВ МНПА</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86</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51 (17% от поступивших)</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3</w:t>
            </w: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Фактически проведена ОРВ МНПА</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86</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51</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4</w:t>
            </w: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Сняты разработчиками проекты МНПА с процесса согласования на доработку</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Нет данных</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4</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5</w:t>
            </w: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Подготовлено заключений об ОРВ, в т.</w:t>
            </w:r>
            <w:r w:rsidR="00874C94">
              <w:rPr>
                <w:rFonts w:eastAsiaTheme="minorEastAsia"/>
                <w:szCs w:val="28"/>
              </w:rPr>
              <w:t xml:space="preserve"> </w:t>
            </w:r>
            <w:r w:rsidRPr="00FD6C8D">
              <w:rPr>
                <w:rFonts w:eastAsiaTheme="minorEastAsia"/>
                <w:szCs w:val="28"/>
              </w:rPr>
              <w:lastRenderedPageBreak/>
              <w:t>ч.:</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lastRenderedPageBreak/>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84</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47</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положительных</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74 (88%)</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47 (100%)</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отрицательных</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3 (4%)</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0</w:t>
            </w:r>
          </w:p>
        </w:tc>
      </w:tr>
      <w:tr w:rsidR="00FD6C8D" w:rsidRPr="00FD6C8D" w:rsidTr="008F5DE6">
        <w:tc>
          <w:tcPr>
            <w:tcW w:w="844" w:type="dxa"/>
          </w:tcPr>
          <w:p w:rsidR="00FD6C8D" w:rsidRPr="00FD6C8D" w:rsidRDefault="00FD6C8D" w:rsidP="00FD6C8D">
            <w:pPr>
              <w:autoSpaceDE w:val="0"/>
              <w:autoSpaceDN w:val="0"/>
              <w:adjustRightInd w:val="0"/>
              <w:jc w:val="both"/>
              <w:rPr>
                <w:rFonts w:eastAsiaTheme="minorEastAsia"/>
                <w:szCs w:val="28"/>
              </w:rPr>
            </w:pPr>
          </w:p>
        </w:tc>
        <w:tc>
          <w:tcPr>
            <w:tcW w:w="3242"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выданы заключения для доработки проектов МНПА на доп. публич. консультации</w:t>
            </w:r>
          </w:p>
        </w:tc>
        <w:tc>
          <w:tcPr>
            <w:tcW w:w="1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1984"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7 (8%)</w:t>
            </w:r>
          </w:p>
        </w:tc>
        <w:tc>
          <w:tcPr>
            <w:tcW w:w="2410"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0</w:t>
            </w:r>
          </w:p>
        </w:tc>
      </w:tr>
    </w:tbl>
    <w:p w:rsidR="00FD6C8D" w:rsidRPr="00FD6C8D" w:rsidRDefault="00FD6C8D" w:rsidP="00FD6C8D">
      <w:pPr>
        <w:autoSpaceDE w:val="0"/>
        <w:autoSpaceDN w:val="0"/>
        <w:adjustRightInd w:val="0"/>
        <w:jc w:val="both"/>
        <w:rPr>
          <w:rFonts w:eastAsiaTheme="minorEastAsia"/>
          <w:szCs w:val="28"/>
        </w:rPr>
      </w:pP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Уполномоченным органом - Управлением экономического развития администрации Чайковского городского округа - в 2023 году подготовлено 47 заключений об ОРВ, из которых 0 (0%) отрицательных (в 2022 году подготовлено 84 заключений об ОРВ, из которых 74 (88%) заключения положительные, 3 (4%) заключения  отрицательные, 7 (8%) заключений выданы для доработки проектов НПА на дополнительные публичные консультации).</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Из 47 заключений об ОРВ, выданных Уполномоченным органом в 2023 году:</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xml:space="preserve">- 6 заключений об ОРВ выданы на решения Думы Чайковского городского округа (разработчиками которых являлись Управление земельно-имущественных отношений администрации ЧГО, Правовое управление администрации ЧГО, Дума Чайковского городского округа);  </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- 41 заключений об ОРВ выданы на постановления администрации Чайковского городского округа (разработчиками которых являлись Управление строительства и архитектуры администрации ЧГО, Управление образования администрации ЧГО, Управление земельно-имущественных отношений администрации ЧГО, Управление жилищно-коммунального хозяйства и транспорта администрации ЧГО, МБУ «Архив Чайковского городского округа», Управление экономического развития администрации ЧГО, Управление делами администрации ЧГО).</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Из 84 заключений об ОРВ, выданных Уполномоченным органом в 2022 году:</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xml:space="preserve">- 8 заключений об ОРВ выданы на решения Думы Чайковского городского округа (разработчиками которых являлись Управление земельно-имущественных отношений администрации ЧГО, Правовое управление администрации ЧГО, Управление строительства и архитектуры администрации ЧГО, Управление жилищно-коммунального хозяйства и транспорта администрации ЧГО), в том числе 1 отрицательное заключение;  </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- 76 заключений об ОРВ выданы на постановления администрации Чайковского городского округа (разработчиками которых являлись Управление строительства и архитектуры администрации ЧГО, Управление образования администрации ЧГО, Управление земельно-имущественных отношений администрации ЧГО, Управление жилищно-коммунального хозяйства и транспорта администрации ЧГО, МБУ «Архив Чайковского городского округа», Правовое управление администрации ЧГО, администрация ЧГО), в том числе 2 отрицательных заключений.</w:t>
      </w:r>
    </w:p>
    <w:tbl>
      <w:tblPr>
        <w:tblStyle w:val="53"/>
        <w:tblW w:w="0" w:type="auto"/>
        <w:tblLook w:val="04A0"/>
      </w:tblPr>
      <w:tblGrid>
        <w:gridCol w:w="817"/>
        <w:gridCol w:w="3011"/>
        <w:gridCol w:w="1100"/>
        <w:gridCol w:w="2410"/>
        <w:gridCol w:w="2409"/>
      </w:tblGrid>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п/п</w:t>
            </w: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xml:space="preserve">Разработчики проектов МНПА </w:t>
            </w:r>
          </w:p>
        </w:tc>
        <w:tc>
          <w:tcPr>
            <w:tcW w:w="1100"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Кол-во</w:t>
            </w:r>
          </w:p>
        </w:tc>
        <w:tc>
          <w:tcPr>
            <w:tcW w:w="2410"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Выдано заключений об ОРВ  в 2022 году</w:t>
            </w:r>
          </w:p>
        </w:tc>
        <w:tc>
          <w:tcPr>
            <w:tcW w:w="2409"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Выдано заключений об ОРВ в 2023 году</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lastRenderedPageBreak/>
              <w:t>1</w:t>
            </w: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Проекты Решений Думы Чайковского городского округа, в т.</w:t>
            </w:r>
            <w:r>
              <w:rPr>
                <w:rFonts w:eastAsiaTheme="minorEastAsia"/>
                <w:szCs w:val="28"/>
              </w:rPr>
              <w:t xml:space="preserve"> </w:t>
            </w:r>
            <w:r w:rsidRPr="00FD6C8D">
              <w:rPr>
                <w:rFonts w:eastAsiaTheme="minorEastAsia"/>
                <w:szCs w:val="28"/>
              </w:rPr>
              <w:t>ч. разработчики:</w:t>
            </w:r>
          </w:p>
        </w:tc>
        <w:tc>
          <w:tcPr>
            <w:tcW w:w="1100"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b/>
                <w:szCs w:val="28"/>
              </w:rPr>
            </w:pPr>
            <w:r w:rsidRPr="00FD6C8D">
              <w:rPr>
                <w:rFonts w:eastAsiaTheme="minorEastAsia"/>
                <w:b/>
                <w:szCs w:val="28"/>
              </w:rPr>
              <w:t>8</w:t>
            </w:r>
          </w:p>
        </w:tc>
        <w:tc>
          <w:tcPr>
            <w:tcW w:w="2409" w:type="dxa"/>
          </w:tcPr>
          <w:p w:rsidR="00FD6C8D" w:rsidRPr="00FD6C8D" w:rsidRDefault="00FD6C8D" w:rsidP="00FD6C8D">
            <w:pPr>
              <w:autoSpaceDE w:val="0"/>
              <w:autoSpaceDN w:val="0"/>
              <w:adjustRightInd w:val="0"/>
              <w:jc w:val="center"/>
              <w:rPr>
                <w:rFonts w:eastAsiaTheme="minorEastAsia"/>
                <w:b/>
                <w:szCs w:val="28"/>
              </w:rPr>
            </w:pPr>
            <w:r w:rsidRPr="00FD6C8D">
              <w:rPr>
                <w:rFonts w:eastAsiaTheme="minorEastAsia"/>
                <w:b/>
                <w:szCs w:val="28"/>
              </w:rPr>
              <w:t>6</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УЗИО</w:t>
            </w:r>
          </w:p>
        </w:tc>
        <w:tc>
          <w:tcPr>
            <w:tcW w:w="1100"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2</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Правовое управление</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2</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Дума ЧГО</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2</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2</w:t>
            </w: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Проекты постановлений администрации Чайковского городского округа, в т.</w:t>
            </w:r>
            <w:r>
              <w:rPr>
                <w:rFonts w:eastAsiaTheme="minorEastAsia"/>
                <w:szCs w:val="28"/>
              </w:rPr>
              <w:t xml:space="preserve"> </w:t>
            </w:r>
            <w:r w:rsidRPr="00FD6C8D">
              <w:rPr>
                <w:rFonts w:eastAsiaTheme="minorEastAsia"/>
                <w:szCs w:val="28"/>
              </w:rPr>
              <w:t>ч. разработчики:</w:t>
            </w:r>
          </w:p>
        </w:tc>
        <w:tc>
          <w:tcPr>
            <w:tcW w:w="1100"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b/>
                <w:szCs w:val="28"/>
              </w:rPr>
            </w:pPr>
            <w:r w:rsidRPr="00FD6C8D">
              <w:rPr>
                <w:rFonts w:eastAsiaTheme="minorEastAsia"/>
                <w:b/>
                <w:szCs w:val="28"/>
              </w:rPr>
              <w:t>76</w:t>
            </w:r>
          </w:p>
        </w:tc>
        <w:tc>
          <w:tcPr>
            <w:tcW w:w="2409" w:type="dxa"/>
          </w:tcPr>
          <w:p w:rsidR="00FD6C8D" w:rsidRPr="00FD6C8D" w:rsidRDefault="00FD6C8D" w:rsidP="00FD6C8D">
            <w:pPr>
              <w:autoSpaceDE w:val="0"/>
              <w:autoSpaceDN w:val="0"/>
              <w:adjustRightInd w:val="0"/>
              <w:jc w:val="center"/>
              <w:rPr>
                <w:rFonts w:eastAsiaTheme="minorEastAsia"/>
                <w:b/>
                <w:szCs w:val="28"/>
              </w:rPr>
            </w:pPr>
            <w:r w:rsidRPr="00FD6C8D">
              <w:rPr>
                <w:rFonts w:eastAsiaTheme="minorEastAsia"/>
                <w:b/>
                <w:szCs w:val="28"/>
              </w:rPr>
              <w:t>41</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УСиА</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8</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УО</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3</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УЗИО</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15</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УЖКХиТ</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7</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УЭР</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6</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МБУ «Архив ЧГО»</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1</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 Администрация ЧГО</w:t>
            </w:r>
          </w:p>
        </w:tc>
        <w:tc>
          <w:tcPr>
            <w:tcW w:w="1100" w:type="dxa"/>
          </w:tcPr>
          <w:p w:rsidR="00FD6C8D" w:rsidRPr="00FD6C8D" w:rsidRDefault="00FD6C8D" w:rsidP="00FD6C8D">
            <w:pPr>
              <w:rPr>
                <w:rFonts w:asciiTheme="minorHAnsi" w:eastAsiaTheme="minorEastAsia" w:hAnsiTheme="minorHAnsi"/>
                <w:sz w:val="22"/>
              </w:rPr>
            </w:pPr>
            <w:r w:rsidRPr="00FD6C8D">
              <w:rPr>
                <w:rFonts w:eastAsiaTheme="minorEastAsia"/>
                <w:szCs w:val="28"/>
              </w:rPr>
              <w:t>ед.</w:t>
            </w:r>
          </w:p>
        </w:tc>
        <w:tc>
          <w:tcPr>
            <w:tcW w:w="2410" w:type="dxa"/>
          </w:tcPr>
          <w:p w:rsidR="00FD6C8D" w:rsidRPr="00FD6C8D" w:rsidRDefault="00FD6C8D" w:rsidP="00FD6C8D">
            <w:pPr>
              <w:autoSpaceDE w:val="0"/>
              <w:autoSpaceDN w:val="0"/>
              <w:adjustRightInd w:val="0"/>
              <w:jc w:val="center"/>
              <w:rPr>
                <w:rFonts w:eastAsiaTheme="minorEastAsia"/>
                <w:szCs w:val="28"/>
              </w:rPr>
            </w:pPr>
          </w:p>
        </w:tc>
        <w:tc>
          <w:tcPr>
            <w:tcW w:w="2409" w:type="dxa"/>
          </w:tcPr>
          <w:p w:rsidR="00FD6C8D" w:rsidRPr="00FD6C8D" w:rsidRDefault="00FD6C8D" w:rsidP="00FD6C8D">
            <w:pPr>
              <w:autoSpaceDE w:val="0"/>
              <w:autoSpaceDN w:val="0"/>
              <w:adjustRightInd w:val="0"/>
              <w:jc w:val="center"/>
              <w:rPr>
                <w:rFonts w:eastAsiaTheme="minorEastAsia"/>
                <w:szCs w:val="28"/>
              </w:rPr>
            </w:pPr>
            <w:r w:rsidRPr="00FD6C8D">
              <w:rPr>
                <w:rFonts w:eastAsiaTheme="minorEastAsia"/>
                <w:szCs w:val="28"/>
              </w:rPr>
              <w:t>1</w:t>
            </w:r>
          </w:p>
        </w:tc>
      </w:tr>
      <w:tr w:rsidR="00FD6C8D" w:rsidRPr="00FD6C8D" w:rsidTr="008F5DE6">
        <w:tc>
          <w:tcPr>
            <w:tcW w:w="817" w:type="dxa"/>
          </w:tcPr>
          <w:p w:rsidR="00FD6C8D" w:rsidRPr="00FD6C8D" w:rsidRDefault="00FD6C8D" w:rsidP="00FD6C8D">
            <w:pPr>
              <w:autoSpaceDE w:val="0"/>
              <w:autoSpaceDN w:val="0"/>
              <w:adjustRightInd w:val="0"/>
              <w:jc w:val="both"/>
              <w:rPr>
                <w:rFonts w:eastAsiaTheme="minorEastAsia"/>
                <w:szCs w:val="28"/>
              </w:rPr>
            </w:pPr>
          </w:p>
        </w:tc>
        <w:tc>
          <w:tcPr>
            <w:tcW w:w="3011" w:type="dxa"/>
          </w:tcPr>
          <w:p w:rsidR="00FD6C8D" w:rsidRPr="00FD6C8D" w:rsidRDefault="00FD6C8D" w:rsidP="00FD6C8D">
            <w:pPr>
              <w:autoSpaceDE w:val="0"/>
              <w:autoSpaceDN w:val="0"/>
              <w:adjustRightInd w:val="0"/>
              <w:jc w:val="both"/>
              <w:rPr>
                <w:rFonts w:eastAsiaTheme="minorEastAsia"/>
                <w:b/>
                <w:szCs w:val="28"/>
              </w:rPr>
            </w:pPr>
            <w:r w:rsidRPr="00FD6C8D">
              <w:rPr>
                <w:rFonts w:eastAsiaTheme="minorEastAsia"/>
                <w:b/>
                <w:szCs w:val="28"/>
              </w:rPr>
              <w:t>ВСЕГО</w:t>
            </w:r>
          </w:p>
        </w:tc>
        <w:tc>
          <w:tcPr>
            <w:tcW w:w="1100" w:type="dxa"/>
          </w:tcPr>
          <w:p w:rsidR="00FD6C8D" w:rsidRPr="00FD6C8D" w:rsidRDefault="00FD6C8D" w:rsidP="00FD6C8D">
            <w:pPr>
              <w:rPr>
                <w:rFonts w:asciiTheme="minorHAnsi" w:eastAsiaTheme="minorEastAsia" w:hAnsiTheme="minorHAnsi"/>
                <w:b/>
                <w:sz w:val="22"/>
              </w:rPr>
            </w:pPr>
            <w:r w:rsidRPr="00FD6C8D">
              <w:rPr>
                <w:rFonts w:eastAsiaTheme="minorEastAsia"/>
                <w:b/>
                <w:szCs w:val="28"/>
              </w:rPr>
              <w:t>ед.</w:t>
            </w:r>
          </w:p>
        </w:tc>
        <w:tc>
          <w:tcPr>
            <w:tcW w:w="2410" w:type="dxa"/>
          </w:tcPr>
          <w:p w:rsidR="00FD6C8D" w:rsidRPr="00FD6C8D" w:rsidRDefault="00FD6C8D" w:rsidP="00FD6C8D">
            <w:pPr>
              <w:autoSpaceDE w:val="0"/>
              <w:autoSpaceDN w:val="0"/>
              <w:adjustRightInd w:val="0"/>
              <w:jc w:val="center"/>
              <w:rPr>
                <w:rFonts w:eastAsiaTheme="minorEastAsia"/>
                <w:b/>
                <w:szCs w:val="28"/>
              </w:rPr>
            </w:pPr>
            <w:r w:rsidRPr="00FD6C8D">
              <w:rPr>
                <w:rFonts w:eastAsiaTheme="minorEastAsia"/>
                <w:b/>
                <w:szCs w:val="28"/>
              </w:rPr>
              <w:t>84</w:t>
            </w:r>
          </w:p>
        </w:tc>
        <w:tc>
          <w:tcPr>
            <w:tcW w:w="2409" w:type="dxa"/>
          </w:tcPr>
          <w:p w:rsidR="00FD6C8D" w:rsidRPr="00FD6C8D" w:rsidRDefault="00FD6C8D" w:rsidP="00FD6C8D">
            <w:pPr>
              <w:autoSpaceDE w:val="0"/>
              <w:autoSpaceDN w:val="0"/>
              <w:adjustRightInd w:val="0"/>
              <w:jc w:val="center"/>
              <w:rPr>
                <w:rFonts w:eastAsiaTheme="minorEastAsia"/>
                <w:b/>
                <w:szCs w:val="28"/>
              </w:rPr>
            </w:pPr>
            <w:r w:rsidRPr="00FD6C8D">
              <w:rPr>
                <w:rFonts w:eastAsiaTheme="minorEastAsia"/>
                <w:b/>
                <w:szCs w:val="28"/>
              </w:rPr>
              <w:t>47</w:t>
            </w:r>
          </w:p>
        </w:tc>
      </w:tr>
    </w:tbl>
    <w:p w:rsidR="00FD6C8D" w:rsidRPr="00FD6C8D" w:rsidRDefault="00FD6C8D" w:rsidP="00FD6C8D">
      <w:pPr>
        <w:autoSpaceDE w:val="0"/>
        <w:autoSpaceDN w:val="0"/>
        <w:adjustRightInd w:val="0"/>
        <w:jc w:val="both"/>
        <w:rPr>
          <w:rFonts w:eastAsiaTheme="minorEastAsia"/>
          <w:szCs w:val="28"/>
        </w:rPr>
      </w:pP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При проведении публичных консультаций по проектам НПА в 2022 году поступило 14 предложений, в том числе:</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от представителей бизнес - сообщества, заинтересованных лиц 2 предложения (учтено 1 предложение);</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от Уполномоченного по защите прав предпринимателей Пермского края 5 предложений (учтено 3 предложений);</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от Уполномоченного органа - Управления экономического развития администрации Чайковского городского округа 7 предложений (учтено 4 предложения).</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Из 14 поступивших в 2022 году предложений признаны обоснованными и учтены разработчиками 8 предложений (57%).</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При проведении публичных консультаций по проектам НПА в 2023 году поступило 14 предложений, в том числе:</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от представителей бизнес - сообщества 1 предложение (не учтено);</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от Уполномоченного по защите прав предпринимателей Пермского края 8 предложений (учтено 6 предложений);</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от Уполномоченного органа - Управления экономического развития администрации Чайковского городского округа 4 предложения (учтено 4 предложения);</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от Прокуратуры Чайковского городского округа 1 предложение (учтено 1 предложение).</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Из 14 поступивших в 2023 году предложений признаны обоснованными и учтены разработчиками 10 предложений (77%).</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r>
    </w:p>
    <w:tbl>
      <w:tblPr>
        <w:tblStyle w:val="53"/>
        <w:tblW w:w="0" w:type="auto"/>
        <w:tblLayout w:type="fixed"/>
        <w:tblLook w:val="04A0"/>
      </w:tblPr>
      <w:tblGrid>
        <w:gridCol w:w="534"/>
        <w:gridCol w:w="2835"/>
        <w:gridCol w:w="992"/>
        <w:gridCol w:w="2977"/>
        <w:gridCol w:w="2409"/>
      </w:tblGrid>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 </w:t>
            </w:r>
            <w:r w:rsidRPr="00FD6C8D">
              <w:rPr>
                <w:rFonts w:eastAsiaTheme="minorEastAsia"/>
                <w:sz w:val="24"/>
                <w:szCs w:val="24"/>
              </w:rPr>
              <w:lastRenderedPageBreak/>
              <w:t>п/п</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Поступило </w:t>
            </w:r>
            <w:r w:rsidRPr="00FD6C8D">
              <w:rPr>
                <w:rFonts w:eastAsiaTheme="minorEastAsia"/>
                <w:sz w:val="24"/>
                <w:szCs w:val="24"/>
              </w:rPr>
              <w:lastRenderedPageBreak/>
              <w:t>предложений/замечаний</w:t>
            </w:r>
          </w:p>
        </w:tc>
        <w:tc>
          <w:tcPr>
            <w:tcW w:w="99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Кол-во, </w:t>
            </w:r>
            <w:r w:rsidRPr="00FD6C8D">
              <w:rPr>
                <w:rFonts w:eastAsiaTheme="minorEastAsia"/>
                <w:sz w:val="24"/>
                <w:szCs w:val="24"/>
              </w:rPr>
              <w:lastRenderedPageBreak/>
              <w:t>ед.</w:t>
            </w:r>
          </w:p>
        </w:tc>
        <w:tc>
          <w:tcPr>
            <w:tcW w:w="2977"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Описание </w:t>
            </w:r>
            <w:r w:rsidRPr="00FD6C8D">
              <w:rPr>
                <w:rFonts w:eastAsiaTheme="minorEastAsia"/>
                <w:sz w:val="24"/>
                <w:szCs w:val="24"/>
              </w:rPr>
              <w:lastRenderedPageBreak/>
              <w:t>предложений/замечаний</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Учтено/</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не учтено</w:t>
            </w:r>
          </w:p>
        </w:tc>
      </w:tr>
      <w:tr w:rsidR="00FD6C8D" w:rsidRPr="00FD6C8D" w:rsidTr="008F5DE6">
        <w:tc>
          <w:tcPr>
            <w:tcW w:w="9747" w:type="dxa"/>
            <w:gridSpan w:val="5"/>
          </w:tcPr>
          <w:p w:rsidR="00FD6C8D" w:rsidRPr="00FD6C8D" w:rsidRDefault="00FD6C8D" w:rsidP="00FD6C8D">
            <w:pPr>
              <w:autoSpaceDE w:val="0"/>
              <w:autoSpaceDN w:val="0"/>
              <w:adjustRightInd w:val="0"/>
              <w:jc w:val="center"/>
              <w:rPr>
                <w:rFonts w:eastAsiaTheme="minorEastAsia"/>
                <w:b/>
                <w:sz w:val="24"/>
                <w:szCs w:val="24"/>
              </w:rPr>
            </w:pPr>
            <w:r w:rsidRPr="00FD6C8D">
              <w:rPr>
                <w:rFonts w:eastAsiaTheme="minorEastAsia"/>
                <w:b/>
                <w:sz w:val="24"/>
                <w:szCs w:val="24"/>
              </w:rPr>
              <w:lastRenderedPageBreak/>
              <w:t>2023 год</w:t>
            </w: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Бизнес-сообщества</w:t>
            </w:r>
          </w:p>
          <w:p w:rsidR="00FD6C8D" w:rsidRPr="00FD6C8D" w:rsidRDefault="00FD6C8D" w:rsidP="00FD6C8D">
            <w:pPr>
              <w:autoSpaceDE w:val="0"/>
              <w:autoSpaceDN w:val="0"/>
              <w:adjustRightInd w:val="0"/>
              <w:jc w:val="both"/>
              <w:rPr>
                <w:rFonts w:eastAsiaTheme="minorEastAsia"/>
                <w:sz w:val="24"/>
                <w:szCs w:val="24"/>
              </w:rPr>
            </w:pPr>
          </w:p>
        </w:tc>
        <w:tc>
          <w:tcPr>
            <w:tcW w:w="992"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1</w:t>
            </w:r>
          </w:p>
        </w:tc>
        <w:tc>
          <w:tcPr>
            <w:tcW w:w="2977"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Постановление АЧГО «О внесении изменений в Схему размещения нестационарных торговых объектов ЧГО, утвержденную постановлением АЧГО от 26.07.2019 № 1305» - вопрос по расположению летнего кафе на пляже площадью 450 кв.</w:t>
            </w:r>
            <w:r w:rsidR="00CB40EB">
              <w:rPr>
                <w:rFonts w:eastAsiaTheme="minorEastAsia"/>
                <w:sz w:val="24"/>
                <w:szCs w:val="24"/>
              </w:rPr>
              <w:t xml:space="preserve"> </w:t>
            </w:r>
            <w:r w:rsidRPr="00FD6C8D">
              <w:rPr>
                <w:rFonts w:eastAsiaTheme="minorEastAsia"/>
                <w:sz w:val="24"/>
                <w:szCs w:val="24"/>
              </w:rPr>
              <w:t>м. в графической части Схемы, установлен ли максимальный размер летнего кафе.</w:t>
            </w:r>
          </w:p>
        </w:tc>
        <w:tc>
          <w:tcPr>
            <w:tcW w:w="2409"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1 - не учтено.</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Разработчик - УЗИО. Порядок размещения сезонного кафе определен Положением о порядке и условиях размещения НТО, утвержденного Реш. Думы ЧГО от 03.09.20 № 393.</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Принят в редакции разработчика.</w:t>
            </w:r>
          </w:p>
          <w:p w:rsidR="00FD6C8D" w:rsidRPr="00FD6C8D" w:rsidRDefault="00FD6C8D" w:rsidP="00FD6C8D">
            <w:pPr>
              <w:autoSpaceDE w:val="0"/>
              <w:autoSpaceDN w:val="0"/>
              <w:adjustRightInd w:val="0"/>
              <w:jc w:val="both"/>
              <w:rPr>
                <w:rFonts w:eastAsiaTheme="minorEastAsia"/>
                <w:sz w:val="24"/>
                <w:szCs w:val="24"/>
              </w:rPr>
            </w:pP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Уполномоченный по защите прав предпринимателей Пермского края</w:t>
            </w:r>
          </w:p>
        </w:tc>
        <w:tc>
          <w:tcPr>
            <w:tcW w:w="992"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8</w:t>
            </w:r>
          </w:p>
        </w:tc>
        <w:tc>
          <w:tcPr>
            <w:tcW w:w="2977" w:type="dxa"/>
          </w:tcPr>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 Пост. АЧГО «О внесении изменений в административный регламент предоставления мун.</w:t>
            </w:r>
            <w:r>
              <w:rPr>
                <w:rFonts w:eastAsiaTheme="minorEastAsia"/>
                <w:sz w:val="24"/>
                <w:szCs w:val="24"/>
              </w:rPr>
              <w:t xml:space="preserve"> </w:t>
            </w:r>
            <w:r w:rsidRPr="00FD6C8D">
              <w:rPr>
                <w:rFonts w:eastAsiaTheme="minorEastAsia"/>
                <w:sz w:val="24"/>
                <w:szCs w:val="24"/>
              </w:rPr>
              <w:t>услуги «Установка информационной вывески, согласование дизайн-проекта размещения вывески, утвержденный пост. АЧГО от 14.01.21 № 27» - вопрос по срокам оказания услуги, отказе в предоставлении услуги.</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 По доработанному проекту акта вновь поступили замечания во время публич. консультаций - предлагалось конкретизировать срок для направления письменного отказа.</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3. Реш. Думы ЧГО «Об утверждении Положения о порядке передачи имущества, находящегося в собственности ЧГО, в безвозмездное пользование» - предлагается закрепить отдельные формы договоров для движимого и недвижимого имущества. </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4. Пост. АЧГО «Об утверждении административного регламента предоставления муниц. услуги «Предоставление муниц. имущ-ва по договорам аренды, безвозмездного пользования, доверительного управления, иным договорам, предусматривающим переход прав владения и (или) пользования без проведения конкурсов или аукционов на право заключения этих договоров» - вопрос по сроку возврата документов, основания для отказа в предоставлении услуги.</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5. Реш. Думы ЧГО «О внесении изменений в Порядок предоставления муниципальных преференций в виде льготы по арендной плате, утвержденный реш. Думы ЧГО от 21.08.2019 № 274» - предложено определить понятие муниципальной преференции, замечания по тексту.</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6. Пост. АЧГО «Об установлении расходного обяз-ва ЧГО </w:t>
            </w:r>
            <w:r>
              <w:rPr>
                <w:rFonts w:eastAsiaTheme="minorEastAsia"/>
                <w:sz w:val="24"/>
                <w:szCs w:val="24"/>
              </w:rPr>
              <w:t>на предоставление субсидий СХТП</w:t>
            </w:r>
            <w:r w:rsidRPr="00FD6C8D">
              <w:rPr>
                <w:rFonts w:eastAsiaTheme="minorEastAsia"/>
                <w:sz w:val="24"/>
                <w:szCs w:val="24"/>
              </w:rPr>
              <w:t xml:space="preserve"> из бюджета ЧГО на развитие отрасли растениеводства и утверждении Порядка предоставления субсидий </w:t>
            </w:r>
            <w:r>
              <w:rPr>
                <w:rFonts w:eastAsiaTheme="minorEastAsia"/>
                <w:sz w:val="24"/>
                <w:szCs w:val="24"/>
              </w:rPr>
              <w:t>СХТП</w:t>
            </w:r>
            <w:r w:rsidRPr="00FD6C8D">
              <w:rPr>
                <w:rFonts w:eastAsiaTheme="minorEastAsia"/>
                <w:sz w:val="24"/>
                <w:szCs w:val="24"/>
              </w:rPr>
              <w:t xml:space="preserve"> на развитие отрасли растениеводства» - предлагалось внести корректировки в формулировки и увеличить срок размещения объявления об отборе с 2 до 5 раб. дней. </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7. Пост. АЧГО «О внесении измен-ий в пост.</w:t>
            </w:r>
            <w:r>
              <w:rPr>
                <w:rFonts w:eastAsiaTheme="minorEastAsia"/>
                <w:sz w:val="24"/>
                <w:szCs w:val="24"/>
              </w:rPr>
              <w:t xml:space="preserve"> </w:t>
            </w:r>
            <w:r w:rsidRPr="00FD6C8D">
              <w:rPr>
                <w:rFonts w:eastAsiaTheme="minorEastAsia"/>
                <w:sz w:val="24"/>
                <w:szCs w:val="24"/>
              </w:rPr>
              <w:lastRenderedPageBreak/>
              <w:t>АЧГО от 15.06.2021 № 572» (временные торг.</w:t>
            </w:r>
            <w:r>
              <w:rPr>
                <w:rFonts w:eastAsiaTheme="minorEastAsia"/>
                <w:sz w:val="24"/>
                <w:szCs w:val="24"/>
              </w:rPr>
              <w:t xml:space="preserve"> </w:t>
            </w:r>
            <w:r w:rsidRPr="00FD6C8D">
              <w:rPr>
                <w:rFonts w:eastAsiaTheme="minorEastAsia"/>
                <w:sz w:val="24"/>
                <w:szCs w:val="24"/>
              </w:rPr>
              <w:t>места для уличной торговли) - дополнить ответственным за содержание МАУ «КБ».</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8. Реш. Думы ЧГО «О внесении изменений в Положение об осущ-ии мун.земельн.контроля» - предлагалось исключить выдачу предписания по результатам наблюдения за соблюдением обяз.требований  </w:t>
            </w:r>
          </w:p>
        </w:tc>
        <w:tc>
          <w:tcPr>
            <w:tcW w:w="2409"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lastRenderedPageBreak/>
              <w:t>6 - учтены</w:t>
            </w:r>
          </w:p>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2 - не учтены.</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 Замечания учтены, разработчиком проект акта направлен на доработку.</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w:t>
            </w:r>
            <w:r w:rsidRPr="00FD6C8D">
              <w:rPr>
                <w:rFonts w:eastAsiaTheme="minorEastAsia"/>
                <w:b/>
                <w:sz w:val="24"/>
                <w:szCs w:val="24"/>
              </w:rPr>
              <w:t xml:space="preserve"> Замечания разработчиком не учтены</w:t>
            </w:r>
            <w:r w:rsidRPr="00FD6C8D">
              <w:rPr>
                <w:rFonts w:eastAsiaTheme="minorEastAsia"/>
                <w:sz w:val="24"/>
                <w:szCs w:val="24"/>
              </w:rPr>
              <w:t>, срок для отказа всегда 3 раб. дня. Принят в редакции разработчика.</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3. Замечания учтены, разработчиком проект акта направлен на доработку.</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Доработан.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4. Замечания учтены, разработчиком проект акта </w:t>
            </w:r>
            <w:r w:rsidRPr="00FD6C8D">
              <w:rPr>
                <w:rFonts w:eastAsiaTheme="minorEastAsia"/>
                <w:sz w:val="24"/>
                <w:szCs w:val="24"/>
              </w:rPr>
              <w:lastRenderedPageBreak/>
              <w:t>направлен на доработку.</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Доработан.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5. Замечания учтены, разработчиком проект акта доработан.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6. </w:t>
            </w:r>
            <w:r w:rsidRPr="00FD6C8D">
              <w:rPr>
                <w:rFonts w:eastAsiaTheme="minorEastAsia"/>
                <w:b/>
                <w:sz w:val="24"/>
                <w:szCs w:val="24"/>
              </w:rPr>
              <w:t>Замечания разработчиком не учтены</w:t>
            </w:r>
            <w:r w:rsidRPr="00FD6C8D">
              <w:rPr>
                <w:rFonts w:eastAsiaTheme="minorEastAsia"/>
                <w:sz w:val="24"/>
                <w:szCs w:val="24"/>
              </w:rPr>
              <w:t>, увеличение срока ведет к затягиванию процесса отбора. Принят в редакции разработчика.</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7. Замечания учтены, разработчиком проект акта доработан.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8. Замечания учтены, разработчиком проект акта доработан.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3</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Уполномоченный орган - Управление экономического развития администрации ЧГО</w:t>
            </w:r>
          </w:p>
        </w:tc>
        <w:tc>
          <w:tcPr>
            <w:tcW w:w="992"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4</w:t>
            </w:r>
          </w:p>
        </w:tc>
        <w:tc>
          <w:tcPr>
            <w:tcW w:w="2977"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 Пост. АЧГО «Об установл. расход.обяз-ва и утверждении порядка предоставления субсидий юр.</w:t>
            </w:r>
            <w:r w:rsidR="00CB40EB">
              <w:rPr>
                <w:rFonts w:eastAsiaTheme="minorEastAsia"/>
                <w:sz w:val="24"/>
                <w:szCs w:val="24"/>
              </w:rPr>
              <w:t xml:space="preserve"> </w:t>
            </w:r>
            <w:r w:rsidRPr="00FD6C8D">
              <w:rPr>
                <w:rFonts w:eastAsiaTheme="minorEastAsia"/>
                <w:sz w:val="24"/>
                <w:szCs w:val="24"/>
              </w:rPr>
              <w:t>лицам на возмещ.затрат в связи с выполнением работ по модернизации систем коммун.инфраструктуры» - замечания по тексту, расширить понятие по участникам отбора, требования к участникам отбора.</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 Пост. АЧГО «Об установлении расход.обяз-ва и утверждении порядка предоставления субсидий юр.</w:t>
            </w:r>
            <w:r w:rsidR="00CB40EB">
              <w:rPr>
                <w:rFonts w:eastAsiaTheme="minorEastAsia"/>
                <w:sz w:val="24"/>
                <w:szCs w:val="24"/>
              </w:rPr>
              <w:t xml:space="preserve"> </w:t>
            </w:r>
            <w:r w:rsidRPr="00FD6C8D">
              <w:rPr>
                <w:rFonts w:eastAsiaTheme="minorEastAsia"/>
                <w:sz w:val="24"/>
                <w:szCs w:val="24"/>
              </w:rPr>
              <w:t>лицам на возмещ.затрат, связанных с организацией перевозки отдельн. категорий граждан с использованием электронных соц.</w:t>
            </w:r>
            <w:r w:rsidR="00CB40EB">
              <w:rPr>
                <w:rFonts w:eastAsiaTheme="minorEastAsia"/>
                <w:sz w:val="24"/>
                <w:szCs w:val="24"/>
              </w:rPr>
              <w:t xml:space="preserve"> </w:t>
            </w:r>
            <w:r w:rsidRPr="00FD6C8D">
              <w:rPr>
                <w:rFonts w:eastAsiaTheme="minorEastAsia"/>
                <w:sz w:val="24"/>
                <w:szCs w:val="24"/>
              </w:rPr>
              <w:t>проездных документов - предлагалось уточнить требования к участникам отбора, замечания по тексту, проведение отбора.</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3. Пост. АЧГО «Об установлении расход.обяз-ва ЧГО на выполнение отдельных гос-х полномочий по финанс.</w:t>
            </w:r>
            <w:r w:rsidR="00CB40EB">
              <w:rPr>
                <w:rFonts w:eastAsiaTheme="minorEastAsia"/>
                <w:sz w:val="24"/>
                <w:szCs w:val="24"/>
              </w:rPr>
              <w:t xml:space="preserve"> </w:t>
            </w:r>
            <w:r w:rsidRPr="00FD6C8D">
              <w:rPr>
                <w:rFonts w:eastAsiaTheme="minorEastAsia"/>
                <w:sz w:val="24"/>
                <w:szCs w:val="24"/>
              </w:rPr>
              <w:t>обеспечению получения дошкольн.</w:t>
            </w:r>
            <w:r w:rsidR="00CB40EB">
              <w:rPr>
                <w:rFonts w:eastAsiaTheme="minorEastAsia"/>
                <w:sz w:val="24"/>
                <w:szCs w:val="24"/>
              </w:rPr>
              <w:t xml:space="preserve"> </w:t>
            </w:r>
            <w:r w:rsidRPr="00FD6C8D">
              <w:rPr>
                <w:rFonts w:eastAsiaTheme="minorEastAsia"/>
                <w:sz w:val="24"/>
                <w:szCs w:val="24"/>
              </w:rPr>
              <w:t xml:space="preserve">образования в частных дошкольн.организ-ях» - разработано в соответствии с </w:t>
            </w:r>
            <w:r w:rsidRPr="00FD6C8D">
              <w:rPr>
                <w:rFonts w:eastAsiaTheme="minorEastAsia"/>
                <w:sz w:val="24"/>
                <w:szCs w:val="24"/>
              </w:rPr>
              <w:lastRenderedPageBreak/>
              <w:t>постановлением Правит.РФ, признанным утратившим силу с 01.01.2024, постановление распространяет силу с 01.12.2023, поэтому только на декабрь месяц актуально.</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4. Пост. АЧГО «Об установлении расход.обяз-ва ЧГО на предоставление субсидий частн.образов. организациям на возмещен. затрат на осуществление присмотра и ухода за детьми» - разработано в соответствии с постановлением Правит.РФ, признанным утратившим силу с 01.01.2024, постановление распространяет силу с 01.12.2023, поэтому только на декабрь месяц актуально.</w:t>
            </w:r>
          </w:p>
        </w:tc>
        <w:tc>
          <w:tcPr>
            <w:tcW w:w="2409"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lastRenderedPageBreak/>
              <w:t>4 - учтены</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 Замечания учтены, разработчиком проект акта доработан.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 Замечания учтены, разработчиком проект акта направлен на доработку.</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Доработан.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CB40EB" w:rsidRDefault="00CB40EB"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3. Замечания разработчиком учтены, но с 01.01.2024 не актуализирован.</w:t>
            </w: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4. Замечания разработчиком учтены, но с 01.01.2024 не актуализирован.</w:t>
            </w:r>
          </w:p>
          <w:p w:rsidR="00FD6C8D" w:rsidRPr="00FD6C8D" w:rsidRDefault="00FD6C8D" w:rsidP="00FD6C8D">
            <w:pPr>
              <w:autoSpaceDE w:val="0"/>
              <w:autoSpaceDN w:val="0"/>
              <w:adjustRightInd w:val="0"/>
              <w:jc w:val="both"/>
              <w:rPr>
                <w:rFonts w:eastAsiaTheme="minorEastAsia"/>
                <w:sz w:val="24"/>
                <w:szCs w:val="24"/>
              </w:rPr>
            </w:pP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4</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Прокуратура Чайковского городского округа</w:t>
            </w:r>
          </w:p>
        </w:tc>
        <w:tc>
          <w:tcPr>
            <w:tcW w:w="992"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1</w:t>
            </w:r>
          </w:p>
        </w:tc>
        <w:tc>
          <w:tcPr>
            <w:tcW w:w="2977"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Пост. АЧГО «Об утверждении лесохозяйственного регламента Чайковского городского лесничества» - в проекте содержалась ссылка на НПА, утратившие силу.</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b/>
                <w:sz w:val="24"/>
                <w:szCs w:val="24"/>
              </w:rPr>
              <w:t>1-учтено</w:t>
            </w:r>
            <w:r w:rsidRPr="00FD6C8D">
              <w:rPr>
                <w:rFonts w:eastAsiaTheme="minorEastAsia"/>
                <w:sz w:val="24"/>
                <w:szCs w:val="24"/>
              </w:rPr>
              <w:t xml:space="preserve"> Замечания учтены, разработчиком проект акта направлен на доп. публич.</w:t>
            </w:r>
            <w:r w:rsidR="00CB40EB">
              <w:rPr>
                <w:rFonts w:eastAsiaTheme="minorEastAsia"/>
                <w:sz w:val="24"/>
                <w:szCs w:val="24"/>
              </w:rPr>
              <w:t xml:space="preserve"> </w:t>
            </w:r>
            <w:r w:rsidRPr="00FD6C8D">
              <w:rPr>
                <w:rFonts w:eastAsiaTheme="minorEastAsia"/>
                <w:sz w:val="24"/>
                <w:szCs w:val="24"/>
              </w:rPr>
              <w:t>консультации.</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Доработан.</w:t>
            </w:r>
          </w:p>
          <w:p w:rsidR="00FD6C8D" w:rsidRPr="00FD6C8D" w:rsidRDefault="00FD6C8D" w:rsidP="00FD6C8D">
            <w:pPr>
              <w:autoSpaceDE w:val="0"/>
              <w:autoSpaceDN w:val="0"/>
              <w:adjustRightInd w:val="0"/>
              <w:jc w:val="both"/>
              <w:rPr>
                <w:rFonts w:eastAsiaTheme="minorEastAsia"/>
                <w:b/>
                <w:sz w:val="24"/>
                <w:szCs w:val="24"/>
              </w:rPr>
            </w:pP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p>
        </w:tc>
        <w:tc>
          <w:tcPr>
            <w:tcW w:w="2835"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ВСЕГО</w:t>
            </w:r>
          </w:p>
        </w:tc>
        <w:tc>
          <w:tcPr>
            <w:tcW w:w="992"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14</w:t>
            </w:r>
          </w:p>
        </w:tc>
        <w:tc>
          <w:tcPr>
            <w:tcW w:w="2977" w:type="dxa"/>
          </w:tcPr>
          <w:p w:rsidR="00FD6C8D" w:rsidRPr="00FD6C8D" w:rsidRDefault="00FD6C8D" w:rsidP="00FD6C8D">
            <w:pPr>
              <w:autoSpaceDE w:val="0"/>
              <w:autoSpaceDN w:val="0"/>
              <w:adjustRightInd w:val="0"/>
              <w:jc w:val="both"/>
              <w:rPr>
                <w:rFonts w:eastAsiaTheme="minorEastAsia"/>
                <w:b/>
                <w:sz w:val="24"/>
                <w:szCs w:val="24"/>
              </w:rPr>
            </w:pPr>
          </w:p>
        </w:tc>
        <w:tc>
          <w:tcPr>
            <w:tcW w:w="2409"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11-учтено</w:t>
            </w:r>
          </w:p>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3-не учтено</w:t>
            </w:r>
          </w:p>
        </w:tc>
      </w:tr>
      <w:tr w:rsidR="00FD6C8D" w:rsidRPr="00FD6C8D" w:rsidTr="008F5DE6">
        <w:tc>
          <w:tcPr>
            <w:tcW w:w="9747" w:type="dxa"/>
            <w:gridSpan w:val="5"/>
          </w:tcPr>
          <w:p w:rsidR="00FD6C8D" w:rsidRPr="00FD6C8D" w:rsidRDefault="00FD6C8D" w:rsidP="00FD6C8D">
            <w:pPr>
              <w:autoSpaceDE w:val="0"/>
              <w:autoSpaceDN w:val="0"/>
              <w:adjustRightInd w:val="0"/>
              <w:jc w:val="center"/>
              <w:rPr>
                <w:rFonts w:eastAsiaTheme="minorEastAsia"/>
                <w:b/>
                <w:sz w:val="24"/>
                <w:szCs w:val="24"/>
              </w:rPr>
            </w:pPr>
            <w:r w:rsidRPr="00FD6C8D">
              <w:rPr>
                <w:rFonts w:eastAsiaTheme="minorEastAsia"/>
                <w:b/>
                <w:sz w:val="24"/>
                <w:szCs w:val="24"/>
              </w:rPr>
              <w:t>2022 год</w:t>
            </w: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Бизнес-сообщества</w:t>
            </w:r>
          </w:p>
          <w:p w:rsidR="00FD6C8D" w:rsidRPr="00FD6C8D" w:rsidRDefault="00FD6C8D" w:rsidP="00FD6C8D">
            <w:pPr>
              <w:autoSpaceDE w:val="0"/>
              <w:autoSpaceDN w:val="0"/>
              <w:adjustRightInd w:val="0"/>
              <w:jc w:val="both"/>
              <w:rPr>
                <w:rFonts w:eastAsiaTheme="minorEastAsia"/>
                <w:sz w:val="24"/>
                <w:szCs w:val="24"/>
              </w:rPr>
            </w:pPr>
          </w:p>
        </w:tc>
        <w:tc>
          <w:tcPr>
            <w:tcW w:w="99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w:t>
            </w:r>
          </w:p>
        </w:tc>
        <w:tc>
          <w:tcPr>
            <w:tcW w:w="2977" w:type="dxa"/>
          </w:tcPr>
          <w:p w:rsidR="00FD6C8D" w:rsidRPr="00FD6C8D" w:rsidRDefault="00FD6C8D" w:rsidP="00FD6C8D">
            <w:pPr>
              <w:autoSpaceDE w:val="0"/>
              <w:autoSpaceDN w:val="0"/>
              <w:adjustRightInd w:val="0"/>
              <w:jc w:val="both"/>
              <w:rPr>
                <w:rFonts w:eastAsiaTheme="minorEastAsia"/>
                <w:sz w:val="24"/>
                <w:szCs w:val="24"/>
              </w:rPr>
            </w:pP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 учтено</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1-не учтено</w:t>
            </w: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Уполномоченный по защите прав предпринимателей Пермского края</w:t>
            </w:r>
          </w:p>
        </w:tc>
        <w:tc>
          <w:tcPr>
            <w:tcW w:w="99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5</w:t>
            </w:r>
          </w:p>
        </w:tc>
        <w:tc>
          <w:tcPr>
            <w:tcW w:w="2977" w:type="dxa"/>
          </w:tcPr>
          <w:p w:rsidR="00FD6C8D" w:rsidRPr="00FD6C8D" w:rsidRDefault="00FD6C8D" w:rsidP="00FD6C8D">
            <w:pPr>
              <w:autoSpaceDE w:val="0"/>
              <w:autoSpaceDN w:val="0"/>
              <w:adjustRightInd w:val="0"/>
              <w:jc w:val="both"/>
              <w:rPr>
                <w:rFonts w:eastAsiaTheme="minorEastAsia"/>
                <w:sz w:val="24"/>
                <w:szCs w:val="24"/>
              </w:rPr>
            </w:pP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3 - учтено</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2-не учтено</w:t>
            </w: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3</w:t>
            </w:r>
          </w:p>
        </w:tc>
        <w:tc>
          <w:tcPr>
            <w:tcW w:w="283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Уполномоченный орган - Управление экономического развития администрации ЧГО</w:t>
            </w:r>
          </w:p>
        </w:tc>
        <w:tc>
          <w:tcPr>
            <w:tcW w:w="99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7</w:t>
            </w:r>
          </w:p>
        </w:tc>
        <w:tc>
          <w:tcPr>
            <w:tcW w:w="2977" w:type="dxa"/>
          </w:tcPr>
          <w:p w:rsidR="00FD6C8D" w:rsidRPr="00FD6C8D" w:rsidRDefault="00FD6C8D" w:rsidP="00FD6C8D">
            <w:pPr>
              <w:autoSpaceDE w:val="0"/>
              <w:autoSpaceDN w:val="0"/>
              <w:adjustRightInd w:val="0"/>
              <w:jc w:val="both"/>
              <w:rPr>
                <w:rFonts w:eastAsiaTheme="minorEastAsia"/>
                <w:sz w:val="24"/>
                <w:szCs w:val="24"/>
              </w:rPr>
            </w:pP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4 - учтено</w:t>
            </w:r>
          </w:p>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3-не учтено</w:t>
            </w:r>
          </w:p>
        </w:tc>
      </w:tr>
      <w:tr w:rsidR="00FD6C8D" w:rsidRPr="00FD6C8D" w:rsidTr="008F5DE6">
        <w:tc>
          <w:tcPr>
            <w:tcW w:w="534" w:type="dxa"/>
          </w:tcPr>
          <w:p w:rsidR="00FD6C8D" w:rsidRPr="00FD6C8D" w:rsidRDefault="00FD6C8D" w:rsidP="00FD6C8D">
            <w:pPr>
              <w:autoSpaceDE w:val="0"/>
              <w:autoSpaceDN w:val="0"/>
              <w:adjustRightInd w:val="0"/>
              <w:jc w:val="both"/>
              <w:rPr>
                <w:rFonts w:eastAsiaTheme="minorEastAsia"/>
                <w:sz w:val="24"/>
                <w:szCs w:val="24"/>
              </w:rPr>
            </w:pPr>
          </w:p>
        </w:tc>
        <w:tc>
          <w:tcPr>
            <w:tcW w:w="2835"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ВСЕГО</w:t>
            </w:r>
          </w:p>
        </w:tc>
        <w:tc>
          <w:tcPr>
            <w:tcW w:w="992"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14</w:t>
            </w:r>
          </w:p>
        </w:tc>
        <w:tc>
          <w:tcPr>
            <w:tcW w:w="2977" w:type="dxa"/>
          </w:tcPr>
          <w:p w:rsidR="00FD6C8D" w:rsidRPr="00FD6C8D" w:rsidRDefault="00FD6C8D" w:rsidP="00FD6C8D">
            <w:pPr>
              <w:autoSpaceDE w:val="0"/>
              <w:autoSpaceDN w:val="0"/>
              <w:adjustRightInd w:val="0"/>
              <w:jc w:val="both"/>
              <w:rPr>
                <w:rFonts w:eastAsiaTheme="minorEastAsia"/>
                <w:b/>
                <w:sz w:val="24"/>
                <w:szCs w:val="24"/>
              </w:rPr>
            </w:pPr>
          </w:p>
        </w:tc>
        <w:tc>
          <w:tcPr>
            <w:tcW w:w="2409" w:type="dxa"/>
          </w:tcPr>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8 - учтено</w:t>
            </w:r>
          </w:p>
          <w:p w:rsidR="00FD6C8D" w:rsidRPr="00FD6C8D" w:rsidRDefault="00FD6C8D" w:rsidP="00FD6C8D">
            <w:pPr>
              <w:autoSpaceDE w:val="0"/>
              <w:autoSpaceDN w:val="0"/>
              <w:adjustRightInd w:val="0"/>
              <w:jc w:val="both"/>
              <w:rPr>
                <w:rFonts w:eastAsiaTheme="minorEastAsia"/>
                <w:b/>
                <w:sz w:val="24"/>
                <w:szCs w:val="24"/>
              </w:rPr>
            </w:pPr>
            <w:r w:rsidRPr="00FD6C8D">
              <w:rPr>
                <w:rFonts w:eastAsiaTheme="minorEastAsia"/>
                <w:b/>
                <w:sz w:val="24"/>
                <w:szCs w:val="24"/>
              </w:rPr>
              <w:t>6-не учтено</w:t>
            </w:r>
          </w:p>
        </w:tc>
      </w:tr>
    </w:tbl>
    <w:p w:rsidR="00FD6C8D" w:rsidRPr="00FD6C8D" w:rsidRDefault="00FD6C8D" w:rsidP="00FD6C8D">
      <w:pPr>
        <w:autoSpaceDE w:val="0"/>
        <w:autoSpaceDN w:val="0"/>
        <w:adjustRightInd w:val="0"/>
        <w:jc w:val="both"/>
        <w:rPr>
          <w:rFonts w:eastAsiaTheme="minorEastAsia"/>
          <w:szCs w:val="28"/>
        </w:rPr>
      </w:pP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xml:space="preserve">Таким образом, растет заинтересованность и активность представителей бизнес - сообщества а также Уполномоченного по защите прав предпринимателей Пермского края, а внимание органов - разработчиков к </w:t>
      </w:r>
      <w:r w:rsidRPr="00FD6C8D">
        <w:rPr>
          <w:rFonts w:eastAsiaTheme="minorEastAsia"/>
          <w:szCs w:val="28"/>
        </w:rPr>
        <w:lastRenderedPageBreak/>
        <w:t xml:space="preserve">замечаниям участников публичных обсуждений свидетельствует о растущей ответственности исполнительных органов местного самоуправления и повышении качества подготовки проектов нормативных правовых актов.  </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 xml:space="preserve"> В 2022 году Уполномоченным органом - Управлением экономического развития проведена экспертиза 11 действующих муниципальных нормативных правовых актов, по итогам которой по 2 МНПА даны рекомендации разработчикам о приведении МНПА в соответствии с действующим законодательством, затрагивающим вопросы осуществления предпринимательской и инвестиционной деятельности, изменения разработчиками не внесены.</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В 2023 году Уполномоченным органом - Управлением экономического развития проведена экспертиза 11 действующих муниципальных нормативных правовых актов, по итогам которой по 10 МНПА даны рекомендации разработчикам о приведении МНПА в соответствии с действующим законодательством, затрагивающим вопросы осуществления предпринимательской и инвестиционной деятельности, по 5 МНПА р</w:t>
      </w:r>
      <w:r w:rsidR="00CB40EB">
        <w:rPr>
          <w:rFonts w:eastAsiaTheme="minorEastAsia"/>
          <w:szCs w:val="28"/>
        </w:rPr>
        <w:t>азработчиками внесены изменения.</w:t>
      </w:r>
    </w:p>
    <w:p w:rsidR="00FD6C8D" w:rsidRPr="00FD6C8D" w:rsidRDefault="00FD6C8D" w:rsidP="00FD6C8D">
      <w:pPr>
        <w:autoSpaceDE w:val="0"/>
        <w:autoSpaceDN w:val="0"/>
        <w:adjustRightInd w:val="0"/>
        <w:jc w:val="both"/>
        <w:rPr>
          <w:rFonts w:eastAsiaTheme="minorEastAsia"/>
          <w:szCs w:val="28"/>
        </w:rPr>
      </w:pPr>
    </w:p>
    <w:tbl>
      <w:tblPr>
        <w:tblStyle w:val="53"/>
        <w:tblW w:w="0" w:type="auto"/>
        <w:tblLook w:val="04A0"/>
      </w:tblPr>
      <w:tblGrid>
        <w:gridCol w:w="675"/>
        <w:gridCol w:w="2552"/>
        <w:gridCol w:w="4111"/>
        <w:gridCol w:w="2409"/>
      </w:tblGrid>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п/п</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Наименование МНПА</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Описание замечаний</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Внесли/не внесли изменения по итогам экспертизы МНПА</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Пост. АЧГО от 13.07.22 №765 «Об утвержд. Порядка размещения нестационарных аттракционов, батутов, передвижных цирков и зоопарков, а также другого развлекательного оборудования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Указано замечание, что в Российской Федерации с 22.09.2022 не должно быть незарегистрированных аттракционов, в Порядке отсутствует ряд документов, которые должны иметь юр. лица и ИП при размещении и эксплуатации временных нестационар. аттракционов и другого развлекательного оборудования.</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Разработчиком внесены изменения в МНПА.</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2</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Решение Думы ЧГО от 09.12.21 №577 «Об утверждении Порядка установления и оценки применения обязательных требований, устанавливаемых нормативными правовыми актами ЧГО» </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Замечаний нет</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3</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Решение Думы ЧГО от 22.09.21 №536 «Об утверждении Положения об осущ-ии муниципального земельного контроля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В Положении отсутствует механизм взаимодействия с контролируемым лицом (алгоритм действий) при проведении рейдового осмотра.</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Разработчиком внесены изменения в МНПА.</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4</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Решение Думы ЧГО </w:t>
            </w:r>
            <w:r w:rsidRPr="00FD6C8D">
              <w:rPr>
                <w:rFonts w:eastAsiaTheme="minorEastAsia"/>
                <w:sz w:val="24"/>
                <w:szCs w:val="24"/>
              </w:rPr>
              <w:lastRenderedPageBreak/>
              <w:t>от 21.08.19 №274 «Об утверждении Порядка предоставления муниц. преференций в виде льготы по арендной плате»</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В Порядке отсутствует норма </w:t>
            </w:r>
            <w:r w:rsidRPr="00FD6C8D">
              <w:rPr>
                <w:rFonts w:eastAsiaTheme="minorEastAsia"/>
                <w:sz w:val="24"/>
                <w:szCs w:val="24"/>
              </w:rPr>
              <w:lastRenderedPageBreak/>
              <w:t>законодательства, предоставляющая возможность получения имущественной поддержки физическим лицам, которые не являются индив. предпринимателями и применяют спец.</w:t>
            </w:r>
            <w:r w:rsidR="00CB40EB">
              <w:rPr>
                <w:rFonts w:eastAsiaTheme="minorEastAsia"/>
                <w:sz w:val="24"/>
                <w:szCs w:val="24"/>
              </w:rPr>
              <w:t xml:space="preserve"> </w:t>
            </w:r>
            <w:r w:rsidRPr="00FD6C8D">
              <w:rPr>
                <w:rFonts w:eastAsiaTheme="minorEastAsia"/>
                <w:sz w:val="24"/>
                <w:szCs w:val="24"/>
              </w:rPr>
              <w:t>налоговый режим  «Налог на профессиональный доход»</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Разработчиком </w:t>
            </w:r>
            <w:r w:rsidRPr="00FD6C8D">
              <w:rPr>
                <w:rFonts w:eastAsiaTheme="minorEastAsia"/>
                <w:sz w:val="24"/>
                <w:szCs w:val="24"/>
              </w:rPr>
              <w:lastRenderedPageBreak/>
              <w:t>внесены изменения в МНПА.</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5</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Решение Думы ЧГО от 22.09.21 №537 «Об утверждении Положения об осущ-ии муниципального жилищного контроля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В Положение отсутствует предмет муницип. жилищного контроля - соблюдение требований к безопасности эксплуатации и техническому обслуживанию внутридомов. и (или) внутриквартир.газового оборудования, а также требований к содержанию относящихся к общему имущ-ву в многоквартир. доме вентиляционных и дымовых каналов, также в Положении отсутствует механизм взаимодействия с контролируемым лицом (алгоритм действий) при проведении выездного обследования.    </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Разработчиком внесены изменения в МНПА.</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6</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Решение Думы ЧГО от 22.09.21 №540 «Об утверждении Положения об осущ-ии муниципального контроля за исполнением единой теплоснабжающей организацией обязательств по строительству, реконс</w:t>
            </w:r>
            <w:r w:rsidR="00CB40EB">
              <w:rPr>
                <w:rFonts w:eastAsiaTheme="minorEastAsia"/>
                <w:sz w:val="24"/>
                <w:szCs w:val="24"/>
              </w:rPr>
              <w:t>т</w:t>
            </w:r>
            <w:r w:rsidRPr="00FD6C8D">
              <w:rPr>
                <w:rFonts w:eastAsiaTheme="minorEastAsia"/>
                <w:sz w:val="24"/>
                <w:szCs w:val="24"/>
              </w:rPr>
              <w:t>рукции и (или) модернизации объектов теплоснабжения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В Положении отсутствует механизм взаимодействия с контролируемым лицом (алгоритм действий) при проведении рейдового осмотра, выездного обследования, также необходимо исключить из Положения обязанность по выдаче предписания при наблюдении за соблюдением обязательных требований (мониторинга безопасности).</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Разработчиком в настоящий момент вносятся изменения, проект МНПА размещен на публичных консультациях.</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7</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Решение Думы ЧГО от 22.09.21 №539 «Об утверждении Положения об осущ-ии муниципального контроля в области охраны и использования особо охраняемых природных территорий местного значения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В Положении указаны трактовки контроля, не соответствующие предмету муницип. контроля, установленному в Положении, отсутствует механизм взаимодействия с контролируемым лицом (алгоритм действий) при проведении рейдового осмотра, выездного обследования, также необходимо исключить из Положения обязанность по выдаче предписания при наблюдении за соблюдением обязательных требований (мониторинга безопасности).</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Заключение об экспертизе от 19.12.2023, изменения в МНПА еще не внесены.</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8</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Решение Думы ЧГО </w:t>
            </w:r>
            <w:r w:rsidRPr="00FD6C8D">
              <w:rPr>
                <w:rFonts w:eastAsiaTheme="minorEastAsia"/>
                <w:sz w:val="24"/>
                <w:szCs w:val="24"/>
              </w:rPr>
              <w:lastRenderedPageBreak/>
              <w:t>от 22.09.21 №538 «Об утверждении Положения об осущ-ии муниципального контроля на автомобильном транспорте, городском наземном электрическом транспорте и в дорожном хозяйстве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В Положении отсутствует механизм </w:t>
            </w:r>
            <w:r w:rsidRPr="00FD6C8D">
              <w:rPr>
                <w:rFonts w:eastAsiaTheme="minorEastAsia"/>
                <w:sz w:val="24"/>
                <w:szCs w:val="24"/>
              </w:rPr>
              <w:lastRenderedPageBreak/>
              <w:t>взаимодействия с контролируемым лицом (алгоритм действий) при проведении рейдового осмотра, выездного обследования, также необходимо исключить из Положения обязанность по выдаче предписания при наблюдении за соблюдением обязательных требований (мониторинга безопасности).</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Заключение об </w:t>
            </w:r>
            <w:r w:rsidRPr="00FD6C8D">
              <w:rPr>
                <w:rFonts w:eastAsiaTheme="minorEastAsia"/>
                <w:sz w:val="24"/>
                <w:szCs w:val="24"/>
              </w:rPr>
              <w:lastRenderedPageBreak/>
              <w:t>экспертизе от 21.12.2023, изменения в МНПА еще не внесены.</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9</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Решение Думы ЧГО от 22.09.21 №535 «Об утверждении Положения об осущ-ии муниципального контроля в сфере благоустройства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В Положении отсутствует механизм взаимодействия с контролируемым лицом (алгоритм действий) при проведении рейдового осмотра, выездного обследования, также необходимо исключить из Положения обязанность по выдаче предписания при наблюдении за соблюдением обязательных требований (мониторинга безопасности).</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Заключение об экспертизе от 26.01.2024, изменения в МНПА еще не внесены.</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10</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Решение Думы ЧГО от 22.09.21 №534 «Об утверждении Положения об осущ-ии муниципального лесного контроля на территории ЧГО»</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В Положении предмет муниципального лесного контроля не соответствует действующему законодательству, отсутствует механизм взаимодействия с контролируемым лицом (алгоритм действий) при проведении рейдового осмотра, выездного обследования, также необходимо исключить из Положения обязанность по выдаче предписания при наблюдении за соблюдением обязательных требований (мониторинга безопасности), уточнить срок в течение которого подготовка администрацией Чайковского городского округа в ходе осуществления муниципального лесного контроля документов, информирование контролируемых лиц о совершаемых должностными лицами администрации Чайковского городского округа и принимаемых решений, обмен документами и сведениями с контролируемыми лицами осуществляется на бумажном носителе - до 31 декабря 2025 года.</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Заключение об экспертизе от 05.02.2024, изменения в МНПА еще не внесены.</w:t>
            </w:r>
          </w:p>
        </w:tc>
      </w:tr>
      <w:tr w:rsidR="00FD6C8D" w:rsidRPr="00FD6C8D" w:rsidTr="008F5DE6">
        <w:tc>
          <w:tcPr>
            <w:tcW w:w="675"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11</w:t>
            </w:r>
          </w:p>
        </w:tc>
        <w:tc>
          <w:tcPr>
            <w:tcW w:w="2552"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t xml:space="preserve">Решение Думы ЧГО от 20.03.19 №166 «Об утвержд. Положения о порядке передачи муниц. имущ-ва ЧГО </w:t>
            </w:r>
            <w:r w:rsidRPr="00FD6C8D">
              <w:rPr>
                <w:rFonts w:eastAsiaTheme="minorEastAsia"/>
                <w:sz w:val="24"/>
                <w:szCs w:val="24"/>
              </w:rPr>
              <w:lastRenderedPageBreak/>
              <w:t>в безвозмездное пользование» - в период действия до 21.04.2023, с 21.04.2023 утратило силу.</w:t>
            </w:r>
          </w:p>
        </w:tc>
        <w:tc>
          <w:tcPr>
            <w:tcW w:w="4111"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 xml:space="preserve">В Положении отсутствуют измененные нормы законодательства, касающиеся возможности заключения договоров безвозмездного пользования в </w:t>
            </w:r>
            <w:r w:rsidRPr="00FD6C8D">
              <w:rPr>
                <w:rFonts w:eastAsiaTheme="minorEastAsia"/>
                <w:sz w:val="24"/>
                <w:szCs w:val="24"/>
              </w:rPr>
              <w:lastRenderedPageBreak/>
              <w:t>отношении муниципального имущества муниципальных организаций, осуществляющих образовательную деятельность, без проведения конкурсов или аукционов, не учтены особенности заключения договоров аренды, договоров безвозмездного пользования без проведения конкурсов или аукционов в отношении муниципального имущества, закрепленного за муниципальными организациями культуры, не учтены особенности заключения договоров безвозмездного пользования в отношении государственного или муниципального имущества, закрепленного на праве хозяйственного ведения либо оперативного управления за государственными или муниципальными унитарными предприятиями, без проведения конкурсов или аукционов с научными организациями и организациями, осуществляющими образовательную деятельность, в целях использования такого имущества для проведения научных исследований и разработок или практической подготовки обучающихся, Положение не содержит перечень оснований для отказа Заявителю в предоставлении имущества по договору безвозмездного пользования.</w:t>
            </w:r>
          </w:p>
        </w:tc>
        <w:tc>
          <w:tcPr>
            <w:tcW w:w="2409" w:type="dxa"/>
          </w:tcPr>
          <w:p w:rsidR="00FD6C8D" w:rsidRPr="00FD6C8D" w:rsidRDefault="00FD6C8D" w:rsidP="00FD6C8D">
            <w:pPr>
              <w:autoSpaceDE w:val="0"/>
              <w:autoSpaceDN w:val="0"/>
              <w:adjustRightInd w:val="0"/>
              <w:jc w:val="both"/>
              <w:rPr>
                <w:rFonts w:eastAsiaTheme="minorEastAsia"/>
                <w:sz w:val="24"/>
                <w:szCs w:val="24"/>
              </w:rPr>
            </w:pPr>
            <w:r w:rsidRPr="00FD6C8D">
              <w:rPr>
                <w:rFonts w:eastAsiaTheme="minorEastAsia"/>
                <w:sz w:val="24"/>
                <w:szCs w:val="24"/>
              </w:rPr>
              <w:lastRenderedPageBreak/>
              <w:t>Разработчиком внесены изменения в МНПА.</w:t>
            </w:r>
          </w:p>
        </w:tc>
      </w:tr>
    </w:tbl>
    <w:p w:rsidR="00FD6C8D" w:rsidRPr="00FD6C8D" w:rsidRDefault="00FD6C8D" w:rsidP="00FD6C8D">
      <w:pPr>
        <w:autoSpaceDE w:val="0"/>
        <w:autoSpaceDN w:val="0"/>
        <w:adjustRightInd w:val="0"/>
        <w:jc w:val="both"/>
        <w:rPr>
          <w:rFonts w:eastAsiaTheme="minorEastAsia"/>
          <w:szCs w:val="28"/>
        </w:rPr>
      </w:pP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На официальном сайте администрации Чайковского городского округа в разделе «Экономика» функционируют разделы «Оценка регулирующего воздействия», содержащие всю необходимую информацию о процедурах ОРВ и экспертизы муниципальных нормативных правовых актов.</w:t>
      </w:r>
    </w:p>
    <w:p w:rsidR="00FD6C8D" w:rsidRPr="00FD6C8D" w:rsidRDefault="00FD6C8D" w:rsidP="00FD6C8D">
      <w:pPr>
        <w:autoSpaceDE w:val="0"/>
        <w:autoSpaceDN w:val="0"/>
        <w:adjustRightInd w:val="0"/>
        <w:jc w:val="both"/>
        <w:rPr>
          <w:rFonts w:eastAsiaTheme="minorEastAsia"/>
          <w:szCs w:val="28"/>
        </w:rPr>
      </w:pPr>
      <w:r w:rsidRPr="00FD6C8D">
        <w:rPr>
          <w:rFonts w:eastAsiaTheme="minorEastAsia"/>
          <w:szCs w:val="28"/>
        </w:rPr>
        <w:tab/>
        <w:t>Для совершенствования доступа к участию в нормотворческом процессе всех заинтересованных лиц, существует возможность обратной связи в разделе «Экономика» - «Обратная связь СМП», где каждый может представить свою позицию на проект акта в рамках проведения оценки регулирующего воздействия.</w:t>
      </w:r>
    </w:p>
    <w:p w:rsidR="00FD6C8D" w:rsidRPr="00FD6C8D" w:rsidRDefault="00FD6C8D" w:rsidP="00FD6C8D">
      <w:pPr>
        <w:autoSpaceDE w:val="0"/>
        <w:autoSpaceDN w:val="0"/>
        <w:adjustRightInd w:val="0"/>
        <w:ind w:firstLine="567"/>
        <w:jc w:val="both"/>
        <w:rPr>
          <w:rFonts w:eastAsiaTheme="minorEastAsia"/>
          <w:szCs w:val="28"/>
        </w:rPr>
      </w:pPr>
      <w:r w:rsidRPr="00FD6C8D">
        <w:rPr>
          <w:rFonts w:eastAsiaTheme="minorEastAsia"/>
          <w:szCs w:val="28"/>
        </w:rPr>
        <w:t>По итоговой информации ОРВ за 2023 год:</w:t>
      </w:r>
    </w:p>
    <w:p w:rsidR="00FD6C8D" w:rsidRPr="00FD6C8D" w:rsidRDefault="00FD6C8D" w:rsidP="00FD6C8D">
      <w:pPr>
        <w:autoSpaceDE w:val="0"/>
        <w:autoSpaceDN w:val="0"/>
        <w:adjustRightInd w:val="0"/>
        <w:ind w:firstLine="567"/>
        <w:jc w:val="both"/>
        <w:rPr>
          <w:rFonts w:eastAsiaTheme="minorEastAsia"/>
          <w:szCs w:val="28"/>
        </w:rPr>
      </w:pPr>
      <w:r w:rsidRPr="00FD6C8D">
        <w:rPr>
          <w:rFonts w:eastAsiaTheme="minorEastAsia"/>
          <w:szCs w:val="28"/>
        </w:rPr>
        <w:t>Из 51 фактически проведенной оценки регулирующего воздействия проектов МНПА: целенаправленный охват составил - 43, размещено для неограниченного круга лиц - 8.</w:t>
      </w:r>
    </w:p>
    <w:p w:rsidR="00FD6C8D" w:rsidRDefault="00FD6C8D" w:rsidP="00CB40EB">
      <w:pPr>
        <w:autoSpaceDE w:val="0"/>
        <w:autoSpaceDN w:val="0"/>
        <w:adjustRightInd w:val="0"/>
        <w:ind w:firstLine="567"/>
        <w:jc w:val="both"/>
        <w:rPr>
          <w:rFonts w:eastAsiaTheme="minorEastAsia"/>
          <w:szCs w:val="28"/>
        </w:rPr>
      </w:pPr>
      <w:r w:rsidRPr="00FD6C8D">
        <w:rPr>
          <w:rFonts w:eastAsiaTheme="minorEastAsia"/>
          <w:szCs w:val="28"/>
        </w:rPr>
        <w:t xml:space="preserve">За 2023 год было направлено 212 уведомлений потенциальным участникам о проведении публичных консультаций, в том числе 161 уведомление субъектам </w:t>
      </w:r>
      <w:r w:rsidRPr="00FD6C8D">
        <w:rPr>
          <w:rFonts w:eastAsiaTheme="minorEastAsia"/>
          <w:szCs w:val="28"/>
        </w:rPr>
        <w:lastRenderedPageBreak/>
        <w:t>экономики, 51 уведомление в адрес Уполномоченного по правам предпринимателей в Пермском крае.</w:t>
      </w:r>
    </w:p>
    <w:p w:rsidR="009D4458" w:rsidRDefault="009D4458" w:rsidP="00CB40EB">
      <w:pPr>
        <w:autoSpaceDE w:val="0"/>
        <w:autoSpaceDN w:val="0"/>
        <w:adjustRightInd w:val="0"/>
        <w:ind w:firstLine="567"/>
        <w:jc w:val="both"/>
        <w:rPr>
          <w:rFonts w:eastAsiaTheme="minorEastAsia"/>
          <w:szCs w:val="28"/>
        </w:rPr>
      </w:pPr>
      <w:r>
        <w:rPr>
          <w:rFonts w:eastAsiaTheme="minorEastAsia"/>
          <w:szCs w:val="28"/>
        </w:rPr>
        <w:t>Задачи на 2024-2030 годы:</w:t>
      </w:r>
    </w:p>
    <w:p w:rsidR="009D4458" w:rsidRDefault="009D4458" w:rsidP="00CB40EB">
      <w:pPr>
        <w:autoSpaceDE w:val="0"/>
        <w:autoSpaceDN w:val="0"/>
        <w:adjustRightInd w:val="0"/>
        <w:ind w:firstLine="567"/>
        <w:jc w:val="both"/>
        <w:rPr>
          <w:rFonts w:eastAsiaTheme="minorEastAsia"/>
          <w:szCs w:val="28"/>
        </w:rPr>
      </w:pPr>
      <w:r>
        <w:rPr>
          <w:rFonts w:eastAsiaTheme="minorEastAsia"/>
          <w:szCs w:val="28"/>
        </w:rPr>
        <w:t>1. Расширение числа потенциальных участников из числа бизнес-сообщества</w:t>
      </w:r>
      <w:r w:rsidR="000861A8">
        <w:rPr>
          <w:rFonts w:eastAsiaTheme="minorEastAsia"/>
          <w:szCs w:val="28"/>
        </w:rPr>
        <w:t xml:space="preserve"> в проведение процедуры</w:t>
      </w:r>
      <w:r w:rsidR="00A77CF6">
        <w:rPr>
          <w:rFonts w:eastAsiaTheme="minorEastAsia"/>
          <w:szCs w:val="28"/>
        </w:rPr>
        <w:t xml:space="preserve"> оценки регулирующего воздействия путем адресного приглашения к участию;</w:t>
      </w:r>
    </w:p>
    <w:p w:rsidR="00A77CF6" w:rsidRPr="00FD6C8D" w:rsidRDefault="00A77CF6" w:rsidP="00CB40EB">
      <w:pPr>
        <w:autoSpaceDE w:val="0"/>
        <w:autoSpaceDN w:val="0"/>
        <w:adjustRightInd w:val="0"/>
        <w:ind w:firstLine="567"/>
        <w:jc w:val="both"/>
        <w:rPr>
          <w:rFonts w:eastAsiaTheme="minorEastAsia"/>
          <w:szCs w:val="28"/>
        </w:rPr>
      </w:pPr>
      <w:r>
        <w:rPr>
          <w:rFonts w:eastAsiaTheme="minorEastAsia"/>
          <w:szCs w:val="28"/>
        </w:rPr>
        <w:t>2. Вовлечение СМСП во взаимодействие через электронный сервис обратной связи, организованный на официальном сайте администрации Чайковского городского округа.</w:t>
      </w:r>
    </w:p>
    <w:p w:rsidR="00EF455C" w:rsidRDefault="00EF455C" w:rsidP="00B41106">
      <w:pPr>
        <w:pStyle w:val="aa"/>
        <w:widowControl w:val="0"/>
        <w:spacing w:before="0" w:beforeAutospacing="0" w:after="0" w:afterAutospacing="0"/>
        <w:ind w:firstLine="709"/>
        <w:jc w:val="center"/>
        <w:rPr>
          <w:b/>
          <w:color w:val="FF0000"/>
          <w:sz w:val="28"/>
          <w:szCs w:val="28"/>
        </w:rPr>
      </w:pPr>
    </w:p>
    <w:p w:rsidR="00A42931" w:rsidRPr="00D91286" w:rsidRDefault="00A42931" w:rsidP="00B41106">
      <w:pPr>
        <w:pStyle w:val="aa"/>
        <w:widowControl w:val="0"/>
        <w:spacing w:before="0" w:beforeAutospacing="0" w:after="0" w:afterAutospacing="0"/>
        <w:ind w:firstLine="709"/>
        <w:jc w:val="center"/>
        <w:rPr>
          <w:b/>
          <w:sz w:val="28"/>
          <w:szCs w:val="28"/>
        </w:rPr>
      </w:pPr>
      <w:r w:rsidRPr="00D91286">
        <w:rPr>
          <w:b/>
          <w:sz w:val="28"/>
          <w:szCs w:val="28"/>
        </w:rPr>
        <w:t>Развитие сельского хозяйства</w:t>
      </w:r>
    </w:p>
    <w:p w:rsidR="005848CD" w:rsidRPr="00D91286" w:rsidRDefault="005848CD" w:rsidP="005848CD">
      <w:pPr>
        <w:widowControl w:val="0"/>
        <w:shd w:val="clear" w:color="auto" w:fill="FFFFFF"/>
        <w:tabs>
          <w:tab w:val="left" w:pos="709"/>
        </w:tabs>
        <w:ind w:firstLine="567"/>
        <w:contextualSpacing/>
        <w:jc w:val="both"/>
        <w:rPr>
          <w:szCs w:val="28"/>
        </w:rPr>
      </w:pPr>
      <w:r w:rsidRPr="00D91286">
        <w:rPr>
          <w:szCs w:val="28"/>
        </w:rPr>
        <w:t xml:space="preserve">  Развитие сельского хозяйства связанно с обеспечением населения продовольствием, перерабатывающих отраслей сырьем и укреплением территории на аграрном рынке. </w:t>
      </w:r>
    </w:p>
    <w:p w:rsidR="005848CD" w:rsidRPr="00D91286" w:rsidRDefault="005848CD" w:rsidP="005848CD">
      <w:pPr>
        <w:widowControl w:val="0"/>
        <w:shd w:val="clear" w:color="auto" w:fill="FFFFFF"/>
        <w:tabs>
          <w:tab w:val="left" w:pos="709"/>
        </w:tabs>
        <w:ind w:firstLine="567"/>
        <w:contextualSpacing/>
        <w:jc w:val="both"/>
        <w:rPr>
          <w:szCs w:val="28"/>
        </w:rPr>
      </w:pPr>
      <w:r w:rsidRPr="00D91286">
        <w:rPr>
          <w:szCs w:val="28"/>
        </w:rPr>
        <w:t xml:space="preserve">  Структура сельскохозяйственный товаропроизводителей округа включает 8 сельскохозяйственных предприятий, 1 сельскохозяйственных потребительский кооператив, 2 предприятия по переработке молока и мяса, 32 крестьянских (фермерских) хозяйства, более 7 тысяч личных подсобных хозяйств.</w:t>
      </w:r>
    </w:p>
    <w:p w:rsidR="005848CD" w:rsidRPr="00D91286" w:rsidRDefault="005848CD" w:rsidP="005848CD">
      <w:pPr>
        <w:widowControl w:val="0"/>
        <w:shd w:val="clear" w:color="auto" w:fill="FFFFFF"/>
        <w:ind w:firstLine="567"/>
        <w:contextualSpacing/>
        <w:jc w:val="both"/>
        <w:rPr>
          <w:szCs w:val="28"/>
        </w:rPr>
      </w:pPr>
      <w:r w:rsidRPr="00D91286">
        <w:rPr>
          <w:szCs w:val="28"/>
        </w:rPr>
        <w:tab/>
        <w:t xml:space="preserve">Сельское хозяйство - это отрасль экономики, стабильной работе которой способствует финансовая поддержка из всех уровней бюджетов. Государственная поддержка отрасли в 2023 году составила 95,7 млн. рублей, в том числе из федерального и краевого бюджетов 88,7 млн. рублей. </w:t>
      </w:r>
    </w:p>
    <w:p w:rsidR="005848CD" w:rsidRPr="00D91286" w:rsidRDefault="005848CD" w:rsidP="005848CD">
      <w:pPr>
        <w:widowControl w:val="0"/>
        <w:shd w:val="clear" w:color="auto" w:fill="FFFFFF"/>
        <w:tabs>
          <w:tab w:val="left" w:pos="709"/>
        </w:tabs>
        <w:ind w:firstLine="567"/>
        <w:contextualSpacing/>
        <w:jc w:val="both"/>
        <w:rPr>
          <w:szCs w:val="28"/>
        </w:rPr>
      </w:pPr>
      <w:r w:rsidRPr="00D91286">
        <w:rPr>
          <w:szCs w:val="28"/>
        </w:rPr>
        <w:t xml:space="preserve">  Основные направления субсидирования: возмещение части затрат на проведение комплекса агротехнилогических работ и повышение плодородия </w:t>
      </w:r>
      <w:r w:rsidR="00D91286">
        <w:rPr>
          <w:szCs w:val="28"/>
        </w:rPr>
        <w:t xml:space="preserve">почв, </w:t>
      </w:r>
      <w:r w:rsidRPr="00D91286">
        <w:rPr>
          <w:szCs w:val="28"/>
        </w:rPr>
        <w:t>поддержка производства молока, производство и реализация зерна, содержание маточного поголовья мясного скота, приобретение элитных семян, минеральных удобрений, племенного скота, страхование в области животноводства, инвестпроекты, кадры АПК, Агростартап.</w:t>
      </w:r>
    </w:p>
    <w:p w:rsidR="005848CD" w:rsidRPr="00D91286" w:rsidRDefault="005848CD" w:rsidP="005848CD">
      <w:pPr>
        <w:widowControl w:val="0"/>
        <w:tabs>
          <w:tab w:val="left" w:pos="709"/>
        </w:tabs>
        <w:ind w:firstLine="567"/>
        <w:contextualSpacing/>
        <w:jc w:val="both"/>
        <w:rPr>
          <w:szCs w:val="28"/>
        </w:rPr>
      </w:pPr>
      <w:r w:rsidRPr="00D91286">
        <w:rPr>
          <w:szCs w:val="28"/>
        </w:rPr>
        <w:t xml:space="preserve">  Из местного бюджета в рамках реализации подпрограммы «Развитие сельского хозяйства» муниципальной программы «Экономическое развитие Чайковского городского округа» выделено 7,011 млн. рублей.  </w:t>
      </w:r>
    </w:p>
    <w:p w:rsidR="005848CD" w:rsidRPr="00D91286" w:rsidRDefault="005848CD" w:rsidP="005848CD">
      <w:pPr>
        <w:ind w:firstLine="567"/>
        <w:contextualSpacing/>
        <w:jc w:val="both"/>
        <w:rPr>
          <w:rFonts w:eastAsia="Calibri"/>
          <w:szCs w:val="28"/>
          <w:lang w:eastAsia="en-US"/>
        </w:rPr>
      </w:pPr>
      <w:r w:rsidRPr="00D91286">
        <w:rPr>
          <w:rFonts w:eastAsia="Calibri"/>
          <w:szCs w:val="28"/>
          <w:lang w:eastAsia="en-US"/>
        </w:rPr>
        <w:t xml:space="preserve">  В рамках реализации мероприятий подпрограммы:</w:t>
      </w:r>
    </w:p>
    <w:p w:rsidR="005848CD" w:rsidRPr="00D91286" w:rsidRDefault="005848CD" w:rsidP="005848CD">
      <w:pPr>
        <w:ind w:firstLine="567"/>
        <w:contextualSpacing/>
        <w:jc w:val="both"/>
        <w:rPr>
          <w:rFonts w:eastAsia="Calibri"/>
          <w:szCs w:val="28"/>
          <w:lang w:eastAsia="en-US"/>
        </w:rPr>
      </w:pPr>
      <w:r w:rsidRPr="00D91286">
        <w:rPr>
          <w:rFonts w:eastAsia="Calibri"/>
          <w:szCs w:val="28"/>
          <w:lang w:eastAsia="en-US"/>
        </w:rPr>
        <w:t xml:space="preserve">  Площадь оформленных используемых земельных участков из земель сельскохозяйственного  назначения составила 424 га, средства в размере 0,396 млн. рублей получили 4 сельхозтоваропроизводителя (далее – СХТП).</w:t>
      </w:r>
    </w:p>
    <w:p w:rsidR="005848CD" w:rsidRPr="00D91286" w:rsidRDefault="005848CD" w:rsidP="005848CD">
      <w:pPr>
        <w:ind w:firstLine="567"/>
        <w:contextualSpacing/>
        <w:jc w:val="both"/>
        <w:rPr>
          <w:rFonts w:eastAsia="Calibri"/>
          <w:szCs w:val="28"/>
          <w:lang w:eastAsia="en-US"/>
        </w:rPr>
      </w:pPr>
      <w:r w:rsidRPr="00D91286">
        <w:rPr>
          <w:rFonts w:eastAsia="Calibri"/>
          <w:szCs w:val="28"/>
          <w:lang w:eastAsia="en-US"/>
        </w:rPr>
        <w:t xml:space="preserve">  Площадь вовлеченных неиспользуемых сельскохозяйственного земель в сельскохозяйственный оборот 146 га,  средства в размере  0,730 млн. рублей получили 2 СХТП. </w:t>
      </w:r>
    </w:p>
    <w:p w:rsidR="005848CD" w:rsidRPr="00D91286" w:rsidRDefault="005848CD" w:rsidP="005848CD">
      <w:pPr>
        <w:ind w:firstLine="567"/>
        <w:contextualSpacing/>
        <w:jc w:val="both"/>
        <w:rPr>
          <w:rFonts w:eastAsia="Calibri"/>
          <w:szCs w:val="28"/>
          <w:lang w:eastAsia="en-US"/>
        </w:rPr>
      </w:pPr>
      <w:r w:rsidRPr="00D91286">
        <w:rPr>
          <w:rFonts w:eastAsia="Calibri"/>
          <w:szCs w:val="28"/>
          <w:lang w:eastAsia="en-US"/>
        </w:rPr>
        <w:t xml:space="preserve">  В рамках поддержки сохранения и повышения плодородия почв внесено 39,3 кг д. в. минеральных удобрений на 1 га, удобренная площадь составила 5935 га, выделены средства местного бюджета в размере 3,965 млн. рублей 4 СХТП.</w:t>
      </w:r>
    </w:p>
    <w:p w:rsidR="005848CD" w:rsidRPr="00D91286" w:rsidRDefault="005848CD" w:rsidP="005848CD">
      <w:pPr>
        <w:tabs>
          <w:tab w:val="left" w:pos="709"/>
        </w:tabs>
        <w:ind w:firstLine="567"/>
        <w:contextualSpacing/>
        <w:jc w:val="both"/>
        <w:rPr>
          <w:rFonts w:eastAsia="Calibri"/>
          <w:szCs w:val="28"/>
          <w:lang w:eastAsia="en-US"/>
        </w:rPr>
      </w:pPr>
      <w:r w:rsidRPr="00D91286">
        <w:rPr>
          <w:rFonts w:eastAsia="Calibri"/>
          <w:szCs w:val="28"/>
          <w:lang w:eastAsia="en-US"/>
        </w:rPr>
        <w:t xml:space="preserve">  На поддержку развития семеноводства выделено 1,600 млн. рублей 5 СХТП. Субсидировано 110,9 тн приобретенных репродукционных семян на площадь посева 1899 га.</w:t>
      </w:r>
    </w:p>
    <w:p w:rsidR="005848CD" w:rsidRPr="00D91286" w:rsidRDefault="005848CD" w:rsidP="005848CD">
      <w:pPr>
        <w:tabs>
          <w:tab w:val="left" w:pos="709"/>
        </w:tabs>
        <w:ind w:firstLine="567"/>
        <w:contextualSpacing/>
        <w:jc w:val="both"/>
        <w:rPr>
          <w:rFonts w:eastAsia="Calibri"/>
          <w:szCs w:val="28"/>
          <w:lang w:eastAsia="en-US"/>
        </w:rPr>
      </w:pPr>
      <w:r w:rsidRPr="00D91286">
        <w:rPr>
          <w:rFonts w:eastAsia="Calibri"/>
          <w:szCs w:val="28"/>
          <w:lang w:eastAsia="en-US"/>
        </w:rPr>
        <w:t xml:space="preserve">  В 2023 году продолжалась работа по предотвращению распространения и уничтожению борщевика Сосновского в  округе. ООО «Гигиена Холдинг» провели работы на площади 356 га по гарантийным обработкам 2021 года и 234,2 га по гарантийным обработкам 2022 года на территориях всех </w:t>
      </w:r>
      <w:r w:rsidRPr="00D91286">
        <w:rPr>
          <w:rFonts w:eastAsia="Calibri"/>
          <w:szCs w:val="28"/>
          <w:lang w:eastAsia="en-US"/>
        </w:rPr>
        <w:lastRenderedPageBreak/>
        <w:t>территориальных отделов. Кроме этого, в 2023 году Комбинат благоустройства провел кошение борщевика Сосновского в границах населенных пунктов на территории 2,55 га города, Большебукорского ТО и Сосновского ТО на сумму 400,0 тыс. рублей.</w:t>
      </w:r>
    </w:p>
    <w:p w:rsidR="005848CD" w:rsidRPr="00D91286" w:rsidRDefault="005848CD" w:rsidP="005848CD">
      <w:pPr>
        <w:tabs>
          <w:tab w:val="left" w:pos="709"/>
        </w:tabs>
        <w:ind w:firstLine="567"/>
        <w:contextualSpacing/>
        <w:jc w:val="both"/>
        <w:rPr>
          <w:rFonts w:eastAsia="Calibri"/>
          <w:szCs w:val="28"/>
          <w:lang w:eastAsia="en-US"/>
        </w:rPr>
      </w:pPr>
      <w:r w:rsidRPr="00D91286">
        <w:rPr>
          <w:rFonts w:eastAsia="Calibri"/>
          <w:szCs w:val="28"/>
          <w:lang w:eastAsia="en-US"/>
        </w:rPr>
        <w:t xml:space="preserve">  Проведены традиционные конкурсы «Зимовка скота», «Культура земледелия», «Мастерства» и «Лучший по профессии». Победителям конкурсов (6 СХТП и 30 работников АПК) вручены сертификаты на проведенных торжественных собраниях «День последней борозды» и «День работников сельского хозяйства и перерабатывающей промышленности». На мероприятия потрачено 0,320 млн. рублей. </w:t>
      </w:r>
    </w:p>
    <w:p w:rsidR="005848CD" w:rsidRPr="00D91286" w:rsidRDefault="005848CD" w:rsidP="005848CD">
      <w:pPr>
        <w:widowControl w:val="0"/>
        <w:shd w:val="clear" w:color="auto" w:fill="FFFFFF"/>
        <w:ind w:firstLine="567"/>
        <w:contextualSpacing/>
        <w:jc w:val="both"/>
        <w:rPr>
          <w:szCs w:val="28"/>
        </w:rPr>
      </w:pPr>
      <w:r w:rsidRPr="00D91286">
        <w:rPr>
          <w:szCs w:val="28"/>
        </w:rPr>
        <w:t xml:space="preserve">  Производственно-финансовые показатели сельскохозяйственных организаций по итогам 2023 года следующие:</w:t>
      </w:r>
    </w:p>
    <w:p w:rsidR="005848CD" w:rsidRPr="00D91286" w:rsidRDefault="005848CD" w:rsidP="005848CD">
      <w:pPr>
        <w:widowControl w:val="0"/>
        <w:shd w:val="clear" w:color="auto" w:fill="FFFFFF"/>
        <w:ind w:firstLine="567"/>
        <w:contextualSpacing/>
        <w:jc w:val="both"/>
        <w:rPr>
          <w:szCs w:val="28"/>
        </w:rPr>
      </w:pPr>
      <w:r w:rsidRPr="00D91286">
        <w:rPr>
          <w:szCs w:val="28"/>
        </w:rPr>
        <w:t xml:space="preserve">  Выручка от реализации продукции сельскохозяйственных организаций в  2023 году составила 2329,2  млн. рублей (+15,6 % к уровню 2022 года). </w:t>
      </w:r>
    </w:p>
    <w:p w:rsidR="005848CD" w:rsidRPr="00D91286" w:rsidRDefault="005848CD" w:rsidP="005848CD">
      <w:pPr>
        <w:widowControl w:val="0"/>
        <w:shd w:val="clear" w:color="auto" w:fill="FFFFFF"/>
        <w:tabs>
          <w:tab w:val="left" w:pos="709"/>
        </w:tabs>
        <w:ind w:firstLine="567"/>
        <w:contextualSpacing/>
        <w:jc w:val="both"/>
        <w:rPr>
          <w:szCs w:val="28"/>
        </w:rPr>
      </w:pPr>
      <w:r w:rsidRPr="00D91286">
        <w:rPr>
          <w:szCs w:val="28"/>
        </w:rPr>
        <w:t xml:space="preserve">  Засушливое лето 2023 года внесло свои коррективы в планы СХТП и отрицательно сказалось на производственных показателях отрасли.</w:t>
      </w:r>
    </w:p>
    <w:p w:rsidR="005848CD" w:rsidRPr="00D91286" w:rsidRDefault="005848CD" w:rsidP="005848CD">
      <w:pPr>
        <w:widowControl w:val="0"/>
        <w:shd w:val="clear" w:color="auto" w:fill="FFFFFF"/>
        <w:ind w:firstLine="567"/>
        <w:contextualSpacing/>
        <w:jc w:val="both"/>
        <w:rPr>
          <w:szCs w:val="28"/>
          <w:u w:val="single"/>
        </w:rPr>
      </w:pPr>
      <w:r w:rsidRPr="00D91286">
        <w:rPr>
          <w:szCs w:val="28"/>
          <w:u w:val="single"/>
        </w:rPr>
        <w:t xml:space="preserve">  Животноводство</w:t>
      </w:r>
    </w:p>
    <w:p w:rsidR="005848CD" w:rsidRPr="00D91286" w:rsidRDefault="005848CD" w:rsidP="005848CD">
      <w:pPr>
        <w:widowControl w:val="0"/>
        <w:tabs>
          <w:tab w:val="left" w:pos="709"/>
        </w:tabs>
        <w:ind w:firstLine="567"/>
        <w:contextualSpacing/>
        <w:jc w:val="both"/>
        <w:rPr>
          <w:szCs w:val="28"/>
        </w:rPr>
      </w:pPr>
      <w:r w:rsidRPr="00D91286">
        <w:rPr>
          <w:szCs w:val="28"/>
        </w:rPr>
        <w:t xml:space="preserve">  Поголовье крупного рогатого скота на конец 2023 года составило  5772 гол. (94,2% к  2022 г.), в т. ч. коров 2925 гол. (104,1%), свиней 338 гол. (110%). Произведено молока 10247 тн (102% к 2022 году), мяса всех видов 2108 тн. (74,9%), яйца 317 млн. шт. (101,3%).</w:t>
      </w:r>
    </w:p>
    <w:p w:rsidR="005848CD" w:rsidRPr="00D91286" w:rsidRDefault="005848CD" w:rsidP="005848CD">
      <w:pPr>
        <w:widowControl w:val="0"/>
        <w:tabs>
          <w:tab w:val="left" w:pos="709"/>
        </w:tabs>
        <w:ind w:firstLine="567"/>
        <w:contextualSpacing/>
        <w:jc w:val="both"/>
        <w:rPr>
          <w:szCs w:val="28"/>
          <w:u w:val="single"/>
        </w:rPr>
      </w:pPr>
      <w:r w:rsidRPr="00D91286">
        <w:rPr>
          <w:szCs w:val="28"/>
          <w:u w:val="single"/>
        </w:rPr>
        <w:t xml:space="preserve">  Растениеводство</w:t>
      </w:r>
    </w:p>
    <w:p w:rsidR="005848CD" w:rsidRPr="00D91286" w:rsidRDefault="005848CD" w:rsidP="005848CD">
      <w:pPr>
        <w:widowControl w:val="0"/>
        <w:tabs>
          <w:tab w:val="left" w:pos="709"/>
        </w:tabs>
        <w:ind w:firstLine="567"/>
        <w:contextualSpacing/>
        <w:jc w:val="both"/>
        <w:rPr>
          <w:szCs w:val="28"/>
        </w:rPr>
      </w:pPr>
      <w:r w:rsidRPr="00D91286">
        <w:rPr>
          <w:szCs w:val="28"/>
        </w:rPr>
        <w:t xml:space="preserve">  Посевная площадь составила 28091 га (96,4% к 2022 г.), уборочная площадь по причине засухи 23014 га(82% от посевной), производство зерна 8175 тн (42,5%), картофеля и овощей открытого грунта 231 тн (25,2%), овощей закрытого грунта 750  тн (100%).</w:t>
      </w:r>
    </w:p>
    <w:p w:rsidR="005848CD" w:rsidRPr="00D91286" w:rsidRDefault="005848CD" w:rsidP="005848CD">
      <w:pPr>
        <w:widowControl w:val="0"/>
        <w:tabs>
          <w:tab w:val="left" w:pos="709"/>
        </w:tabs>
        <w:ind w:firstLine="567"/>
        <w:contextualSpacing/>
        <w:jc w:val="both"/>
        <w:rPr>
          <w:szCs w:val="28"/>
          <w:u w:val="single"/>
        </w:rPr>
      </w:pPr>
      <w:r w:rsidRPr="00D91286">
        <w:rPr>
          <w:szCs w:val="28"/>
          <w:u w:val="single"/>
        </w:rPr>
        <w:t xml:space="preserve">  Создание благоприятной среды для предпринимательства в сельском хозяйстве</w:t>
      </w:r>
    </w:p>
    <w:p w:rsidR="005848CD" w:rsidRPr="00D91286" w:rsidRDefault="005848CD" w:rsidP="005848CD">
      <w:pPr>
        <w:widowControl w:val="0"/>
        <w:tabs>
          <w:tab w:val="left" w:pos="709"/>
        </w:tabs>
        <w:ind w:firstLine="567"/>
        <w:contextualSpacing/>
        <w:jc w:val="both"/>
        <w:rPr>
          <w:szCs w:val="28"/>
        </w:rPr>
      </w:pPr>
      <w:r w:rsidRPr="00D91286">
        <w:rPr>
          <w:szCs w:val="28"/>
        </w:rPr>
        <w:t xml:space="preserve">  Важную роль в сельскохозяйственном производстве на селе играют крестьянские (фермерские) хозяйства (далее – КФХ).</w:t>
      </w:r>
    </w:p>
    <w:p w:rsidR="005848CD" w:rsidRPr="00D91286" w:rsidRDefault="005848CD" w:rsidP="005848CD">
      <w:pPr>
        <w:widowControl w:val="0"/>
        <w:ind w:firstLine="567"/>
        <w:contextualSpacing/>
        <w:jc w:val="both"/>
        <w:rPr>
          <w:szCs w:val="28"/>
        </w:rPr>
      </w:pPr>
      <w:r w:rsidRPr="00D91286">
        <w:rPr>
          <w:szCs w:val="28"/>
        </w:rPr>
        <w:t xml:space="preserve">  В 2023 году поголовье скота в КФХ составило: крупного рогатого скота 2471 голов (90,9% к уровню 2022 года), в том числе коров 1471 голов (107,1%), овец и коз 110 голов (148,6%). КХФ произведено молока 1136 тонн (90,1%), мяса на убой в живом весе 242 тонны (89,6%).</w:t>
      </w:r>
    </w:p>
    <w:p w:rsidR="005848CD" w:rsidRPr="00D91286" w:rsidRDefault="005848CD" w:rsidP="005848CD">
      <w:pPr>
        <w:widowControl w:val="0"/>
        <w:tabs>
          <w:tab w:val="left" w:pos="709"/>
        </w:tabs>
        <w:ind w:firstLine="567"/>
        <w:contextualSpacing/>
        <w:jc w:val="both"/>
        <w:rPr>
          <w:szCs w:val="28"/>
        </w:rPr>
      </w:pPr>
      <w:r w:rsidRPr="00D91286">
        <w:rPr>
          <w:szCs w:val="28"/>
        </w:rPr>
        <w:t xml:space="preserve">  Посевная площадь составила 7365 га (96,4% к уровню 2022 года), КФХ произвели 1715 тонн зерна (37,6%), 201 тонн картофеля (25,6%), 30 тонн овощей открытого грунта (100%), 21 тн ягод (210%).</w:t>
      </w:r>
    </w:p>
    <w:p w:rsidR="005848CD" w:rsidRPr="00D91286" w:rsidRDefault="005848CD" w:rsidP="005848CD">
      <w:pPr>
        <w:widowControl w:val="0"/>
        <w:tabs>
          <w:tab w:val="left" w:pos="709"/>
        </w:tabs>
        <w:ind w:firstLine="567"/>
        <w:contextualSpacing/>
        <w:jc w:val="both"/>
        <w:rPr>
          <w:szCs w:val="28"/>
        </w:rPr>
      </w:pPr>
      <w:r w:rsidRPr="00D91286">
        <w:rPr>
          <w:szCs w:val="28"/>
        </w:rPr>
        <w:t xml:space="preserve">  В рамках стимулирования малых форм хозяйствования 3 жителя Чайковского ГО получили гранты по мероприятию «Агростартап» и зарегистрировали фермерские хозяйства по  выращиванию скота мясо-молочной породы, производству чеснока и  ягод земляники садовой. Сумма грантов составила 7,098 млн. рублей. </w:t>
      </w:r>
    </w:p>
    <w:p w:rsidR="00333246" w:rsidRPr="00D91286" w:rsidRDefault="005848CD" w:rsidP="00D91286">
      <w:pPr>
        <w:widowControl w:val="0"/>
        <w:tabs>
          <w:tab w:val="left" w:pos="709"/>
        </w:tabs>
        <w:ind w:firstLine="567"/>
        <w:contextualSpacing/>
        <w:jc w:val="both"/>
        <w:rPr>
          <w:szCs w:val="28"/>
        </w:rPr>
      </w:pPr>
      <w:r w:rsidRPr="00D91286">
        <w:rPr>
          <w:szCs w:val="28"/>
        </w:rPr>
        <w:t xml:space="preserve">  В 2023 году в Министерстве Российской Федерации прошел конкурсный отбор проект по агротуризму «Космическая легенда КАРША –</w:t>
      </w:r>
      <w:r w:rsidR="00D91286">
        <w:rPr>
          <w:szCs w:val="28"/>
        </w:rPr>
        <w:t xml:space="preserve"> </w:t>
      </w:r>
      <w:r w:rsidRPr="00D91286">
        <w:rPr>
          <w:szCs w:val="28"/>
        </w:rPr>
        <w:t>вель», который будет реализован на т</w:t>
      </w:r>
      <w:r w:rsidR="00D91286">
        <w:rPr>
          <w:szCs w:val="28"/>
        </w:rPr>
        <w:t>ерритории д. Карша в 2024 году.</w:t>
      </w:r>
    </w:p>
    <w:p w:rsidR="0065517B" w:rsidRPr="00D91286" w:rsidRDefault="0065517B" w:rsidP="0065517B">
      <w:pPr>
        <w:tabs>
          <w:tab w:val="left" w:pos="709"/>
        </w:tabs>
        <w:ind w:firstLine="567"/>
        <w:contextualSpacing/>
        <w:jc w:val="both"/>
        <w:rPr>
          <w:szCs w:val="28"/>
        </w:rPr>
      </w:pPr>
      <w:r w:rsidRPr="00D91286">
        <w:rPr>
          <w:szCs w:val="28"/>
        </w:rPr>
        <w:t>АО «Птицефабрика «Чайковская» в 2023 году завершило модернизацию цеха обогащения кормов и начало модернизацию корпуса по содержанию кур-</w:t>
      </w:r>
      <w:r w:rsidRPr="00D91286">
        <w:rPr>
          <w:szCs w:val="28"/>
        </w:rPr>
        <w:lastRenderedPageBreak/>
        <w:t>несушек на 100 тыс. голов. Ожидаемый ввод в эксплуатацию корпуса в июне 2024 года позволит увеличить производства яйца на 20 млн. шт.</w:t>
      </w:r>
    </w:p>
    <w:p w:rsidR="0065517B" w:rsidRPr="00D91286" w:rsidRDefault="0065517B" w:rsidP="0065517B">
      <w:pPr>
        <w:widowControl w:val="0"/>
        <w:shd w:val="clear" w:color="auto" w:fill="FFFFFF"/>
        <w:tabs>
          <w:tab w:val="left" w:pos="709"/>
        </w:tabs>
        <w:ind w:firstLine="567"/>
        <w:contextualSpacing/>
        <w:jc w:val="both"/>
        <w:rPr>
          <w:szCs w:val="28"/>
        </w:rPr>
      </w:pPr>
      <w:r w:rsidRPr="00D91286">
        <w:rPr>
          <w:szCs w:val="28"/>
        </w:rPr>
        <w:t xml:space="preserve">  В прошлом году СХТП округа приобрели 14 единиц сельскохозяйственной техники (трактора, комбайны, прицепное и навесное оборудование) в лизинг на общую сумму 75,9 млн. рублей.</w:t>
      </w:r>
    </w:p>
    <w:p w:rsidR="0065517B" w:rsidRPr="00D91286" w:rsidRDefault="0065517B" w:rsidP="0065517B">
      <w:pPr>
        <w:ind w:firstLine="567"/>
        <w:contextualSpacing/>
        <w:jc w:val="both"/>
        <w:rPr>
          <w:szCs w:val="28"/>
        </w:rPr>
      </w:pPr>
      <w:r w:rsidRPr="00D91286">
        <w:rPr>
          <w:rFonts w:eastAsia="+mn-ea"/>
          <w:kern w:val="24"/>
          <w:szCs w:val="28"/>
        </w:rPr>
        <w:t xml:space="preserve">  Продолжается  реализации проектов создания цифровых сервисов отрасли.</w:t>
      </w:r>
    </w:p>
    <w:p w:rsidR="0065517B" w:rsidRPr="00D91286" w:rsidRDefault="0065517B" w:rsidP="0065517B">
      <w:pPr>
        <w:ind w:firstLine="567"/>
        <w:contextualSpacing/>
        <w:jc w:val="both"/>
        <w:rPr>
          <w:rFonts w:eastAsia="+mn-ea"/>
          <w:kern w:val="24"/>
          <w:szCs w:val="28"/>
        </w:rPr>
      </w:pPr>
      <w:r w:rsidRPr="00D91286">
        <w:rPr>
          <w:rFonts w:eastAsia="+mn-ea"/>
          <w:kern w:val="24"/>
          <w:szCs w:val="28"/>
        </w:rPr>
        <w:t xml:space="preserve">  В 2023 году  в единую федеральную информационную систему земель сельскохозяйственного назначения «ЕФИС ЗСН» занесено 1280 га земель сельскохозяйственного назначения. Всего на конец 2023 года в системе оцифровано 56405 га.</w:t>
      </w:r>
    </w:p>
    <w:p w:rsidR="0065517B" w:rsidRPr="00D91286" w:rsidRDefault="0065517B" w:rsidP="0065517B">
      <w:pPr>
        <w:autoSpaceDE w:val="0"/>
        <w:autoSpaceDN w:val="0"/>
        <w:adjustRightInd w:val="0"/>
        <w:ind w:firstLine="567"/>
        <w:jc w:val="both"/>
        <w:rPr>
          <w:szCs w:val="28"/>
        </w:rPr>
      </w:pPr>
      <w:r w:rsidRPr="00D91286">
        <w:rPr>
          <w:szCs w:val="28"/>
        </w:rPr>
        <w:t xml:space="preserve">  В настоящее время активно ведется интеграция системы по прослеживанию партий зерна ФГИС «Зерно» с системой земель сельскохозяйственного назначения «ЕФИС ЗСН», две системы будут взаимосвязаны. В дальнейшем планируется интегрировать систему прослеживания пестицидов и агрохимикатов  ФГИС «Сатурн» с системой земель сельскохозяйственного назначения «ЕФИС ЗСН» для привязки обработок химическими средствами к определенной территории. </w:t>
      </w:r>
    </w:p>
    <w:p w:rsidR="0065517B" w:rsidRDefault="0065517B" w:rsidP="00A77CF6">
      <w:pPr>
        <w:tabs>
          <w:tab w:val="left" w:pos="709"/>
        </w:tabs>
        <w:autoSpaceDE w:val="0"/>
        <w:autoSpaceDN w:val="0"/>
        <w:adjustRightInd w:val="0"/>
        <w:ind w:firstLine="567"/>
        <w:jc w:val="both"/>
        <w:rPr>
          <w:szCs w:val="28"/>
        </w:rPr>
      </w:pPr>
      <w:r w:rsidRPr="00D91286">
        <w:rPr>
          <w:szCs w:val="28"/>
        </w:rPr>
        <w:t xml:space="preserve">  СХТП  активно работают в ин</w:t>
      </w:r>
      <w:r w:rsidR="00981B9C">
        <w:rPr>
          <w:szCs w:val="28"/>
        </w:rPr>
        <w:t xml:space="preserve">формационно-цифровых системах и </w:t>
      </w:r>
      <w:r w:rsidRPr="00D91286">
        <w:rPr>
          <w:szCs w:val="28"/>
        </w:rPr>
        <w:t>своевременно вносят информацию.</w:t>
      </w:r>
    </w:p>
    <w:p w:rsidR="00A77CF6" w:rsidRDefault="00A77CF6" w:rsidP="00A77CF6">
      <w:pPr>
        <w:tabs>
          <w:tab w:val="left" w:pos="709"/>
        </w:tabs>
        <w:autoSpaceDE w:val="0"/>
        <w:autoSpaceDN w:val="0"/>
        <w:adjustRightInd w:val="0"/>
        <w:ind w:firstLine="567"/>
        <w:jc w:val="both"/>
        <w:rPr>
          <w:szCs w:val="28"/>
        </w:rPr>
      </w:pPr>
      <w:r>
        <w:rPr>
          <w:szCs w:val="28"/>
        </w:rPr>
        <w:t>Задачи на 2024-2030 годы:</w:t>
      </w:r>
    </w:p>
    <w:p w:rsidR="00A77CF6" w:rsidRDefault="00A77CF6" w:rsidP="00A77CF6">
      <w:pPr>
        <w:tabs>
          <w:tab w:val="left" w:pos="709"/>
        </w:tabs>
        <w:autoSpaceDE w:val="0"/>
        <w:autoSpaceDN w:val="0"/>
        <w:adjustRightInd w:val="0"/>
        <w:ind w:firstLine="567"/>
        <w:jc w:val="both"/>
        <w:rPr>
          <w:szCs w:val="28"/>
        </w:rPr>
      </w:pPr>
      <w:r>
        <w:rPr>
          <w:szCs w:val="28"/>
        </w:rPr>
        <w:t>1. Увеличение числа СХТП, включаемых в реестр бюджетополучателей с целью вовлечения в государственную и муниципальную поддержку;</w:t>
      </w:r>
    </w:p>
    <w:p w:rsidR="00A77CF6" w:rsidRDefault="00A77CF6" w:rsidP="00A77CF6">
      <w:pPr>
        <w:tabs>
          <w:tab w:val="left" w:pos="709"/>
        </w:tabs>
        <w:autoSpaceDE w:val="0"/>
        <w:autoSpaceDN w:val="0"/>
        <w:adjustRightInd w:val="0"/>
        <w:ind w:firstLine="567"/>
        <w:jc w:val="both"/>
        <w:rPr>
          <w:szCs w:val="28"/>
        </w:rPr>
      </w:pPr>
      <w:r>
        <w:rPr>
          <w:szCs w:val="28"/>
        </w:rPr>
        <w:t>2. Внедрение цифровых сервисов в сельском хозяйстве;</w:t>
      </w:r>
    </w:p>
    <w:p w:rsidR="00A77CF6" w:rsidRPr="00D91286" w:rsidRDefault="00A77CF6" w:rsidP="00A77CF6">
      <w:pPr>
        <w:tabs>
          <w:tab w:val="left" w:pos="709"/>
        </w:tabs>
        <w:autoSpaceDE w:val="0"/>
        <w:autoSpaceDN w:val="0"/>
        <w:adjustRightInd w:val="0"/>
        <w:ind w:firstLine="567"/>
        <w:jc w:val="both"/>
        <w:rPr>
          <w:szCs w:val="28"/>
        </w:rPr>
      </w:pPr>
      <w:r>
        <w:rPr>
          <w:szCs w:val="28"/>
        </w:rPr>
        <w:t>3. Продолжение работы по вовлечению земель сельхозназначения в сельскохозяйственный оборот.</w:t>
      </w:r>
    </w:p>
    <w:p w:rsidR="00102083" w:rsidRPr="00905603" w:rsidRDefault="00102083" w:rsidP="003F4B95">
      <w:pPr>
        <w:widowControl w:val="0"/>
        <w:ind w:firstLine="567"/>
        <w:contextualSpacing/>
        <w:jc w:val="both"/>
        <w:rPr>
          <w:rFonts w:eastAsia="+mn-ea"/>
          <w:color w:val="FF0000"/>
          <w:kern w:val="24"/>
          <w:szCs w:val="28"/>
        </w:rPr>
      </w:pPr>
    </w:p>
    <w:p w:rsidR="00981B9C" w:rsidRPr="00981B9C" w:rsidRDefault="00981B9C" w:rsidP="00981B9C">
      <w:pPr>
        <w:ind w:firstLine="851"/>
        <w:jc w:val="center"/>
        <w:rPr>
          <w:b/>
          <w:szCs w:val="28"/>
        </w:rPr>
      </w:pPr>
      <w:r w:rsidRPr="00981B9C">
        <w:rPr>
          <w:b/>
          <w:szCs w:val="28"/>
        </w:rPr>
        <w:t>Привлечение субсидий на реализацию проектов в различных отраслях экономики</w:t>
      </w:r>
    </w:p>
    <w:p w:rsidR="007E125B" w:rsidRPr="007E125B" w:rsidRDefault="007E125B" w:rsidP="007E125B">
      <w:pPr>
        <w:widowControl w:val="0"/>
        <w:ind w:firstLine="567"/>
        <w:contextualSpacing/>
        <w:jc w:val="both"/>
        <w:rPr>
          <w:szCs w:val="28"/>
        </w:rPr>
      </w:pPr>
      <w:r w:rsidRPr="007E125B">
        <w:rPr>
          <w:szCs w:val="28"/>
        </w:rPr>
        <w:t>В 2023 году Чайковские предприятия, субъекты малого и среднего предпринимательства, самозанятые привлекли в экономику территории средства в общем объеме более 168 миллионов рублей, в том числе участвуя в реализации мероприятий 5-ти национальных проектов более 51 миллиона рублей.</w:t>
      </w:r>
    </w:p>
    <w:p w:rsidR="007E125B" w:rsidRPr="007E125B" w:rsidRDefault="007E125B" w:rsidP="007E125B">
      <w:pPr>
        <w:widowControl w:val="0"/>
        <w:ind w:firstLine="567"/>
        <w:contextualSpacing/>
        <w:jc w:val="both"/>
        <w:rPr>
          <w:szCs w:val="28"/>
        </w:rPr>
      </w:pPr>
      <w:r w:rsidRPr="007E125B">
        <w:rPr>
          <w:szCs w:val="28"/>
        </w:rPr>
        <w:t>Основные направления поддержки:</w:t>
      </w:r>
    </w:p>
    <w:p w:rsidR="007E125B" w:rsidRPr="007E125B" w:rsidRDefault="007E125B" w:rsidP="007E125B">
      <w:pPr>
        <w:widowControl w:val="0"/>
        <w:ind w:firstLine="567"/>
        <w:contextualSpacing/>
        <w:jc w:val="both"/>
        <w:rPr>
          <w:szCs w:val="28"/>
        </w:rPr>
      </w:pPr>
      <w:r w:rsidRPr="007E125B">
        <w:rPr>
          <w:szCs w:val="28"/>
        </w:rPr>
        <w:t>Поддержка занятости</w:t>
      </w:r>
    </w:p>
    <w:p w:rsidR="007E125B" w:rsidRPr="007E125B" w:rsidRDefault="007E125B" w:rsidP="007E125B">
      <w:pPr>
        <w:widowControl w:val="0"/>
        <w:ind w:firstLine="567"/>
        <w:contextualSpacing/>
        <w:jc w:val="both"/>
        <w:rPr>
          <w:szCs w:val="28"/>
        </w:rPr>
      </w:pPr>
      <w:r w:rsidRPr="007E125B">
        <w:rPr>
          <w:szCs w:val="28"/>
        </w:rPr>
        <w:t>Производительность труда</w:t>
      </w:r>
    </w:p>
    <w:p w:rsidR="007E125B" w:rsidRPr="007E125B" w:rsidRDefault="007E125B" w:rsidP="007E125B">
      <w:pPr>
        <w:widowControl w:val="0"/>
        <w:ind w:firstLine="567"/>
        <w:contextualSpacing/>
        <w:jc w:val="both"/>
        <w:rPr>
          <w:szCs w:val="28"/>
        </w:rPr>
      </w:pPr>
      <w:r w:rsidRPr="007E125B">
        <w:rPr>
          <w:szCs w:val="28"/>
        </w:rPr>
        <w:t>Экспортная деятельность</w:t>
      </w:r>
    </w:p>
    <w:p w:rsidR="007E125B" w:rsidRPr="007E125B" w:rsidRDefault="007E125B" w:rsidP="007E125B">
      <w:pPr>
        <w:widowControl w:val="0"/>
        <w:ind w:firstLine="567"/>
        <w:contextualSpacing/>
        <w:jc w:val="both"/>
        <w:rPr>
          <w:szCs w:val="28"/>
        </w:rPr>
      </w:pPr>
      <w:r w:rsidRPr="007E125B">
        <w:rPr>
          <w:szCs w:val="28"/>
        </w:rPr>
        <w:t>Предпринимательство</w:t>
      </w:r>
    </w:p>
    <w:p w:rsidR="007E125B" w:rsidRPr="007E125B" w:rsidRDefault="007E125B" w:rsidP="007E125B">
      <w:pPr>
        <w:widowControl w:val="0"/>
        <w:ind w:firstLine="567"/>
        <w:contextualSpacing/>
        <w:jc w:val="both"/>
        <w:rPr>
          <w:szCs w:val="28"/>
        </w:rPr>
      </w:pPr>
      <w:r w:rsidRPr="007E125B">
        <w:rPr>
          <w:szCs w:val="28"/>
        </w:rPr>
        <w:t>Туризм</w:t>
      </w:r>
    </w:p>
    <w:p w:rsidR="00127DCE" w:rsidRPr="007E125B" w:rsidRDefault="007E125B" w:rsidP="007E125B">
      <w:pPr>
        <w:widowControl w:val="0"/>
        <w:ind w:firstLine="567"/>
        <w:contextualSpacing/>
        <w:jc w:val="both"/>
        <w:rPr>
          <w:szCs w:val="28"/>
        </w:rPr>
      </w:pPr>
      <w:r w:rsidRPr="007E125B">
        <w:rPr>
          <w:szCs w:val="28"/>
        </w:rPr>
        <w:t>Сельское хозяйство</w:t>
      </w:r>
    </w:p>
    <w:p w:rsidR="007E125B" w:rsidRPr="007E125B" w:rsidRDefault="007E125B" w:rsidP="007E125B">
      <w:pPr>
        <w:widowControl w:val="0"/>
        <w:ind w:firstLine="567"/>
        <w:contextualSpacing/>
        <w:jc w:val="both"/>
        <w:rPr>
          <w:szCs w:val="28"/>
        </w:rPr>
      </w:pPr>
      <w:r w:rsidRPr="007E125B">
        <w:rPr>
          <w:szCs w:val="28"/>
        </w:rPr>
        <w:t>По направлению «Поддержка занятости» в 2023 году через ЦЗН направлялись субсидии работодателям на возмещение дополнительных мероприятий, направленных на снижение напряженности на рынке труда Пермского края:</w:t>
      </w:r>
    </w:p>
    <w:p w:rsidR="007E125B" w:rsidRPr="007E125B" w:rsidRDefault="007E125B" w:rsidP="007E125B">
      <w:pPr>
        <w:widowControl w:val="0"/>
        <w:ind w:firstLine="567"/>
        <w:contextualSpacing/>
        <w:jc w:val="both"/>
        <w:rPr>
          <w:szCs w:val="28"/>
        </w:rPr>
      </w:pPr>
      <w:r w:rsidRPr="007E125B">
        <w:rPr>
          <w:szCs w:val="28"/>
        </w:rPr>
        <w:t>Субсидии на организацию временных работ для работников  под риском увольнения в общей сумме более 2-х миллионов рублей получили 2 чайковских работодателя в отношении 33-х работников – ИП Суворов и Чайковская спецодежда.</w:t>
      </w:r>
    </w:p>
    <w:p w:rsidR="007E125B" w:rsidRPr="007E125B" w:rsidRDefault="007E125B" w:rsidP="007E125B">
      <w:pPr>
        <w:widowControl w:val="0"/>
        <w:ind w:firstLine="567"/>
        <w:contextualSpacing/>
        <w:jc w:val="both"/>
        <w:rPr>
          <w:szCs w:val="28"/>
        </w:rPr>
      </w:pPr>
      <w:r w:rsidRPr="007E125B">
        <w:rPr>
          <w:szCs w:val="28"/>
        </w:rPr>
        <w:t xml:space="preserve">В 2023 году субсидии работодателям в целях стимулирования занятости </w:t>
      </w:r>
      <w:r w:rsidRPr="007E125B">
        <w:rPr>
          <w:szCs w:val="28"/>
        </w:rPr>
        <w:lastRenderedPageBreak/>
        <w:t>отдельных категорий граждан выплачивали</w:t>
      </w:r>
      <w:r w:rsidR="00D344AB">
        <w:rPr>
          <w:szCs w:val="28"/>
        </w:rPr>
        <w:t>сь через Социальный Фонд России</w:t>
      </w:r>
      <w:r w:rsidRPr="007E125B">
        <w:rPr>
          <w:szCs w:val="28"/>
        </w:rPr>
        <w:t>.</w:t>
      </w:r>
    </w:p>
    <w:p w:rsidR="007E125B" w:rsidRPr="007E125B" w:rsidRDefault="007E125B" w:rsidP="007E125B">
      <w:pPr>
        <w:widowControl w:val="0"/>
        <w:ind w:firstLine="567"/>
        <w:contextualSpacing/>
        <w:jc w:val="both"/>
        <w:rPr>
          <w:szCs w:val="28"/>
        </w:rPr>
      </w:pPr>
      <w:r w:rsidRPr="007E125B">
        <w:rPr>
          <w:szCs w:val="28"/>
        </w:rPr>
        <w:t>Субсидии на организацию общественных работ в 2023 году Чайковским работодателям не предоставлялись в связи с благополучной ситуацией по</w:t>
      </w:r>
      <w:r w:rsidR="00D344AB">
        <w:rPr>
          <w:szCs w:val="28"/>
        </w:rPr>
        <w:t xml:space="preserve"> показателю безработицы</w:t>
      </w:r>
      <w:r w:rsidRPr="007E125B">
        <w:rPr>
          <w:szCs w:val="28"/>
        </w:rPr>
        <w:t xml:space="preserve">. </w:t>
      </w:r>
    </w:p>
    <w:p w:rsidR="007E125B" w:rsidRPr="007E125B" w:rsidRDefault="007E125B" w:rsidP="007E125B">
      <w:pPr>
        <w:widowControl w:val="0"/>
        <w:ind w:firstLine="567"/>
        <w:contextualSpacing/>
        <w:jc w:val="both"/>
        <w:rPr>
          <w:szCs w:val="28"/>
        </w:rPr>
      </w:pPr>
      <w:r w:rsidRPr="007E125B">
        <w:rPr>
          <w:szCs w:val="28"/>
        </w:rPr>
        <w:t xml:space="preserve">В рамках мероприятий по поддержке занятости совместно с ЦЗН проводим активную работу с работодателями по вовлечению их к участию в этих направлениях. Здесь важным является условие регистрации работодателей на портале Работа в России, данный показатель является оценочным для муниципалитета и данный инструмент позволяет повысить число зарегистрированных работодателей. На сегодня в Чайковском городском округе этот показатель составляет более 40% и отмечен на уровне краевого Минсоца как один из самых высоких среди муниципальных образований Пермского края. </w:t>
      </w:r>
    </w:p>
    <w:p w:rsidR="007E125B" w:rsidRPr="007E125B" w:rsidRDefault="007E125B" w:rsidP="007E125B">
      <w:pPr>
        <w:widowControl w:val="0"/>
        <w:ind w:firstLine="567"/>
        <w:contextualSpacing/>
        <w:jc w:val="both"/>
        <w:rPr>
          <w:szCs w:val="28"/>
        </w:rPr>
      </w:pPr>
      <w:r w:rsidRPr="007E125B">
        <w:rPr>
          <w:szCs w:val="28"/>
        </w:rPr>
        <w:t>В 2024 году данная работа будет продолжена, тем более что направления поддержки работодателей на государственном уровне расширяются.</w:t>
      </w:r>
    </w:p>
    <w:p w:rsidR="007E125B" w:rsidRPr="007E125B" w:rsidRDefault="007E125B" w:rsidP="007E125B">
      <w:pPr>
        <w:widowControl w:val="0"/>
        <w:ind w:firstLine="567"/>
        <w:contextualSpacing/>
        <w:jc w:val="both"/>
        <w:rPr>
          <w:szCs w:val="28"/>
        </w:rPr>
      </w:pPr>
      <w:r w:rsidRPr="007E125B">
        <w:rPr>
          <w:szCs w:val="28"/>
        </w:rPr>
        <w:t>В рамках национального проекта «Производительность труда» более 1 миллиона рублей получили ООО Эрис и ООО ЭРИС КИП на возмещение части затрат на переобучение и повышение квалификации работников предприятий.</w:t>
      </w:r>
    </w:p>
    <w:p w:rsidR="007E125B" w:rsidRPr="007E125B" w:rsidRDefault="007E125B" w:rsidP="007E125B">
      <w:pPr>
        <w:widowControl w:val="0"/>
        <w:ind w:firstLine="567"/>
        <w:contextualSpacing/>
        <w:jc w:val="both"/>
        <w:rPr>
          <w:szCs w:val="28"/>
        </w:rPr>
      </w:pPr>
      <w:r w:rsidRPr="007E125B">
        <w:rPr>
          <w:szCs w:val="28"/>
        </w:rPr>
        <w:t>Более 4-х сот тысяч рублей получил ООО Эрис КИП на компенсацию части затрат, связанных с осуществлением экспортной деятельности. Средства направляются на возмещение части транспортных расходов, связанных с отправкой товаров международным партнерам.</w:t>
      </w:r>
    </w:p>
    <w:p w:rsidR="007E125B" w:rsidRPr="007E125B" w:rsidRDefault="007E125B" w:rsidP="007E125B">
      <w:pPr>
        <w:widowControl w:val="0"/>
        <w:ind w:firstLine="567"/>
        <w:contextualSpacing/>
        <w:jc w:val="both"/>
        <w:rPr>
          <w:szCs w:val="28"/>
        </w:rPr>
      </w:pPr>
      <w:r w:rsidRPr="007E125B">
        <w:rPr>
          <w:szCs w:val="28"/>
        </w:rPr>
        <w:t xml:space="preserve">Мероприятие финансируется через </w:t>
      </w:r>
      <w:r w:rsidR="00D344AB">
        <w:rPr>
          <w:szCs w:val="28"/>
        </w:rPr>
        <w:t>Министерство экономического развития и инвестиций Пермского края</w:t>
      </w:r>
      <w:r w:rsidRPr="007E125B">
        <w:rPr>
          <w:szCs w:val="28"/>
        </w:rPr>
        <w:t xml:space="preserve"> в рамках нацпроекта «Международная кооперация и экспорт».</w:t>
      </w:r>
    </w:p>
    <w:p w:rsidR="007E125B" w:rsidRPr="007E125B" w:rsidRDefault="007E125B" w:rsidP="007E125B">
      <w:pPr>
        <w:widowControl w:val="0"/>
        <w:ind w:firstLine="567"/>
        <w:contextualSpacing/>
        <w:jc w:val="both"/>
        <w:rPr>
          <w:szCs w:val="28"/>
        </w:rPr>
      </w:pPr>
      <w:r w:rsidRPr="007E125B">
        <w:rPr>
          <w:szCs w:val="28"/>
        </w:rPr>
        <w:t>В рамках национального проекта «Демография» 14 индивидуальных предпринимателей и 40 самозанятых получили почти 16 миллионов рублей в рамках социальных контрактов на открытие своего дела.</w:t>
      </w:r>
    </w:p>
    <w:p w:rsidR="007E125B" w:rsidRPr="007E125B" w:rsidRDefault="007E125B" w:rsidP="007E125B">
      <w:pPr>
        <w:widowControl w:val="0"/>
        <w:ind w:firstLine="567"/>
        <w:contextualSpacing/>
        <w:jc w:val="both"/>
        <w:rPr>
          <w:szCs w:val="28"/>
        </w:rPr>
      </w:pPr>
      <w:r w:rsidRPr="007E125B">
        <w:rPr>
          <w:szCs w:val="28"/>
        </w:rPr>
        <w:t>Данное направление набирает популярность. В 2022 году поддержку получили 42 проекта (6 ИП и 36 самозанятых) на общую сумму 10,3 миллиона рублей.</w:t>
      </w:r>
    </w:p>
    <w:p w:rsidR="007E125B" w:rsidRPr="007E125B" w:rsidRDefault="007E125B" w:rsidP="007E125B">
      <w:pPr>
        <w:widowControl w:val="0"/>
        <w:ind w:firstLine="567"/>
        <w:contextualSpacing/>
        <w:jc w:val="both"/>
        <w:rPr>
          <w:szCs w:val="28"/>
        </w:rPr>
      </w:pPr>
      <w:r w:rsidRPr="007E125B">
        <w:rPr>
          <w:szCs w:val="28"/>
        </w:rPr>
        <w:t>В рамках нацпроекта МСП особую поддержку получают социальные предприниматели и проекты молодых предпринимателей в возрасте до 25 лет.</w:t>
      </w:r>
    </w:p>
    <w:p w:rsidR="007E125B" w:rsidRPr="007E125B" w:rsidRDefault="007E125B" w:rsidP="007E125B">
      <w:pPr>
        <w:widowControl w:val="0"/>
        <w:ind w:firstLine="567"/>
        <w:contextualSpacing/>
        <w:jc w:val="both"/>
        <w:rPr>
          <w:szCs w:val="28"/>
        </w:rPr>
      </w:pPr>
      <w:r w:rsidRPr="007E125B">
        <w:rPr>
          <w:szCs w:val="28"/>
        </w:rPr>
        <w:t>По данному направлению предусмотрены гранты до 500 тысяч рублей на реализацию соответствующих проектов.</w:t>
      </w:r>
    </w:p>
    <w:p w:rsidR="007E125B" w:rsidRPr="007E125B" w:rsidRDefault="007E125B" w:rsidP="007E125B">
      <w:pPr>
        <w:widowControl w:val="0"/>
        <w:ind w:firstLine="567"/>
        <w:contextualSpacing/>
        <w:jc w:val="both"/>
        <w:rPr>
          <w:szCs w:val="28"/>
        </w:rPr>
      </w:pPr>
      <w:r w:rsidRPr="007E125B">
        <w:rPr>
          <w:szCs w:val="28"/>
        </w:rPr>
        <w:t>В 2023 году из трех заявок от Чайковской территории 2 молодых предпринимателя получили 995 тысяч рублей на развитие переработки дикоросов и проект механизированной штукатурки. Средства направлены на приобретение оборудования.</w:t>
      </w:r>
    </w:p>
    <w:p w:rsidR="007E125B" w:rsidRPr="007E125B" w:rsidRDefault="007E125B" w:rsidP="007E125B">
      <w:pPr>
        <w:widowControl w:val="0"/>
        <w:ind w:firstLine="567"/>
        <w:contextualSpacing/>
        <w:jc w:val="both"/>
        <w:rPr>
          <w:szCs w:val="28"/>
        </w:rPr>
      </w:pPr>
      <w:r w:rsidRPr="007E125B">
        <w:rPr>
          <w:szCs w:val="28"/>
        </w:rPr>
        <w:t>Наши социальные предприниматели в 2023 году в конкурсе не участвовали, вовлекаем их к участию в текущем году.</w:t>
      </w:r>
    </w:p>
    <w:p w:rsidR="00D344AB" w:rsidRDefault="007E125B" w:rsidP="00D344AB">
      <w:pPr>
        <w:widowControl w:val="0"/>
        <w:ind w:firstLine="567"/>
        <w:contextualSpacing/>
        <w:jc w:val="both"/>
        <w:rPr>
          <w:szCs w:val="28"/>
        </w:rPr>
      </w:pPr>
      <w:r w:rsidRPr="007E125B">
        <w:rPr>
          <w:szCs w:val="28"/>
        </w:rPr>
        <w:t>За счет средств краевого бюджета 3 субъекта МСП в 2023 году получили на развитие своего биз</w:t>
      </w:r>
      <w:r w:rsidR="00D344AB">
        <w:rPr>
          <w:szCs w:val="28"/>
        </w:rPr>
        <w:t>неса более 9,5 миллионов рублей:</w:t>
      </w:r>
    </w:p>
    <w:p w:rsidR="007E125B" w:rsidRPr="007E125B" w:rsidRDefault="00D344AB" w:rsidP="00D344AB">
      <w:pPr>
        <w:widowControl w:val="0"/>
        <w:ind w:firstLine="567"/>
        <w:contextualSpacing/>
        <w:jc w:val="both"/>
        <w:rPr>
          <w:szCs w:val="28"/>
        </w:rPr>
      </w:pPr>
      <w:r>
        <w:rPr>
          <w:szCs w:val="28"/>
        </w:rPr>
        <w:t xml:space="preserve">- </w:t>
      </w:r>
      <w:r w:rsidR="007E125B" w:rsidRPr="007E125B">
        <w:rPr>
          <w:szCs w:val="28"/>
        </w:rPr>
        <w:t>ООО «Дина» – проект модернизации производства готовых металлических изделий</w:t>
      </w:r>
      <w:r>
        <w:rPr>
          <w:szCs w:val="28"/>
        </w:rPr>
        <w:t>;</w:t>
      </w:r>
    </w:p>
    <w:p w:rsidR="007E125B" w:rsidRPr="007E125B" w:rsidRDefault="00D344AB" w:rsidP="007E125B">
      <w:pPr>
        <w:widowControl w:val="0"/>
        <w:ind w:firstLine="567"/>
        <w:contextualSpacing/>
        <w:jc w:val="both"/>
        <w:rPr>
          <w:szCs w:val="28"/>
        </w:rPr>
      </w:pPr>
      <w:r>
        <w:rPr>
          <w:szCs w:val="28"/>
        </w:rPr>
        <w:t xml:space="preserve">- </w:t>
      </w:r>
      <w:r w:rsidR="007E125B" w:rsidRPr="007E125B">
        <w:rPr>
          <w:szCs w:val="28"/>
        </w:rPr>
        <w:t>НПП «Адонис» – модернизация производства банковской техники</w:t>
      </w:r>
      <w:r>
        <w:rPr>
          <w:szCs w:val="28"/>
        </w:rPr>
        <w:t>;</w:t>
      </w:r>
    </w:p>
    <w:p w:rsidR="007E125B" w:rsidRPr="007E125B" w:rsidRDefault="00D344AB" w:rsidP="007E125B">
      <w:pPr>
        <w:widowControl w:val="0"/>
        <w:ind w:firstLine="567"/>
        <w:contextualSpacing/>
        <w:jc w:val="both"/>
        <w:rPr>
          <w:szCs w:val="28"/>
        </w:rPr>
      </w:pPr>
      <w:r>
        <w:rPr>
          <w:szCs w:val="28"/>
        </w:rPr>
        <w:t xml:space="preserve">- </w:t>
      </w:r>
      <w:r w:rsidR="007E125B" w:rsidRPr="007E125B">
        <w:rPr>
          <w:szCs w:val="28"/>
        </w:rPr>
        <w:t>ЗАО Адонис» – модернизация производства насосов.</w:t>
      </w:r>
    </w:p>
    <w:p w:rsidR="007E125B" w:rsidRPr="007E125B" w:rsidRDefault="007E125B" w:rsidP="007E125B">
      <w:pPr>
        <w:widowControl w:val="0"/>
        <w:ind w:firstLine="567"/>
        <w:contextualSpacing/>
        <w:jc w:val="both"/>
        <w:rPr>
          <w:szCs w:val="28"/>
        </w:rPr>
      </w:pPr>
      <w:r w:rsidRPr="007E125B">
        <w:rPr>
          <w:szCs w:val="28"/>
        </w:rPr>
        <w:t>Средства направлены на возмещение части затрат на приобретение оборудования.</w:t>
      </w:r>
    </w:p>
    <w:p w:rsidR="007E125B" w:rsidRPr="007E125B" w:rsidRDefault="007E125B" w:rsidP="007E125B">
      <w:pPr>
        <w:widowControl w:val="0"/>
        <w:ind w:firstLine="567"/>
        <w:contextualSpacing/>
        <w:jc w:val="both"/>
        <w:rPr>
          <w:szCs w:val="28"/>
        </w:rPr>
      </w:pPr>
      <w:r w:rsidRPr="007E125B">
        <w:rPr>
          <w:szCs w:val="28"/>
        </w:rPr>
        <w:lastRenderedPageBreak/>
        <w:t>За счет средств местного бюджета в 2023 году поддержали 7 проектов предпринимателей, направленных на развитие бизнеса на общую сумму 735 тысяч рублей.</w:t>
      </w:r>
    </w:p>
    <w:p w:rsidR="007E125B" w:rsidRPr="007E125B" w:rsidRDefault="007E125B" w:rsidP="007E125B">
      <w:pPr>
        <w:widowControl w:val="0"/>
        <w:ind w:firstLine="567"/>
        <w:contextualSpacing/>
        <w:jc w:val="both"/>
        <w:rPr>
          <w:szCs w:val="28"/>
        </w:rPr>
      </w:pPr>
      <w:r w:rsidRPr="007E125B">
        <w:rPr>
          <w:szCs w:val="28"/>
        </w:rPr>
        <w:t>Средства направлены на компенсацию части затрат на приобретение оборудования, уплату паушального взноса или роялти, транспортные расходы.</w:t>
      </w:r>
    </w:p>
    <w:p w:rsidR="007E125B" w:rsidRPr="007E125B" w:rsidRDefault="007E125B" w:rsidP="007E125B">
      <w:pPr>
        <w:widowControl w:val="0"/>
        <w:ind w:firstLine="567"/>
        <w:contextualSpacing/>
        <w:jc w:val="both"/>
        <w:rPr>
          <w:szCs w:val="28"/>
        </w:rPr>
      </w:pPr>
      <w:r w:rsidRPr="007E125B">
        <w:rPr>
          <w:szCs w:val="28"/>
        </w:rPr>
        <w:t xml:space="preserve">Отмечу, что в </w:t>
      </w:r>
      <w:r w:rsidR="00D344AB">
        <w:rPr>
          <w:szCs w:val="28"/>
        </w:rPr>
        <w:t>2023</w:t>
      </w:r>
      <w:r w:rsidRPr="007E125B">
        <w:rPr>
          <w:szCs w:val="28"/>
        </w:rPr>
        <w:t xml:space="preserve"> году </w:t>
      </w:r>
      <w:r w:rsidR="00D344AB">
        <w:rPr>
          <w:szCs w:val="28"/>
        </w:rPr>
        <w:t>введены</w:t>
      </w:r>
      <w:r w:rsidRPr="007E125B">
        <w:rPr>
          <w:szCs w:val="28"/>
        </w:rPr>
        <w:t xml:space="preserve"> два новых направления – франшиза и участие наших предпринимателей в выставках, ярмарках регионального или общероссийского уровня за счет перераспределения средств</w:t>
      </w:r>
      <w:r w:rsidR="00D344AB">
        <w:rPr>
          <w:szCs w:val="28"/>
        </w:rPr>
        <w:t xml:space="preserve"> внутри муниципальной программы</w:t>
      </w:r>
      <w:r w:rsidRPr="007E125B">
        <w:rPr>
          <w:szCs w:val="28"/>
        </w:rPr>
        <w:t>.</w:t>
      </w:r>
    </w:p>
    <w:p w:rsidR="007E125B" w:rsidRPr="007E125B" w:rsidRDefault="007E125B" w:rsidP="007E125B">
      <w:pPr>
        <w:widowControl w:val="0"/>
        <w:ind w:firstLine="567"/>
        <w:contextualSpacing/>
        <w:jc w:val="both"/>
        <w:rPr>
          <w:szCs w:val="28"/>
        </w:rPr>
      </w:pPr>
      <w:r w:rsidRPr="007E125B">
        <w:rPr>
          <w:szCs w:val="28"/>
        </w:rPr>
        <w:t>В 2023 году продолжалась реализация проектов чайковских предпринимателей, победивших в отборе Минтуризма ПК в 2022 году.</w:t>
      </w:r>
    </w:p>
    <w:p w:rsidR="007E125B" w:rsidRPr="007E125B" w:rsidRDefault="007E125B" w:rsidP="007E125B">
      <w:pPr>
        <w:widowControl w:val="0"/>
        <w:ind w:firstLine="567"/>
        <w:contextualSpacing/>
        <w:jc w:val="both"/>
        <w:rPr>
          <w:szCs w:val="28"/>
        </w:rPr>
      </w:pPr>
      <w:r w:rsidRPr="007E125B">
        <w:rPr>
          <w:szCs w:val="28"/>
        </w:rPr>
        <w:t>Общая стоимость проектов – более 41 миллиона рублей, сумма привлеченных средств 25,5 миллионов рублей.</w:t>
      </w:r>
    </w:p>
    <w:p w:rsidR="007E125B" w:rsidRPr="007E125B" w:rsidRDefault="007E125B" w:rsidP="007E125B">
      <w:pPr>
        <w:widowControl w:val="0"/>
        <w:ind w:firstLine="567"/>
        <w:contextualSpacing/>
        <w:jc w:val="both"/>
        <w:rPr>
          <w:szCs w:val="28"/>
        </w:rPr>
      </w:pPr>
      <w:r w:rsidRPr="007E125B">
        <w:rPr>
          <w:szCs w:val="28"/>
        </w:rPr>
        <w:t>В 2023 году Агро-Русь защитила на федеральном уровне проект агротуризма и получила грант 10 миллионов рублей на его реализацию в 2023-2025 годах.</w:t>
      </w:r>
    </w:p>
    <w:p w:rsidR="007E125B" w:rsidRPr="007E125B" w:rsidRDefault="007E125B" w:rsidP="007E125B">
      <w:pPr>
        <w:widowControl w:val="0"/>
        <w:ind w:firstLine="567"/>
        <w:contextualSpacing/>
        <w:jc w:val="both"/>
        <w:rPr>
          <w:szCs w:val="28"/>
        </w:rPr>
      </w:pPr>
      <w:r w:rsidRPr="007E125B">
        <w:rPr>
          <w:szCs w:val="28"/>
        </w:rPr>
        <w:t>Суть проекта – строительство подворья для туристов, которое будет включать большой гостевой дом (глэмпинг) с инфраструктурой (баня, зона отдыха, небольшая ферма с животными) и организация тематических экскурсий, мастер-классов и развлекательных мероприятий.</w:t>
      </w:r>
    </w:p>
    <w:p w:rsidR="00874C94" w:rsidRDefault="00874C94" w:rsidP="007E125B">
      <w:pPr>
        <w:widowControl w:val="0"/>
        <w:ind w:firstLine="567"/>
        <w:contextualSpacing/>
        <w:jc w:val="both"/>
        <w:rPr>
          <w:szCs w:val="28"/>
        </w:rPr>
      </w:pPr>
      <w:r>
        <w:rPr>
          <w:szCs w:val="28"/>
        </w:rPr>
        <w:t>Отметим</w:t>
      </w:r>
      <w:r w:rsidR="007E125B" w:rsidRPr="007E125B">
        <w:rPr>
          <w:szCs w:val="28"/>
        </w:rPr>
        <w:t xml:space="preserve">, что в 2023 году – это единственный проект от Пермского края, который получил поддержку на федеральном уровне. </w:t>
      </w:r>
    </w:p>
    <w:p w:rsidR="007E125B" w:rsidRPr="007E125B" w:rsidRDefault="007E125B" w:rsidP="00874C94">
      <w:pPr>
        <w:widowControl w:val="0"/>
        <w:ind w:firstLine="567"/>
        <w:contextualSpacing/>
        <w:jc w:val="both"/>
        <w:rPr>
          <w:szCs w:val="28"/>
        </w:rPr>
      </w:pPr>
      <w:r w:rsidRPr="007E125B">
        <w:rPr>
          <w:szCs w:val="28"/>
        </w:rPr>
        <w:t>Сельское хозяйство – традиционно одна из самых су</w:t>
      </w:r>
      <w:r w:rsidR="00874C94">
        <w:rPr>
          <w:szCs w:val="28"/>
        </w:rPr>
        <w:t>бсидируемых отраслей экономики.</w:t>
      </w:r>
    </w:p>
    <w:p w:rsidR="007E125B" w:rsidRPr="007E125B" w:rsidRDefault="007E125B" w:rsidP="007E125B">
      <w:pPr>
        <w:widowControl w:val="0"/>
        <w:ind w:firstLine="567"/>
        <w:contextualSpacing/>
        <w:jc w:val="both"/>
        <w:rPr>
          <w:szCs w:val="28"/>
        </w:rPr>
      </w:pPr>
      <w:r w:rsidRPr="007E125B">
        <w:rPr>
          <w:szCs w:val="28"/>
        </w:rPr>
        <w:t>В 13 направлениях субсидирования из краевого бюджета участвуют Чайковские сельхозтоваропроизводители, еще 4 направления, приоритетные для Чайковского городского округа, субсидируются из местного бюджета.</w:t>
      </w:r>
    </w:p>
    <w:p w:rsidR="007E125B" w:rsidRPr="007E125B" w:rsidRDefault="007E125B" w:rsidP="007E125B">
      <w:pPr>
        <w:widowControl w:val="0"/>
        <w:ind w:firstLine="567"/>
        <w:contextualSpacing/>
        <w:jc w:val="both"/>
        <w:rPr>
          <w:szCs w:val="28"/>
        </w:rPr>
      </w:pPr>
      <w:r w:rsidRPr="007E125B">
        <w:rPr>
          <w:szCs w:val="28"/>
        </w:rPr>
        <w:t>Общая сумма полученных грантов и субсидий в 2023 году составила более 102-х миллионов рублей.</w:t>
      </w:r>
    </w:p>
    <w:p w:rsidR="007E125B" w:rsidRPr="007E125B" w:rsidRDefault="007E125B" w:rsidP="007E125B">
      <w:pPr>
        <w:widowControl w:val="0"/>
        <w:ind w:firstLine="567"/>
        <w:contextualSpacing/>
        <w:jc w:val="both"/>
        <w:rPr>
          <w:szCs w:val="28"/>
        </w:rPr>
      </w:pPr>
      <w:r w:rsidRPr="007E125B">
        <w:rPr>
          <w:szCs w:val="28"/>
        </w:rPr>
        <w:t>Сегодня на территории Чайковского городского округа 45 работающих СХТП – это сельхозпредприятия, кооперативы и крестьянско-фермерские хозяйства.</w:t>
      </w:r>
    </w:p>
    <w:p w:rsidR="007E125B" w:rsidRPr="007E125B" w:rsidRDefault="007E125B" w:rsidP="007E125B">
      <w:pPr>
        <w:widowControl w:val="0"/>
        <w:ind w:firstLine="567"/>
        <w:contextualSpacing/>
        <w:jc w:val="both"/>
        <w:rPr>
          <w:szCs w:val="28"/>
        </w:rPr>
      </w:pPr>
      <w:r w:rsidRPr="007E125B">
        <w:rPr>
          <w:szCs w:val="28"/>
        </w:rPr>
        <w:t>В реестре СХТП – получателей поддержки, который ежегодно формирует краевой Минагро, состоит 35 СХТП, гранты и субсидии в 2023 году получили 30 хозяйств.</w:t>
      </w:r>
    </w:p>
    <w:p w:rsidR="007E125B" w:rsidRPr="007E125B" w:rsidRDefault="007E125B" w:rsidP="00874C94">
      <w:pPr>
        <w:widowControl w:val="0"/>
        <w:ind w:firstLine="567"/>
        <w:contextualSpacing/>
        <w:jc w:val="both"/>
        <w:rPr>
          <w:szCs w:val="28"/>
        </w:rPr>
      </w:pPr>
      <w:r w:rsidRPr="007E125B">
        <w:rPr>
          <w:szCs w:val="28"/>
        </w:rPr>
        <w:t>Из общей суммы полученной поддержки более 95 миллионов рублей привлечено нашими хозяйствами из фе</w:t>
      </w:r>
      <w:r w:rsidR="00874C94">
        <w:rPr>
          <w:szCs w:val="28"/>
        </w:rPr>
        <w:t>дерального и краевого бюджетов.</w:t>
      </w:r>
    </w:p>
    <w:p w:rsidR="007E125B" w:rsidRPr="007E125B" w:rsidRDefault="007E125B" w:rsidP="007E125B">
      <w:pPr>
        <w:widowControl w:val="0"/>
        <w:ind w:firstLine="567"/>
        <w:contextualSpacing/>
        <w:jc w:val="both"/>
        <w:rPr>
          <w:szCs w:val="28"/>
        </w:rPr>
      </w:pPr>
      <w:r w:rsidRPr="007E125B">
        <w:rPr>
          <w:szCs w:val="28"/>
        </w:rPr>
        <w:t>По направлению Агростартапы поддержку получили 3 КФХ на сумму более 7 миллионов рублей. Наши предприниматели начали новый бизнес по разведению скота симментальской породы, выращиванию чеснока и клубники. В 2022 году только один чайковский проект получил финансирование по данному направлению. Кроме того, 3 наших предпринимателя закончили обучение в Школе фермера, защитили проекты и готовятся подать заявки в 2024 году.</w:t>
      </w:r>
    </w:p>
    <w:p w:rsidR="007E125B" w:rsidRPr="007E125B" w:rsidRDefault="00874C94" w:rsidP="00874C94">
      <w:pPr>
        <w:widowControl w:val="0"/>
        <w:ind w:firstLine="567"/>
        <w:contextualSpacing/>
        <w:jc w:val="both"/>
        <w:rPr>
          <w:szCs w:val="28"/>
        </w:rPr>
      </w:pPr>
      <w:r>
        <w:rPr>
          <w:szCs w:val="28"/>
        </w:rPr>
        <w:t>Д</w:t>
      </w:r>
      <w:r w:rsidR="007E125B" w:rsidRPr="007E125B">
        <w:rPr>
          <w:szCs w:val="28"/>
        </w:rPr>
        <w:t xml:space="preserve">анное направление реализуется в рамках Национального проекта «Малое </w:t>
      </w:r>
      <w:r>
        <w:rPr>
          <w:szCs w:val="28"/>
        </w:rPr>
        <w:t>и среднее предпринимательство».</w:t>
      </w:r>
    </w:p>
    <w:p w:rsidR="007E125B" w:rsidRPr="007E125B" w:rsidRDefault="007E125B" w:rsidP="007E125B">
      <w:pPr>
        <w:widowControl w:val="0"/>
        <w:ind w:firstLine="567"/>
        <w:contextualSpacing/>
        <w:jc w:val="both"/>
        <w:rPr>
          <w:szCs w:val="28"/>
        </w:rPr>
      </w:pPr>
      <w:r w:rsidRPr="007E125B">
        <w:rPr>
          <w:szCs w:val="28"/>
        </w:rPr>
        <w:t>Компенсацию части затрат на реализацию инвестпроектов почти 18 миллионов рублей получили 2 наших СХТП:</w:t>
      </w:r>
    </w:p>
    <w:p w:rsidR="007E125B" w:rsidRPr="007E125B" w:rsidRDefault="007E125B" w:rsidP="007E125B">
      <w:pPr>
        <w:widowControl w:val="0"/>
        <w:ind w:firstLine="567"/>
        <w:contextualSpacing/>
        <w:jc w:val="both"/>
        <w:rPr>
          <w:szCs w:val="28"/>
        </w:rPr>
      </w:pPr>
      <w:r w:rsidRPr="007E125B">
        <w:rPr>
          <w:szCs w:val="28"/>
        </w:rPr>
        <w:t xml:space="preserve">КФХ Мухаметдинов – на строительство и оборудование животноводческих </w:t>
      </w:r>
      <w:r w:rsidRPr="007E125B">
        <w:rPr>
          <w:szCs w:val="28"/>
        </w:rPr>
        <w:lastRenderedPageBreak/>
        <w:t>ферм, Птицефабрика Чайковская – на проект модернизации цеха обогащения кормов.</w:t>
      </w:r>
    </w:p>
    <w:p w:rsidR="007E125B" w:rsidRPr="007E125B" w:rsidRDefault="007E125B" w:rsidP="007E125B">
      <w:pPr>
        <w:widowControl w:val="0"/>
        <w:ind w:firstLine="567"/>
        <w:contextualSpacing/>
        <w:jc w:val="both"/>
        <w:rPr>
          <w:szCs w:val="28"/>
        </w:rPr>
      </w:pPr>
      <w:r w:rsidRPr="007E125B">
        <w:rPr>
          <w:szCs w:val="28"/>
        </w:rPr>
        <w:t>В числе иных направлений поддержки из федерального и краевого бюджетов – субсидии и гранты на развитие отраслей растениеводства и животноводства, компенсация платежей по лизингу оборудования, страхование, привлечение кадров в агробизнес.</w:t>
      </w:r>
    </w:p>
    <w:p w:rsidR="007E125B" w:rsidRPr="007E125B" w:rsidRDefault="007E125B" w:rsidP="007E125B">
      <w:pPr>
        <w:widowControl w:val="0"/>
        <w:ind w:firstLine="567"/>
        <w:contextualSpacing/>
        <w:jc w:val="both"/>
        <w:rPr>
          <w:szCs w:val="28"/>
        </w:rPr>
      </w:pPr>
      <w:r w:rsidRPr="007E125B">
        <w:rPr>
          <w:szCs w:val="28"/>
        </w:rPr>
        <w:t>В 2022 году наши СХТП не участвовали в направлениях Минеральные удобрения и овцеводство, в 2023 году заявки по данным направлениям получили государственную поддержку.</w:t>
      </w:r>
    </w:p>
    <w:p w:rsidR="007E125B" w:rsidRPr="007E125B" w:rsidRDefault="007E125B" w:rsidP="007E125B">
      <w:pPr>
        <w:widowControl w:val="0"/>
        <w:ind w:firstLine="567"/>
        <w:contextualSpacing/>
        <w:jc w:val="both"/>
        <w:rPr>
          <w:szCs w:val="28"/>
        </w:rPr>
      </w:pPr>
      <w:r w:rsidRPr="007E125B">
        <w:rPr>
          <w:szCs w:val="28"/>
        </w:rPr>
        <w:t>Одн</w:t>
      </w:r>
      <w:r w:rsidR="00874C94">
        <w:rPr>
          <w:szCs w:val="28"/>
        </w:rPr>
        <w:t>ако</w:t>
      </w:r>
      <w:r w:rsidRPr="007E125B">
        <w:rPr>
          <w:szCs w:val="28"/>
        </w:rPr>
        <w:t xml:space="preserve"> в 2023 году не направлялись заявки по направлениям </w:t>
      </w:r>
    </w:p>
    <w:p w:rsidR="007E125B" w:rsidRPr="007E125B" w:rsidRDefault="00874C94" w:rsidP="007E125B">
      <w:pPr>
        <w:widowControl w:val="0"/>
        <w:ind w:firstLine="567"/>
        <w:contextualSpacing/>
        <w:jc w:val="both"/>
        <w:rPr>
          <w:szCs w:val="28"/>
        </w:rPr>
      </w:pPr>
      <w:r>
        <w:rPr>
          <w:szCs w:val="28"/>
        </w:rPr>
        <w:t xml:space="preserve">- </w:t>
      </w:r>
      <w:r w:rsidR="007E125B" w:rsidRPr="007E125B">
        <w:rPr>
          <w:szCs w:val="28"/>
        </w:rPr>
        <w:t>Поддержки свиноводства (ликвидировано поголовье);</w:t>
      </w:r>
    </w:p>
    <w:p w:rsidR="007E125B" w:rsidRPr="007E125B" w:rsidRDefault="00874C94" w:rsidP="007E125B">
      <w:pPr>
        <w:widowControl w:val="0"/>
        <w:ind w:firstLine="567"/>
        <w:contextualSpacing/>
        <w:jc w:val="both"/>
        <w:rPr>
          <w:szCs w:val="28"/>
        </w:rPr>
      </w:pPr>
      <w:r>
        <w:rPr>
          <w:szCs w:val="28"/>
        </w:rPr>
        <w:t xml:space="preserve">- </w:t>
      </w:r>
      <w:r w:rsidR="007E125B" w:rsidRPr="007E125B">
        <w:rPr>
          <w:szCs w:val="28"/>
        </w:rPr>
        <w:t>Проведение культур-технических мероприятий (изменение порядков и включение в состав заявок Плана культур-технических мероприятий, подготовка которого требует дополнительных затрат времени и средств от СХТП);</w:t>
      </w:r>
    </w:p>
    <w:p w:rsidR="007E125B" w:rsidRPr="007E125B" w:rsidRDefault="00874C94" w:rsidP="007E125B">
      <w:pPr>
        <w:widowControl w:val="0"/>
        <w:ind w:firstLine="567"/>
        <w:contextualSpacing/>
        <w:jc w:val="both"/>
        <w:rPr>
          <w:szCs w:val="28"/>
        </w:rPr>
      </w:pPr>
      <w:r>
        <w:rPr>
          <w:szCs w:val="28"/>
        </w:rPr>
        <w:t xml:space="preserve">- </w:t>
      </w:r>
      <w:r w:rsidR="007E125B" w:rsidRPr="007E125B">
        <w:rPr>
          <w:szCs w:val="28"/>
        </w:rPr>
        <w:t>Развитие материально-технической базы кооперативов (отсутствие затрат, возможных к субсидированию).</w:t>
      </w:r>
    </w:p>
    <w:p w:rsidR="007E125B" w:rsidRPr="007E125B" w:rsidRDefault="007E125B" w:rsidP="007E125B">
      <w:pPr>
        <w:widowControl w:val="0"/>
        <w:ind w:firstLine="567"/>
        <w:contextualSpacing/>
        <w:jc w:val="both"/>
        <w:rPr>
          <w:szCs w:val="28"/>
        </w:rPr>
      </w:pPr>
      <w:r w:rsidRPr="007E125B">
        <w:rPr>
          <w:szCs w:val="28"/>
        </w:rPr>
        <w:t>Из местного бюджета на поддержку сельхозбизнеса было направлено 6 миллионов 690,7 тысяч рублей по 4-м направлениям:</w:t>
      </w:r>
    </w:p>
    <w:p w:rsidR="007E125B" w:rsidRPr="007E125B" w:rsidRDefault="00874C94" w:rsidP="007E125B">
      <w:pPr>
        <w:widowControl w:val="0"/>
        <w:ind w:firstLine="567"/>
        <w:contextualSpacing/>
        <w:jc w:val="both"/>
        <w:rPr>
          <w:szCs w:val="28"/>
        </w:rPr>
      </w:pPr>
      <w:r>
        <w:rPr>
          <w:szCs w:val="28"/>
        </w:rPr>
        <w:t xml:space="preserve">- </w:t>
      </w:r>
      <w:r w:rsidR="007E125B" w:rsidRPr="007E125B">
        <w:rPr>
          <w:szCs w:val="28"/>
        </w:rPr>
        <w:t>Оформление земельных участков (компенсируются затраты на межевание и постановку на кадастровый учет)</w:t>
      </w:r>
      <w:r>
        <w:rPr>
          <w:szCs w:val="28"/>
        </w:rPr>
        <w:t>;</w:t>
      </w:r>
    </w:p>
    <w:p w:rsidR="007E125B" w:rsidRPr="007E125B" w:rsidRDefault="00874C94" w:rsidP="007E125B">
      <w:pPr>
        <w:widowControl w:val="0"/>
        <w:ind w:firstLine="567"/>
        <w:contextualSpacing/>
        <w:jc w:val="both"/>
        <w:rPr>
          <w:szCs w:val="28"/>
        </w:rPr>
      </w:pPr>
      <w:r>
        <w:rPr>
          <w:szCs w:val="28"/>
        </w:rPr>
        <w:t xml:space="preserve">- </w:t>
      </w:r>
      <w:r w:rsidR="007E125B" w:rsidRPr="007E125B">
        <w:rPr>
          <w:szCs w:val="28"/>
        </w:rPr>
        <w:t>Введение в оборот неиспользуемых ЗСН (компенсируются затраты на раскорчевку, расчистку земельных участков)</w:t>
      </w:r>
      <w:r>
        <w:rPr>
          <w:szCs w:val="28"/>
        </w:rPr>
        <w:t>;</w:t>
      </w:r>
    </w:p>
    <w:p w:rsidR="007E125B" w:rsidRPr="007E125B" w:rsidRDefault="00874C94" w:rsidP="007E125B">
      <w:pPr>
        <w:widowControl w:val="0"/>
        <w:ind w:firstLine="567"/>
        <w:contextualSpacing/>
        <w:jc w:val="both"/>
        <w:rPr>
          <w:szCs w:val="28"/>
        </w:rPr>
      </w:pPr>
      <w:r>
        <w:rPr>
          <w:szCs w:val="28"/>
        </w:rPr>
        <w:t xml:space="preserve">- </w:t>
      </w:r>
      <w:r w:rsidR="007E125B" w:rsidRPr="007E125B">
        <w:rPr>
          <w:szCs w:val="28"/>
        </w:rPr>
        <w:t>Сохранение и повышение плодородия почв (компенсируются затраты на приобретение минеральных удобрений)</w:t>
      </w:r>
      <w:r>
        <w:rPr>
          <w:szCs w:val="28"/>
        </w:rPr>
        <w:t>;</w:t>
      </w:r>
    </w:p>
    <w:p w:rsidR="007E125B" w:rsidRPr="007E125B" w:rsidRDefault="00874C94" w:rsidP="007E125B">
      <w:pPr>
        <w:widowControl w:val="0"/>
        <w:ind w:firstLine="567"/>
        <w:contextualSpacing/>
        <w:jc w:val="both"/>
        <w:rPr>
          <w:szCs w:val="28"/>
        </w:rPr>
      </w:pPr>
      <w:r>
        <w:rPr>
          <w:szCs w:val="28"/>
        </w:rPr>
        <w:t xml:space="preserve">- </w:t>
      </w:r>
      <w:r w:rsidR="007E125B" w:rsidRPr="007E125B">
        <w:rPr>
          <w:szCs w:val="28"/>
        </w:rPr>
        <w:t xml:space="preserve">Приобретение репродукционных </w:t>
      </w:r>
      <w:r>
        <w:rPr>
          <w:szCs w:val="28"/>
        </w:rPr>
        <w:t>семян</w:t>
      </w:r>
      <w:r w:rsidR="007E125B" w:rsidRPr="007E125B">
        <w:rPr>
          <w:szCs w:val="28"/>
        </w:rPr>
        <w:t>.</w:t>
      </w:r>
    </w:p>
    <w:p w:rsidR="007E125B" w:rsidRPr="007E125B" w:rsidRDefault="007E125B" w:rsidP="007E125B">
      <w:pPr>
        <w:widowControl w:val="0"/>
        <w:ind w:firstLine="567"/>
        <w:contextualSpacing/>
        <w:jc w:val="both"/>
        <w:rPr>
          <w:szCs w:val="28"/>
        </w:rPr>
      </w:pPr>
      <w:r w:rsidRPr="007E125B">
        <w:rPr>
          <w:szCs w:val="28"/>
        </w:rPr>
        <w:t xml:space="preserve">  Основные проблемы, которые обозначает бизнес как стоп-факторы для более активного участия в проектах поддержки:</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Необходимость предоставлять пакеты документов</w:t>
      </w:r>
      <w:r>
        <w:rPr>
          <w:szCs w:val="28"/>
        </w:rPr>
        <w:t>;</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Необходимость написания и защиты проектов</w:t>
      </w:r>
      <w:r>
        <w:rPr>
          <w:szCs w:val="28"/>
        </w:rPr>
        <w:t>;</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Наличие отчетности и необходимость выполнять обязательства по соглашению</w:t>
      </w:r>
      <w:r>
        <w:rPr>
          <w:szCs w:val="28"/>
        </w:rPr>
        <w:t>;</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Наличие проверок по итогам реализации проектов</w:t>
      </w:r>
      <w:r>
        <w:rPr>
          <w:szCs w:val="28"/>
        </w:rPr>
        <w:t>;</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Размеры компенсации покрывают маленькую часть затрат, не соотносятся с трудозатратами на подготовку проектов</w:t>
      </w:r>
      <w:r>
        <w:rPr>
          <w:szCs w:val="28"/>
        </w:rPr>
        <w:t>;</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Большая конкуренция в краевых отборах не дает пробиться микробизнесу</w:t>
      </w:r>
      <w:r>
        <w:rPr>
          <w:szCs w:val="28"/>
        </w:rPr>
        <w:t>;</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Отсутствие информации об условиях участия</w:t>
      </w:r>
      <w:r>
        <w:rPr>
          <w:szCs w:val="28"/>
        </w:rPr>
        <w:t>;</w:t>
      </w:r>
    </w:p>
    <w:p w:rsidR="007E125B" w:rsidRPr="007E125B" w:rsidRDefault="006077AC" w:rsidP="007E125B">
      <w:pPr>
        <w:widowControl w:val="0"/>
        <w:ind w:firstLine="567"/>
        <w:contextualSpacing/>
        <w:jc w:val="both"/>
        <w:rPr>
          <w:szCs w:val="28"/>
        </w:rPr>
      </w:pPr>
      <w:r>
        <w:rPr>
          <w:szCs w:val="28"/>
        </w:rPr>
        <w:t xml:space="preserve">- </w:t>
      </w:r>
      <w:r w:rsidR="007E125B" w:rsidRPr="007E125B">
        <w:rPr>
          <w:szCs w:val="28"/>
        </w:rPr>
        <w:t>Короткие сроки заявочной компании</w:t>
      </w:r>
      <w:r>
        <w:rPr>
          <w:szCs w:val="28"/>
        </w:rPr>
        <w:t>.</w:t>
      </w:r>
    </w:p>
    <w:p w:rsidR="006077AC" w:rsidRDefault="006077AC" w:rsidP="0010696C">
      <w:pPr>
        <w:widowControl w:val="0"/>
        <w:ind w:firstLine="567"/>
        <w:contextualSpacing/>
        <w:jc w:val="both"/>
        <w:rPr>
          <w:b/>
          <w:color w:val="FF0000"/>
          <w:szCs w:val="28"/>
        </w:rPr>
      </w:pPr>
      <w:bookmarkStart w:id="82" w:name="_Toc289796559"/>
      <w:bookmarkStart w:id="83" w:name="_Toc289799019"/>
      <w:bookmarkStart w:id="84" w:name="_Toc287460107"/>
      <w:bookmarkStart w:id="85" w:name="_Toc287460463"/>
      <w:bookmarkStart w:id="86" w:name="_Toc287460892"/>
      <w:bookmarkStart w:id="87" w:name="_Toc287465516"/>
      <w:bookmarkStart w:id="88" w:name="_Toc324948141"/>
      <w:bookmarkStart w:id="89" w:name="_Toc514837381"/>
    </w:p>
    <w:p w:rsidR="00D73F01" w:rsidRPr="00D73F01" w:rsidRDefault="00D73F01" w:rsidP="00D73F01">
      <w:pPr>
        <w:widowControl w:val="0"/>
        <w:ind w:firstLine="567"/>
        <w:contextualSpacing/>
        <w:jc w:val="center"/>
        <w:rPr>
          <w:b/>
          <w:szCs w:val="28"/>
        </w:rPr>
      </w:pPr>
      <w:r w:rsidRPr="00D73F01">
        <w:rPr>
          <w:b/>
          <w:szCs w:val="28"/>
        </w:rPr>
        <w:t>Оценка эффективности муниципальных программ</w:t>
      </w:r>
    </w:p>
    <w:p w:rsidR="00E87685" w:rsidRPr="00E87685" w:rsidRDefault="00E87685" w:rsidP="00E87685">
      <w:pPr>
        <w:widowControl w:val="0"/>
        <w:ind w:firstLine="567"/>
        <w:contextualSpacing/>
        <w:jc w:val="both"/>
        <w:rPr>
          <w:szCs w:val="28"/>
        </w:rPr>
      </w:pPr>
      <w:r w:rsidRPr="00E87685">
        <w:rPr>
          <w:szCs w:val="28"/>
        </w:rPr>
        <w:t xml:space="preserve">Муниципальные программы в силу </w:t>
      </w:r>
      <w:r>
        <w:rPr>
          <w:szCs w:val="28"/>
        </w:rPr>
        <w:t>Федерального З</w:t>
      </w:r>
      <w:r w:rsidRPr="00E87685">
        <w:rPr>
          <w:szCs w:val="28"/>
        </w:rPr>
        <w:t>акона 172-ФЗ являются документами стратегического планирования, а также формой планирования и организации деятельности органов местного самоуправления, в рамках которой консолидируются мероприятия по достижению целей и решению задач соответствующих направлений социально-экономического развития территории.</w:t>
      </w:r>
    </w:p>
    <w:p w:rsidR="00E87685" w:rsidRPr="00E87685" w:rsidRDefault="00E87685" w:rsidP="00E87685">
      <w:pPr>
        <w:widowControl w:val="0"/>
        <w:ind w:firstLine="567"/>
        <w:contextualSpacing/>
        <w:jc w:val="both"/>
        <w:rPr>
          <w:szCs w:val="28"/>
        </w:rPr>
      </w:pPr>
      <w:r w:rsidRPr="00E87685">
        <w:rPr>
          <w:szCs w:val="28"/>
        </w:rPr>
        <w:t>В Чайковском ГО реализуется 13 муниципальных программ, в 2023 году плановый объем финансового обеспечения составлял более 4,5 миллиардов рублей.</w:t>
      </w:r>
    </w:p>
    <w:p w:rsidR="00E87685" w:rsidRPr="00E87685" w:rsidRDefault="00E87685" w:rsidP="00E87685">
      <w:pPr>
        <w:widowControl w:val="0"/>
        <w:ind w:firstLine="567"/>
        <w:contextualSpacing/>
        <w:jc w:val="both"/>
        <w:rPr>
          <w:szCs w:val="28"/>
        </w:rPr>
      </w:pPr>
      <w:r w:rsidRPr="00E87685">
        <w:rPr>
          <w:szCs w:val="28"/>
        </w:rPr>
        <w:t xml:space="preserve">В оценке эффективности муниципальных программ участвуют 84 целевых </w:t>
      </w:r>
      <w:r w:rsidRPr="00E87685">
        <w:rPr>
          <w:szCs w:val="28"/>
        </w:rPr>
        <w:lastRenderedPageBreak/>
        <w:t>показателя, для решения задач муниципальных программ в них включено 465 мероприятий.</w:t>
      </w:r>
    </w:p>
    <w:p w:rsidR="00D73F01" w:rsidRDefault="00E87685" w:rsidP="00E87685">
      <w:pPr>
        <w:widowControl w:val="0"/>
        <w:ind w:firstLine="567"/>
        <w:contextualSpacing/>
        <w:jc w:val="both"/>
        <w:rPr>
          <w:szCs w:val="28"/>
        </w:rPr>
      </w:pPr>
      <w:r w:rsidRPr="00E87685">
        <w:rPr>
          <w:szCs w:val="28"/>
        </w:rPr>
        <w:t>Доклад об оценке эффективности муниципальных программ в общей части опубликован на официальном сайте администрации в разделе Экономика – муниципальные программы.</w:t>
      </w:r>
    </w:p>
    <w:p w:rsidR="00E87685" w:rsidRDefault="00E87685" w:rsidP="00E87685">
      <w:pPr>
        <w:widowControl w:val="0"/>
        <w:ind w:firstLine="567"/>
        <w:contextualSpacing/>
        <w:jc w:val="both"/>
        <w:rPr>
          <w:szCs w:val="28"/>
        </w:rPr>
      </w:pPr>
      <w:r w:rsidRPr="00E87685">
        <w:rPr>
          <w:szCs w:val="28"/>
        </w:rPr>
        <w:t>По итогам оценки эффективности за 2023 год 4 муниципальные программы признаны высокоэффективными, 9 муниципальных программ – эффективными, не эффективных муниципальных программ нет.</w:t>
      </w:r>
    </w:p>
    <w:tbl>
      <w:tblPr>
        <w:tblW w:w="5000" w:type="pct"/>
        <w:tblLayout w:type="fixed"/>
        <w:tblCellMar>
          <w:left w:w="10" w:type="dxa"/>
          <w:right w:w="10" w:type="dxa"/>
        </w:tblCellMar>
        <w:tblLook w:val="0000"/>
      </w:tblPr>
      <w:tblGrid>
        <w:gridCol w:w="433"/>
        <w:gridCol w:w="1815"/>
        <w:gridCol w:w="1687"/>
        <w:gridCol w:w="1134"/>
        <w:gridCol w:w="1134"/>
        <w:gridCol w:w="1176"/>
        <w:gridCol w:w="954"/>
        <w:gridCol w:w="1664"/>
      </w:tblGrid>
      <w:tr w:rsidR="00E87685" w:rsidRPr="00E87685" w:rsidTr="00E87685">
        <w:trPr>
          <w:trHeight w:val="645"/>
          <w:tblHeader/>
        </w:trPr>
        <w:tc>
          <w:tcPr>
            <w:tcW w:w="21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 п/п</w:t>
            </w:r>
          </w:p>
        </w:tc>
        <w:tc>
          <w:tcPr>
            <w:tcW w:w="908"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Наименование муниципальной программы</w:t>
            </w:r>
          </w:p>
        </w:tc>
        <w:tc>
          <w:tcPr>
            <w:tcW w:w="844"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Ответственный исполнитель</w:t>
            </w:r>
          </w:p>
        </w:tc>
        <w:tc>
          <w:tcPr>
            <w:tcW w:w="56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Степень достижения целевых показателей (СДП)</w:t>
            </w:r>
          </w:p>
        </w:tc>
        <w:tc>
          <w:tcPr>
            <w:tcW w:w="567"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Уровень финансирования</w:t>
            </w:r>
          </w:p>
          <w:p w:rsidR="00E87685" w:rsidRPr="00E87685" w:rsidRDefault="00E87685" w:rsidP="00E87685">
            <w:pPr>
              <w:suppressAutoHyphens/>
              <w:autoSpaceDN w:val="0"/>
              <w:jc w:val="center"/>
              <w:textAlignment w:val="baseline"/>
              <w:rPr>
                <w:rFonts w:ascii="Calibri" w:eastAsia="Calibri" w:hAnsi="Calibri"/>
                <w:sz w:val="22"/>
                <w:szCs w:val="22"/>
                <w:lang w:eastAsia="en-US"/>
              </w:rPr>
            </w:pPr>
            <w:r w:rsidRPr="00E87685">
              <w:rPr>
                <w:rFonts w:eastAsia="Calibri"/>
                <w:bCs/>
                <w:sz w:val="22"/>
                <w:szCs w:val="22"/>
                <w:lang w:eastAsia="en-US"/>
              </w:rPr>
              <w:t>(</w:t>
            </w:r>
            <m:oMath>
              <m:sSub>
                <m:sSubPr>
                  <m:ctrlPr>
                    <w:rPr>
                      <w:rFonts w:ascii="Cambria Math" w:hAnsi="Cambria Math"/>
                      <w:sz w:val="22"/>
                      <w:szCs w:val="22"/>
                    </w:rPr>
                  </m:ctrlPr>
                </m:sSubPr>
                <m:e>
                  <m:r>
                    <w:rPr>
                      <w:rFonts w:ascii="Cambria Math" w:hAnsi="Cambria Math"/>
                      <w:sz w:val="22"/>
                      <w:szCs w:val="22"/>
                    </w:rPr>
                    <m:t>У</m:t>
                  </m:r>
                </m:e>
                <m:sub>
                  <m:sSub>
                    <m:sSubPr>
                      <m:ctrlPr>
                        <w:rPr>
                          <w:rFonts w:ascii="Cambria Math" w:hAnsi="Cambria Math"/>
                          <w:sz w:val="22"/>
                          <w:szCs w:val="22"/>
                        </w:rPr>
                      </m:ctrlPr>
                    </m:sSubPr>
                    <m:e>
                      <m:r>
                        <w:rPr>
                          <w:rFonts w:ascii="Cambria Math" w:hAnsi="Cambria Math"/>
                          <w:sz w:val="22"/>
                          <w:szCs w:val="22"/>
                        </w:rPr>
                        <m:t>ф</m:t>
                      </m:r>
                    </m:e>
                    <m:sub>
                      <m:r>
                        <w:rPr>
                          <w:rFonts w:ascii="Cambria Math" w:hAnsi="Cambria Math"/>
                          <w:sz w:val="22"/>
                          <w:szCs w:val="22"/>
                        </w:rPr>
                        <m:t>i</m:t>
                      </m:r>
                    </m:sub>
                  </m:sSub>
                </m:sub>
              </m:sSub>
            </m:oMath>
            <w:r w:rsidRPr="00E87685">
              <w:rPr>
                <w:rFonts w:eastAsia="Calibri"/>
                <w:bCs/>
                <w:sz w:val="22"/>
                <w:szCs w:val="22"/>
                <w:lang w:eastAsia="en-US"/>
              </w:rPr>
              <w:t>)</w:t>
            </w:r>
          </w:p>
        </w:tc>
        <w:tc>
          <w:tcPr>
            <w:tcW w:w="588" w:type="pct"/>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Степень эффективности налоговых расходов (Энр)</w:t>
            </w:r>
          </w:p>
        </w:tc>
        <w:tc>
          <w:tcPr>
            <w:tcW w:w="1309"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Уровень эффективности, %</w:t>
            </w:r>
          </w:p>
        </w:tc>
      </w:tr>
      <w:tr w:rsidR="00E87685" w:rsidRPr="00E87685" w:rsidTr="00E87685">
        <w:trPr>
          <w:trHeight w:val="645"/>
          <w:tblHeader/>
        </w:trPr>
        <w:tc>
          <w:tcPr>
            <w:tcW w:w="21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widowControl w:val="0"/>
              <w:suppressAutoHyphens/>
              <w:autoSpaceDN w:val="0"/>
              <w:textAlignment w:val="baseline"/>
              <w:rPr>
                <w:rFonts w:ascii="Calibri" w:eastAsia="Calibri" w:hAnsi="Calibri"/>
                <w:sz w:val="22"/>
                <w:szCs w:val="22"/>
              </w:rPr>
            </w:pPr>
          </w:p>
        </w:tc>
        <w:tc>
          <w:tcPr>
            <w:tcW w:w="908"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widowControl w:val="0"/>
              <w:suppressAutoHyphens/>
              <w:autoSpaceDN w:val="0"/>
              <w:textAlignment w:val="baseline"/>
              <w:rPr>
                <w:rFonts w:ascii="Calibri" w:eastAsia="Calibri" w:hAnsi="Calibri"/>
                <w:sz w:val="22"/>
                <w:szCs w:val="22"/>
              </w:rPr>
            </w:pPr>
          </w:p>
        </w:tc>
        <w:tc>
          <w:tcPr>
            <w:tcW w:w="844"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widowControl w:val="0"/>
              <w:suppressAutoHyphens/>
              <w:autoSpaceDN w:val="0"/>
              <w:textAlignment w:val="baseline"/>
              <w:rPr>
                <w:rFonts w:ascii="Calibri" w:eastAsia="Calibri" w:hAnsi="Calibri"/>
                <w:sz w:val="22"/>
                <w:szCs w:val="22"/>
              </w:rPr>
            </w:pPr>
          </w:p>
        </w:tc>
        <w:tc>
          <w:tcPr>
            <w:tcW w:w="56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widowControl w:val="0"/>
              <w:suppressAutoHyphens/>
              <w:autoSpaceDN w:val="0"/>
              <w:textAlignment w:val="baseline"/>
              <w:rPr>
                <w:rFonts w:ascii="Calibri" w:eastAsia="Calibri" w:hAnsi="Calibri"/>
                <w:sz w:val="22"/>
                <w:szCs w:val="22"/>
              </w:rPr>
            </w:pPr>
          </w:p>
        </w:tc>
        <w:tc>
          <w:tcPr>
            <w:tcW w:w="567"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widowControl w:val="0"/>
              <w:suppressAutoHyphens/>
              <w:autoSpaceDN w:val="0"/>
              <w:textAlignment w:val="baseline"/>
              <w:rPr>
                <w:rFonts w:ascii="Calibri" w:eastAsia="Calibri" w:hAnsi="Calibri"/>
                <w:sz w:val="22"/>
                <w:szCs w:val="22"/>
              </w:rPr>
            </w:pPr>
          </w:p>
        </w:tc>
        <w:tc>
          <w:tcPr>
            <w:tcW w:w="588" w:type="pct"/>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widowControl w:val="0"/>
              <w:suppressAutoHyphens/>
              <w:autoSpaceDN w:val="0"/>
              <w:textAlignment w:val="baseline"/>
              <w:rPr>
                <w:rFonts w:ascii="Calibri" w:eastAsia="Calibri" w:hAnsi="Calibri"/>
                <w:sz w:val="22"/>
                <w:szCs w:val="22"/>
              </w:rPr>
            </w:pPr>
          </w:p>
        </w:tc>
        <w:tc>
          <w:tcPr>
            <w:tcW w:w="4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значение</w:t>
            </w:r>
          </w:p>
        </w:tc>
        <w:tc>
          <w:tcPr>
            <w:tcW w:w="8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2"/>
                <w:szCs w:val="22"/>
                <w:lang w:eastAsia="en-US"/>
              </w:rPr>
            </w:pPr>
            <w:r w:rsidRPr="00E87685">
              <w:rPr>
                <w:rFonts w:eastAsia="Calibri"/>
                <w:bCs/>
                <w:sz w:val="22"/>
                <w:szCs w:val="22"/>
                <w:lang w:eastAsia="en-US"/>
              </w:rPr>
              <w:t>интерпретация</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1</w:t>
            </w:r>
          </w:p>
        </w:tc>
        <w:tc>
          <w:tcPr>
            <w:tcW w:w="90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«Развитие образования»</w:t>
            </w:r>
          </w:p>
        </w:tc>
        <w:tc>
          <w:tcPr>
            <w:tcW w:w="844"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Управление образования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0,931</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0,996</w:t>
            </w:r>
          </w:p>
        </w:tc>
        <w:tc>
          <w:tcPr>
            <w:tcW w:w="58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tabs>
                <w:tab w:val="left" w:pos="438"/>
                <w:tab w:val="center" w:pos="697"/>
              </w:tabs>
              <w:suppressAutoHyphens/>
              <w:autoSpaceDN w:val="0"/>
              <w:jc w:val="center"/>
              <w:textAlignment w:val="baseline"/>
              <w:rPr>
                <w:rFonts w:eastAsia="Calibri"/>
                <w:sz w:val="24"/>
                <w:szCs w:val="24"/>
                <w:lang w:eastAsia="en-US"/>
              </w:rPr>
            </w:pPr>
            <w:r w:rsidRPr="00E87685">
              <w:rPr>
                <w:rFonts w:eastAsia="Calibri"/>
                <w:sz w:val="24"/>
                <w:szCs w:val="24"/>
                <w:lang w:eastAsia="en-US"/>
              </w:rPr>
              <w:t>95,7</w:t>
            </w:r>
          </w:p>
        </w:tc>
        <w:tc>
          <w:tcPr>
            <w:tcW w:w="83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2</w:t>
            </w:r>
          </w:p>
        </w:tc>
        <w:tc>
          <w:tcPr>
            <w:tcW w:w="9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«Развитие культуры и молодежной политики»</w:t>
            </w:r>
          </w:p>
        </w:tc>
        <w:tc>
          <w:tcPr>
            <w:tcW w:w="8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Управление культуры и молодежной политики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0,997</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0,999</w:t>
            </w:r>
          </w:p>
        </w:tc>
        <w:tc>
          <w:tcPr>
            <w:tcW w:w="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99,8</w:t>
            </w:r>
          </w:p>
        </w:tc>
        <w:tc>
          <w:tcPr>
            <w:tcW w:w="8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3</w:t>
            </w:r>
          </w:p>
        </w:tc>
        <w:tc>
          <w:tcPr>
            <w:tcW w:w="90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«Развитие физической культуры, спорта и формирование здорового образа жизни»</w:t>
            </w:r>
          </w:p>
        </w:tc>
        <w:tc>
          <w:tcPr>
            <w:tcW w:w="844"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Управление физической культуры и спорта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1,359</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0,975</w:t>
            </w:r>
          </w:p>
        </w:tc>
        <w:tc>
          <w:tcPr>
            <w:tcW w:w="58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120,5</w:t>
            </w:r>
          </w:p>
        </w:tc>
        <w:tc>
          <w:tcPr>
            <w:tcW w:w="83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высокоэффективный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4</w:t>
            </w:r>
          </w:p>
        </w:tc>
        <w:tc>
          <w:tcPr>
            <w:tcW w:w="9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«Социальная поддержка граждан»</w:t>
            </w:r>
          </w:p>
        </w:tc>
        <w:tc>
          <w:tcPr>
            <w:tcW w:w="8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Администрация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0,997</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0,991</w:t>
            </w:r>
          </w:p>
        </w:tc>
        <w:tc>
          <w:tcPr>
            <w:tcW w:w="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w:t>
            </w:r>
          </w:p>
        </w:tc>
        <w:tc>
          <w:tcPr>
            <w:tcW w:w="4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99,5</w:t>
            </w:r>
          </w:p>
        </w:tc>
        <w:tc>
          <w:tcPr>
            <w:tcW w:w="8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5</w:t>
            </w:r>
          </w:p>
        </w:tc>
        <w:tc>
          <w:tcPr>
            <w:tcW w:w="90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«Обеспечение безопасности жизнедеятельности населения»</w:t>
            </w:r>
          </w:p>
        </w:tc>
        <w:tc>
          <w:tcPr>
            <w:tcW w:w="844"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Администрация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0,97</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0,998</w:t>
            </w:r>
          </w:p>
        </w:tc>
        <w:tc>
          <w:tcPr>
            <w:tcW w:w="58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98,1</w:t>
            </w:r>
          </w:p>
        </w:tc>
        <w:tc>
          <w:tcPr>
            <w:tcW w:w="83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6</w:t>
            </w:r>
          </w:p>
        </w:tc>
        <w:tc>
          <w:tcPr>
            <w:tcW w:w="9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«Экономическое развитие»</w:t>
            </w:r>
          </w:p>
        </w:tc>
        <w:tc>
          <w:tcPr>
            <w:tcW w:w="8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 xml:space="preserve">Управление экономического развития администрации </w:t>
            </w:r>
            <w:r w:rsidRPr="00E87685">
              <w:rPr>
                <w:rFonts w:eastAsia="Calibri"/>
                <w:sz w:val="24"/>
                <w:szCs w:val="24"/>
                <w:lang w:eastAsia="en-US"/>
              </w:rPr>
              <w:lastRenderedPageBreak/>
              <w:t>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lastRenderedPageBreak/>
              <w:t>1,023</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0,997</w:t>
            </w:r>
          </w:p>
        </w:tc>
        <w:tc>
          <w:tcPr>
            <w:tcW w:w="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101,3</w:t>
            </w:r>
          </w:p>
        </w:tc>
        <w:tc>
          <w:tcPr>
            <w:tcW w:w="8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высокоэффективный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lastRenderedPageBreak/>
              <w:t>7</w:t>
            </w:r>
          </w:p>
        </w:tc>
        <w:tc>
          <w:tcPr>
            <w:tcW w:w="90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«Обеспечение жильем жителей»</w:t>
            </w:r>
          </w:p>
        </w:tc>
        <w:tc>
          <w:tcPr>
            <w:tcW w:w="844"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ascii="Calibri" w:eastAsia="Calibri" w:hAnsi="Calibri"/>
                <w:sz w:val="22"/>
                <w:szCs w:val="22"/>
                <w:lang w:eastAsia="en-US"/>
              </w:rPr>
            </w:pPr>
            <w:r w:rsidRPr="00E87685">
              <w:rPr>
                <w:rFonts w:eastAsia="Calibri"/>
                <w:sz w:val="24"/>
                <w:szCs w:val="24"/>
                <w:lang w:eastAsia="en-US"/>
              </w:rPr>
              <w:t>Управление земельно-имущественных отношений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1,425</w:t>
            </w:r>
          </w:p>
          <w:p w:rsidR="00E87685" w:rsidRPr="00E87685" w:rsidRDefault="00E87685" w:rsidP="00E87685">
            <w:pPr>
              <w:suppressAutoHyphens/>
              <w:autoSpaceDN w:val="0"/>
              <w:jc w:val="center"/>
              <w:textAlignment w:val="baseline"/>
              <w:rPr>
                <w:rFonts w:eastAsia="Calibri"/>
                <w:sz w:val="24"/>
                <w:szCs w:val="24"/>
                <w:lang w:eastAsia="en-US"/>
              </w:rPr>
            </w:pP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0,983</w:t>
            </w:r>
          </w:p>
        </w:tc>
        <w:tc>
          <w:tcPr>
            <w:tcW w:w="58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124,8</w:t>
            </w:r>
          </w:p>
        </w:tc>
        <w:tc>
          <w:tcPr>
            <w:tcW w:w="83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высокоэффективный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8</w:t>
            </w:r>
          </w:p>
        </w:tc>
        <w:tc>
          <w:tcPr>
            <w:tcW w:w="9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«Муниципальные дороги»</w:t>
            </w:r>
          </w:p>
        </w:tc>
        <w:tc>
          <w:tcPr>
            <w:tcW w:w="8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Управление жилищно-коммунального хозяйства и транспорта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0,967</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0,915</w:t>
            </w:r>
          </w:p>
        </w:tc>
        <w:tc>
          <w:tcPr>
            <w:tcW w:w="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94,6</w:t>
            </w:r>
          </w:p>
        </w:tc>
        <w:tc>
          <w:tcPr>
            <w:tcW w:w="8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9</w:t>
            </w:r>
          </w:p>
        </w:tc>
        <w:tc>
          <w:tcPr>
            <w:tcW w:w="90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«Управление и распоряжение муниципальным имуществом»</w:t>
            </w:r>
          </w:p>
        </w:tc>
        <w:tc>
          <w:tcPr>
            <w:tcW w:w="844"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Управление земельно-имущественных отношений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1,0</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0,879</w:t>
            </w:r>
          </w:p>
        </w:tc>
        <w:tc>
          <w:tcPr>
            <w:tcW w:w="58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95,1</w:t>
            </w:r>
          </w:p>
        </w:tc>
        <w:tc>
          <w:tcPr>
            <w:tcW w:w="83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10</w:t>
            </w:r>
          </w:p>
        </w:tc>
        <w:tc>
          <w:tcPr>
            <w:tcW w:w="9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«Совершенствование муниципального управления»</w:t>
            </w:r>
          </w:p>
        </w:tc>
        <w:tc>
          <w:tcPr>
            <w:tcW w:w="8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Администрация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1,061</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0,999</w:t>
            </w:r>
          </w:p>
        </w:tc>
        <w:tc>
          <w:tcPr>
            <w:tcW w:w="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103,6</w:t>
            </w:r>
          </w:p>
        </w:tc>
        <w:tc>
          <w:tcPr>
            <w:tcW w:w="8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высокоэффективный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11</w:t>
            </w:r>
          </w:p>
        </w:tc>
        <w:tc>
          <w:tcPr>
            <w:tcW w:w="90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«Территориальное развитие»</w:t>
            </w:r>
          </w:p>
        </w:tc>
        <w:tc>
          <w:tcPr>
            <w:tcW w:w="844"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Управление строительства и архитектуры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0,933</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0,559</w:t>
            </w:r>
          </w:p>
        </w:tc>
        <w:tc>
          <w:tcPr>
            <w:tcW w:w="58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78,3</w:t>
            </w:r>
          </w:p>
          <w:p w:rsidR="00E87685" w:rsidRPr="00E87685" w:rsidRDefault="00E87685" w:rsidP="00E87685">
            <w:pPr>
              <w:suppressAutoHyphens/>
              <w:autoSpaceDN w:val="0"/>
              <w:jc w:val="center"/>
              <w:textAlignment w:val="baseline"/>
              <w:rPr>
                <w:rFonts w:eastAsia="Calibri"/>
                <w:sz w:val="24"/>
                <w:szCs w:val="24"/>
                <w:lang w:eastAsia="en-US"/>
              </w:rPr>
            </w:pPr>
          </w:p>
        </w:tc>
        <w:tc>
          <w:tcPr>
            <w:tcW w:w="83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t>12</w:t>
            </w:r>
          </w:p>
        </w:tc>
        <w:tc>
          <w:tcPr>
            <w:tcW w:w="90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 xml:space="preserve">«Благоустройство </w:t>
            </w:r>
            <w:r w:rsidRPr="00E87685">
              <w:rPr>
                <w:rFonts w:eastAsia="Calibri"/>
                <w:sz w:val="24"/>
                <w:szCs w:val="24"/>
                <w:lang w:eastAsia="en-US"/>
              </w:rPr>
              <w:lastRenderedPageBreak/>
              <w:t>территории»</w:t>
            </w:r>
          </w:p>
        </w:tc>
        <w:tc>
          <w:tcPr>
            <w:tcW w:w="844"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lastRenderedPageBreak/>
              <w:t>Управление жилищно-</w:t>
            </w:r>
            <w:r w:rsidRPr="00E87685">
              <w:rPr>
                <w:rFonts w:eastAsia="Calibri"/>
                <w:sz w:val="24"/>
                <w:szCs w:val="24"/>
                <w:lang w:eastAsia="en-US"/>
              </w:rPr>
              <w:lastRenderedPageBreak/>
              <w:t>коммунального хозяйства и транспорта администрации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lastRenderedPageBreak/>
              <w:t>1,014</w:t>
            </w:r>
          </w:p>
        </w:tc>
        <w:tc>
          <w:tcPr>
            <w:tcW w:w="56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0,944</w:t>
            </w:r>
          </w:p>
        </w:tc>
        <w:tc>
          <w:tcPr>
            <w:tcW w:w="588"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98,6</w:t>
            </w:r>
          </w:p>
        </w:tc>
        <w:tc>
          <w:tcPr>
            <w:tcW w:w="83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r w:rsidR="00E87685" w:rsidRPr="00E87685" w:rsidTr="00E87685">
        <w:tc>
          <w:tcPr>
            <w:tcW w:w="21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bCs/>
                <w:sz w:val="24"/>
                <w:szCs w:val="24"/>
                <w:lang w:eastAsia="en-US"/>
              </w:rPr>
            </w:pPr>
            <w:r w:rsidRPr="00E87685">
              <w:rPr>
                <w:rFonts w:eastAsia="Calibri"/>
                <w:bCs/>
                <w:sz w:val="24"/>
                <w:szCs w:val="24"/>
                <w:lang w:eastAsia="en-US"/>
              </w:rPr>
              <w:lastRenderedPageBreak/>
              <w:t>13</w:t>
            </w:r>
          </w:p>
        </w:tc>
        <w:tc>
          <w:tcPr>
            <w:tcW w:w="90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«Взаимодействие общества и власти»</w:t>
            </w:r>
          </w:p>
        </w:tc>
        <w:tc>
          <w:tcPr>
            <w:tcW w:w="844"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Администрация Чайковского городского округа</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1,002</w:t>
            </w:r>
          </w:p>
        </w:tc>
        <w:tc>
          <w:tcPr>
            <w:tcW w:w="56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0,980</w:t>
            </w:r>
          </w:p>
        </w:tc>
        <w:tc>
          <w:tcPr>
            <w:tcW w:w="588"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w:t>
            </w:r>
          </w:p>
        </w:tc>
        <w:tc>
          <w:tcPr>
            <w:tcW w:w="477"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99,3</w:t>
            </w:r>
          </w:p>
        </w:tc>
        <w:tc>
          <w:tcPr>
            <w:tcW w:w="832" w:type="pct"/>
            <w:tcBorders>
              <w:top w:val="single" w:sz="4" w:space="0" w:color="000000"/>
              <w:left w:val="single" w:sz="4" w:space="0" w:color="000000"/>
              <w:bottom w:val="single" w:sz="4" w:space="0" w:color="000000"/>
              <w:right w:val="single" w:sz="4" w:space="0" w:color="000000"/>
            </w:tcBorders>
            <w:shd w:val="clear" w:color="auto" w:fill="D3DFEE"/>
            <w:tcMar>
              <w:top w:w="0" w:type="dxa"/>
              <w:left w:w="108" w:type="dxa"/>
              <w:bottom w:w="0" w:type="dxa"/>
              <w:right w:w="108" w:type="dxa"/>
            </w:tcMar>
          </w:tcPr>
          <w:p w:rsidR="00E87685" w:rsidRPr="00E87685" w:rsidRDefault="00E87685" w:rsidP="00E87685">
            <w:pPr>
              <w:suppressAutoHyphens/>
              <w:autoSpaceDN w:val="0"/>
              <w:jc w:val="center"/>
              <w:textAlignment w:val="baseline"/>
              <w:rPr>
                <w:rFonts w:eastAsia="Calibri"/>
                <w:sz w:val="24"/>
                <w:szCs w:val="24"/>
                <w:lang w:eastAsia="en-US"/>
              </w:rPr>
            </w:pPr>
            <w:r w:rsidRPr="00E87685">
              <w:rPr>
                <w:rFonts w:eastAsia="Calibri"/>
                <w:sz w:val="24"/>
                <w:szCs w:val="24"/>
                <w:lang w:eastAsia="en-US"/>
              </w:rPr>
              <w:t>эффективный</w:t>
            </w:r>
          </w:p>
        </w:tc>
      </w:tr>
    </w:tbl>
    <w:p w:rsidR="00E87685" w:rsidRDefault="00E87685" w:rsidP="00E87685">
      <w:pPr>
        <w:widowControl w:val="0"/>
        <w:contextualSpacing/>
        <w:jc w:val="both"/>
        <w:rPr>
          <w:szCs w:val="28"/>
        </w:rPr>
      </w:pPr>
    </w:p>
    <w:p w:rsidR="00A77CF6" w:rsidRDefault="00A77CF6" w:rsidP="00A77CF6">
      <w:pPr>
        <w:widowControl w:val="0"/>
        <w:ind w:firstLine="567"/>
        <w:contextualSpacing/>
        <w:jc w:val="both"/>
        <w:rPr>
          <w:szCs w:val="28"/>
        </w:rPr>
      </w:pPr>
      <w:r>
        <w:rPr>
          <w:szCs w:val="28"/>
        </w:rPr>
        <w:t>Задачи на 2023-2030 годы:</w:t>
      </w:r>
    </w:p>
    <w:p w:rsidR="00A77CF6" w:rsidRDefault="00A77CF6" w:rsidP="00A77CF6">
      <w:pPr>
        <w:widowControl w:val="0"/>
        <w:contextualSpacing/>
        <w:jc w:val="both"/>
        <w:rPr>
          <w:szCs w:val="28"/>
        </w:rPr>
      </w:pPr>
      <w:r>
        <w:rPr>
          <w:szCs w:val="28"/>
        </w:rPr>
        <w:t>1. Совершенствование системы управления муниципальными программами, в том числе переход на новую структуру муниципальных программ;</w:t>
      </w:r>
    </w:p>
    <w:p w:rsidR="00A77CF6" w:rsidRDefault="00A77CF6" w:rsidP="00A77CF6">
      <w:pPr>
        <w:widowControl w:val="0"/>
        <w:contextualSpacing/>
        <w:jc w:val="both"/>
        <w:rPr>
          <w:szCs w:val="28"/>
        </w:rPr>
      </w:pPr>
      <w:r>
        <w:rPr>
          <w:szCs w:val="28"/>
        </w:rPr>
        <w:t>2. Совершенствование методики оценки эффективности муниципальных программ.</w:t>
      </w:r>
    </w:p>
    <w:p w:rsidR="00A77CF6" w:rsidRDefault="00A77CF6" w:rsidP="00A77CF6">
      <w:pPr>
        <w:widowControl w:val="0"/>
        <w:contextualSpacing/>
        <w:jc w:val="both"/>
        <w:rPr>
          <w:szCs w:val="28"/>
        </w:rPr>
      </w:pPr>
    </w:p>
    <w:p w:rsidR="001378CC" w:rsidRPr="001378CC" w:rsidRDefault="001378CC" w:rsidP="001378CC">
      <w:pPr>
        <w:widowControl w:val="0"/>
        <w:contextualSpacing/>
        <w:jc w:val="center"/>
        <w:rPr>
          <w:b/>
          <w:szCs w:val="28"/>
        </w:rPr>
      </w:pPr>
      <w:r w:rsidRPr="001378CC">
        <w:rPr>
          <w:b/>
          <w:szCs w:val="28"/>
        </w:rPr>
        <w:t xml:space="preserve">Исполнение прогноза социально-экономического развития </w:t>
      </w:r>
    </w:p>
    <w:p w:rsidR="001378CC" w:rsidRPr="001378CC" w:rsidRDefault="001378CC" w:rsidP="001378CC">
      <w:pPr>
        <w:widowControl w:val="0"/>
        <w:contextualSpacing/>
        <w:jc w:val="center"/>
        <w:rPr>
          <w:b/>
          <w:szCs w:val="28"/>
        </w:rPr>
      </w:pPr>
      <w:r w:rsidRPr="001378CC">
        <w:rPr>
          <w:b/>
          <w:szCs w:val="28"/>
        </w:rPr>
        <w:t>Чайковского городского округа за 2023 год</w:t>
      </w:r>
    </w:p>
    <w:p w:rsidR="001378CC" w:rsidRDefault="001378CC" w:rsidP="001378CC">
      <w:pPr>
        <w:widowControl w:val="0"/>
        <w:ind w:firstLine="567"/>
        <w:contextualSpacing/>
        <w:jc w:val="both"/>
        <w:rPr>
          <w:szCs w:val="28"/>
        </w:rPr>
      </w:pPr>
      <w:r>
        <w:rPr>
          <w:szCs w:val="28"/>
        </w:rPr>
        <w:t>Прогноз социально-экономического развития Чайковского городского округа также является документом стратегического планирования. Прогнозирование в соответствии с Федеральным Законом № 172-ФЗ осуществляется в виде разработки и мониторинга среднесрочного и долгосрочного прогнозов социально-экономического развития территории. С 2023 года в целях повышения надежности прогнозирования внедрен инструмент оценки надежности прогноза, в рамках муниципальной программы «Экономическое развитие» установлен целевой показатель такой оценки.</w:t>
      </w:r>
    </w:p>
    <w:p w:rsidR="001378CC" w:rsidRDefault="001378CC" w:rsidP="001378CC">
      <w:pPr>
        <w:widowControl w:val="0"/>
        <w:ind w:firstLine="567"/>
        <w:contextualSpacing/>
        <w:jc w:val="both"/>
        <w:rPr>
          <w:szCs w:val="28"/>
        </w:rPr>
      </w:pPr>
    </w:p>
    <w:tbl>
      <w:tblPr>
        <w:tblW w:w="10673" w:type="dxa"/>
        <w:tblInd w:w="-575" w:type="dxa"/>
        <w:tblLayout w:type="fixed"/>
        <w:tblLook w:val="04A0"/>
      </w:tblPr>
      <w:tblGrid>
        <w:gridCol w:w="4230"/>
        <w:gridCol w:w="978"/>
        <w:gridCol w:w="1100"/>
        <w:gridCol w:w="1126"/>
        <w:gridCol w:w="1126"/>
        <w:gridCol w:w="1126"/>
        <w:gridCol w:w="987"/>
      </w:tblGrid>
      <w:tr w:rsidR="001378CC" w:rsidRPr="00EA1C8F" w:rsidTr="001378CC">
        <w:trPr>
          <w:trHeight w:val="476"/>
        </w:trPr>
        <w:tc>
          <w:tcPr>
            <w:tcW w:w="4230" w:type="dxa"/>
            <w:tcBorders>
              <w:top w:val="single" w:sz="4" w:space="0" w:color="auto"/>
              <w:left w:val="single" w:sz="4" w:space="0" w:color="auto"/>
              <w:bottom w:val="single" w:sz="4" w:space="0" w:color="auto"/>
              <w:right w:val="single" w:sz="4" w:space="0" w:color="auto"/>
            </w:tcBorders>
            <w:shd w:val="clear" w:color="000000" w:fill="EEECE1"/>
            <w:vAlign w:val="center"/>
            <w:hideMark/>
          </w:tcPr>
          <w:p w:rsidR="001378CC" w:rsidRPr="001378CC" w:rsidRDefault="001378CC" w:rsidP="001378CC">
            <w:pPr>
              <w:jc w:val="center"/>
              <w:rPr>
                <w:bCs/>
                <w:color w:val="000000"/>
                <w:sz w:val="22"/>
                <w:szCs w:val="22"/>
              </w:rPr>
            </w:pPr>
            <w:r w:rsidRPr="001378CC">
              <w:rPr>
                <w:bCs/>
                <w:color w:val="000000"/>
                <w:sz w:val="22"/>
                <w:szCs w:val="22"/>
              </w:rPr>
              <w:t>Наименование показателя</w:t>
            </w:r>
          </w:p>
        </w:tc>
        <w:tc>
          <w:tcPr>
            <w:tcW w:w="978" w:type="dxa"/>
            <w:tcBorders>
              <w:top w:val="single" w:sz="4" w:space="0" w:color="auto"/>
              <w:left w:val="nil"/>
              <w:bottom w:val="single" w:sz="4" w:space="0" w:color="auto"/>
              <w:right w:val="single" w:sz="4" w:space="0" w:color="auto"/>
            </w:tcBorders>
            <w:shd w:val="clear" w:color="000000" w:fill="EEECE1"/>
            <w:vAlign w:val="center"/>
            <w:hideMark/>
          </w:tcPr>
          <w:p w:rsidR="001378CC" w:rsidRPr="001378CC" w:rsidRDefault="001378CC" w:rsidP="001378CC">
            <w:pPr>
              <w:ind w:left="-111" w:right="-119"/>
              <w:jc w:val="center"/>
              <w:rPr>
                <w:bCs/>
                <w:color w:val="000000"/>
                <w:sz w:val="22"/>
                <w:szCs w:val="22"/>
              </w:rPr>
            </w:pPr>
            <w:r w:rsidRPr="001378CC">
              <w:rPr>
                <w:bCs/>
                <w:color w:val="000000"/>
                <w:sz w:val="22"/>
                <w:szCs w:val="22"/>
              </w:rPr>
              <w:t>Единицы измерения</w:t>
            </w:r>
          </w:p>
        </w:tc>
        <w:tc>
          <w:tcPr>
            <w:tcW w:w="1100" w:type="dxa"/>
            <w:tcBorders>
              <w:top w:val="single" w:sz="4" w:space="0" w:color="auto"/>
              <w:left w:val="nil"/>
              <w:bottom w:val="single" w:sz="4" w:space="0" w:color="auto"/>
              <w:right w:val="single" w:sz="4" w:space="0" w:color="auto"/>
            </w:tcBorders>
            <w:shd w:val="clear" w:color="000000" w:fill="EEECE1"/>
            <w:vAlign w:val="center"/>
            <w:hideMark/>
          </w:tcPr>
          <w:p w:rsidR="001378CC" w:rsidRPr="001378CC" w:rsidRDefault="001378CC" w:rsidP="001378CC">
            <w:pPr>
              <w:jc w:val="center"/>
              <w:rPr>
                <w:bCs/>
                <w:sz w:val="22"/>
                <w:szCs w:val="22"/>
              </w:rPr>
            </w:pPr>
            <w:r w:rsidRPr="001378CC">
              <w:rPr>
                <w:bCs/>
                <w:sz w:val="22"/>
                <w:szCs w:val="22"/>
              </w:rPr>
              <w:t>2021год       отчет</w:t>
            </w:r>
          </w:p>
        </w:tc>
        <w:tc>
          <w:tcPr>
            <w:tcW w:w="1126" w:type="dxa"/>
            <w:tcBorders>
              <w:top w:val="single" w:sz="4" w:space="0" w:color="auto"/>
              <w:left w:val="nil"/>
              <w:bottom w:val="single" w:sz="4" w:space="0" w:color="auto"/>
              <w:right w:val="single" w:sz="4" w:space="0" w:color="auto"/>
            </w:tcBorders>
            <w:shd w:val="clear" w:color="000000" w:fill="EEECE1"/>
            <w:vAlign w:val="center"/>
            <w:hideMark/>
          </w:tcPr>
          <w:p w:rsidR="001378CC" w:rsidRPr="001378CC" w:rsidRDefault="001378CC" w:rsidP="001378CC">
            <w:pPr>
              <w:jc w:val="center"/>
              <w:rPr>
                <w:bCs/>
                <w:sz w:val="22"/>
                <w:szCs w:val="22"/>
              </w:rPr>
            </w:pPr>
            <w:r w:rsidRPr="001378CC">
              <w:rPr>
                <w:bCs/>
                <w:sz w:val="22"/>
                <w:szCs w:val="22"/>
              </w:rPr>
              <w:t>2022год       отчет</w:t>
            </w:r>
          </w:p>
        </w:tc>
        <w:tc>
          <w:tcPr>
            <w:tcW w:w="1126" w:type="dxa"/>
            <w:tcBorders>
              <w:top w:val="single" w:sz="4" w:space="0" w:color="auto"/>
              <w:left w:val="nil"/>
              <w:bottom w:val="single" w:sz="4" w:space="0" w:color="auto"/>
              <w:right w:val="single" w:sz="4" w:space="0" w:color="auto"/>
            </w:tcBorders>
            <w:shd w:val="clear" w:color="000000" w:fill="EEECE1"/>
            <w:vAlign w:val="center"/>
            <w:hideMark/>
          </w:tcPr>
          <w:p w:rsidR="001378CC" w:rsidRPr="001378CC" w:rsidRDefault="001378CC" w:rsidP="001378CC">
            <w:pPr>
              <w:jc w:val="center"/>
              <w:rPr>
                <w:bCs/>
                <w:sz w:val="22"/>
                <w:szCs w:val="22"/>
              </w:rPr>
            </w:pPr>
            <w:r w:rsidRPr="001378CC">
              <w:rPr>
                <w:bCs/>
                <w:sz w:val="22"/>
                <w:szCs w:val="22"/>
              </w:rPr>
              <w:t>2023год       план</w:t>
            </w:r>
          </w:p>
        </w:tc>
        <w:tc>
          <w:tcPr>
            <w:tcW w:w="1126" w:type="dxa"/>
            <w:tcBorders>
              <w:top w:val="single" w:sz="4" w:space="0" w:color="auto"/>
              <w:left w:val="nil"/>
              <w:bottom w:val="single" w:sz="4" w:space="0" w:color="auto"/>
              <w:right w:val="single" w:sz="4" w:space="0" w:color="auto"/>
            </w:tcBorders>
            <w:shd w:val="clear" w:color="000000" w:fill="EEECE1"/>
            <w:vAlign w:val="center"/>
            <w:hideMark/>
          </w:tcPr>
          <w:p w:rsidR="001378CC" w:rsidRPr="001378CC" w:rsidRDefault="001378CC" w:rsidP="001378CC">
            <w:pPr>
              <w:jc w:val="center"/>
              <w:rPr>
                <w:bCs/>
                <w:sz w:val="22"/>
                <w:szCs w:val="22"/>
              </w:rPr>
            </w:pPr>
            <w:r w:rsidRPr="001378CC">
              <w:rPr>
                <w:bCs/>
                <w:sz w:val="22"/>
                <w:szCs w:val="22"/>
              </w:rPr>
              <w:t>2023год       отчет</w:t>
            </w:r>
          </w:p>
        </w:tc>
        <w:tc>
          <w:tcPr>
            <w:tcW w:w="987" w:type="dxa"/>
            <w:tcBorders>
              <w:top w:val="single" w:sz="4" w:space="0" w:color="auto"/>
              <w:left w:val="nil"/>
              <w:bottom w:val="single" w:sz="4" w:space="0" w:color="auto"/>
              <w:right w:val="single" w:sz="4" w:space="0" w:color="auto"/>
            </w:tcBorders>
            <w:shd w:val="clear" w:color="000000" w:fill="EEECE1"/>
            <w:vAlign w:val="center"/>
            <w:hideMark/>
          </w:tcPr>
          <w:p w:rsidR="001378CC" w:rsidRPr="001378CC" w:rsidRDefault="001378CC" w:rsidP="001378CC">
            <w:pPr>
              <w:ind w:left="-122" w:right="-108"/>
              <w:jc w:val="center"/>
              <w:rPr>
                <w:bCs/>
                <w:sz w:val="22"/>
                <w:szCs w:val="22"/>
              </w:rPr>
            </w:pPr>
            <w:r w:rsidRPr="001378CC">
              <w:rPr>
                <w:bCs/>
                <w:sz w:val="22"/>
                <w:szCs w:val="22"/>
              </w:rPr>
              <w:t>отклонение от плана,  %</w:t>
            </w:r>
          </w:p>
        </w:tc>
      </w:tr>
      <w:tr w:rsidR="001378CC" w:rsidRPr="00EA1C8F" w:rsidTr="001378CC">
        <w:trPr>
          <w:trHeight w:val="624"/>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b/>
                <w:bCs/>
                <w:color w:val="000000"/>
                <w:sz w:val="24"/>
                <w:szCs w:val="24"/>
              </w:rPr>
            </w:pPr>
            <w:r w:rsidRPr="00EA1C8F">
              <w:rPr>
                <w:b/>
                <w:bCs/>
                <w:color w:val="000000"/>
                <w:sz w:val="24"/>
                <w:szCs w:val="24"/>
              </w:rPr>
              <w:t>Численность населения на 31 декабря</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sz w:val="20"/>
              </w:rPr>
            </w:pPr>
            <w:r w:rsidRPr="00EA1C8F">
              <w:rPr>
                <w:color w:val="000000"/>
                <w:sz w:val="20"/>
              </w:rPr>
              <w:t>тыс. чел.</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AA0195" w:rsidRDefault="001378CC" w:rsidP="001378CC">
            <w:pPr>
              <w:jc w:val="center"/>
              <w:rPr>
                <w:sz w:val="24"/>
                <w:szCs w:val="24"/>
              </w:rPr>
            </w:pPr>
            <w:r w:rsidRPr="00AA0195">
              <w:rPr>
                <w:sz w:val="24"/>
                <w:szCs w:val="24"/>
              </w:rPr>
              <w:t>103,1</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AA0195" w:rsidRDefault="001378CC" w:rsidP="001378CC">
            <w:pPr>
              <w:jc w:val="center"/>
              <w:rPr>
                <w:sz w:val="24"/>
                <w:szCs w:val="24"/>
              </w:rPr>
            </w:pPr>
            <w:r>
              <w:rPr>
                <w:sz w:val="24"/>
                <w:szCs w:val="24"/>
              </w:rPr>
              <w:t>102,2</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BB3D1A" w:rsidRDefault="001378CC" w:rsidP="001378CC">
            <w:pPr>
              <w:jc w:val="center"/>
              <w:rPr>
                <w:sz w:val="24"/>
                <w:szCs w:val="24"/>
              </w:rPr>
            </w:pPr>
            <w:r>
              <w:rPr>
                <w:sz w:val="24"/>
                <w:szCs w:val="24"/>
              </w:rPr>
              <w:t>94,5</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363295" w:rsidRDefault="001378CC" w:rsidP="001378CC">
            <w:pPr>
              <w:jc w:val="center"/>
              <w:rPr>
                <w:sz w:val="24"/>
                <w:szCs w:val="24"/>
              </w:rPr>
            </w:pPr>
            <w:r w:rsidRPr="00363295">
              <w:rPr>
                <w:sz w:val="24"/>
                <w:szCs w:val="24"/>
              </w:rPr>
              <w:t>94,5</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BB3D1A" w:rsidRDefault="001378CC" w:rsidP="001378CC">
            <w:pPr>
              <w:jc w:val="center"/>
              <w:rPr>
                <w:sz w:val="24"/>
                <w:szCs w:val="24"/>
              </w:rPr>
            </w:pPr>
            <w:r w:rsidRPr="00BB3D1A">
              <w:rPr>
                <w:sz w:val="24"/>
                <w:szCs w:val="24"/>
              </w:rPr>
              <w:t>100,0</w:t>
            </w:r>
          </w:p>
        </w:tc>
      </w:tr>
      <w:tr w:rsidR="001378CC" w:rsidRPr="00EA1C8F" w:rsidTr="001378CC">
        <w:trPr>
          <w:trHeight w:val="624"/>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b/>
                <w:bCs/>
                <w:color w:val="000000"/>
                <w:sz w:val="24"/>
                <w:szCs w:val="24"/>
              </w:rPr>
            </w:pPr>
            <w:r w:rsidRPr="00EA1C8F">
              <w:rPr>
                <w:b/>
                <w:bCs/>
                <w:color w:val="000000"/>
                <w:sz w:val="24"/>
                <w:szCs w:val="24"/>
              </w:rPr>
              <w:t>Труд на крупных и средних предприятиях</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sz w:val="24"/>
                <w:szCs w:val="24"/>
              </w:rPr>
            </w:pPr>
            <w:r w:rsidRPr="00EA1C8F">
              <w:rPr>
                <w:color w:val="000000"/>
                <w:sz w:val="24"/>
                <w:szCs w:val="24"/>
              </w:rPr>
              <w:t>X</w:t>
            </w:r>
          </w:p>
        </w:tc>
        <w:tc>
          <w:tcPr>
            <w:tcW w:w="1100" w:type="dxa"/>
            <w:tcBorders>
              <w:top w:val="nil"/>
              <w:left w:val="single" w:sz="4" w:space="0" w:color="auto"/>
              <w:bottom w:val="single" w:sz="4" w:space="0" w:color="auto"/>
              <w:right w:val="nil"/>
            </w:tcBorders>
            <w:shd w:val="clear" w:color="auto" w:fill="auto"/>
            <w:vAlign w:val="center"/>
            <w:hideMark/>
          </w:tcPr>
          <w:p w:rsidR="001378CC" w:rsidRPr="00EA1C8F" w:rsidRDefault="001378CC" w:rsidP="001378CC">
            <w:pPr>
              <w:jc w:val="center"/>
              <w:rPr>
                <w:color w:val="000000"/>
                <w:sz w:val="24"/>
                <w:szCs w:val="24"/>
              </w:rPr>
            </w:pPr>
            <w:r w:rsidRPr="00EA1C8F">
              <w:rPr>
                <w:color w:val="000000"/>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AA0195" w:rsidRDefault="001378CC" w:rsidP="001378CC">
            <w:pPr>
              <w:jc w:val="center"/>
              <w:rPr>
                <w:sz w:val="24"/>
                <w:szCs w:val="24"/>
              </w:rPr>
            </w:pPr>
            <w:r w:rsidRPr="00AA0195">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AA0195" w:rsidRDefault="001378CC" w:rsidP="001378CC">
            <w:pPr>
              <w:jc w:val="center"/>
              <w:rPr>
                <w:sz w:val="24"/>
                <w:szCs w:val="24"/>
              </w:rPr>
            </w:pPr>
            <w:r w:rsidRPr="00AA0195">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363295" w:rsidRDefault="001378CC" w:rsidP="001378CC">
            <w:pPr>
              <w:jc w:val="center"/>
              <w:rPr>
                <w:sz w:val="24"/>
                <w:szCs w:val="24"/>
              </w:rPr>
            </w:pPr>
            <w:r w:rsidRPr="00363295">
              <w:rPr>
                <w:sz w:val="24"/>
                <w:szCs w:val="24"/>
              </w:rPr>
              <w:t>X</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r>
      <w:tr w:rsidR="001378CC" w:rsidRPr="00EA1C8F" w:rsidTr="001378CC">
        <w:trPr>
          <w:trHeight w:val="880"/>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color w:val="000000"/>
                <w:sz w:val="24"/>
                <w:szCs w:val="24"/>
              </w:rPr>
            </w:pPr>
            <w:r w:rsidRPr="00EA1C8F">
              <w:rPr>
                <w:color w:val="000000"/>
                <w:sz w:val="24"/>
                <w:szCs w:val="24"/>
              </w:rPr>
              <w:t>Среднесписочная численность работающих (в среднегодовом исчислении) - всего</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rPr>
            </w:pPr>
            <w:r w:rsidRPr="00EA1C8F">
              <w:rPr>
                <w:color w:val="000000"/>
              </w:rPr>
              <w:t>человек</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BB3D1A" w:rsidRDefault="001378CC" w:rsidP="001378CC">
            <w:pPr>
              <w:jc w:val="center"/>
              <w:rPr>
                <w:sz w:val="24"/>
                <w:szCs w:val="24"/>
              </w:rPr>
            </w:pPr>
            <w:r>
              <w:rPr>
                <w:sz w:val="24"/>
                <w:szCs w:val="24"/>
              </w:rPr>
              <w:t>20 973</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BB3D1A" w:rsidRDefault="001378CC" w:rsidP="001378CC">
            <w:pPr>
              <w:jc w:val="center"/>
              <w:rPr>
                <w:sz w:val="24"/>
                <w:szCs w:val="24"/>
              </w:rPr>
            </w:pPr>
            <w:r>
              <w:rPr>
                <w:sz w:val="24"/>
                <w:szCs w:val="24"/>
              </w:rPr>
              <w:t>20 547</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Pr>
                <w:sz w:val="24"/>
                <w:szCs w:val="24"/>
              </w:rPr>
              <w:t>20 992</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363295" w:rsidRDefault="001378CC" w:rsidP="001378CC">
            <w:pPr>
              <w:jc w:val="center"/>
              <w:rPr>
                <w:sz w:val="24"/>
                <w:szCs w:val="24"/>
              </w:rPr>
            </w:pPr>
            <w:r w:rsidRPr="00363295">
              <w:rPr>
                <w:sz w:val="24"/>
                <w:szCs w:val="24"/>
              </w:rPr>
              <w:t>20 255</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sidRPr="00D50D30">
              <w:rPr>
                <w:sz w:val="24"/>
                <w:szCs w:val="24"/>
              </w:rPr>
              <w:t>96,</w:t>
            </w:r>
            <w:r>
              <w:rPr>
                <w:sz w:val="24"/>
                <w:szCs w:val="24"/>
              </w:rPr>
              <w:t>5</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i/>
                <w:iCs/>
                <w:color w:val="000000"/>
                <w:sz w:val="24"/>
                <w:szCs w:val="24"/>
              </w:rPr>
            </w:pPr>
            <w:r w:rsidRPr="00EA1C8F">
              <w:rPr>
                <w:i/>
                <w:iCs/>
                <w:color w:val="000000"/>
                <w:sz w:val="24"/>
                <w:szCs w:val="24"/>
              </w:rPr>
              <w:t xml:space="preserve">%  к предыдущему году </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i/>
                <w:iCs/>
                <w:color w:val="000000"/>
                <w:sz w:val="24"/>
                <w:szCs w:val="24"/>
              </w:rPr>
            </w:pPr>
            <w:r w:rsidRPr="00EA1C8F">
              <w:rPr>
                <w:i/>
                <w:iCs/>
                <w:color w:val="000000"/>
                <w:sz w:val="24"/>
                <w:szCs w:val="24"/>
              </w:rPr>
              <w:t> </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71010F" w:rsidRDefault="001378CC" w:rsidP="001378CC">
            <w:pPr>
              <w:jc w:val="center"/>
              <w:rPr>
                <w:i/>
                <w:iCs/>
                <w:sz w:val="24"/>
                <w:szCs w:val="24"/>
              </w:rPr>
            </w:pPr>
            <w:r w:rsidRPr="0071010F">
              <w:rPr>
                <w:i/>
                <w:iCs/>
                <w:sz w:val="24"/>
                <w:szCs w:val="24"/>
              </w:rPr>
              <w:t>97,2</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i/>
                <w:iCs/>
                <w:sz w:val="24"/>
                <w:szCs w:val="24"/>
              </w:rPr>
            </w:pPr>
            <w:r>
              <w:rPr>
                <w:i/>
                <w:iCs/>
                <w:sz w:val="24"/>
                <w:szCs w:val="24"/>
              </w:rPr>
              <w:t>98,0</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Pr>
                <w:i/>
                <w:iCs/>
                <w:sz w:val="24"/>
                <w:szCs w:val="24"/>
              </w:rPr>
              <w:t>102,2</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363295" w:rsidRDefault="001378CC" w:rsidP="001378CC">
            <w:pPr>
              <w:jc w:val="center"/>
              <w:rPr>
                <w:i/>
                <w:iCs/>
                <w:sz w:val="24"/>
                <w:szCs w:val="24"/>
              </w:rPr>
            </w:pPr>
            <w:r w:rsidRPr="00363295">
              <w:rPr>
                <w:i/>
                <w:iCs/>
                <w:sz w:val="24"/>
                <w:szCs w:val="24"/>
              </w:rPr>
              <w:t>9</w:t>
            </w:r>
            <w:r>
              <w:rPr>
                <w:i/>
                <w:iCs/>
                <w:sz w:val="24"/>
                <w:szCs w:val="24"/>
              </w:rPr>
              <w:t>8</w:t>
            </w:r>
            <w:r w:rsidRPr="00363295">
              <w:rPr>
                <w:i/>
                <w:iCs/>
                <w:sz w:val="24"/>
                <w:szCs w:val="24"/>
              </w:rPr>
              <w:t>,</w:t>
            </w:r>
            <w:r>
              <w:rPr>
                <w:i/>
                <w:iCs/>
                <w:sz w:val="24"/>
                <w:szCs w:val="24"/>
              </w:rPr>
              <w:t>6</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sidRPr="00BB3D1A">
              <w:rPr>
                <w:sz w:val="24"/>
                <w:szCs w:val="24"/>
              </w:rPr>
              <w:t>X</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color w:val="000000"/>
                <w:sz w:val="24"/>
                <w:szCs w:val="24"/>
              </w:rPr>
            </w:pPr>
            <w:r w:rsidRPr="00EA1C8F">
              <w:rPr>
                <w:color w:val="000000"/>
                <w:sz w:val="24"/>
                <w:szCs w:val="24"/>
              </w:rPr>
              <w:t>Фонд оплаты труда работников - всего</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ind w:right="-108"/>
              <w:jc w:val="center"/>
              <w:rPr>
                <w:color w:val="000000"/>
                <w:sz w:val="20"/>
              </w:rPr>
            </w:pPr>
            <w:r w:rsidRPr="00EA1C8F">
              <w:rPr>
                <w:color w:val="000000"/>
                <w:sz w:val="20"/>
              </w:rPr>
              <w:t>млн. руб.</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4D26B9" w:rsidRDefault="001378CC" w:rsidP="001378CC">
            <w:pPr>
              <w:jc w:val="center"/>
              <w:rPr>
                <w:sz w:val="24"/>
                <w:szCs w:val="24"/>
              </w:rPr>
            </w:pPr>
            <w:r w:rsidRPr="004D26B9">
              <w:rPr>
                <w:sz w:val="24"/>
                <w:szCs w:val="24"/>
              </w:rPr>
              <w:t>11 578,5</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Pr>
                <w:sz w:val="24"/>
                <w:szCs w:val="24"/>
              </w:rPr>
              <w:t>13 083,1</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Pr>
                <w:sz w:val="24"/>
                <w:szCs w:val="24"/>
              </w:rPr>
              <w:t>14 163,0</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CA3F09" w:rsidRDefault="001378CC" w:rsidP="001378CC">
            <w:pPr>
              <w:jc w:val="center"/>
              <w:rPr>
                <w:sz w:val="24"/>
                <w:szCs w:val="24"/>
              </w:rPr>
            </w:pPr>
            <w:r w:rsidRPr="00CA3F09">
              <w:rPr>
                <w:sz w:val="24"/>
                <w:szCs w:val="24"/>
              </w:rPr>
              <w:t>14 634,2</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Pr>
                <w:sz w:val="24"/>
                <w:szCs w:val="24"/>
              </w:rPr>
              <w:t>103,3</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i/>
                <w:iCs/>
                <w:color w:val="000000"/>
                <w:sz w:val="24"/>
                <w:szCs w:val="24"/>
              </w:rPr>
            </w:pPr>
            <w:r w:rsidRPr="00EA1C8F">
              <w:rPr>
                <w:i/>
                <w:iCs/>
                <w:color w:val="000000"/>
                <w:sz w:val="24"/>
                <w:szCs w:val="24"/>
              </w:rPr>
              <w:t xml:space="preserve">%  к предыдущему году </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i/>
                <w:iCs/>
                <w:color w:val="000000"/>
                <w:sz w:val="24"/>
                <w:szCs w:val="24"/>
              </w:rPr>
            </w:pPr>
            <w:r w:rsidRPr="00EA1C8F">
              <w:rPr>
                <w:i/>
                <w:iCs/>
                <w:color w:val="000000"/>
                <w:sz w:val="24"/>
                <w:szCs w:val="24"/>
              </w:rPr>
              <w:t> </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sidRPr="00D50D30">
              <w:rPr>
                <w:i/>
                <w:iCs/>
                <w:sz w:val="24"/>
                <w:szCs w:val="24"/>
              </w:rPr>
              <w:t>104,8</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Pr>
                <w:i/>
                <w:iCs/>
                <w:sz w:val="24"/>
                <w:szCs w:val="24"/>
              </w:rPr>
              <w:t>113,0</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Pr>
                <w:i/>
                <w:iCs/>
                <w:sz w:val="24"/>
                <w:szCs w:val="24"/>
              </w:rPr>
              <w:t>108,3</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CA3F09" w:rsidRDefault="001378CC" w:rsidP="001378CC">
            <w:pPr>
              <w:jc w:val="center"/>
              <w:rPr>
                <w:i/>
                <w:iCs/>
                <w:sz w:val="24"/>
                <w:szCs w:val="24"/>
              </w:rPr>
            </w:pPr>
            <w:r w:rsidRPr="00CA3F09">
              <w:rPr>
                <w:i/>
                <w:iCs/>
                <w:sz w:val="24"/>
                <w:szCs w:val="24"/>
              </w:rPr>
              <w:t>111,9</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Pr>
                <w:sz w:val="24"/>
                <w:szCs w:val="24"/>
              </w:rPr>
              <w:t>Х</w:t>
            </w:r>
          </w:p>
        </w:tc>
      </w:tr>
      <w:tr w:rsidR="001378CC" w:rsidRPr="00EA1C8F" w:rsidTr="001378CC">
        <w:trPr>
          <w:trHeight w:val="624"/>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sz w:val="24"/>
                <w:szCs w:val="24"/>
              </w:rPr>
            </w:pPr>
            <w:r w:rsidRPr="00EA1C8F">
              <w:rPr>
                <w:sz w:val="24"/>
                <w:szCs w:val="24"/>
              </w:rPr>
              <w:lastRenderedPageBreak/>
              <w:t>Среднемесячная заработная плата работников</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sz w:val="24"/>
                <w:szCs w:val="24"/>
              </w:rPr>
            </w:pPr>
            <w:r w:rsidRPr="00EA1C8F">
              <w:rPr>
                <w:sz w:val="24"/>
                <w:szCs w:val="24"/>
              </w:rPr>
              <w:t>рублей</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4D26B9" w:rsidRDefault="001378CC" w:rsidP="001378CC">
            <w:pPr>
              <w:jc w:val="center"/>
              <w:rPr>
                <w:sz w:val="24"/>
                <w:szCs w:val="24"/>
              </w:rPr>
            </w:pPr>
            <w:r w:rsidRPr="004D26B9">
              <w:rPr>
                <w:sz w:val="24"/>
                <w:szCs w:val="24"/>
              </w:rPr>
              <w:t>46 004,8</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4D26B9" w:rsidRDefault="001378CC" w:rsidP="001378CC">
            <w:pPr>
              <w:jc w:val="center"/>
              <w:rPr>
                <w:sz w:val="24"/>
                <w:szCs w:val="24"/>
              </w:rPr>
            </w:pPr>
            <w:r>
              <w:rPr>
                <w:sz w:val="24"/>
                <w:szCs w:val="24"/>
              </w:rPr>
              <w:t>53062,1</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4D26B9" w:rsidRDefault="001378CC" w:rsidP="001378CC">
            <w:pPr>
              <w:jc w:val="center"/>
              <w:rPr>
                <w:sz w:val="24"/>
                <w:szCs w:val="24"/>
              </w:rPr>
            </w:pPr>
            <w:r>
              <w:rPr>
                <w:sz w:val="24"/>
                <w:szCs w:val="24"/>
              </w:rPr>
              <w:t>56245,7</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CA3F09" w:rsidRDefault="001378CC" w:rsidP="001378CC">
            <w:pPr>
              <w:jc w:val="center"/>
              <w:rPr>
                <w:sz w:val="24"/>
                <w:szCs w:val="24"/>
              </w:rPr>
            </w:pPr>
            <w:r w:rsidRPr="00CA3F09">
              <w:rPr>
                <w:sz w:val="24"/>
                <w:szCs w:val="24"/>
              </w:rPr>
              <w:t>60209,5</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sz w:val="24"/>
                <w:szCs w:val="24"/>
              </w:rPr>
            </w:pPr>
            <w:r>
              <w:rPr>
                <w:sz w:val="24"/>
                <w:szCs w:val="24"/>
              </w:rPr>
              <w:t>107,0</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i/>
                <w:iCs/>
                <w:sz w:val="24"/>
                <w:szCs w:val="24"/>
              </w:rPr>
            </w:pPr>
            <w:r w:rsidRPr="00EA1C8F">
              <w:rPr>
                <w:i/>
                <w:iCs/>
                <w:sz w:val="24"/>
                <w:szCs w:val="24"/>
              </w:rPr>
              <w:t>%  к предыдущему году</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i/>
                <w:iCs/>
                <w:sz w:val="24"/>
                <w:szCs w:val="24"/>
              </w:rPr>
            </w:pPr>
            <w:r w:rsidRPr="00EA1C8F">
              <w:rPr>
                <w:i/>
                <w:iCs/>
                <w:sz w:val="24"/>
                <w:szCs w:val="24"/>
              </w:rPr>
              <w:t>%</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sidRPr="00D50D30">
              <w:rPr>
                <w:i/>
                <w:iCs/>
                <w:sz w:val="24"/>
                <w:szCs w:val="24"/>
              </w:rPr>
              <w:t>107,9</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Pr>
                <w:i/>
                <w:iCs/>
                <w:sz w:val="24"/>
                <w:szCs w:val="24"/>
              </w:rPr>
              <w:t>115,3</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Pr>
                <w:i/>
                <w:iCs/>
                <w:sz w:val="24"/>
                <w:szCs w:val="24"/>
              </w:rPr>
              <w:t>106,0</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CA3F09" w:rsidRDefault="001378CC" w:rsidP="001378CC">
            <w:pPr>
              <w:jc w:val="center"/>
              <w:rPr>
                <w:i/>
                <w:iCs/>
                <w:sz w:val="24"/>
                <w:szCs w:val="24"/>
              </w:rPr>
            </w:pPr>
            <w:r w:rsidRPr="00CA3F09">
              <w:rPr>
                <w:i/>
                <w:iCs/>
                <w:sz w:val="24"/>
                <w:szCs w:val="24"/>
              </w:rPr>
              <w:t>113,5</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3E24BD" w:rsidRDefault="001378CC" w:rsidP="001378CC">
            <w:pPr>
              <w:jc w:val="center"/>
              <w:rPr>
                <w:color w:val="FF0000"/>
                <w:sz w:val="24"/>
                <w:szCs w:val="24"/>
              </w:rPr>
            </w:pPr>
            <w:r w:rsidRPr="00BB3D1A">
              <w:rPr>
                <w:sz w:val="24"/>
                <w:szCs w:val="24"/>
              </w:rPr>
              <w:t>X</w:t>
            </w:r>
          </w:p>
        </w:tc>
      </w:tr>
      <w:tr w:rsidR="001378CC" w:rsidRPr="00EA1C8F" w:rsidTr="001378CC">
        <w:trPr>
          <w:trHeight w:val="624"/>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i/>
                <w:iCs/>
                <w:color w:val="000000"/>
                <w:sz w:val="24"/>
                <w:szCs w:val="24"/>
              </w:rPr>
            </w:pPr>
            <w:r w:rsidRPr="00EA1C8F">
              <w:rPr>
                <w:i/>
                <w:iCs/>
                <w:color w:val="000000"/>
                <w:sz w:val="24"/>
                <w:szCs w:val="24"/>
              </w:rPr>
              <w:t>%  к предыдущему году с учетом инфляции</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i/>
                <w:iCs/>
                <w:sz w:val="24"/>
                <w:szCs w:val="24"/>
              </w:rPr>
            </w:pPr>
            <w:r w:rsidRPr="00EA1C8F">
              <w:rPr>
                <w:i/>
                <w:iCs/>
                <w:sz w:val="24"/>
                <w:szCs w:val="24"/>
              </w:rPr>
              <w:t> </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437DD6" w:rsidRDefault="001378CC" w:rsidP="001378CC">
            <w:pPr>
              <w:jc w:val="center"/>
              <w:rPr>
                <w:i/>
                <w:iCs/>
                <w:sz w:val="24"/>
                <w:szCs w:val="24"/>
              </w:rPr>
            </w:pPr>
            <w:r w:rsidRPr="00437DD6">
              <w:rPr>
                <w:i/>
                <w:iCs/>
                <w:sz w:val="24"/>
                <w:szCs w:val="24"/>
              </w:rPr>
              <w:t>99,1</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437DD6" w:rsidRDefault="001378CC" w:rsidP="001378CC">
            <w:pPr>
              <w:jc w:val="center"/>
              <w:rPr>
                <w:i/>
                <w:iCs/>
                <w:sz w:val="24"/>
                <w:szCs w:val="24"/>
              </w:rPr>
            </w:pPr>
            <w:r w:rsidRPr="00437DD6">
              <w:rPr>
                <w:i/>
                <w:iCs/>
                <w:sz w:val="24"/>
                <w:szCs w:val="24"/>
              </w:rPr>
              <w:t>102,6</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437DD6" w:rsidRDefault="001378CC" w:rsidP="001378CC">
            <w:pPr>
              <w:jc w:val="center"/>
              <w:rPr>
                <w:i/>
                <w:iCs/>
                <w:sz w:val="24"/>
                <w:szCs w:val="24"/>
              </w:rPr>
            </w:pPr>
            <w:r w:rsidRPr="00437DD6">
              <w:rPr>
                <w:i/>
                <w:iCs/>
                <w:sz w:val="24"/>
                <w:szCs w:val="24"/>
              </w:rPr>
              <w:t>100,8</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CA3F09" w:rsidRDefault="001378CC" w:rsidP="001378CC">
            <w:pPr>
              <w:jc w:val="center"/>
              <w:rPr>
                <w:i/>
                <w:iCs/>
                <w:sz w:val="24"/>
                <w:szCs w:val="24"/>
              </w:rPr>
            </w:pPr>
            <w:r w:rsidRPr="00CA3F09">
              <w:rPr>
                <w:i/>
                <w:iCs/>
                <w:sz w:val="24"/>
                <w:szCs w:val="24"/>
              </w:rPr>
              <w:t>105,7</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3E24BD" w:rsidRDefault="001378CC" w:rsidP="001378CC">
            <w:pPr>
              <w:jc w:val="center"/>
              <w:rPr>
                <w:color w:val="FF0000"/>
                <w:sz w:val="24"/>
                <w:szCs w:val="24"/>
              </w:rPr>
            </w:pPr>
            <w:r w:rsidRPr="00BB3D1A">
              <w:rPr>
                <w:sz w:val="24"/>
                <w:szCs w:val="24"/>
              </w:rPr>
              <w:t>X</w:t>
            </w:r>
          </w:p>
        </w:tc>
      </w:tr>
      <w:tr w:rsidR="001378CC" w:rsidRPr="00EA1C8F" w:rsidTr="001378CC">
        <w:trPr>
          <w:trHeight w:val="624"/>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b/>
                <w:bCs/>
                <w:color w:val="000000"/>
                <w:sz w:val="24"/>
                <w:szCs w:val="24"/>
              </w:rPr>
            </w:pPr>
            <w:r w:rsidRPr="00EA1C8F">
              <w:rPr>
                <w:b/>
                <w:bCs/>
                <w:color w:val="000000"/>
                <w:sz w:val="24"/>
                <w:szCs w:val="24"/>
              </w:rPr>
              <w:t>Производство товаров и услуг на крупных и средних предприятиях</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sz w:val="24"/>
                <w:szCs w:val="24"/>
              </w:rPr>
            </w:pPr>
            <w:r w:rsidRPr="00EA1C8F">
              <w:rPr>
                <w:color w:val="000000"/>
                <w:sz w:val="24"/>
                <w:szCs w:val="24"/>
              </w:rPr>
              <w:t>X</w:t>
            </w:r>
          </w:p>
        </w:tc>
        <w:tc>
          <w:tcPr>
            <w:tcW w:w="1100" w:type="dxa"/>
            <w:tcBorders>
              <w:top w:val="nil"/>
              <w:left w:val="single" w:sz="4" w:space="0" w:color="auto"/>
              <w:bottom w:val="single" w:sz="4" w:space="0" w:color="auto"/>
              <w:right w:val="nil"/>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437DD6" w:rsidRDefault="001378CC" w:rsidP="001378CC">
            <w:pPr>
              <w:jc w:val="center"/>
              <w:rPr>
                <w:sz w:val="24"/>
                <w:szCs w:val="24"/>
              </w:rPr>
            </w:pPr>
            <w:r w:rsidRPr="00437DD6">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437DD6" w:rsidRDefault="001378CC" w:rsidP="001378CC">
            <w:pPr>
              <w:jc w:val="center"/>
              <w:rPr>
                <w:sz w:val="24"/>
                <w:szCs w:val="24"/>
              </w:rPr>
            </w:pPr>
            <w:r w:rsidRPr="00437DD6">
              <w:rPr>
                <w:sz w:val="24"/>
                <w:szCs w:val="24"/>
              </w:rPr>
              <w:t>X</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r>
      <w:tr w:rsidR="001378CC" w:rsidRPr="00EA1C8F" w:rsidTr="001378CC">
        <w:trPr>
          <w:trHeight w:val="1248"/>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sz w:val="24"/>
                <w:szCs w:val="24"/>
              </w:rPr>
            </w:pPr>
            <w:r w:rsidRPr="00EA1C8F">
              <w:rPr>
                <w:sz w:val="24"/>
                <w:szCs w:val="24"/>
              </w:rPr>
              <w:t>Объем отгруженной продукции собственного производства  выполненных работ и услуг организации, всего</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ind w:right="-108"/>
              <w:jc w:val="center"/>
              <w:rPr>
                <w:color w:val="000000"/>
                <w:sz w:val="20"/>
              </w:rPr>
            </w:pPr>
            <w:r w:rsidRPr="00EA1C8F">
              <w:rPr>
                <w:color w:val="000000"/>
                <w:sz w:val="20"/>
              </w:rPr>
              <w:t>млн. руб.</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4D26B9" w:rsidRDefault="001378CC" w:rsidP="001378CC">
            <w:pPr>
              <w:ind w:left="-47" w:right="-36"/>
              <w:jc w:val="center"/>
              <w:rPr>
                <w:sz w:val="24"/>
                <w:szCs w:val="24"/>
              </w:rPr>
            </w:pPr>
            <w:r w:rsidRPr="004D26B9">
              <w:rPr>
                <w:sz w:val="24"/>
                <w:szCs w:val="24"/>
              </w:rPr>
              <w:t>104 735,2</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BB3D1A" w:rsidRDefault="001378CC" w:rsidP="001378CC">
            <w:pPr>
              <w:ind w:left="-47" w:right="-36"/>
              <w:jc w:val="center"/>
              <w:rPr>
                <w:sz w:val="24"/>
                <w:szCs w:val="24"/>
              </w:rPr>
            </w:pPr>
            <w:r>
              <w:rPr>
                <w:sz w:val="24"/>
                <w:szCs w:val="24"/>
              </w:rPr>
              <w:t>133 966,4</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437DD6" w:rsidRDefault="001378CC" w:rsidP="001378CC">
            <w:pPr>
              <w:ind w:left="-47" w:right="-36"/>
              <w:jc w:val="center"/>
              <w:rPr>
                <w:sz w:val="24"/>
                <w:szCs w:val="24"/>
              </w:rPr>
            </w:pPr>
            <w:r w:rsidRPr="00437DD6">
              <w:rPr>
                <w:sz w:val="24"/>
                <w:szCs w:val="24"/>
              </w:rPr>
              <w:t>147 497,0</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FE7A6F" w:rsidRDefault="001378CC" w:rsidP="001378CC">
            <w:pPr>
              <w:ind w:left="-47" w:right="-36"/>
              <w:jc w:val="center"/>
              <w:rPr>
                <w:sz w:val="24"/>
                <w:szCs w:val="24"/>
              </w:rPr>
            </w:pPr>
            <w:r w:rsidRPr="00FE7A6F">
              <w:rPr>
                <w:sz w:val="24"/>
                <w:szCs w:val="24"/>
              </w:rPr>
              <w:t>140 489,7</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FE7A6F" w:rsidRDefault="001378CC" w:rsidP="001378CC">
            <w:pPr>
              <w:jc w:val="center"/>
              <w:rPr>
                <w:sz w:val="24"/>
                <w:szCs w:val="24"/>
              </w:rPr>
            </w:pPr>
            <w:r w:rsidRPr="00FE7A6F">
              <w:rPr>
                <w:sz w:val="24"/>
                <w:szCs w:val="24"/>
              </w:rPr>
              <w:t>95,2</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sz w:val="24"/>
                <w:szCs w:val="24"/>
              </w:rPr>
            </w:pPr>
            <w:r w:rsidRPr="00EA1C8F">
              <w:rPr>
                <w:sz w:val="24"/>
                <w:szCs w:val="24"/>
              </w:rPr>
              <w:t>%  к предыдущему году</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sz w:val="24"/>
                <w:szCs w:val="24"/>
              </w:rPr>
            </w:pPr>
            <w:r w:rsidRPr="00EA1C8F">
              <w:rPr>
                <w:color w:val="000000"/>
                <w:sz w:val="24"/>
                <w:szCs w:val="24"/>
              </w:rPr>
              <w:t>%</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82223D" w:rsidRDefault="001378CC" w:rsidP="001378CC">
            <w:pPr>
              <w:jc w:val="center"/>
              <w:rPr>
                <w:i/>
                <w:iCs/>
                <w:sz w:val="24"/>
                <w:szCs w:val="24"/>
              </w:rPr>
            </w:pPr>
            <w:r w:rsidRPr="0082223D">
              <w:rPr>
                <w:i/>
                <w:iCs/>
                <w:sz w:val="24"/>
                <w:szCs w:val="24"/>
              </w:rPr>
              <w:t>113,4</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i/>
                <w:iCs/>
                <w:sz w:val="24"/>
                <w:szCs w:val="24"/>
              </w:rPr>
            </w:pPr>
            <w:r>
              <w:rPr>
                <w:i/>
                <w:iCs/>
                <w:sz w:val="24"/>
                <w:szCs w:val="24"/>
              </w:rPr>
              <w:t>127,9</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i/>
                <w:iCs/>
                <w:sz w:val="24"/>
                <w:szCs w:val="24"/>
              </w:rPr>
            </w:pPr>
            <w:r>
              <w:rPr>
                <w:i/>
                <w:iCs/>
                <w:sz w:val="24"/>
                <w:szCs w:val="24"/>
              </w:rPr>
              <w:t>110,1</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FE7A6F" w:rsidRDefault="001378CC" w:rsidP="001378CC">
            <w:pPr>
              <w:jc w:val="center"/>
              <w:rPr>
                <w:i/>
                <w:iCs/>
                <w:sz w:val="24"/>
                <w:szCs w:val="24"/>
              </w:rPr>
            </w:pPr>
            <w:r w:rsidRPr="00FE7A6F">
              <w:rPr>
                <w:i/>
                <w:iCs/>
                <w:sz w:val="24"/>
                <w:szCs w:val="24"/>
              </w:rPr>
              <w:t>104,9</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3E24BD" w:rsidRDefault="001378CC" w:rsidP="001378CC">
            <w:pPr>
              <w:jc w:val="center"/>
              <w:rPr>
                <w:color w:val="FF0000"/>
                <w:sz w:val="24"/>
                <w:szCs w:val="24"/>
              </w:rPr>
            </w:pPr>
            <w:r w:rsidRPr="00BB3D1A">
              <w:rPr>
                <w:sz w:val="24"/>
                <w:szCs w:val="24"/>
              </w:rPr>
              <w:t>X</w:t>
            </w:r>
          </w:p>
        </w:tc>
      </w:tr>
      <w:tr w:rsidR="001378CC" w:rsidRPr="00EA1C8F" w:rsidTr="001378CC">
        <w:trPr>
          <w:trHeight w:val="624"/>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b/>
                <w:bCs/>
                <w:color w:val="000000"/>
                <w:sz w:val="24"/>
                <w:szCs w:val="24"/>
              </w:rPr>
            </w:pPr>
            <w:r w:rsidRPr="00EA1C8F">
              <w:rPr>
                <w:b/>
                <w:bCs/>
                <w:color w:val="000000"/>
                <w:sz w:val="24"/>
                <w:szCs w:val="24"/>
              </w:rPr>
              <w:t>Инвестиции на крупных и средних предприятиях</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sz w:val="24"/>
                <w:szCs w:val="24"/>
              </w:rPr>
            </w:pPr>
            <w:r w:rsidRPr="00EA1C8F">
              <w:rPr>
                <w:color w:val="000000"/>
                <w:sz w:val="24"/>
                <w:szCs w:val="24"/>
              </w:rPr>
              <w:t>X</w:t>
            </w:r>
          </w:p>
        </w:tc>
        <w:tc>
          <w:tcPr>
            <w:tcW w:w="1100" w:type="dxa"/>
            <w:tcBorders>
              <w:top w:val="nil"/>
              <w:left w:val="single" w:sz="4" w:space="0" w:color="auto"/>
              <w:bottom w:val="single" w:sz="4" w:space="0" w:color="auto"/>
              <w:right w:val="nil"/>
            </w:tcBorders>
            <w:shd w:val="clear" w:color="auto" w:fill="auto"/>
            <w:vAlign w:val="center"/>
            <w:hideMark/>
          </w:tcPr>
          <w:p w:rsidR="001378CC" w:rsidRPr="0082223D" w:rsidRDefault="001378CC" w:rsidP="001378CC">
            <w:pPr>
              <w:jc w:val="center"/>
              <w:rPr>
                <w:sz w:val="24"/>
                <w:szCs w:val="24"/>
              </w:rPr>
            </w:pPr>
            <w:r w:rsidRPr="0082223D">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82223D" w:rsidRDefault="001378CC" w:rsidP="001378CC">
            <w:pPr>
              <w:jc w:val="center"/>
              <w:rPr>
                <w:sz w:val="24"/>
                <w:szCs w:val="24"/>
              </w:rPr>
            </w:pPr>
            <w:r w:rsidRPr="0082223D">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82223D" w:rsidRDefault="001378CC" w:rsidP="001378CC">
            <w:pPr>
              <w:jc w:val="center"/>
              <w:rPr>
                <w:sz w:val="24"/>
                <w:szCs w:val="24"/>
              </w:rPr>
            </w:pPr>
            <w:r w:rsidRPr="0082223D">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FE7A6F" w:rsidRDefault="001378CC" w:rsidP="001378CC">
            <w:pPr>
              <w:jc w:val="center"/>
              <w:rPr>
                <w:sz w:val="24"/>
                <w:szCs w:val="24"/>
              </w:rPr>
            </w:pPr>
            <w:r w:rsidRPr="00FE7A6F">
              <w:rPr>
                <w:sz w:val="24"/>
                <w:szCs w:val="24"/>
              </w:rPr>
              <w:t>X</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r>
      <w:tr w:rsidR="001378CC" w:rsidRPr="00EA1C8F" w:rsidTr="001378CC">
        <w:trPr>
          <w:trHeight w:val="1248"/>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color w:val="000000"/>
                <w:sz w:val="24"/>
                <w:szCs w:val="24"/>
              </w:rPr>
            </w:pPr>
            <w:r w:rsidRPr="00EA1C8F">
              <w:rPr>
                <w:color w:val="000000"/>
                <w:sz w:val="24"/>
                <w:szCs w:val="24"/>
              </w:rPr>
              <w:t>Объем инвестиций в основной капитал за счет всех источников финансирования в действующих ценах каждого года</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ind w:right="-108"/>
              <w:jc w:val="center"/>
              <w:rPr>
                <w:color w:val="000000"/>
                <w:sz w:val="20"/>
              </w:rPr>
            </w:pPr>
            <w:r w:rsidRPr="00EA1C8F">
              <w:rPr>
                <w:color w:val="000000"/>
                <w:sz w:val="20"/>
              </w:rPr>
              <w:t>млн. руб.</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sidRPr="0071010F">
              <w:rPr>
                <w:sz w:val="24"/>
                <w:szCs w:val="24"/>
              </w:rPr>
              <w:t>4 457,4</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Pr>
                <w:sz w:val="24"/>
                <w:szCs w:val="24"/>
              </w:rPr>
              <w:t>7 329,2</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Pr>
                <w:sz w:val="24"/>
                <w:szCs w:val="24"/>
              </w:rPr>
              <w:t>4 544,1</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FE7A6F" w:rsidRDefault="001378CC" w:rsidP="001378CC">
            <w:pPr>
              <w:jc w:val="center"/>
              <w:rPr>
                <w:sz w:val="24"/>
                <w:szCs w:val="24"/>
              </w:rPr>
            </w:pPr>
            <w:r w:rsidRPr="00FE7A6F">
              <w:rPr>
                <w:sz w:val="24"/>
                <w:szCs w:val="24"/>
              </w:rPr>
              <w:t>4 670,2</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sz w:val="24"/>
                <w:szCs w:val="24"/>
              </w:rPr>
            </w:pPr>
            <w:r>
              <w:rPr>
                <w:sz w:val="24"/>
                <w:szCs w:val="24"/>
              </w:rPr>
              <w:t>102,8</w:t>
            </w:r>
          </w:p>
        </w:tc>
      </w:tr>
      <w:tr w:rsidR="001378CC" w:rsidRPr="00EA1C8F" w:rsidTr="001378CC">
        <w:trPr>
          <w:trHeight w:val="371"/>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rPr>
                <w:color w:val="000000"/>
                <w:sz w:val="24"/>
                <w:szCs w:val="24"/>
              </w:rPr>
            </w:pPr>
            <w:r w:rsidRPr="00EA1C8F">
              <w:rPr>
                <w:color w:val="000000"/>
                <w:sz w:val="24"/>
                <w:szCs w:val="24"/>
              </w:rPr>
              <w:t>%  к предыдущему году</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sz w:val="24"/>
                <w:szCs w:val="24"/>
              </w:rPr>
            </w:pPr>
            <w:r w:rsidRPr="00EA1C8F">
              <w:rPr>
                <w:color w:val="000000"/>
                <w:sz w:val="24"/>
                <w:szCs w:val="24"/>
              </w:rPr>
              <w:t>%</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D50D30" w:rsidRDefault="001378CC" w:rsidP="001378CC">
            <w:pPr>
              <w:jc w:val="center"/>
              <w:rPr>
                <w:i/>
                <w:iCs/>
                <w:sz w:val="24"/>
                <w:szCs w:val="24"/>
              </w:rPr>
            </w:pPr>
            <w:r w:rsidRPr="00D50D30">
              <w:rPr>
                <w:i/>
                <w:iCs/>
                <w:sz w:val="24"/>
                <w:szCs w:val="24"/>
              </w:rPr>
              <w:t>99,8</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i/>
                <w:iCs/>
                <w:sz w:val="24"/>
                <w:szCs w:val="24"/>
              </w:rPr>
            </w:pPr>
            <w:r>
              <w:rPr>
                <w:i/>
                <w:iCs/>
                <w:sz w:val="24"/>
                <w:szCs w:val="24"/>
              </w:rPr>
              <w:t>164,4</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i/>
                <w:iCs/>
                <w:sz w:val="24"/>
                <w:szCs w:val="24"/>
              </w:rPr>
            </w:pPr>
            <w:r w:rsidRPr="0082223D">
              <w:rPr>
                <w:i/>
                <w:iCs/>
                <w:sz w:val="24"/>
                <w:szCs w:val="24"/>
              </w:rPr>
              <w:t>164,4</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FE7A6F" w:rsidRDefault="001378CC" w:rsidP="001378CC">
            <w:pPr>
              <w:jc w:val="center"/>
              <w:rPr>
                <w:i/>
                <w:iCs/>
                <w:sz w:val="24"/>
                <w:szCs w:val="24"/>
              </w:rPr>
            </w:pPr>
            <w:r w:rsidRPr="00FE7A6F">
              <w:rPr>
                <w:i/>
                <w:iCs/>
                <w:sz w:val="24"/>
                <w:szCs w:val="24"/>
              </w:rPr>
              <w:t>63,7</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3E24BD" w:rsidRDefault="001378CC" w:rsidP="001378CC">
            <w:pPr>
              <w:jc w:val="center"/>
              <w:rPr>
                <w:color w:val="FF0000"/>
                <w:sz w:val="24"/>
                <w:szCs w:val="24"/>
              </w:rPr>
            </w:pPr>
            <w:r w:rsidRPr="00BB3D1A">
              <w:rPr>
                <w:sz w:val="24"/>
                <w:szCs w:val="24"/>
              </w:rPr>
              <w:t>X</w:t>
            </w:r>
          </w:p>
        </w:tc>
      </w:tr>
      <w:tr w:rsidR="001378CC" w:rsidRPr="00EA1C8F" w:rsidTr="001378CC">
        <w:trPr>
          <w:trHeight w:val="624"/>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ind w:firstLineChars="100" w:firstLine="240"/>
              <w:rPr>
                <w:color w:val="000000"/>
                <w:sz w:val="24"/>
                <w:szCs w:val="24"/>
              </w:rPr>
            </w:pPr>
            <w:r w:rsidRPr="00EA1C8F">
              <w:rPr>
                <w:color w:val="000000"/>
                <w:sz w:val="24"/>
                <w:szCs w:val="24"/>
              </w:rPr>
              <w:t>Объемы инвестиций за счет источников:</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jc w:val="center"/>
              <w:rPr>
                <w:color w:val="000000"/>
                <w:sz w:val="24"/>
                <w:szCs w:val="24"/>
              </w:rPr>
            </w:pPr>
            <w:r w:rsidRPr="00EA1C8F">
              <w:rPr>
                <w:color w:val="000000"/>
                <w:sz w:val="24"/>
                <w:szCs w:val="24"/>
              </w:rPr>
              <w:t>X</w:t>
            </w:r>
          </w:p>
        </w:tc>
        <w:tc>
          <w:tcPr>
            <w:tcW w:w="1100" w:type="dxa"/>
            <w:tcBorders>
              <w:top w:val="nil"/>
              <w:left w:val="single" w:sz="4" w:space="0" w:color="auto"/>
              <w:bottom w:val="single" w:sz="4" w:space="0" w:color="auto"/>
              <w:right w:val="nil"/>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c>
          <w:tcPr>
            <w:tcW w:w="1126" w:type="dxa"/>
            <w:tcBorders>
              <w:top w:val="nil"/>
              <w:left w:val="single" w:sz="4" w:space="0" w:color="auto"/>
              <w:bottom w:val="single" w:sz="4" w:space="0" w:color="auto"/>
              <w:right w:val="nil"/>
            </w:tcBorders>
            <w:shd w:val="clear" w:color="auto" w:fill="auto"/>
            <w:vAlign w:val="center"/>
            <w:hideMark/>
          </w:tcPr>
          <w:p w:rsidR="001378CC" w:rsidRPr="00FE7A6F" w:rsidRDefault="001378CC" w:rsidP="001378CC">
            <w:pPr>
              <w:jc w:val="center"/>
              <w:rPr>
                <w:sz w:val="24"/>
                <w:szCs w:val="24"/>
              </w:rPr>
            </w:pPr>
            <w:r w:rsidRPr="00FE7A6F">
              <w:rPr>
                <w:sz w:val="24"/>
                <w:szCs w:val="24"/>
              </w:rPr>
              <w:t>X</w:t>
            </w:r>
          </w:p>
        </w:tc>
        <w:tc>
          <w:tcPr>
            <w:tcW w:w="987" w:type="dxa"/>
            <w:tcBorders>
              <w:top w:val="nil"/>
              <w:left w:val="single" w:sz="4" w:space="0" w:color="auto"/>
              <w:bottom w:val="single" w:sz="4" w:space="0" w:color="auto"/>
              <w:right w:val="single" w:sz="4" w:space="0" w:color="auto"/>
            </w:tcBorders>
            <w:shd w:val="clear" w:color="auto" w:fill="auto"/>
            <w:vAlign w:val="center"/>
            <w:hideMark/>
          </w:tcPr>
          <w:p w:rsidR="001378CC" w:rsidRPr="00BB3D1A" w:rsidRDefault="001378CC" w:rsidP="001378CC">
            <w:pPr>
              <w:jc w:val="center"/>
              <w:rPr>
                <w:sz w:val="24"/>
                <w:szCs w:val="24"/>
              </w:rPr>
            </w:pPr>
            <w:r w:rsidRPr="00BB3D1A">
              <w:rPr>
                <w:sz w:val="24"/>
                <w:szCs w:val="24"/>
              </w:rPr>
              <w:t>X</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ind w:firstLineChars="100" w:firstLine="240"/>
              <w:rPr>
                <w:color w:val="000000"/>
                <w:sz w:val="24"/>
                <w:szCs w:val="24"/>
              </w:rPr>
            </w:pPr>
            <w:r w:rsidRPr="00EA1C8F">
              <w:rPr>
                <w:color w:val="000000"/>
                <w:sz w:val="24"/>
                <w:szCs w:val="24"/>
              </w:rPr>
              <w:t>собственные средства</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ind w:right="-94"/>
              <w:jc w:val="center"/>
              <w:rPr>
                <w:color w:val="000000"/>
                <w:sz w:val="20"/>
              </w:rPr>
            </w:pPr>
            <w:r w:rsidRPr="00EA1C8F">
              <w:rPr>
                <w:color w:val="000000"/>
                <w:sz w:val="20"/>
              </w:rPr>
              <w:t>млн. руб.</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sidRPr="0071010F">
              <w:rPr>
                <w:sz w:val="24"/>
                <w:szCs w:val="24"/>
              </w:rPr>
              <w:t>2 933,7</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BB3D1A" w:rsidRDefault="001378CC" w:rsidP="001378CC">
            <w:pPr>
              <w:jc w:val="center"/>
              <w:rPr>
                <w:sz w:val="24"/>
                <w:szCs w:val="24"/>
              </w:rPr>
            </w:pPr>
            <w:r>
              <w:rPr>
                <w:sz w:val="24"/>
                <w:szCs w:val="24"/>
              </w:rPr>
              <w:t>3 736,3</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Pr>
                <w:sz w:val="24"/>
                <w:szCs w:val="24"/>
              </w:rPr>
              <w:t>2 317,5</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115EDA" w:rsidRDefault="001378CC" w:rsidP="001378CC">
            <w:pPr>
              <w:jc w:val="center"/>
              <w:rPr>
                <w:sz w:val="24"/>
                <w:szCs w:val="24"/>
              </w:rPr>
            </w:pPr>
            <w:r w:rsidRPr="00115EDA">
              <w:rPr>
                <w:sz w:val="24"/>
                <w:szCs w:val="24"/>
              </w:rPr>
              <w:t>2 163,3</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sz w:val="24"/>
                <w:szCs w:val="24"/>
              </w:rPr>
            </w:pPr>
            <w:r>
              <w:rPr>
                <w:sz w:val="24"/>
                <w:szCs w:val="24"/>
              </w:rPr>
              <w:t>93,3</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ind w:firstLineChars="100" w:firstLine="240"/>
              <w:rPr>
                <w:color w:val="000000"/>
                <w:sz w:val="24"/>
                <w:szCs w:val="24"/>
              </w:rPr>
            </w:pPr>
            <w:r w:rsidRPr="00EA1C8F">
              <w:rPr>
                <w:color w:val="000000"/>
                <w:sz w:val="24"/>
                <w:szCs w:val="24"/>
              </w:rPr>
              <w:t>кредиты банков</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ind w:right="-94"/>
              <w:jc w:val="center"/>
              <w:rPr>
                <w:color w:val="000000"/>
                <w:sz w:val="20"/>
              </w:rPr>
            </w:pPr>
            <w:r w:rsidRPr="00EA1C8F">
              <w:rPr>
                <w:color w:val="000000"/>
                <w:sz w:val="20"/>
              </w:rPr>
              <w:t>млн. руб.</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sidRPr="0071010F">
              <w:rPr>
                <w:sz w:val="24"/>
                <w:szCs w:val="24"/>
              </w:rPr>
              <w:t>93,3</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BB3D1A" w:rsidRDefault="001378CC" w:rsidP="001378CC">
            <w:pPr>
              <w:jc w:val="center"/>
              <w:rPr>
                <w:sz w:val="24"/>
                <w:szCs w:val="24"/>
              </w:rPr>
            </w:pPr>
            <w:r>
              <w:rPr>
                <w:sz w:val="24"/>
                <w:szCs w:val="24"/>
              </w:rPr>
              <w:t>148,5</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Pr>
                <w:sz w:val="24"/>
                <w:szCs w:val="24"/>
              </w:rPr>
              <w:t>122,5</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115EDA" w:rsidRDefault="001378CC" w:rsidP="001378CC">
            <w:pPr>
              <w:jc w:val="center"/>
              <w:rPr>
                <w:sz w:val="24"/>
                <w:szCs w:val="24"/>
              </w:rPr>
            </w:pPr>
            <w:r w:rsidRPr="00115EDA">
              <w:rPr>
                <w:sz w:val="24"/>
                <w:szCs w:val="24"/>
              </w:rPr>
              <w:t>338,2</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sz w:val="24"/>
                <w:szCs w:val="24"/>
              </w:rPr>
            </w:pPr>
            <w:r>
              <w:rPr>
                <w:sz w:val="24"/>
                <w:szCs w:val="24"/>
              </w:rPr>
              <w:t>276,1</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vAlign w:val="center"/>
            <w:hideMark/>
          </w:tcPr>
          <w:p w:rsidR="001378CC" w:rsidRPr="00EA1C8F" w:rsidRDefault="001378CC" w:rsidP="001378CC">
            <w:pPr>
              <w:ind w:firstLineChars="100" w:firstLine="240"/>
              <w:rPr>
                <w:color w:val="000000"/>
                <w:sz w:val="24"/>
                <w:szCs w:val="24"/>
              </w:rPr>
            </w:pPr>
            <w:r w:rsidRPr="00EA1C8F">
              <w:rPr>
                <w:color w:val="000000"/>
                <w:sz w:val="24"/>
                <w:szCs w:val="24"/>
              </w:rPr>
              <w:t>бюджетные средств</w:t>
            </w:r>
            <w:r>
              <w:rPr>
                <w:color w:val="000000"/>
                <w:sz w:val="24"/>
                <w:szCs w:val="24"/>
              </w:rPr>
              <w:t>а</w:t>
            </w:r>
          </w:p>
        </w:tc>
        <w:tc>
          <w:tcPr>
            <w:tcW w:w="978" w:type="dxa"/>
            <w:tcBorders>
              <w:top w:val="nil"/>
              <w:left w:val="nil"/>
              <w:bottom w:val="single" w:sz="4" w:space="0" w:color="auto"/>
              <w:right w:val="nil"/>
            </w:tcBorders>
            <w:shd w:val="clear" w:color="auto" w:fill="auto"/>
            <w:vAlign w:val="center"/>
            <w:hideMark/>
          </w:tcPr>
          <w:p w:rsidR="001378CC" w:rsidRPr="00EA1C8F" w:rsidRDefault="001378CC" w:rsidP="001378CC">
            <w:pPr>
              <w:ind w:right="-94"/>
              <w:jc w:val="center"/>
              <w:rPr>
                <w:color w:val="000000"/>
                <w:sz w:val="20"/>
              </w:rPr>
            </w:pPr>
            <w:r w:rsidRPr="00EA1C8F">
              <w:rPr>
                <w:color w:val="000000"/>
                <w:sz w:val="20"/>
              </w:rPr>
              <w:t>млн. руб.</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sidRPr="0071010F">
              <w:rPr>
                <w:sz w:val="24"/>
                <w:szCs w:val="24"/>
              </w:rPr>
              <w:t>575,4</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BB3D1A" w:rsidRDefault="001378CC" w:rsidP="001378CC">
            <w:pPr>
              <w:jc w:val="center"/>
              <w:rPr>
                <w:sz w:val="24"/>
                <w:szCs w:val="24"/>
              </w:rPr>
            </w:pPr>
            <w:r>
              <w:rPr>
                <w:sz w:val="24"/>
                <w:szCs w:val="24"/>
              </w:rPr>
              <w:t>1 212,7</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Pr>
                <w:sz w:val="24"/>
                <w:szCs w:val="24"/>
              </w:rPr>
              <w:t>779,3</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115EDA" w:rsidRDefault="001378CC" w:rsidP="001378CC">
            <w:pPr>
              <w:jc w:val="center"/>
              <w:rPr>
                <w:sz w:val="24"/>
                <w:szCs w:val="24"/>
              </w:rPr>
            </w:pPr>
            <w:r w:rsidRPr="00115EDA">
              <w:rPr>
                <w:sz w:val="24"/>
                <w:szCs w:val="24"/>
              </w:rPr>
              <w:t>598,6</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82223D" w:rsidRDefault="001378CC" w:rsidP="001378CC">
            <w:pPr>
              <w:jc w:val="center"/>
              <w:rPr>
                <w:sz w:val="24"/>
                <w:szCs w:val="24"/>
              </w:rPr>
            </w:pPr>
            <w:r>
              <w:rPr>
                <w:sz w:val="24"/>
                <w:szCs w:val="24"/>
              </w:rPr>
              <w:t>76,8</w:t>
            </w:r>
          </w:p>
        </w:tc>
      </w:tr>
      <w:tr w:rsidR="001378CC" w:rsidRPr="00EA1C8F" w:rsidTr="001378CC">
        <w:trPr>
          <w:trHeight w:val="312"/>
        </w:trPr>
        <w:tc>
          <w:tcPr>
            <w:tcW w:w="4230" w:type="dxa"/>
            <w:tcBorders>
              <w:top w:val="nil"/>
              <w:left w:val="single" w:sz="4" w:space="0" w:color="auto"/>
              <w:bottom w:val="single" w:sz="4" w:space="0" w:color="auto"/>
              <w:right w:val="single" w:sz="4" w:space="0" w:color="auto"/>
            </w:tcBorders>
            <w:shd w:val="clear" w:color="auto" w:fill="auto"/>
            <w:hideMark/>
          </w:tcPr>
          <w:p w:rsidR="001378CC" w:rsidRPr="00EA1C8F" w:rsidRDefault="001378CC" w:rsidP="001378CC">
            <w:pPr>
              <w:rPr>
                <w:b/>
                <w:bCs/>
                <w:color w:val="000000"/>
                <w:sz w:val="24"/>
                <w:szCs w:val="24"/>
              </w:rPr>
            </w:pPr>
            <w:r w:rsidRPr="00EA1C8F">
              <w:rPr>
                <w:b/>
                <w:bCs/>
                <w:color w:val="000000"/>
                <w:sz w:val="24"/>
                <w:szCs w:val="24"/>
              </w:rPr>
              <w:t xml:space="preserve">Ввод в </w:t>
            </w:r>
            <w:r>
              <w:rPr>
                <w:b/>
                <w:bCs/>
                <w:color w:val="000000"/>
                <w:sz w:val="24"/>
                <w:szCs w:val="24"/>
              </w:rPr>
              <w:t xml:space="preserve">эксплуатацию </w:t>
            </w:r>
            <w:r w:rsidRPr="00EA1C8F">
              <w:rPr>
                <w:b/>
                <w:bCs/>
                <w:color w:val="000000"/>
                <w:sz w:val="24"/>
                <w:szCs w:val="24"/>
              </w:rPr>
              <w:t>жилых домов</w:t>
            </w:r>
          </w:p>
        </w:tc>
        <w:tc>
          <w:tcPr>
            <w:tcW w:w="978" w:type="dxa"/>
            <w:tcBorders>
              <w:top w:val="nil"/>
              <w:left w:val="nil"/>
              <w:bottom w:val="single" w:sz="4" w:space="0" w:color="auto"/>
              <w:right w:val="nil"/>
            </w:tcBorders>
            <w:shd w:val="clear" w:color="auto" w:fill="auto"/>
            <w:vAlign w:val="bottom"/>
            <w:hideMark/>
          </w:tcPr>
          <w:p w:rsidR="001378CC" w:rsidRPr="00EA1C8F" w:rsidRDefault="001378CC" w:rsidP="001378CC">
            <w:pPr>
              <w:ind w:left="-116" w:right="-94"/>
              <w:jc w:val="center"/>
              <w:rPr>
                <w:color w:val="000000"/>
              </w:rPr>
            </w:pPr>
            <w:r w:rsidRPr="00EA1C8F">
              <w:rPr>
                <w:color w:val="000000"/>
              </w:rPr>
              <w:t>тыс. кв.</w:t>
            </w:r>
            <w:r>
              <w:rPr>
                <w:color w:val="000000"/>
              </w:rPr>
              <w:t xml:space="preserve"> </w:t>
            </w:r>
            <w:r w:rsidRPr="00EA1C8F">
              <w:rPr>
                <w:color w:val="000000"/>
              </w:rPr>
              <w:t>м</w:t>
            </w:r>
          </w:p>
        </w:tc>
        <w:tc>
          <w:tcPr>
            <w:tcW w:w="1100" w:type="dxa"/>
            <w:tcBorders>
              <w:top w:val="nil"/>
              <w:left w:val="single" w:sz="4" w:space="0" w:color="auto"/>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sidRPr="0071010F">
              <w:rPr>
                <w:sz w:val="24"/>
                <w:szCs w:val="24"/>
              </w:rPr>
              <w:t>45,639</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Pr>
                <w:sz w:val="24"/>
                <w:szCs w:val="24"/>
              </w:rPr>
              <w:t>48,223</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71010F" w:rsidRDefault="001378CC" w:rsidP="001378CC">
            <w:pPr>
              <w:jc w:val="center"/>
              <w:rPr>
                <w:sz w:val="24"/>
                <w:szCs w:val="24"/>
              </w:rPr>
            </w:pPr>
            <w:r>
              <w:rPr>
                <w:sz w:val="24"/>
                <w:szCs w:val="24"/>
              </w:rPr>
              <w:t>29,077</w:t>
            </w:r>
          </w:p>
        </w:tc>
        <w:tc>
          <w:tcPr>
            <w:tcW w:w="1126" w:type="dxa"/>
            <w:tcBorders>
              <w:top w:val="nil"/>
              <w:left w:val="nil"/>
              <w:bottom w:val="single" w:sz="4" w:space="0" w:color="auto"/>
              <w:right w:val="single" w:sz="4" w:space="0" w:color="auto"/>
            </w:tcBorders>
            <w:shd w:val="clear" w:color="000000" w:fill="FFFFFF"/>
            <w:vAlign w:val="center"/>
            <w:hideMark/>
          </w:tcPr>
          <w:p w:rsidR="001378CC" w:rsidRPr="00387911" w:rsidRDefault="001378CC" w:rsidP="001378CC">
            <w:pPr>
              <w:jc w:val="center"/>
              <w:rPr>
                <w:sz w:val="24"/>
                <w:szCs w:val="24"/>
              </w:rPr>
            </w:pPr>
            <w:r w:rsidRPr="00387911">
              <w:rPr>
                <w:sz w:val="24"/>
                <w:szCs w:val="24"/>
              </w:rPr>
              <w:t>48,926</w:t>
            </w:r>
          </w:p>
        </w:tc>
        <w:tc>
          <w:tcPr>
            <w:tcW w:w="987" w:type="dxa"/>
            <w:tcBorders>
              <w:top w:val="nil"/>
              <w:left w:val="nil"/>
              <w:bottom w:val="single" w:sz="4" w:space="0" w:color="auto"/>
              <w:right w:val="single" w:sz="4" w:space="0" w:color="auto"/>
            </w:tcBorders>
            <w:shd w:val="clear" w:color="000000" w:fill="FFFFFF"/>
            <w:vAlign w:val="center"/>
            <w:hideMark/>
          </w:tcPr>
          <w:p w:rsidR="001378CC" w:rsidRPr="00C934E2" w:rsidRDefault="001378CC" w:rsidP="001378CC">
            <w:pPr>
              <w:jc w:val="center"/>
              <w:rPr>
                <w:sz w:val="24"/>
                <w:szCs w:val="24"/>
              </w:rPr>
            </w:pPr>
            <w:r>
              <w:rPr>
                <w:sz w:val="24"/>
                <w:szCs w:val="24"/>
              </w:rPr>
              <w:t>168,3</w:t>
            </w:r>
          </w:p>
        </w:tc>
      </w:tr>
    </w:tbl>
    <w:p w:rsidR="001378CC" w:rsidRDefault="001378CC" w:rsidP="001378CC">
      <w:pPr>
        <w:widowControl w:val="0"/>
        <w:ind w:firstLine="567"/>
        <w:contextualSpacing/>
        <w:jc w:val="both"/>
        <w:rPr>
          <w:szCs w:val="28"/>
        </w:rPr>
      </w:pPr>
    </w:p>
    <w:p w:rsidR="001378CC" w:rsidRPr="001378CC" w:rsidRDefault="001378CC" w:rsidP="001378CC">
      <w:pPr>
        <w:widowControl w:val="0"/>
        <w:ind w:firstLine="567"/>
        <w:contextualSpacing/>
        <w:jc w:val="both"/>
        <w:rPr>
          <w:szCs w:val="28"/>
        </w:rPr>
      </w:pPr>
      <w:r w:rsidRPr="001378CC">
        <w:rPr>
          <w:szCs w:val="28"/>
        </w:rPr>
        <w:t>В оценку включены 20 показателей Прогноза социально-экономического развития Чайковского городского округа, утвержденного постановлением администрации Чайковского городского округа от 14.09.2023 № 907.</w:t>
      </w:r>
    </w:p>
    <w:p w:rsidR="001378CC" w:rsidRPr="001378CC" w:rsidRDefault="001378CC" w:rsidP="001378CC">
      <w:pPr>
        <w:widowControl w:val="0"/>
        <w:ind w:firstLine="567"/>
        <w:contextualSpacing/>
        <w:jc w:val="both"/>
        <w:rPr>
          <w:szCs w:val="28"/>
        </w:rPr>
      </w:pPr>
      <w:r w:rsidRPr="001378CC">
        <w:rPr>
          <w:szCs w:val="28"/>
        </w:rPr>
        <w:t xml:space="preserve">Согласно Порядку разработки Прогноза социально-экономического развития Чайковского городского округа, утвержденному постановлением администрации Чайковского городского округа от 16.04.2020 № 419, оценка точности прогнозирования проводится в виде сопоставления значений оценки и фактического достижения показателей прогноза по итогам отчетного года. </w:t>
      </w:r>
    </w:p>
    <w:p w:rsidR="001378CC" w:rsidRPr="00D73F01" w:rsidRDefault="001378CC" w:rsidP="001378CC">
      <w:pPr>
        <w:widowControl w:val="0"/>
        <w:ind w:firstLine="567"/>
        <w:contextualSpacing/>
        <w:jc w:val="both"/>
        <w:rPr>
          <w:szCs w:val="28"/>
        </w:rPr>
      </w:pPr>
      <w:r w:rsidRPr="001378CC">
        <w:rPr>
          <w:szCs w:val="28"/>
        </w:rPr>
        <w:t xml:space="preserve">По итогам 2023 года по </w:t>
      </w:r>
      <w:r w:rsidR="00317EF5">
        <w:rPr>
          <w:szCs w:val="28"/>
        </w:rPr>
        <w:t>6</w:t>
      </w:r>
      <w:r w:rsidRPr="001378CC">
        <w:rPr>
          <w:szCs w:val="28"/>
        </w:rPr>
        <w:t xml:space="preserve"> показателям не достигнут прогнозный уровень значения:</w:t>
      </w:r>
    </w:p>
    <w:tbl>
      <w:tblPr>
        <w:tblStyle w:val="62"/>
        <w:tblW w:w="10173" w:type="dxa"/>
        <w:tblLook w:val="04A0"/>
      </w:tblPr>
      <w:tblGrid>
        <w:gridCol w:w="3369"/>
        <w:gridCol w:w="1559"/>
        <w:gridCol w:w="5245"/>
      </w:tblGrid>
      <w:tr w:rsidR="001378CC" w:rsidRPr="001378CC" w:rsidTr="008F5DE6">
        <w:trPr>
          <w:trHeight w:val="473"/>
        </w:trPr>
        <w:tc>
          <w:tcPr>
            <w:tcW w:w="3369" w:type="dxa"/>
            <w:vAlign w:val="center"/>
          </w:tcPr>
          <w:p w:rsidR="001378CC" w:rsidRPr="00F46AF6" w:rsidRDefault="001378CC" w:rsidP="001378CC">
            <w:pPr>
              <w:spacing w:line="276" w:lineRule="auto"/>
              <w:jc w:val="center"/>
              <w:rPr>
                <w:rFonts w:eastAsia="Calibri"/>
                <w:sz w:val="22"/>
                <w:szCs w:val="22"/>
                <w:lang w:eastAsia="en-US"/>
              </w:rPr>
            </w:pPr>
            <w:r w:rsidRPr="00F46AF6">
              <w:rPr>
                <w:rFonts w:eastAsia="Calibri"/>
                <w:sz w:val="22"/>
                <w:szCs w:val="22"/>
                <w:lang w:eastAsia="en-US"/>
              </w:rPr>
              <w:t>Наименование показателей</w:t>
            </w:r>
          </w:p>
        </w:tc>
        <w:tc>
          <w:tcPr>
            <w:tcW w:w="1559" w:type="dxa"/>
            <w:vAlign w:val="center"/>
          </w:tcPr>
          <w:p w:rsidR="001378CC" w:rsidRPr="00F46AF6" w:rsidRDefault="001378CC" w:rsidP="001378CC">
            <w:pPr>
              <w:ind w:left="-57" w:right="-57"/>
              <w:jc w:val="center"/>
              <w:rPr>
                <w:rFonts w:eastAsia="Calibri"/>
                <w:bCs/>
                <w:color w:val="000000"/>
                <w:sz w:val="22"/>
                <w:szCs w:val="22"/>
                <w:lang w:eastAsia="en-US"/>
              </w:rPr>
            </w:pPr>
            <w:r w:rsidRPr="00F46AF6">
              <w:rPr>
                <w:rFonts w:eastAsia="Calibri"/>
                <w:bCs/>
                <w:color w:val="000000"/>
                <w:sz w:val="22"/>
                <w:szCs w:val="22"/>
                <w:lang w:eastAsia="en-US"/>
              </w:rPr>
              <w:t>Надежность оценки, %</w:t>
            </w:r>
          </w:p>
        </w:tc>
        <w:tc>
          <w:tcPr>
            <w:tcW w:w="5245" w:type="dxa"/>
            <w:vAlign w:val="center"/>
          </w:tcPr>
          <w:p w:rsidR="001378CC" w:rsidRPr="00F46AF6" w:rsidRDefault="001378CC" w:rsidP="001378CC">
            <w:pPr>
              <w:ind w:left="-57" w:right="-57"/>
              <w:jc w:val="center"/>
              <w:rPr>
                <w:rFonts w:eastAsia="Calibri"/>
                <w:bCs/>
                <w:color w:val="000000"/>
                <w:sz w:val="22"/>
                <w:szCs w:val="22"/>
                <w:lang w:eastAsia="en-US"/>
              </w:rPr>
            </w:pPr>
            <w:r w:rsidRPr="00F46AF6">
              <w:rPr>
                <w:rFonts w:eastAsia="Calibri"/>
                <w:bCs/>
                <w:color w:val="000000"/>
                <w:sz w:val="22"/>
                <w:szCs w:val="22"/>
                <w:lang w:eastAsia="en-US"/>
              </w:rPr>
              <w:t>Причины надежности оценки ниже 97%</w:t>
            </w:r>
          </w:p>
        </w:tc>
      </w:tr>
      <w:tr w:rsidR="001378CC" w:rsidRPr="001378CC" w:rsidTr="008F5DE6">
        <w:trPr>
          <w:trHeight w:val="1771"/>
        </w:trPr>
        <w:tc>
          <w:tcPr>
            <w:tcW w:w="3369" w:type="dxa"/>
          </w:tcPr>
          <w:p w:rsidR="001378CC" w:rsidRPr="001378CC" w:rsidRDefault="001378CC" w:rsidP="001378CC">
            <w:pPr>
              <w:spacing w:after="200" w:line="276" w:lineRule="auto"/>
              <w:jc w:val="both"/>
              <w:rPr>
                <w:rFonts w:eastAsia="Calibri"/>
                <w:szCs w:val="28"/>
                <w:lang w:eastAsia="en-US"/>
              </w:rPr>
            </w:pPr>
            <w:r w:rsidRPr="001378CC">
              <w:rPr>
                <w:rFonts w:eastAsia="Calibri"/>
                <w:color w:val="000000"/>
                <w:sz w:val="24"/>
                <w:szCs w:val="24"/>
                <w:lang w:eastAsia="en-US"/>
              </w:rPr>
              <w:t>4. Миграционный прирост (+), снижение (-)</w:t>
            </w:r>
          </w:p>
        </w:tc>
        <w:tc>
          <w:tcPr>
            <w:tcW w:w="1559" w:type="dxa"/>
          </w:tcPr>
          <w:p w:rsidR="001378CC" w:rsidRPr="001378CC" w:rsidRDefault="001378CC" w:rsidP="001378CC">
            <w:pPr>
              <w:spacing w:after="200" w:line="276" w:lineRule="auto"/>
              <w:jc w:val="center"/>
              <w:rPr>
                <w:rFonts w:eastAsia="Calibri"/>
                <w:szCs w:val="28"/>
                <w:lang w:eastAsia="en-US"/>
              </w:rPr>
            </w:pPr>
            <w:r w:rsidRPr="001378CC">
              <w:rPr>
                <w:rFonts w:eastAsia="Calibri"/>
                <w:szCs w:val="28"/>
                <w:lang w:eastAsia="en-US"/>
              </w:rPr>
              <w:t>80</w:t>
            </w:r>
          </w:p>
        </w:tc>
        <w:tc>
          <w:tcPr>
            <w:tcW w:w="5245" w:type="dxa"/>
          </w:tcPr>
          <w:p w:rsidR="001378CC" w:rsidRPr="001378CC" w:rsidRDefault="001378CC" w:rsidP="001378CC">
            <w:pPr>
              <w:spacing w:after="200" w:line="276" w:lineRule="auto"/>
              <w:jc w:val="both"/>
              <w:rPr>
                <w:rFonts w:eastAsia="Calibri"/>
                <w:sz w:val="24"/>
                <w:szCs w:val="24"/>
                <w:lang w:eastAsia="en-US"/>
              </w:rPr>
            </w:pPr>
            <w:r w:rsidRPr="001378CC">
              <w:rPr>
                <w:rFonts w:eastAsia="Calibri"/>
                <w:sz w:val="24"/>
                <w:szCs w:val="24"/>
                <w:lang w:eastAsia="en-US"/>
              </w:rPr>
              <w:t>Прогнозный показатель рассчитан на основании отрицательной динамики  миграционного оттока предыдущих лет. Фактический показатель за 2023 год более оптимистичен относительно прогнозного значения. Миграционная убыль в 2023 году имеет наименьшее значение за последние 5 лет.</w:t>
            </w:r>
          </w:p>
        </w:tc>
      </w:tr>
      <w:tr w:rsidR="001378CC" w:rsidRPr="001378CC" w:rsidTr="008F5DE6">
        <w:trPr>
          <w:trHeight w:val="1771"/>
        </w:trPr>
        <w:tc>
          <w:tcPr>
            <w:tcW w:w="3369" w:type="dxa"/>
          </w:tcPr>
          <w:p w:rsidR="001378CC" w:rsidRPr="001378CC" w:rsidRDefault="001378CC" w:rsidP="001378CC">
            <w:pPr>
              <w:ind w:right="-57"/>
              <w:rPr>
                <w:rFonts w:eastAsia="Calibri"/>
                <w:color w:val="000000"/>
                <w:sz w:val="24"/>
                <w:szCs w:val="24"/>
                <w:lang w:eastAsia="en-US"/>
              </w:rPr>
            </w:pPr>
            <w:r w:rsidRPr="001378CC">
              <w:rPr>
                <w:rFonts w:eastAsia="Calibri"/>
                <w:color w:val="000000"/>
                <w:sz w:val="24"/>
                <w:szCs w:val="24"/>
                <w:lang w:eastAsia="en-US"/>
              </w:rPr>
              <w:lastRenderedPageBreak/>
              <w:t>5. Коэффициент миграционного прироста (на 1000 населения)</w:t>
            </w:r>
          </w:p>
        </w:tc>
        <w:tc>
          <w:tcPr>
            <w:tcW w:w="1559" w:type="dxa"/>
          </w:tcPr>
          <w:p w:rsidR="001378CC" w:rsidRPr="001378CC" w:rsidRDefault="001378CC" w:rsidP="001378CC">
            <w:pPr>
              <w:spacing w:after="200" w:line="276" w:lineRule="auto"/>
              <w:jc w:val="center"/>
              <w:rPr>
                <w:rFonts w:eastAsia="Calibri"/>
                <w:szCs w:val="28"/>
                <w:lang w:eastAsia="en-US"/>
              </w:rPr>
            </w:pPr>
            <w:r w:rsidRPr="001378CC">
              <w:rPr>
                <w:rFonts w:eastAsia="Calibri"/>
                <w:szCs w:val="28"/>
                <w:lang w:eastAsia="en-US"/>
              </w:rPr>
              <w:t>82</w:t>
            </w:r>
          </w:p>
        </w:tc>
        <w:tc>
          <w:tcPr>
            <w:tcW w:w="5245" w:type="dxa"/>
          </w:tcPr>
          <w:p w:rsidR="001378CC" w:rsidRPr="001378CC" w:rsidRDefault="001378CC" w:rsidP="001378CC">
            <w:pPr>
              <w:spacing w:after="200" w:line="276" w:lineRule="auto"/>
              <w:jc w:val="both"/>
              <w:rPr>
                <w:rFonts w:eastAsia="Calibri"/>
                <w:sz w:val="24"/>
                <w:szCs w:val="24"/>
                <w:lang w:eastAsia="en-US"/>
              </w:rPr>
            </w:pPr>
            <w:r w:rsidRPr="001378CC">
              <w:rPr>
                <w:rFonts w:eastAsia="Calibri"/>
                <w:bCs/>
                <w:sz w:val="24"/>
                <w:szCs w:val="24"/>
                <w:lang w:eastAsia="en-US"/>
              </w:rPr>
              <w:t>Коэффициент миграционного оттока ниже планового показателя</w:t>
            </w:r>
            <w:r w:rsidRPr="001378CC">
              <w:rPr>
                <w:rFonts w:eastAsia="Calibri"/>
                <w:sz w:val="24"/>
                <w:szCs w:val="24"/>
                <w:lang w:eastAsia="en-US"/>
              </w:rPr>
              <w:t>, что отражает положительную динамику миграционных процессов.</w:t>
            </w:r>
          </w:p>
        </w:tc>
      </w:tr>
      <w:tr w:rsidR="001378CC" w:rsidRPr="001378CC" w:rsidTr="008F5DE6">
        <w:trPr>
          <w:trHeight w:val="1771"/>
        </w:trPr>
        <w:tc>
          <w:tcPr>
            <w:tcW w:w="3369" w:type="dxa"/>
          </w:tcPr>
          <w:p w:rsidR="001378CC" w:rsidRPr="001378CC" w:rsidRDefault="001378CC" w:rsidP="001378CC">
            <w:pPr>
              <w:ind w:right="-57"/>
              <w:rPr>
                <w:rFonts w:eastAsia="Calibri"/>
                <w:color w:val="000000"/>
                <w:sz w:val="24"/>
                <w:szCs w:val="24"/>
                <w:lang w:eastAsia="en-US"/>
              </w:rPr>
            </w:pPr>
            <w:r w:rsidRPr="001378CC">
              <w:rPr>
                <w:rFonts w:eastAsia="Calibri"/>
                <w:color w:val="000000"/>
                <w:sz w:val="24"/>
                <w:szCs w:val="24"/>
                <w:lang w:eastAsia="en-US"/>
              </w:rPr>
              <w:t>8. Уровень зарегистрированной безработицы (общее количество зарегистрированных безработных к экономически активному населению)</w:t>
            </w:r>
          </w:p>
        </w:tc>
        <w:tc>
          <w:tcPr>
            <w:tcW w:w="1559" w:type="dxa"/>
          </w:tcPr>
          <w:p w:rsidR="001378CC" w:rsidRPr="001378CC" w:rsidRDefault="001378CC" w:rsidP="001378CC">
            <w:pPr>
              <w:spacing w:after="200" w:line="276" w:lineRule="auto"/>
              <w:jc w:val="center"/>
              <w:rPr>
                <w:rFonts w:eastAsia="Calibri"/>
                <w:szCs w:val="28"/>
                <w:lang w:eastAsia="en-US"/>
              </w:rPr>
            </w:pPr>
            <w:r w:rsidRPr="001378CC">
              <w:rPr>
                <w:rFonts w:eastAsia="Calibri"/>
                <w:szCs w:val="28"/>
                <w:lang w:eastAsia="en-US"/>
              </w:rPr>
              <w:t>65</w:t>
            </w:r>
          </w:p>
        </w:tc>
        <w:tc>
          <w:tcPr>
            <w:tcW w:w="5245" w:type="dxa"/>
          </w:tcPr>
          <w:p w:rsidR="001378CC" w:rsidRPr="001378CC" w:rsidRDefault="001378CC" w:rsidP="001378CC">
            <w:pPr>
              <w:spacing w:after="200" w:line="276" w:lineRule="auto"/>
              <w:jc w:val="both"/>
              <w:rPr>
                <w:rFonts w:eastAsia="Calibri"/>
                <w:bCs/>
                <w:sz w:val="24"/>
                <w:szCs w:val="24"/>
                <w:lang w:eastAsia="en-US"/>
              </w:rPr>
            </w:pPr>
            <w:r w:rsidRPr="001378CC">
              <w:rPr>
                <w:rFonts w:eastAsia="Calibri"/>
                <w:color w:val="000000"/>
                <w:sz w:val="24"/>
                <w:szCs w:val="24"/>
                <w:lang w:eastAsia="en-US"/>
              </w:rPr>
              <w:t>Уровень зарегистрированной безработицы на плановый период устанавливается не выше фактического значения за предыдущий отчетный период.</w:t>
            </w:r>
            <w:r w:rsidRPr="001378CC">
              <w:rPr>
                <w:rFonts w:eastAsia="Calibri"/>
                <w:bCs/>
                <w:sz w:val="24"/>
                <w:szCs w:val="24"/>
                <w:lang w:eastAsia="en-US"/>
              </w:rPr>
              <w:t xml:space="preserve"> Снижение уровня безработицы отражает положительную динамику на территории.</w:t>
            </w:r>
          </w:p>
        </w:tc>
      </w:tr>
      <w:tr w:rsidR="001378CC" w:rsidRPr="001378CC" w:rsidTr="008F5DE6">
        <w:trPr>
          <w:trHeight w:val="1771"/>
        </w:trPr>
        <w:tc>
          <w:tcPr>
            <w:tcW w:w="3369" w:type="dxa"/>
          </w:tcPr>
          <w:p w:rsidR="001378CC" w:rsidRPr="001378CC" w:rsidRDefault="001378CC" w:rsidP="001378CC">
            <w:pPr>
              <w:ind w:right="-57"/>
              <w:rPr>
                <w:rFonts w:eastAsia="Calibri"/>
                <w:color w:val="000000"/>
                <w:sz w:val="24"/>
                <w:szCs w:val="24"/>
                <w:lang w:eastAsia="en-US"/>
              </w:rPr>
            </w:pPr>
            <w:r w:rsidRPr="001378CC">
              <w:rPr>
                <w:rFonts w:eastAsia="Calibri"/>
                <w:color w:val="000000"/>
                <w:sz w:val="24"/>
                <w:szCs w:val="24"/>
                <w:lang w:eastAsia="en-US"/>
              </w:rPr>
              <w:t>14. Объем отгруженных товаров собственного производства, выполненных работ и услуг собственными силами в муниципальном образовании</w:t>
            </w:r>
          </w:p>
        </w:tc>
        <w:tc>
          <w:tcPr>
            <w:tcW w:w="1559" w:type="dxa"/>
          </w:tcPr>
          <w:p w:rsidR="001378CC" w:rsidRPr="001378CC" w:rsidRDefault="001378CC" w:rsidP="001378CC">
            <w:pPr>
              <w:spacing w:after="200" w:line="276" w:lineRule="auto"/>
              <w:jc w:val="center"/>
              <w:rPr>
                <w:rFonts w:eastAsia="Calibri"/>
                <w:szCs w:val="28"/>
                <w:lang w:eastAsia="en-US"/>
              </w:rPr>
            </w:pPr>
            <w:r w:rsidRPr="001378CC">
              <w:rPr>
                <w:rFonts w:eastAsia="Calibri"/>
                <w:szCs w:val="28"/>
                <w:lang w:eastAsia="en-US"/>
              </w:rPr>
              <w:t>95</w:t>
            </w:r>
          </w:p>
        </w:tc>
        <w:tc>
          <w:tcPr>
            <w:tcW w:w="5245" w:type="dxa"/>
          </w:tcPr>
          <w:p w:rsidR="001378CC" w:rsidRPr="001378CC" w:rsidRDefault="001378CC" w:rsidP="001378CC">
            <w:pPr>
              <w:spacing w:after="200" w:line="276" w:lineRule="auto"/>
              <w:jc w:val="both"/>
              <w:rPr>
                <w:rFonts w:eastAsia="Calibri"/>
                <w:color w:val="000000"/>
                <w:sz w:val="24"/>
                <w:szCs w:val="24"/>
                <w:lang w:eastAsia="en-US"/>
              </w:rPr>
            </w:pPr>
            <w:r w:rsidRPr="001378CC">
              <w:rPr>
                <w:rFonts w:eastAsia="Calibri"/>
                <w:color w:val="000000"/>
                <w:sz w:val="24"/>
                <w:szCs w:val="24"/>
                <w:lang w:eastAsia="en-US"/>
              </w:rPr>
              <w:t>Прогноз объёма отгруженных товаров на 2023 год базировался на предположении о том, что рост показателя относительно базового периода 2022 года составит 110,1%. В общем объеме отгрузки газотранспортная отрасль составляет более 60%, фактический рост показателя отгруженной продукции по данной отрасли составил за 2023 год 102,1%. Прогноз оказался более оптимистичным, не исполнен вследствие нестабильной геополитической ситуации, оказавшей отрицательное влияние на экономические процессы.</w:t>
            </w:r>
          </w:p>
        </w:tc>
      </w:tr>
      <w:tr w:rsidR="001378CC" w:rsidRPr="001378CC" w:rsidTr="008F5DE6">
        <w:trPr>
          <w:trHeight w:val="817"/>
        </w:trPr>
        <w:tc>
          <w:tcPr>
            <w:tcW w:w="3369" w:type="dxa"/>
          </w:tcPr>
          <w:p w:rsidR="001378CC" w:rsidRPr="001378CC" w:rsidRDefault="001378CC" w:rsidP="001378CC">
            <w:pPr>
              <w:ind w:left="-57" w:right="-57"/>
              <w:rPr>
                <w:rFonts w:eastAsia="Calibri"/>
                <w:color w:val="000000"/>
                <w:sz w:val="24"/>
                <w:szCs w:val="24"/>
                <w:lang w:eastAsia="en-US"/>
              </w:rPr>
            </w:pPr>
            <w:r w:rsidRPr="001378CC">
              <w:rPr>
                <w:rFonts w:eastAsia="Calibri"/>
                <w:color w:val="000000"/>
                <w:sz w:val="24"/>
                <w:szCs w:val="24"/>
                <w:lang w:eastAsia="en-US"/>
              </w:rPr>
              <w:t>18. Инвестиции в основной капитал по источникам финансирования:</w:t>
            </w:r>
          </w:p>
        </w:tc>
        <w:tc>
          <w:tcPr>
            <w:tcW w:w="1559" w:type="dxa"/>
          </w:tcPr>
          <w:p w:rsidR="001378CC" w:rsidRPr="001378CC" w:rsidRDefault="001378CC" w:rsidP="001378CC">
            <w:pPr>
              <w:spacing w:after="200" w:line="276" w:lineRule="auto"/>
              <w:jc w:val="center"/>
              <w:rPr>
                <w:rFonts w:eastAsia="Calibri"/>
                <w:szCs w:val="28"/>
                <w:lang w:eastAsia="en-US"/>
              </w:rPr>
            </w:pPr>
          </w:p>
        </w:tc>
        <w:tc>
          <w:tcPr>
            <w:tcW w:w="5245" w:type="dxa"/>
            <w:vMerge w:val="restart"/>
          </w:tcPr>
          <w:p w:rsidR="001378CC" w:rsidRPr="001378CC" w:rsidRDefault="001378CC" w:rsidP="001378CC">
            <w:pPr>
              <w:spacing w:after="200" w:line="276" w:lineRule="auto"/>
              <w:jc w:val="both"/>
              <w:rPr>
                <w:rFonts w:eastAsia="Calibri"/>
                <w:color w:val="000000"/>
                <w:sz w:val="24"/>
                <w:szCs w:val="24"/>
                <w:lang w:eastAsia="en-US"/>
              </w:rPr>
            </w:pPr>
            <w:r w:rsidRPr="001378CC">
              <w:rPr>
                <w:rFonts w:eastAsia="Calibri"/>
                <w:color w:val="000000"/>
                <w:sz w:val="24"/>
                <w:szCs w:val="24"/>
                <w:lang w:eastAsia="en-US"/>
              </w:rPr>
              <w:t xml:space="preserve">В 2023 году произошло перераспределение инвестиционных вложений предприятий по источникам финансирования: больший объем инвестиций осуществлен за счет привлеченных средств, в том числе банковских кредитов. Меньше инвестиций направлено за счет собственных и бюджетных средств. </w:t>
            </w:r>
          </w:p>
        </w:tc>
      </w:tr>
      <w:tr w:rsidR="001378CC" w:rsidRPr="001378CC" w:rsidTr="008F5DE6">
        <w:trPr>
          <w:trHeight w:val="120"/>
        </w:trPr>
        <w:tc>
          <w:tcPr>
            <w:tcW w:w="3369" w:type="dxa"/>
          </w:tcPr>
          <w:p w:rsidR="001378CC" w:rsidRPr="001378CC" w:rsidRDefault="001378CC" w:rsidP="001378CC">
            <w:pPr>
              <w:ind w:left="-57" w:right="-57"/>
              <w:rPr>
                <w:rFonts w:eastAsia="Calibri"/>
                <w:color w:val="000000"/>
                <w:sz w:val="24"/>
                <w:szCs w:val="24"/>
                <w:lang w:eastAsia="en-US"/>
              </w:rPr>
            </w:pPr>
            <w:r w:rsidRPr="001378CC">
              <w:rPr>
                <w:rFonts w:eastAsia="Calibri"/>
                <w:color w:val="000000"/>
                <w:sz w:val="24"/>
                <w:szCs w:val="24"/>
                <w:lang w:eastAsia="en-US"/>
              </w:rPr>
              <w:t xml:space="preserve">        Собственные средства</w:t>
            </w:r>
          </w:p>
        </w:tc>
        <w:tc>
          <w:tcPr>
            <w:tcW w:w="1559" w:type="dxa"/>
          </w:tcPr>
          <w:p w:rsidR="001378CC" w:rsidRPr="001378CC" w:rsidRDefault="001378CC" w:rsidP="001378CC">
            <w:pPr>
              <w:spacing w:after="200" w:line="276" w:lineRule="auto"/>
              <w:jc w:val="center"/>
              <w:rPr>
                <w:rFonts w:eastAsia="Calibri"/>
                <w:szCs w:val="28"/>
                <w:lang w:eastAsia="en-US"/>
              </w:rPr>
            </w:pPr>
            <w:r w:rsidRPr="001378CC">
              <w:rPr>
                <w:rFonts w:eastAsia="Calibri"/>
                <w:szCs w:val="28"/>
                <w:lang w:eastAsia="en-US"/>
              </w:rPr>
              <w:t>93</w:t>
            </w:r>
          </w:p>
        </w:tc>
        <w:tc>
          <w:tcPr>
            <w:tcW w:w="5245" w:type="dxa"/>
            <w:vMerge/>
          </w:tcPr>
          <w:p w:rsidR="001378CC" w:rsidRPr="001378CC" w:rsidRDefault="001378CC" w:rsidP="001378CC">
            <w:pPr>
              <w:spacing w:after="200" w:line="276" w:lineRule="auto"/>
              <w:jc w:val="both"/>
              <w:rPr>
                <w:rFonts w:eastAsia="Calibri"/>
                <w:color w:val="000000"/>
                <w:sz w:val="24"/>
                <w:szCs w:val="24"/>
                <w:lang w:eastAsia="en-US"/>
              </w:rPr>
            </w:pPr>
          </w:p>
        </w:tc>
      </w:tr>
      <w:tr w:rsidR="001378CC" w:rsidRPr="001378CC" w:rsidTr="008F5DE6">
        <w:trPr>
          <w:trHeight w:val="403"/>
        </w:trPr>
        <w:tc>
          <w:tcPr>
            <w:tcW w:w="3369" w:type="dxa"/>
          </w:tcPr>
          <w:p w:rsidR="001378CC" w:rsidRPr="001378CC" w:rsidRDefault="001378CC" w:rsidP="001378CC">
            <w:pPr>
              <w:ind w:left="-57" w:right="-57"/>
              <w:rPr>
                <w:rFonts w:eastAsia="Calibri"/>
                <w:color w:val="000000"/>
                <w:sz w:val="24"/>
                <w:szCs w:val="24"/>
                <w:lang w:eastAsia="en-US"/>
              </w:rPr>
            </w:pPr>
            <w:r w:rsidRPr="001378CC">
              <w:rPr>
                <w:rFonts w:eastAsia="Calibri"/>
                <w:color w:val="000000"/>
                <w:sz w:val="24"/>
                <w:szCs w:val="24"/>
                <w:lang w:eastAsia="en-US"/>
              </w:rPr>
              <w:t xml:space="preserve">        бюджетные средства</w:t>
            </w:r>
          </w:p>
        </w:tc>
        <w:tc>
          <w:tcPr>
            <w:tcW w:w="1559" w:type="dxa"/>
          </w:tcPr>
          <w:p w:rsidR="001378CC" w:rsidRPr="001378CC" w:rsidRDefault="001378CC" w:rsidP="001378CC">
            <w:pPr>
              <w:spacing w:after="200" w:line="276" w:lineRule="auto"/>
              <w:jc w:val="center"/>
              <w:rPr>
                <w:rFonts w:eastAsia="Calibri"/>
                <w:szCs w:val="28"/>
                <w:lang w:eastAsia="en-US"/>
              </w:rPr>
            </w:pPr>
            <w:r w:rsidRPr="001378CC">
              <w:rPr>
                <w:rFonts w:eastAsia="Calibri"/>
                <w:szCs w:val="28"/>
                <w:lang w:eastAsia="en-US"/>
              </w:rPr>
              <w:t>77</w:t>
            </w:r>
          </w:p>
        </w:tc>
        <w:tc>
          <w:tcPr>
            <w:tcW w:w="5245" w:type="dxa"/>
            <w:vMerge/>
          </w:tcPr>
          <w:p w:rsidR="001378CC" w:rsidRPr="001378CC" w:rsidRDefault="001378CC" w:rsidP="001378CC">
            <w:pPr>
              <w:spacing w:after="200" w:line="276" w:lineRule="auto"/>
              <w:jc w:val="both"/>
              <w:rPr>
                <w:rFonts w:eastAsia="Calibri"/>
                <w:color w:val="000000"/>
                <w:sz w:val="24"/>
                <w:szCs w:val="24"/>
                <w:lang w:eastAsia="en-US"/>
              </w:rPr>
            </w:pPr>
          </w:p>
        </w:tc>
      </w:tr>
    </w:tbl>
    <w:p w:rsidR="00317EF5" w:rsidRDefault="00317EF5" w:rsidP="001378CC">
      <w:pPr>
        <w:widowControl w:val="0"/>
        <w:ind w:firstLine="567"/>
        <w:contextualSpacing/>
        <w:jc w:val="both"/>
        <w:rPr>
          <w:szCs w:val="28"/>
        </w:rPr>
      </w:pPr>
    </w:p>
    <w:p w:rsidR="001378CC" w:rsidRDefault="00317EF5" w:rsidP="001378CC">
      <w:pPr>
        <w:widowControl w:val="0"/>
        <w:ind w:firstLine="567"/>
        <w:contextualSpacing/>
        <w:jc w:val="both"/>
        <w:rPr>
          <w:szCs w:val="28"/>
        </w:rPr>
      </w:pPr>
      <w:r w:rsidRPr="00317EF5">
        <w:rPr>
          <w:szCs w:val="28"/>
        </w:rPr>
        <w:t>В 2023 году Прогноз социально-экономического развития Чайковского городского округа исполнен по 14 показателям из 20, что составляет 70% и свидетельствует о высокой точности прогнозирования.</w:t>
      </w:r>
    </w:p>
    <w:p w:rsidR="00A77CF6" w:rsidRPr="00D73F01" w:rsidRDefault="00A77CF6" w:rsidP="001378CC">
      <w:pPr>
        <w:widowControl w:val="0"/>
        <w:ind w:firstLine="567"/>
        <w:contextualSpacing/>
        <w:jc w:val="both"/>
        <w:rPr>
          <w:szCs w:val="28"/>
        </w:rPr>
      </w:pPr>
      <w:r>
        <w:rPr>
          <w:szCs w:val="28"/>
        </w:rPr>
        <w:t>Главной задачей по данному направлению является повышение надежности прогнозирования показателей прогноза социально-экономического развития.</w:t>
      </w:r>
    </w:p>
    <w:p w:rsidR="00317EF5" w:rsidRDefault="00317EF5" w:rsidP="00E87685">
      <w:pPr>
        <w:widowControl w:val="0"/>
        <w:ind w:firstLine="567"/>
        <w:contextualSpacing/>
        <w:jc w:val="center"/>
        <w:rPr>
          <w:b/>
          <w:szCs w:val="28"/>
        </w:rPr>
      </w:pPr>
      <w:bookmarkStart w:id="90" w:name="_Toc289796560"/>
      <w:bookmarkStart w:id="91" w:name="_Toc289799020"/>
      <w:bookmarkStart w:id="92" w:name="_Toc287460108"/>
      <w:bookmarkStart w:id="93" w:name="_Toc287460464"/>
      <w:bookmarkStart w:id="94" w:name="_Toc287460893"/>
      <w:bookmarkStart w:id="95" w:name="_Toc287465517"/>
      <w:bookmarkStart w:id="96" w:name="_Toc324948142"/>
      <w:bookmarkEnd w:id="82"/>
      <w:bookmarkEnd w:id="83"/>
      <w:bookmarkEnd w:id="84"/>
      <w:bookmarkEnd w:id="85"/>
      <w:bookmarkEnd w:id="86"/>
      <w:bookmarkEnd w:id="87"/>
      <w:bookmarkEnd w:id="88"/>
      <w:bookmarkEnd w:id="89"/>
    </w:p>
    <w:p w:rsidR="008F5DE6" w:rsidRPr="001167BC" w:rsidRDefault="008F5DE6" w:rsidP="008F5DE6">
      <w:pPr>
        <w:widowControl w:val="0"/>
        <w:shd w:val="clear" w:color="auto" w:fill="FFFFFF"/>
        <w:jc w:val="center"/>
        <w:textAlignment w:val="top"/>
        <w:outlineLvl w:val="0"/>
        <w:rPr>
          <w:b/>
          <w:szCs w:val="28"/>
        </w:rPr>
      </w:pPr>
      <w:r w:rsidRPr="001167BC">
        <w:rPr>
          <w:b/>
          <w:bCs/>
          <w:kern w:val="36"/>
          <w:szCs w:val="28"/>
        </w:rPr>
        <w:t>Итоги работы  межведомственной комиссии по обеспечению устойчивости социально-экономического положения Чайковского городского округа за 2023 год</w:t>
      </w:r>
    </w:p>
    <w:p w:rsidR="008F5DE6" w:rsidRDefault="008F5DE6" w:rsidP="008F5DE6">
      <w:pPr>
        <w:ind w:firstLine="851"/>
        <w:jc w:val="both"/>
        <w:rPr>
          <w:szCs w:val="28"/>
        </w:rPr>
      </w:pPr>
      <w:r w:rsidRPr="001167BC">
        <w:rPr>
          <w:szCs w:val="28"/>
        </w:rPr>
        <w:t xml:space="preserve">Эффективным инструментом </w:t>
      </w:r>
      <w:r>
        <w:rPr>
          <w:szCs w:val="28"/>
        </w:rPr>
        <w:t>оценки показателей социально-экономического развития Чайковского городского округа является межведомственная комиссия по обеспечению устойчивости социально-экономического положения.</w:t>
      </w:r>
    </w:p>
    <w:p w:rsidR="008F5DE6" w:rsidRPr="00E53ABF" w:rsidRDefault="008F5DE6" w:rsidP="008F5DE6">
      <w:pPr>
        <w:pStyle w:val="aa"/>
        <w:spacing w:before="0" w:beforeAutospacing="0" w:after="0" w:afterAutospacing="0"/>
        <w:ind w:firstLine="709"/>
        <w:contextualSpacing/>
        <w:jc w:val="both"/>
        <w:rPr>
          <w:bCs/>
          <w:kern w:val="36"/>
          <w:szCs w:val="28"/>
        </w:rPr>
      </w:pPr>
      <w:r>
        <w:rPr>
          <w:szCs w:val="28"/>
        </w:rPr>
        <w:t xml:space="preserve"> </w:t>
      </w:r>
      <w:r w:rsidRPr="00E53ABF">
        <w:rPr>
          <w:bCs/>
          <w:kern w:val="36"/>
          <w:szCs w:val="28"/>
        </w:rPr>
        <w:t xml:space="preserve">Межведомственная комиссия по обеспечению устойчивости социально-экономического положения Чайковского городского округа (далее – Комиссия) создана и </w:t>
      </w:r>
      <w:r w:rsidRPr="00E53ABF">
        <w:rPr>
          <w:bCs/>
          <w:kern w:val="36"/>
          <w:szCs w:val="28"/>
        </w:rPr>
        <w:lastRenderedPageBreak/>
        <w:t>осуществляет свою деятельность в целях оперативного выявления и предотвращения возможных внешних и внутренних факторов, негативно влияющих на экономику и социальную сферу, обеспечения системного контроля за состоянием рынка труда, снижения недоимки и повышения доходности бюджета Чайковского городского округа.</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Положение о Комиссии утверждено постановлением администрации Чайковского городского округа от 29.05.2023 г. № 515 «Об утверждении Положения о межведомственной комиссии по обеспечению устойчивости социально-экономического положения Чайковского городского округа».</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Состав Комиссии утвержден постановлением администрации города Чайковского от 23.04.2019 № 880</w:t>
      </w:r>
      <w:r>
        <w:rPr>
          <w:bCs/>
          <w:kern w:val="36"/>
          <w:szCs w:val="28"/>
        </w:rPr>
        <w:t xml:space="preserve"> (с изм.)</w:t>
      </w:r>
      <w:r w:rsidRPr="00E53ABF">
        <w:rPr>
          <w:bCs/>
          <w:kern w:val="36"/>
          <w:szCs w:val="28"/>
        </w:rPr>
        <w:t>.</w:t>
      </w:r>
    </w:p>
    <w:p w:rsidR="008F5DE6" w:rsidRPr="00E53ABF" w:rsidRDefault="008F5DE6" w:rsidP="008F5DE6">
      <w:pPr>
        <w:tabs>
          <w:tab w:val="left" w:pos="284"/>
          <w:tab w:val="left" w:pos="1134"/>
        </w:tabs>
        <w:ind w:firstLine="709"/>
        <w:contextualSpacing/>
        <w:jc w:val="both"/>
        <w:rPr>
          <w:szCs w:val="28"/>
          <w:shd w:val="clear" w:color="auto" w:fill="FFFFFF"/>
        </w:rPr>
      </w:pPr>
      <w:r w:rsidRPr="00E53ABF">
        <w:rPr>
          <w:szCs w:val="28"/>
          <w:shd w:val="clear" w:color="auto" w:fill="FFFFFF"/>
        </w:rPr>
        <w:t xml:space="preserve">В 2023 году в состав Комиссии вошли представители Общественного совета Чайковского городского округа. </w:t>
      </w:r>
    </w:p>
    <w:p w:rsidR="008F5DE6" w:rsidRPr="00E53ABF" w:rsidRDefault="008F5DE6" w:rsidP="008F5DE6">
      <w:pPr>
        <w:shd w:val="clear" w:color="auto" w:fill="FFFFFF"/>
        <w:ind w:firstLine="709"/>
        <w:contextualSpacing/>
        <w:jc w:val="both"/>
        <w:textAlignment w:val="top"/>
        <w:outlineLvl w:val="0"/>
        <w:rPr>
          <w:szCs w:val="28"/>
          <w:shd w:val="clear" w:color="auto" w:fill="FFFFFF"/>
        </w:rPr>
      </w:pPr>
      <w:r w:rsidRPr="00E53ABF">
        <w:rPr>
          <w:bCs/>
          <w:kern w:val="36"/>
          <w:szCs w:val="28"/>
        </w:rPr>
        <w:t xml:space="preserve">Работа Комиссии в 2023 году осуществлялась в соответствии с </w:t>
      </w:r>
      <w:r w:rsidRPr="00E53ABF">
        <w:rPr>
          <w:szCs w:val="28"/>
          <w:shd w:val="clear" w:color="auto" w:fill="FFFFFF"/>
        </w:rPr>
        <w:t>утвержденным планом-графиком. Состоялось 5 заседаний Комиссии. На заседаниях рассмотрено 19 вопросов, заслушано 20 докладов по направлениям работы Комиссии, приглашалось на заслушивание по вопросам задолженности 26 организаций, предприятий, индивидуальных предпринимателей, 1 заслушан.</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В течение 2023 года работа Комиссии была направлена на решение следующих задач:</w:t>
      </w:r>
    </w:p>
    <w:p w:rsidR="008F5DE6" w:rsidRPr="00F46AF6" w:rsidRDefault="008F5DE6" w:rsidP="008F5DE6">
      <w:pPr>
        <w:shd w:val="clear" w:color="auto" w:fill="FFFFFF"/>
        <w:ind w:firstLine="709"/>
        <w:contextualSpacing/>
        <w:jc w:val="both"/>
        <w:textAlignment w:val="top"/>
        <w:outlineLvl w:val="0"/>
        <w:rPr>
          <w:bCs/>
          <w:kern w:val="36"/>
          <w:szCs w:val="28"/>
        </w:rPr>
      </w:pPr>
      <w:r w:rsidRPr="00F46AF6">
        <w:rPr>
          <w:bCs/>
          <w:kern w:val="36"/>
          <w:szCs w:val="28"/>
        </w:rPr>
        <w:t>1. Осуществление координации деятельности органов местного самоуправления Чайковского городского округа, территориальных органов государственной власти и организация взаимодействия с представителями бизнеса по вопросам, связанным с обеспечением устойчивого развития экономики и социальной стабильности, выявление внешних и внутренних факторов, негативно влияющих на экономику и социальную сферу в Чайковском городском округе.</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В рамках данной задачи Комиссией проведена следующая работа и достигнуты следующие результаты:</w:t>
      </w:r>
    </w:p>
    <w:p w:rsidR="008F5DE6" w:rsidRPr="00E53ABF" w:rsidRDefault="008F5DE6" w:rsidP="008F5DE6">
      <w:pPr>
        <w:shd w:val="clear" w:color="auto" w:fill="FFFFFF"/>
        <w:ind w:firstLine="709"/>
        <w:contextualSpacing/>
        <w:jc w:val="both"/>
        <w:rPr>
          <w:bCs/>
          <w:kern w:val="36"/>
          <w:szCs w:val="28"/>
        </w:rPr>
      </w:pPr>
      <w:r>
        <w:rPr>
          <w:bCs/>
          <w:kern w:val="36"/>
          <w:szCs w:val="28"/>
        </w:rPr>
        <w:t>- с</w:t>
      </w:r>
      <w:r w:rsidRPr="00E53ABF">
        <w:rPr>
          <w:bCs/>
          <w:kern w:val="36"/>
          <w:szCs w:val="28"/>
        </w:rPr>
        <w:t>инхронизирована работа между администрацией Чайковского городского округа и Межрайонной инспекцией № 18 ФНС России по Пермскому краю,  по ликвидации задолженности по уплате обязательных платежей в бюджет и внебюджетные фонды в рамках мониторинга за своевременной уплатой основных платежей предприятиями (организациями) округа. Помимо постоянной работы МВК (обмен информацией и оперативное подключение к решению вопросов), проводились совместные комиссии по урегулированию задолженности на базе МРИ № 18, на которые были приглашены ЮЛ, ИП и физические лица, имеющие задолженность в бюджет по местным налогам, имущественным налогам.</w:t>
      </w:r>
    </w:p>
    <w:p w:rsidR="008F5DE6" w:rsidRPr="00E53ABF" w:rsidRDefault="008F5DE6" w:rsidP="008F5DE6">
      <w:pPr>
        <w:ind w:firstLine="708"/>
        <w:contextualSpacing/>
        <w:jc w:val="both"/>
        <w:rPr>
          <w:bCs/>
          <w:kern w:val="36"/>
          <w:szCs w:val="28"/>
        </w:rPr>
      </w:pPr>
      <w:r w:rsidRPr="00E53ABF">
        <w:rPr>
          <w:bCs/>
          <w:kern w:val="36"/>
          <w:szCs w:val="28"/>
        </w:rPr>
        <w:t xml:space="preserve">- во взаимодействии с бизнесом на территории Чайковского городского округа администрацией ведется активная работа с предприятиями, осуществляющими деятельность в округе. </w:t>
      </w:r>
    </w:p>
    <w:p w:rsidR="008F5DE6" w:rsidRPr="00E53ABF" w:rsidRDefault="008F5DE6" w:rsidP="008F5DE6">
      <w:pPr>
        <w:ind w:firstLine="709"/>
        <w:contextualSpacing/>
        <w:jc w:val="both"/>
        <w:rPr>
          <w:bCs/>
          <w:kern w:val="36"/>
          <w:szCs w:val="28"/>
        </w:rPr>
      </w:pPr>
      <w:r w:rsidRPr="00E53ABF">
        <w:rPr>
          <w:bCs/>
          <w:kern w:val="36"/>
          <w:szCs w:val="28"/>
        </w:rPr>
        <w:t>Кроме того, в целях повышения инвестиционной привлекательности округа, администрацией Чайковского городского округа проводится работа с потенциальными инвесторами по заключению соглашений о намерении реализовать инвестиционные проекты, целью которых также являются формирование благоприятных условий для создания новых рабочих мест, обеспечение роста налоговых поступлений в бюджетную систему Российской Федерации.</w:t>
      </w:r>
    </w:p>
    <w:p w:rsidR="008F5DE6" w:rsidRPr="00F46AF6" w:rsidRDefault="008F5DE6" w:rsidP="008F5DE6">
      <w:pPr>
        <w:shd w:val="clear" w:color="auto" w:fill="FFFFFF"/>
        <w:ind w:firstLine="709"/>
        <w:contextualSpacing/>
        <w:jc w:val="both"/>
        <w:textAlignment w:val="top"/>
        <w:outlineLvl w:val="0"/>
        <w:rPr>
          <w:bCs/>
          <w:kern w:val="36"/>
          <w:szCs w:val="28"/>
        </w:rPr>
      </w:pPr>
      <w:r w:rsidRPr="00F46AF6">
        <w:rPr>
          <w:bCs/>
          <w:kern w:val="36"/>
          <w:szCs w:val="28"/>
        </w:rPr>
        <w:lastRenderedPageBreak/>
        <w:t>2.  Мониторинг социально-экономического положения, рынка труда Чайковского городского округа.</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В рамках данной задачи Комиссией проведена следующая работа и достигнуты следующие результаты:</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В рамках оперативного мониторинга ситуации на рынке труда в Чайковском городском округе установлены следующие целевые показатели в сфере занятости:</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уровень безработицы,</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 xml:space="preserve"> коэффициент напряженности на рынке труда, </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количество зарегистрированных на портале «Работа в России» юридических лиц и индивидуальных предпринимателей</w:t>
      </w:r>
    </w:p>
    <w:p w:rsidR="008F5DE6" w:rsidRPr="00E53ABF" w:rsidRDefault="008F5DE6" w:rsidP="008F5DE6">
      <w:pPr>
        <w:suppressAutoHyphens/>
        <w:ind w:firstLine="709"/>
        <w:contextualSpacing/>
        <w:jc w:val="both"/>
        <w:rPr>
          <w:bCs/>
          <w:kern w:val="36"/>
          <w:szCs w:val="28"/>
        </w:rPr>
      </w:pPr>
      <w:r w:rsidRPr="00E53ABF">
        <w:rPr>
          <w:bCs/>
          <w:kern w:val="36"/>
          <w:szCs w:val="28"/>
        </w:rPr>
        <w:t>Чайковский городской округ достиг указанные целевые показатели, которые ниже показателей в среднем по Пермскому краю:</w:t>
      </w:r>
    </w:p>
    <w:p w:rsidR="008F5DE6" w:rsidRPr="00E53ABF" w:rsidRDefault="008F5DE6" w:rsidP="008F5DE6">
      <w:pPr>
        <w:shd w:val="clear" w:color="auto" w:fill="FFFFFF"/>
        <w:ind w:firstLine="709"/>
        <w:contextualSpacing/>
        <w:jc w:val="both"/>
        <w:textAlignment w:val="top"/>
        <w:outlineLvl w:val="0"/>
        <w:rPr>
          <w:bCs/>
          <w:kern w:val="36"/>
          <w:szCs w:val="28"/>
        </w:rPr>
      </w:pPr>
      <w:r>
        <w:rPr>
          <w:bCs/>
          <w:kern w:val="36"/>
          <w:szCs w:val="28"/>
        </w:rPr>
        <w:t xml:space="preserve">- </w:t>
      </w:r>
      <w:r w:rsidRPr="00E53ABF">
        <w:rPr>
          <w:bCs/>
          <w:kern w:val="36"/>
          <w:szCs w:val="28"/>
        </w:rPr>
        <w:t>уровень регистрируемой безработицы на конец отчетного периода 2023 года (на 10 декабря) составил 0,24%, снизился относительно показателя на начало года (0,40%);</w:t>
      </w:r>
    </w:p>
    <w:p w:rsidR="008F5DE6" w:rsidRPr="00E53ABF" w:rsidRDefault="008F5DE6" w:rsidP="008F5DE6">
      <w:pPr>
        <w:shd w:val="clear" w:color="auto" w:fill="FFFFFF"/>
        <w:ind w:firstLine="709"/>
        <w:contextualSpacing/>
        <w:jc w:val="both"/>
        <w:textAlignment w:val="top"/>
        <w:outlineLvl w:val="0"/>
        <w:rPr>
          <w:bCs/>
          <w:kern w:val="36"/>
          <w:szCs w:val="28"/>
        </w:rPr>
      </w:pPr>
      <w:r>
        <w:rPr>
          <w:bCs/>
          <w:kern w:val="36"/>
          <w:szCs w:val="28"/>
        </w:rPr>
        <w:t xml:space="preserve">- </w:t>
      </w:r>
      <w:r w:rsidRPr="00E53ABF">
        <w:rPr>
          <w:bCs/>
          <w:kern w:val="36"/>
          <w:szCs w:val="28"/>
        </w:rPr>
        <w:t>коэффициент напряженности составил 0,17;</w:t>
      </w:r>
    </w:p>
    <w:p w:rsidR="008F5DE6" w:rsidRPr="00E53ABF" w:rsidRDefault="008F5DE6" w:rsidP="008F5DE6">
      <w:pPr>
        <w:shd w:val="clear" w:color="auto" w:fill="FFFFFF"/>
        <w:ind w:firstLine="709"/>
        <w:contextualSpacing/>
        <w:jc w:val="both"/>
        <w:textAlignment w:val="top"/>
        <w:outlineLvl w:val="0"/>
        <w:rPr>
          <w:bCs/>
          <w:kern w:val="36"/>
          <w:szCs w:val="28"/>
        </w:rPr>
      </w:pPr>
      <w:r>
        <w:rPr>
          <w:bCs/>
          <w:kern w:val="36"/>
          <w:szCs w:val="28"/>
        </w:rPr>
        <w:t xml:space="preserve">- </w:t>
      </w:r>
      <w:r w:rsidRPr="00E53ABF">
        <w:rPr>
          <w:bCs/>
          <w:kern w:val="36"/>
          <w:szCs w:val="28"/>
        </w:rPr>
        <w:t>количество зарегистрированных на портале «Работа в России» юридических лиц и индивидуальных предпринимателей - 891 организация и ИП, что составляет 41,6% от числа всех работодателей (2158). На начало года зарегистрированных на портале – 787 (36,4%).</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На ежеквартальной основе в адрес ГКУ ЦЗН по Чайковскому городскому округу подготавливается и направляется мониторинг занятости населения, в том числе по структуре занятости в экономике территории.</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 xml:space="preserve">На ежеквартальной основе проводится подготовка прогнозов социально-экономического развития Чайковского городского округа по сопоставимому кругу лиц (размещаются на официальном сайте администрации Чайковского городского округа для ознакомления неопределенного круга лиц). </w:t>
      </w:r>
    </w:p>
    <w:p w:rsidR="008F5DE6" w:rsidRPr="00E53ABF" w:rsidRDefault="008F5DE6" w:rsidP="008F5DE6">
      <w:pPr>
        <w:autoSpaceDE w:val="0"/>
        <w:autoSpaceDN w:val="0"/>
        <w:adjustRightInd w:val="0"/>
        <w:ind w:firstLine="708"/>
        <w:contextualSpacing/>
        <w:jc w:val="both"/>
        <w:rPr>
          <w:rFonts w:eastAsiaTheme="minorEastAsia"/>
          <w:szCs w:val="28"/>
        </w:rPr>
      </w:pPr>
      <w:r w:rsidRPr="00E53ABF">
        <w:rPr>
          <w:rFonts w:eastAsiaTheme="minorEastAsia"/>
          <w:szCs w:val="28"/>
        </w:rPr>
        <w:t xml:space="preserve">В соответствии с утвержденным Комплексным планом развития Чайковского городского округа (далее – КПР Чайковского ГО), размещенный по ссылке: </w:t>
      </w:r>
      <w:hyperlink r:id="rId29" w:history="1">
        <w:r w:rsidRPr="00E53ABF">
          <w:rPr>
            <w:rFonts w:eastAsiaTheme="minorEastAsia"/>
            <w:szCs w:val="28"/>
          </w:rPr>
          <w:t>https://xn--80aafydcbdb8aegxk8f.xn--p1ai/ekonomika/strategiya-razvitiya/</w:t>
        </w:r>
      </w:hyperlink>
      <w:r w:rsidRPr="00E53ABF">
        <w:rPr>
          <w:rFonts w:eastAsiaTheme="minorEastAsia"/>
          <w:szCs w:val="28"/>
        </w:rPr>
        <w:t>, предусмотрено прогнозное значение количества рабочих мест, в том числе новых рабочих мест создаваемых на территории Чайковского городского округа – 182, из них на 2023 год запланировано 65 рабочих мест. В 2023 году показатели КПР Чайковского ГО по созданию новых рабочих мест выполнены</w:t>
      </w:r>
      <w:r>
        <w:rPr>
          <w:rFonts w:eastAsiaTheme="minorEastAsia"/>
          <w:szCs w:val="28"/>
        </w:rPr>
        <w:t xml:space="preserve"> - </w:t>
      </w:r>
      <w:r w:rsidRPr="00E53ABF">
        <w:rPr>
          <w:rFonts w:eastAsiaTheme="minorEastAsia"/>
          <w:szCs w:val="28"/>
        </w:rPr>
        <w:t xml:space="preserve"> </w:t>
      </w:r>
      <w:r>
        <w:rPr>
          <w:rFonts w:eastAsiaTheme="minorEastAsia"/>
          <w:szCs w:val="28"/>
        </w:rPr>
        <w:t>фактически создано 236</w:t>
      </w:r>
      <w:r w:rsidRPr="00E53ABF">
        <w:rPr>
          <w:rFonts w:eastAsiaTheme="minorEastAsia"/>
          <w:szCs w:val="28"/>
        </w:rPr>
        <w:t xml:space="preserve"> </w:t>
      </w:r>
      <w:r>
        <w:rPr>
          <w:rFonts w:eastAsiaTheme="minorEastAsia"/>
          <w:szCs w:val="28"/>
        </w:rPr>
        <w:t xml:space="preserve">новых </w:t>
      </w:r>
      <w:r w:rsidRPr="00E53ABF">
        <w:rPr>
          <w:rFonts w:eastAsiaTheme="minorEastAsia"/>
          <w:szCs w:val="28"/>
        </w:rPr>
        <w:t>рабочих мест.</w:t>
      </w:r>
    </w:p>
    <w:p w:rsidR="008F5DE6" w:rsidRPr="00E53ABF" w:rsidRDefault="008F5DE6" w:rsidP="008F5DE6">
      <w:pPr>
        <w:ind w:firstLine="709"/>
        <w:contextualSpacing/>
        <w:jc w:val="both"/>
        <w:rPr>
          <w:rFonts w:eastAsiaTheme="minorEastAsia"/>
          <w:szCs w:val="28"/>
        </w:rPr>
      </w:pPr>
      <w:r w:rsidRPr="00E53ABF">
        <w:rPr>
          <w:rFonts w:eastAsiaTheme="minorEastAsia"/>
          <w:szCs w:val="28"/>
        </w:rPr>
        <w:t>Количество занятых в субъектах малого и среднего предпринимательства, включая индивидуальных предпринимателей, самознаятых (далее – субъекты МСП), план на 2023 год – 16641 чел. Чайковский городской округ плановое значение показателя достиг 100%.</w:t>
      </w:r>
    </w:p>
    <w:p w:rsidR="008F5DE6" w:rsidRPr="00E53ABF" w:rsidRDefault="008F5DE6" w:rsidP="008F5DE6">
      <w:pPr>
        <w:autoSpaceDE w:val="0"/>
        <w:autoSpaceDN w:val="0"/>
        <w:adjustRightInd w:val="0"/>
        <w:ind w:firstLine="709"/>
        <w:contextualSpacing/>
        <w:jc w:val="both"/>
        <w:rPr>
          <w:szCs w:val="28"/>
        </w:rPr>
      </w:pPr>
      <w:r w:rsidRPr="00E53ABF">
        <w:rPr>
          <w:szCs w:val="28"/>
        </w:rPr>
        <w:t>Администрацией Чайковского городского округа осуществляется мониторинг итогов реализации мероприятий регионального проекта «Содействие занятости» на территории округа:</w:t>
      </w:r>
    </w:p>
    <w:p w:rsidR="008F5DE6" w:rsidRPr="00E53ABF" w:rsidRDefault="008F5DE6" w:rsidP="008F5DE6">
      <w:pPr>
        <w:autoSpaceDE w:val="0"/>
        <w:autoSpaceDN w:val="0"/>
        <w:adjustRightInd w:val="0"/>
        <w:ind w:firstLine="709"/>
        <w:contextualSpacing/>
        <w:jc w:val="both"/>
        <w:rPr>
          <w:szCs w:val="28"/>
        </w:rPr>
      </w:pPr>
      <w:r w:rsidRPr="00E53ABF">
        <w:rPr>
          <w:szCs w:val="28"/>
        </w:rPr>
        <w:t xml:space="preserve">- В Чайковском городском округе строятся детские сады, повышается доступность дошкольного образования, модернизируются Центры занятости (в 2023 г. начат ремонт ГКУ ЦЗН по Чайковскому городскому округу; в д. Чумна построен и введен в эксплуатацию детский сад; открыт </w:t>
      </w:r>
      <w:r w:rsidRPr="00E53ABF">
        <w:rPr>
          <w:szCs w:val="28"/>
          <w:lang w:val="en-US"/>
        </w:rPr>
        <w:t>IT</w:t>
      </w:r>
      <w:r w:rsidRPr="00E53ABF">
        <w:rPr>
          <w:szCs w:val="28"/>
        </w:rPr>
        <w:t xml:space="preserve">-куб, открыта частная школа дополнительного образования </w:t>
      </w:r>
      <w:r w:rsidRPr="00E53ABF">
        <w:rPr>
          <w:szCs w:val="28"/>
          <w:lang w:val="en-US"/>
        </w:rPr>
        <w:t>IQ</w:t>
      </w:r>
      <w:r w:rsidRPr="00E53ABF">
        <w:rPr>
          <w:szCs w:val="28"/>
        </w:rPr>
        <w:t>007);</w:t>
      </w:r>
    </w:p>
    <w:p w:rsidR="008F5DE6" w:rsidRPr="00E53ABF" w:rsidRDefault="008F5DE6" w:rsidP="008F5DE6">
      <w:pPr>
        <w:autoSpaceDE w:val="0"/>
        <w:autoSpaceDN w:val="0"/>
        <w:adjustRightInd w:val="0"/>
        <w:ind w:firstLine="709"/>
        <w:contextualSpacing/>
        <w:jc w:val="both"/>
        <w:rPr>
          <w:szCs w:val="28"/>
        </w:rPr>
      </w:pPr>
      <w:r w:rsidRPr="00E53ABF">
        <w:rPr>
          <w:szCs w:val="28"/>
        </w:rPr>
        <w:lastRenderedPageBreak/>
        <w:t>- ТУ Министерства социального развития ПК по Чайковскому городскому округу с малоимущими гражданами (семьями), в рамках оказания государственной социальной помощи, заключено 97 социальных контрактов по направлению «Поиск работы и трудоустройство», 54 социальных контрактов «На развитие индивидуальной предпринимательской деятельности», 15 социальных контрактов «На ведение личного подсобного хозяйства»;</w:t>
      </w:r>
    </w:p>
    <w:p w:rsidR="008F5DE6" w:rsidRPr="00E53ABF" w:rsidRDefault="008F5DE6" w:rsidP="008F5DE6">
      <w:pPr>
        <w:autoSpaceDE w:val="0"/>
        <w:autoSpaceDN w:val="0"/>
        <w:adjustRightInd w:val="0"/>
        <w:ind w:firstLine="708"/>
        <w:jc w:val="both"/>
        <w:rPr>
          <w:szCs w:val="28"/>
        </w:rPr>
      </w:pPr>
      <w:r w:rsidRPr="00E53ABF">
        <w:rPr>
          <w:szCs w:val="28"/>
        </w:rPr>
        <w:t>- ГКУ «Центр занятости населения Пермского края» обучено 161 человек, заключены соглашения с 2 работодателями на предоставление субсидии в связи с организацией временного трудоустройства 33 работников, переведенных в режим неполного рабочего времени, также проведен текущий ремонт помещений, закуплено оборудование, мебель и элементы фирменного стиля на общую сумму 8 026,9 тыс. руб.;</w:t>
      </w:r>
    </w:p>
    <w:p w:rsidR="008F5DE6" w:rsidRPr="00E53ABF" w:rsidRDefault="008F5DE6" w:rsidP="008F5DE6">
      <w:pPr>
        <w:autoSpaceDE w:val="0"/>
        <w:autoSpaceDN w:val="0"/>
        <w:adjustRightInd w:val="0"/>
        <w:ind w:firstLine="708"/>
        <w:jc w:val="both"/>
        <w:rPr>
          <w:szCs w:val="28"/>
        </w:rPr>
      </w:pPr>
      <w:r w:rsidRPr="00E53ABF">
        <w:rPr>
          <w:szCs w:val="28"/>
        </w:rPr>
        <w:t>- В ГБПОУ «Чайковский техникум промышленных технологий и управления» обучение по программам профессионального обучения составило: кладовщик - 8 чел., оператор станков с ПУ - 8 чел., портной - 11 чел., парикмахер - 8 чел., специалист по маникюру - 8 чел., оператор котельной - 20 чел., повар - 4 чел., сварщик ручной дуговой сварки - 2 чел., 1С предприятие - 2 чел., гранд-смета - 4 чел.</w:t>
      </w:r>
    </w:p>
    <w:p w:rsidR="008F5DE6" w:rsidRPr="00E53ABF" w:rsidRDefault="008F5DE6" w:rsidP="008F5DE6">
      <w:pPr>
        <w:autoSpaceDE w:val="0"/>
        <w:autoSpaceDN w:val="0"/>
        <w:adjustRightInd w:val="0"/>
        <w:ind w:firstLine="708"/>
        <w:jc w:val="both"/>
        <w:rPr>
          <w:szCs w:val="28"/>
        </w:rPr>
      </w:pPr>
      <w:r w:rsidRPr="00E53ABF">
        <w:rPr>
          <w:szCs w:val="28"/>
        </w:rPr>
        <w:t>В планах на 2024-2025 гг. запланировано обучение по программа</w:t>
      </w:r>
      <w:r>
        <w:rPr>
          <w:szCs w:val="28"/>
        </w:rPr>
        <w:t>м</w:t>
      </w:r>
      <w:r w:rsidRPr="00E53ABF">
        <w:rPr>
          <w:szCs w:val="28"/>
        </w:rPr>
        <w:t xml:space="preserve"> профессионального обучения: кладовщик - 5 чел., оператор станков с ПУ - 3 чел., пекарь - 3 чел. По программе повышения квалификации «Основы предпринимательской деятельности» - 10 чел. </w:t>
      </w:r>
    </w:p>
    <w:p w:rsidR="008F5DE6" w:rsidRPr="00F46AF6" w:rsidRDefault="008F5DE6" w:rsidP="008F5DE6">
      <w:pPr>
        <w:shd w:val="clear" w:color="auto" w:fill="FFFFFF"/>
        <w:ind w:firstLine="709"/>
        <w:jc w:val="both"/>
        <w:textAlignment w:val="top"/>
        <w:outlineLvl w:val="0"/>
        <w:rPr>
          <w:bCs/>
          <w:kern w:val="36"/>
          <w:szCs w:val="28"/>
        </w:rPr>
      </w:pPr>
      <w:r w:rsidRPr="00F46AF6">
        <w:rPr>
          <w:bCs/>
          <w:kern w:val="36"/>
          <w:szCs w:val="28"/>
        </w:rPr>
        <w:t>3. Разработка и реализация мероприятий, направленных на легализацию налоговой базы, базы по страховым взносам во внебюджетные фонды, по снижению задолженности по платежам в бюджет и внебюджетные фонды Чайковского городского округа.</w:t>
      </w:r>
    </w:p>
    <w:p w:rsidR="008F5DE6" w:rsidRPr="00E53ABF" w:rsidRDefault="008F5DE6" w:rsidP="008F5DE6">
      <w:pPr>
        <w:tabs>
          <w:tab w:val="left" w:pos="284"/>
          <w:tab w:val="left" w:pos="1134"/>
        </w:tabs>
        <w:ind w:firstLine="709"/>
        <w:jc w:val="both"/>
        <w:rPr>
          <w:szCs w:val="28"/>
          <w:shd w:val="clear" w:color="auto" w:fill="FFFFFF"/>
        </w:rPr>
      </w:pPr>
      <w:r w:rsidRPr="00E53ABF">
        <w:rPr>
          <w:szCs w:val="28"/>
          <w:shd w:val="clear" w:color="auto" w:fill="FFFFFF"/>
        </w:rPr>
        <w:t>В рамках данной задачи Комиссией проведена следующая работа и достигнуты следующие результаты:</w:t>
      </w:r>
    </w:p>
    <w:p w:rsidR="008F5DE6" w:rsidRPr="00E53ABF" w:rsidRDefault="008F5DE6" w:rsidP="008F5DE6">
      <w:pPr>
        <w:tabs>
          <w:tab w:val="left" w:pos="284"/>
          <w:tab w:val="left" w:pos="1134"/>
        </w:tabs>
        <w:ind w:firstLine="709"/>
        <w:jc w:val="both"/>
        <w:rPr>
          <w:bCs/>
          <w:kern w:val="36"/>
          <w:szCs w:val="28"/>
        </w:rPr>
      </w:pPr>
      <w:r w:rsidRPr="00E53ABF">
        <w:rPr>
          <w:bCs/>
          <w:kern w:val="36"/>
          <w:szCs w:val="28"/>
        </w:rPr>
        <w:t xml:space="preserve">В результате деятельности Комиссии в бюджет Чайковского городского округа поступило в течение 2023 года около 9 млн. руб. в счет погашения предприятиями задолженности по уплате местных налогов. </w:t>
      </w:r>
    </w:p>
    <w:p w:rsidR="008F5DE6" w:rsidRPr="00E53ABF" w:rsidRDefault="008F5DE6" w:rsidP="008F5DE6">
      <w:pPr>
        <w:tabs>
          <w:tab w:val="left" w:pos="170"/>
          <w:tab w:val="left" w:pos="312"/>
          <w:tab w:val="left" w:pos="709"/>
        </w:tabs>
        <w:ind w:firstLine="709"/>
        <w:jc w:val="both"/>
        <w:rPr>
          <w:bCs/>
          <w:kern w:val="36"/>
          <w:szCs w:val="28"/>
        </w:rPr>
      </w:pPr>
      <w:r w:rsidRPr="00E53ABF">
        <w:rPr>
          <w:bCs/>
          <w:kern w:val="36"/>
          <w:szCs w:val="28"/>
        </w:rPr>
        <w:t xml:space="preserve">Выявлялась информация о поставщиках, подрядчиках выполняемых работ, оказываемых услуг на территории Чайковского городского округа, но не зарегистрированных на территории округа, со сроком исполнения контрактов 90 и более дней. </w:t>
      </w:r>
    </w:p>
    <w:p w:rsidR="008F5DE6" w:rsidRPr="00E53ABF" w:rsidRDefault="008F5DE6" w:rsidP="008F5DE6">
      <w:pPr>
        <w:tabs>
          <w:tab w:val="left" w:pos="170"/>
          <w:tab w:val="left" w:pos="312"/>
          <w:tab w:val="left" w:pos="709"/>
        </w:tabs>
        <w:ind w:firstLine="709"/>
        <w:jc w:val="both"/>
        <w:rPr>
          <w:bCs/>
          <w:kern w:val="36"/>
          <w:szCs w:val="28"/>
        </w:rPr>
      </w:pPr>
      <w:r w:rsidRPr="00E53ABF">
        <w:rPr>
          <w:bCs/>
          <w:kern w:val="36"/>
          <w:szCs w:val="28"/>
        </w:rPr>
        <w:t xml:space="preserve">В МРИ № 18 администрацией Чайковского городского округа направлен перечень из 21 организации, осуществляющих деятельность на территории Чайковского городского округа, но не зарегистрировались как обособленные подразделения. В результате проведенного анализа на предмет постановки обособленных подразделений на учет в Инспекции и наличие отчетности по форме 6-НДФЛ, установлены 4 организации, обособленные подразделения которых не состоят на учете в Инспекции и соответствуют критериям обособленного подразделения. В отношении организаций: ООО «Джи – Пром Тепло», ООО «ФПК «НЭСТ», ООО «Джи – Пром Инжиниринг», ООО «Главкомстрой»  направлены письма о необходимости создания обособленного подразделения и представления в налоговый орган «Сообщения о создании на территории РФ обособленного подразделения российской организации» в соответствии с п. 2 ст. 23 НК РФ или, в случае отсутствия оснований для </w:t>
      </w:r>
      <w:r w:rsidRPr="00E53ABF">
        <w:rPr>
          <w:bCs/>
          <w:kern w:val="36"/>
          <w:szCs w:val="28"/>
        </w:rPr>
        <w:lastRenderedPageBreak/>
        <w:t>постановки, сообщить об этом в Межрайонную ИФНС России  № 18 по Пермскому краю. В результате, три организации уведомили Инспекцию об отсутствии оснований для постановки, так как работа в рамках муниципальных контрактов носит разъездной характер, без создания стационарных рабочих мест. ООО «Джи – Пром Тепло» 09.01.2024 г. поставлено на налоговый учет по месту нахождения обособленное подразделение, КПП 595945001. Организацией представлено уведомление об исчисленных суммах по НДФЛ на 2428 руб. по сроку уплаты 28.02.2024 г.</w:t>
      </w:r>
    </w:p>
    <w:p w:rsidR="008F5DE6" w:rsidRPr="00E53ABF" w:rsidRDefault="008F5DE6" w:rsidP="008F5DE6">
      <w:pPr>
        <w:ind w:firstLine="709"/>
        <w:jc w:val="both"/>
        <w:rPr>
          <w:bCs/>
          <w:kern w:val="36"/>
          <w:szCs w:val="28"/>
        </w:rPr>
      </w:pPr>
      <w:r w:rsidRPr="00E53ABF">
        <w:rPr>
          <w:bCs/>
          <w:kern w:val="36"/>
          <w:szCs w:val="28"/>
        </w:rPr>
        <w:t>Количество самозанятых граждан по данным Межрайонной инспекцией № 18 на конец 2023 года составляет 5419 человек, на начало 2023 года – 3679 человек. Положительная динамика численности граждан, регистрируемых в качестве плательщиков налога на профессиональный доход, свидетельствует о развитии и росте экономики округа, приводит к поступлению дополнительных доходов в местный бюджет, граждане фактически выходят из теневой занятости, реализуя свою трудовую активность в форме занятости.</w:t>
      </w:r>
    </w:p>
    <w:p w:rsidR="008F5DE6" w:rsidRPr="00E53ABF" w:rsidRDefault="008F5DE6" w:rsidP="008F5DE6">
      <w:pPr>
        <w:ind w:firstLine="709"/>
        <w:jc w:val="both"/>
        <w:rPr>
          <w:szCs w:val="28"/>
        </w:rPr>
      </w:pPr>
      <w:r w:rsidRPr="00E53ABF">
        <w:rPr>
          <w:szCs w:val="28"/>
        </w:rPr>
        <w:t xml:space="preserve">В 2023 году и за истекший период 2024 года, с участием администрации Чайковского городского округа проводились: </w:t>
      </w:r>
    </w:p>
    <w:p w:rsidR="008F5DE6" w:rsidRPr="00E53ABF" w:rsidRDefault="003125FD" w:rsidP="008F5DE6">
      <w:pPr>
        <w:ind w:firstLine="709"/>
        <w:jc w:val="both"/>
        <w:rPr>
          <w:szCs w:val="28"/>
        </w:rPr>
      </w:pPr>
      <w:hyperlink r:id="rId30" w:history="1">
        <w:r w:rsidR="008F5DE6" w:rsidRPr="00E53ABF">
          <w:rPr>
            <w:szCs w:val="28"/>
          </w:rPr>
          <w:t>Семинар на тему: «Новые сроки уплаты налогов и взносов, начисление, отчётность»</w:t>
        </w:r>
      </w:hyperlink>
      <w:r w:rsidR="008F5DE6" w:rsidRPr="00E53ABF">
        <w:rPr>
          <w:szCs w:val="28"/>
        </w:rPr>
        <w:t xml:space="preserve"> 19.01.2023;</w:t>
      </w:r>
    </w:p>
    <w:p w:rsidR="008F5DE6" w:rsidRPr="00E53ABF" w:rsidRDefault="003125FD" w:rsidP="008F5DE6">
      <w:pPr>
        <w:ind w:firstLine="709"/>
        <w:jc w:val="both"/>
        <w:rPr>
          <w:szCs w:val="28"/>
        </w:rPr>
      </w:pPr>
      <w:hyperlink r:id="rId31" w:history="1">
        <w:r w:rsidR="008F5DE6" w:rsidRPr="00E53ABF">
          <w:rPr>
            <w:szCs w:val="28"/>
          </w:rPr>
          <w:t>Круглый стол по теме: «Обзор изменений в налоговом законодательстве - 2023 г (О едином налоговом счете)»</w:t>
        </w:r>
      </w:hyperlink>
      <w:r w:rsidR="008F5DE6" w:rsidRPr="00E53ABF">
        <w:rPr>
          <w:szCs w:val="28"/>
        </w:rPr>
        <w:t xml:space="preserve"> 07.02.2023;</w:t>
      </w:r>
    </w:p>
    <w:p w:rsidR="008F5DE6" w:rsidRPr="00E53ABF" w:rsidRDefault="003125FD" w:rsidP="008F5DE6">
      <w:pPr>
        <w:ind w:firstLine="709"/>
        <w:jc w:val="both"/>
        <w:rPr>
          <w:szCs w:val="28"/>
        </w:rPr>
      </w:pPr>
      <w:hyperlink r:id="rId32" w:history="1">
        <w:r w:rsidR="008F5DE6" w:rsidRPr="00E53ABF">
          <w:rPr>
            <w:szCs w:val="28"/>
          </w:rPr>
          <w:t>Встречи и образовательные семинары с предпринимателями</w:t>
        </w:r>
      </w:hyperlink>
      <w:r w:rsidR="008F5DE6" w:rsidRPr="00E53ABF">
        <w:rPr>
          <w:szCs w:val="28"/>
        </w:rPr>
        <w:t xml:space="preserve"> (на тему о мерах поддержки, социальное предпринимательство, налогообложение) 31.03.2023; </w:t>
      </w:r>
    </w:p>
    <w:p w:rsidR="008F5DE6" w:rsidRPr="00E53ABF" w:rsidRDefault="003125FD" w:rsidP="008F5DE6">
      <w:pPr>
        <w:ind w:firstLine="709"/>
        <w:jc w:val="both"/>
        <w:rPr>
          <w:szCs w:val="28"/>
        </w:rPr>
      </w:pPr>
      <w:hyperlink r:id="rId33" w:history="1">
        <w:r w:rsidR="008F5DE6" w:rsidRPr="00E53ABF">
          <w:rPr>
            <w:szCs w:val="28"/>
          </w:rPr>
          <w:t>Консультации по вопросам получения субсидии СМСП на возмещение части затрат по приобретению оборудования</w:t>
        </w:r>
      </w:hyperlink>
      <w:r w:rsidR="008F5DE6" w:rsidRPr="00E53ABF">
        <w:rPr>
          <w:szCs w:val="28"/>
        </w:rPr>
        <w:t xml:space="preserve"> 05.04.2023;</w:t>
      </w:r>
    </w:p>
    <w:p w:rsidR="008F5DE6" w:rsidRPr="00E53ABF" w:rsidRDefault="003125FD" w:rsidP="008F5DE6">
      <w:pPr>
        <w:ind w:firstLine="709"/>
        <w:jc w:val="both"/>
        <w:rPr>
          <w:szCs w:val="28"/>
        </w:rPr>
      </w:pPr>
      <w:hyperlink r:id="rId34" w:history="1">
        <w:r w:rsidR="008F5DE6" w:rsidRPr="00E53ABF">
          <w:rPr>
            <w:szCs w:val="28"/>
          </w:rPr>
          <w:t>Рабочая встреч</w:t>
        </w:r>
        <w:r w:rsidR="008F5DE6">
          <w:rPr>
            <w:szCs w:val="28"/>
          </w:rPr>
          <w:t>а</w:t>
        </w:r>
        <w:r w:rsidR="008F5DE6" w:rsidRPr="00E53ABF">
          <w:rPr>
            <w:szCs w:val="28"/>
          </w:rPr>
          <w:t xml:space="preserve"> с субъектами МСП и самозанятыми</w:t>
        </w:r>
      </w:hyperlink>
      <w:r w:rsidR="008F5DE6" w:rsidRPr="00E53ABF">
        <w:rPr>
          <w:szCs w:val="28"/>
        </w:rPr>
        <w:t xml:space="preserve"> (на тему: о проекте развития туристской инфраструктуры) 18.04.2023;</w:t>
      </w:r>
    </w:p>
    <w:p w:rsidR="008F5DE6" w:rsidRPr="00E53ABF" w:rsidRDefault="003125FD" w:rsidP="008F5DE6">
      <w:pPr>
        <w:ind w:firstLine="709"/>
        <w:jc w:val="both"/>
        <w:rPr>
          <w:szCs w:val="28"/>
        </w:rPr>
      </w:pPr>
      <w:hyperlink r:id="rId35" w:history="1">
        <w:r w:rsidR="008F5DE6">
          <w:rPr>
            <w:szCs w:val="28"/>
          </w:rPr>
          <w:t>В</w:t>
        </w:r>
        <w:r w:rsidR="008F5DE6" w:rsidRPr="00E53ABF">
          <w:rPr>
            <w:szCs w:val="28"/>
          </w:rPr>
          <w:t xml:space="preserve">ебинар </w:t>
        </w:r>
        <w:r w:rsidR="008F5DE6">
          <w:rPr>
            <w:szCs w:val="28"/>
          </w:rPr>
          <w:t>«К</w:t>
        </w:r>
        <w:r w:rsidR="008F5DE6" w:rsidRPr="00E53ABF">
          <w:rPr>
            <w:szCs w:val="28"/>
          </w:rPr>
          <w:t>ак выводить товары в ТОП</w:t>
        </w:r>
      </w:hyperlink>
      <w:r w:rsidR="008F5DE6">
        <w:rPr>
          <w:szCs w:val="28"/>
        </w:rPr>
        <w:t>» 12.05.2023</w:t>
      </w:r>
      <w:r w:rsidR="008F5DE6" w:rsidRPr="00E53ABF">
        <w:rPr>
          <w:szCs w:val="28"/>
        </w:rPr>
        <w:t>;</w:t>
      </w:r>
    </w:p>
    <w:p w:rsidR="008F5DE6" w:rsidRPr="00E53ABF" w:rsidRDefault="003125FD" w:rsidP="008F5DE6">
      <w:pPr>
        <w:ind w:firstLine="709"/>
        <w:jc w:val="both"/>
        <w:rPr>
          <w:szCs w:val="28"/>
        </w:rPr>
      </w:pPr>
      <w:hyperlink r:id="rId36" w:history="1">
        <w:r w:rsidR="008F5DE6" w:rsidRPr="00E53ABF">
          <w:rPr>
            <w:szCs w:val="28"/>
          </w:rPr>
          <w:t>Семинар для индустрии развлечений</w:t>
        </w:r>
      </w:hyperlink>
      <w:r w:rsidR="008F5DE6" w:rsidRPr="00E53ABF">
        <w:rPr>
          <w:szCs w:val="28"/>
        </w:rPr>
        <w:t xml:space="preserve"> 16.05.2023;</w:t>
      </w:r>
    </w:p>
    <w:p w:rsidR="008F5DE6" w:rsidRPr="00E53ABF" w:rsidRDefault="003125FD" w:rsidP="008F5DE6">
      <w:pPr>
        <w:ind w:firstLine="709"/>
        <w:jc w:val="both"/>
        <w:rPr>
          <w:szCs w:val="28"/>
        </w:rPr>
      </w:pPr>
      <w:hyperlink r:id="rId37" w:history="1">
        <w:r w:rsidR="008F5DE6" w:rsidRPr="00E53ABF">
          <w:rPr>
            <w:szCs w:val="28"/>
          </w:rPr>
          <w:t>Организация мероприятий в рамках Дней предпринимательства в мае</w:t>
        </w:r>
      </w:hyperlink>
      <w:r w:rsidR="008F5DE6" w:rsidRPr="00E53ABF">
        <w:rPr>
          <w:szCs w:val="28"/>
        </w:rPr>
        <w:t xml:space="preserve"> 26.05.2023;</w:t>
      </w:r>
    </w:p>
    <w:p w:rsidR="008F5DE6" w:rsidRPr="00E53ABF" w:rsidRDefault="003125FD" w:rsidP="008F5DE6">
      <w:pPr>
        <w:ind w:firstLine="709"/>
        <w:jc w:val="both"/>
        <w:rPr>
          <w:szCs w:val="28"/>
        </w:rPr>
      </w:pPr>
      <w:hyperlink r:id="rId38" w:history="1">
        <w:r w:rsidR="008F5DE6" w:rsidRPr="00E53ABF">
          <w:rPr>
            <w:szCs w:val="28"/>
          </w:rPr>
          <w:t>О</w:t>
        </w:r>
        <w:r w:rsidR="008F5DE6">
          <w:rPr>
            <w:szCs w:val="28"/>
          </w:rPr>
          <w:t>нлайн-</w:t>
        </w:r>
        <w:r w:rsidR="008F5DE6" w:rsidRPr="00E53ABF">
          <w:rPr>
            <w:szCs w:val="28"/>
          </w:rPr>
          <w:t xml:space="preserve">семинар по маркировке </w:t>
        </w:r>
        <w:r w:rsidR="008F5DE6">
          <w:rPr>
            <w:szCs w:val="28"/>
          </w:rPr>
          <w:t xml:space="preserve">товаров </w:t>
        </w:r>
        <w:r w:rsidR="008F5DE6" w:rsidRPr="00E53ABF">
          <w:rPr>
            <w:szCs w:val="28"/>
          </w:rPr>
          <w:t>31</w:t>
        </w:r>
        <w:r w:rsidR="008F5DE6">
          <w:rPr>
            <w:szCs w:val="28"/>
          </w:rPr>
          <w:t>.05 2023</w:t>
        </w:r>
      </w:hyperlink>
      <w:r w:rsidR="008F5DE6" w:rsidRPr="00E53ABF">
        <w:rPr>
          <w:szCs w:val="28"/>
        </w:rPr>
        <w:t>;</w:t>
      </w:r>
    </w:p>
    <w:p w:rsidR="008F5DE6" w:rsidRPr="00E53ABF" w:rsidRDefault="003125FD" w:rsidP="008F5DE6">
      <w:pPr>
        <w:ind w:firstLine="709"/>
        <w:jc w:val="both"/>
        <w:rPr>
          <w:szCs w:val="28"/>
        </w:rPr>
      </w:pPr>
      <w:hyperlink r:id="rId39" w:history="1">
        <w:r w:rsidR="008F5DE6" w:rsidRPr="00E53ABF">
          <w:rPr>
            <w:szCs w:val="28"/>
          </w:rPr>
          <w:t>Семинар</w:t>
        </w:r>
        <w:r w:rsidR="008F5DE6">
          <w:rPr>
            <w:szCs w:val="28"/>
          </w:rPr>
          <w:t xml:space="preserve"> «К</w:t>
        </w:r>
        <w:r w:rsidR="008F5DE6" w:rsidRPr="00E53ABF">
          <w:rPr>
            <w:szCs w:val="28"/>
          </w:rPr>
          <w:t>ак создавать доступную среду для маломобильных граждан</w:t>
        </w:r>
      </w:hyperlink>
      <w:r w:rsidR="008F5DE6">
        <w:rPr>
          <w:szCs w:val="28"/>
        </w:rPr>
        <w:t xml:space="preserve">» </w:t>
      </w:r>
      <w:r w:rsidR="008F5DE6" w:rsidRPr="00E53ABF">
        <w:rPr>
          <w:szCs w:val="28"/>
        </w:rPr>
        <w:t>09.06.2023;</w:t>
      </w:r>
    </w:p>
    <w:p w:rsidR="008F5DE6" w:rsidRPr="00E53ABF" w:rsidRDefault="008F5DE6" w:rsidP="008F5DE6">
      <w:pPr>
        <w:ind w:firstLine="709"/>
        <w:jc w:val="both"/>
        <w:rPr>
          <w:szCs w:val="28"/>
        </w:rPr>
      </w:pPr>
      <w:r w:rsidRPr="007616EB">
        <w:rPr>
          <w:rFonts w:eastAsiaTheme="minorEastAsia"/>
          <w:szCs w:val="28"/>
        </w:rPr>
        <w:t>Семинар для самозанятых</w:t>
      </w:r>
      <w:r>
        <w:rPr>
          <w:rFonts w:asciiTheme="minorHAnsi" w:eastAsiaTheme="minorEastAsia" w:hAnsiTheme="minorHAnsi" w:cstheme="minorBidi"/>
          <w:sz w:val="22"/>
          <w:szCs w:val="22"/>
        </w:rPr>
        <w:t xml:space="preserve"> </w:t>
      </w:r>
      <w:hyperlink r:id="rId40" w:history="1">
        <w:r>
          <w:rPr>
            <w:szCs w:val="28"/>
          </w:rPr>
          <w:t>«О</w:t>
        </w:r>
        <w:r w:rsidRPr="00E53ABF">
          <w:rPr>
            <w:szCs w:val="28"/>
          </w:rPr>
          <w:t xml:space="preserve"> товарных знаках</w:t>
        </w:r>
      </w:hyperlink>
      <w:r>
        <w:rPr>
          <w:szCs w:val="28"/>
        </w:rPr>
        <w:t>»</w:t>
      </w:r>
      <w:r w:rsidRPr="00E53ABF">
        <w:rPr>
          <w:szCs w:val="28"/>
        </w:rPr>
        <w:t xml:space="preserve"> 04.08.2023;</w:t>
      </w:r>
    </w:p>
    <w:p w:rsidR="008F5DE6" w:rsidRPr="00E53ABF" w:rsidRDefault="008F5DE6" w:rsidP="008F5DE6">
      <w:pPr>
        <w:ind w:firstLine="709"/>
        <w:jc w:val="both"/>
        <w:rPr>
          <w:szCs w:val="28"/>
        </w:rPr>
      </w:pPr>
      <w:r>
        <w:rPr>
          <w:szCs w:val="28"/>
        </w:rPr>
        <w:t>В</w:t>
      </w:r>
      <w:r w:rsidRPr="00E53ABF">
        <w:rPr>
          <w:szCs w:val="28"/>
        </w:rPr>
        <w:t>стреча с бизнесом</w:t>
      </w:r>
      <w:r>
        <w:rPr>
          <w:szCs w:val="28"/>
        </w:rPr>
        <w:t xml:space="preserve"> по </w:t>
      </w:r>
      <w:r w:rsidRPr="00E53ABF">
        <w:rPr>
          <w:szCs w:val="28"/>
        </w:rPr>
        <w:t>организаци</w:t>
      </w:r>
      <w:r>
        <w:rPr>
          <w:szCs w:val="28"/>
        </w:rPr>
        <w:t>и</w:t>
      </w:r>
      <w:r w:rsidRPr="00E53ABF">
        <w:rPr>
          <w:szCs w:val="28"/>
        </w:rPr>
        <w:t xml:space="preserve"> торговли на культурно-массовые мероприятия 09.08.2023;</w:t>
      </w:r>
    </w:p>
    <w:p w:rsidR="008F5DE6" w:rsidRPr="00E53ABF" w:rsidRDefault="003125FD" w:rsidP="008F5DE6">
      <w:pPr>
        <w:ind w:firstLine="709"/>
        <w:jc w:val="both"/>
        <w:rPr>
          <w:szCs w:val="28"/>
        </w:rPr>
      </w:pPr>
      <w:hyperlink r:id="rId41" w:history="1">
        <w:r w:rsidR="008F5DE6" w:rsidRPr="00E53ABF">
          <w:rPr>
            <w:szCs w:val="28"/>
          </w:rPr>
          <w:t>Онлайн-консультация по участию в конкурсе грантов социальным предприятиям и молодым предпринимателям до 25 лет</w:t>
        </w:r>
      </w:hyperlink>
      <w:r w:rsidR="008F5DE6" w:rsidRPr="00E53ABF">
        <w:rPr>
          <w:szCs w:val="28"/>
        </w:rPr>
        <w:t xml:space="preserve"> 12.09.2023;</w:t>
      </w:r>
    </w:p>
    <w:p w:rsidR="008F5DE6" w:rsidRPr="00E53ABF" w:rsidRDefault="008F5DE6" w:rsidP="008F5DE6">
      <w:pPr>
        <w:ind w:firstLine="709"/>
        <w:jc w:val="both"/>
        <w:rPr>
          <w:szCs w:val="28"/>
        </w:rPr>
      </w:pPr>
      <w:r w:rsidRPr="00E53ABF">
        <w:rPr>
          <w:szCs w:val="28"/>
        </w:rPr>
        <w:t>Встреча с предпринимателями по вопросам социального предпринимательства</w:t>
      </w:r>
      <w:r>
        <w:rPr>
          <w:szCs w:val="28"/>
        </w:rPr>
        <w:t xml:space="preserve"> 03.10.2023</w:t>
      </w:r>
      <w:r w:rsidRPr="00E53ABF">
        <w:rPr>
          <w:szCs w:val="28"/>
        </w:rPr>
        <w:t>;</w:t>
      </w:r>
    </w:p>
    <w:p w:rsidR="008F5DE6" w:rsidRPr="00E53ABF" w:rsidRDefault="003125FD" w:rsidP="008F5DE6">
      <w:pPr>
        <w:ind w:firstLine="709"/>
        <w:jc w:val="both"/>
        <w:rPr>
          <w:szCs w:val="28"/>
        </w:rPr>
      </w:pPr>
      <w:hyperlink r:id="rId42" w:history="1">
        <w:r w:rsidR="008F5DE6">
          <w:rPr>
            <w:szCs w:val="28"/>
          </w:rPr>
          <w:t>К</w:t>
        </w:r>
        <w:r w:rsidR="008F5DE6" w:rsidRPr="00E53ABF">
          <w:rPr>
            <w:szCs w:val="28"/>
          </w:rPr>
          <w:t>руглый стол</w:t>
        </w:r>
        <w:r w:rsidR="008F5DE6">
          <w:rPr>
            <w:szCs w:val="28"/>
          </w:rPr>
          <w:t xml:space="preserve"> «М</w:t>
        </w:r>
        <w:r w:rsidR="008F5DE6" w:rsidRPr="00E53ABF">
          <w:rPr>
            <w:szCs w:val="28"/>
          </w:rPr>
          <w:t>аркировка рекламы, размещаемой в сети Интернет</w:t>
        </w:r>
      </w:hyperlink>
      <w:r w:rsidR="008F5DE6">
        <w:rPr>
          <w:szCs w:val="28"/>
        </w:rPr>
        <w:t>»</w:t>
      </w:r>
      <w:r w:rsidR="008F5DE6" w:rsidRPr="00E53ABF">
        <w:rPr>
          <w:szCs w:val="28"/>
        </w:rPr>
        <w:t xml:space="preserve"> 15.10.2023;</w:t>
      </w:r>
    </w:p>
    <w:p w:rsidR="008F5DE6" w:rsidRPr="00E53ABF" w:rsidRDefault="003125FD" w:rsidP="008F5DE6">
      <w:pPr>
        <w:ind w:firstLine="709"/>
        <w:jc w:val="both"/>
        <w:rPr>
          <w:szCs w:val="28"/>
        </w:rPr>
      </w:pPr>
      <w:hyperlink r:id="rId43" w:history="1">
        <w:r w:rsidR="008F5DE6" w:rsidRPr="00E53ABF">
          <w:rPr>
            <w:szCs w:val="28"/>
          </w:rPr>
          <w:t>Круглый стол «Продвигай себя», встреча с предпринимателями</w:t>
        </w:r>
      </w:hyperlink>
      <w:r w:rsidR="008F5DE6" w:rsidRPr="00E53ABF">
        <w:rPr>
          <w:szCs w:val="28"/>
        </w:rPr>
        <w:t xml:space="preserve"> 10.11.2023;</w:t>
      </w:r>
    </w:p>
    <w:p w:rsidR="008F5DE6" w:rsidRPr="00E53ABF" w:rsidRDefault="003125FD" w:rsidP="008F5DE6">
      <w:pPr>
        <w:ind w:firstLine="709"/>
        <w:jc w:val="both"/>
        <w:rPr>
          <w:szCs w:val="28"/>
        </w:rPr>
      </w:pPr>
      <w:hyperlink r:id="rId44" w:history="1">
        <w:r w:rsidR="008F5DE6" w:rsidRPr="00E53ABF">
          <w:rPr>
            <w:szCs w:val="28"/>
          </w:rPr>
          <w:t>Вебинар</w:t>
        </w:r>
        <w:r w:rsidR="008F5DE6">
          <w:rPr>
            <w:szCs w:val="28"/>
          </w:rPr>
          <w:t xml:space="preserve"> «</w:t>
        </w:r>
        <w:r w:rsidR="008F5DE6" w:rsidRPr="00E53ABF">
          <w:rPr>
            <w:szCs w:val="28"/>
          </w:rPr>
          <w:t>Социальный контракт — возможность для начала бизнеса</w:t>
        </w:r>
      </w:hyperlink>
      <w:r w:rsidR="008F5DE6">
        <w:rPr>
          <w:szCs w:val="28"/>
        </w:rPr>
        <w:t>» 19.01.2024 и др.</w:t>
      </w:r>
    </w:p>
    <w:p w:rsidR="008F5DE6" w:rsidRPr="00E53ABF" w:rsidRDefault="008F5DE6" w:rsidP="008F5DE6">
      <w:pPr>
        <w:shd w:val="clear" w:color="auto" w:fill="FFFFFF"/>
        <w:ind w:firstLine="709"/>
        <w:jc w:val="both"/>
        <w:textAlignment w:val="top"/>
        <w:outlineLvl w:val="0"/>
        <w:rPr>
          <w:szCs w:val="28"/>
        </w:rPr>
      </w:pPr>
      <w:r w:rsidRPr="00E53ABF">
        <w:rPr>
          <w:szCs w:val="28"/>
        </w:rPr>
        <w:lastRenderedPageBreak/>
        <w:t>В течение 2023 года ГКУ ЦЗН по Чайковскому городскому округу проведено более 16 мероприятий</w:t>
      </w:r>
      <w:r>
        <w:rPr>
          <w:szCs w:val="28"/>
        </w:rPr>
        <w:t xml:space="preserve"> в форме</w:t>
      </w:r>
      <w:r w:rsidRPr="00E53ABF">
        <w:rPr>
          <w:szCs w:val="28"/>
        </w:rPr>
        <w:t xml:space="preserve"> ярмарки вакансий.</w:t>
      </w:r>
    </w:p>
    <w:p w:rsidR="008F5DE6" w:rsidRPr="00E53ABF" w:rsidRDefault="008F5DE6" w:rsidP="008F5DE6">
      <w:pPr>
        <w:ind w:firstLine="709"/>
        <w:jc w:val="both"/>
        <w:rPr>
          <w:szCs w:val="28"/>
        </w:rPr>
      </w:pPr>
      <w:r w:rsidRPr="00E53ABF">
        <w:rPr>
          <w:szCs w:val="28"/>
        </w:rPr>
        <w:t>Администрацией Чайковского городского округа совместно с техникумом проведены конкурсы профмастерства, нацеленные на профессиональную ориентацию молодежи</w:t>
      </w:r>
      <w:r>
        <w:rPr>
          <w:szCs w:val="28"/>
        </w:rPr>
        <w:t>, работников предприятий округа</w:t>
      </w:r>
      <w:r w:rsidRPr="00E53ABF">
        <w:rPr>
          <w:szCs w:val="28"/>
        </w:rPr>
        <w:t>:</w:t>
      </w:r>
    </w:p>
    <w:p w:rsidR="008F5DE6" w:rsidRPr="00E53ABF" w:rsidRDefault="008F5DE6" w:rsidP="008F5DE6">
      <w:pPr>
        <w:ind w:firstLine="708"/>
        <w:jc w:val="both"/>
        <w:rPr>
          <w:szCs w:val="28"/>
        </w:rPr>
      </w:pPr>
      <w:r w:rsidRPr="00E53ABF">
        <w:rPr>
          <w:szCs w:val="28"/>
        </w:rPr>
        <w:t xml:space="preserve">01.12.2023 - V конкурс профессионального мастерства «Битва станочников – 2023» среди работников предприятий, студентов профильных образовательных организаций и учащихся 8 – 11 классов Чайковского городского округа. </w:t>
      </w:r>
    </w:p>
    <w:p w:rsidR="008F5DE6" w:rsidRPr="00E53ABF" w:rsidRDefault="008F5DE6" w:rsidP="008F5DE6">
      <w:pPr>
        <w:ind w:firstLine="708"/>
        <w:jc w:val="both"/>
        <w:rPr>
          <w:szCs w:val="28"/>
        </w:rPr>
      </w:pPr>
      <w:r w:rsidRPr="00E53ABF">
        <w:rPr>
          <w:szCs w:val="28"/>
        </w:rPr>
        <w:t>16.11.2023 ежегодный городской конкурс профессионального мастерства по парикмахерскому искусству «Бьюти Батл» среди работников салонов, студий и парикмахерских Чайковского городского округа, а также обучающихся профильных образовательных организаций.</w:t>
      </w:r>
    </w:p>
    <w:p w:rsidR="008F5DE6" w:rsidRPr="00E53ABF" w:rsidRDefault="008F5DE6" w:rsidP="008F5DE6">
      <w:pPr>
        <w:ind w:firstLine="708"/>
        <w:jc w:val="both"/>
        <w:rPr>
          <w:szCs w:val="28"/>
        </w:rPr>
      </w:pPr>
      <w:r w:rsidRPr="00E53ABF">
        <w:rPr>
          <w:szCs w:val="28"/>
        </w:rPr>
        <w:t>13 апреля 2023 года первый конкурс профессионального мастерства «Чайковский шеф» среди работников предприятий общественного питания, профессиональных, общеобразовательных и дошкольных образовательных организаций Чайковского городского округа.</w:t>
      </w:r>
    </w:p>
    <w:p w:rsidR="008F5DE6" w:rsidRPr="00F46AF6" w:rsidRDefault="008F5DE6" w:rsidP="008F5DE6">
      <w:pPr>
        <w:tabs>
          <w:tab w:val="left" w:pos="284"/>
          <w:tab w:val="left" w:pos="1134"/>
        </w:tabs>
        <w:ind w:firstLine="709"/>
        <w:jc w:val="both"/>
        <w:rPr>
          <w:szCs w:val="28"/>
          <w:shd w:val="clear" w:color="auto" w:fill="FFFFFF"/>
        </w:rPr>
      </w:pPr>
      <w:r w:rsidRPr="00F46AF6">
        <w:rPr>
          <w:szCs w:val="28"/>
          <w:shd w:val="clear" w:color="auto" w:fill="FFFFFF"/>
        </w:rPr>
        <w:t>4. Контроль за соблюдением трудового законодательства работодателями в части своевременной выплаты заработной платы, легализации трудовых отношений, порядка сокращения или увольнения работников, включая соблюдение запрета на ограничение трудовых прав и свобод граждан в зависимости от возраста.</w:t>
      </w:r>
    </w:p>
    <w:p w:rsidR="008F5DE6" w:rsidRPr="00E53ABF" w:rsidRDefault="008F5DE6" w:rsidP="008F5DE6">
      <w:pPr>
        <w:shd w:val="clear" w:color="auto" w:fill="FFFFFF"/>
        <w:ind w:firstLine="709"/>
        <w:jc w:val="both"/>
        <w:textAlignment w:val="top"/>
        <w:outlineLvl w:val="0"/>
        <w:rPr>
          <w:bCs/>
          <w:kern w:val="36"/>
          <w:szCs w:val="28"/>
        </w:rPr>
      </w:pPr>
      <w:r w:rsidRPr="00E53ABF">
        <w:rPr>
          <w:bCs/>
          <w:kern w:val="36"/>
          <w:szCs w:val="28"/>
        </w:rPr>
        <w:t>В рамках данной задачи Комиссией проведена следующая работа и достигнуты следующие результаты:</w:t>
      </w:r>
    </w:p>
    <w:p w:rsidR="008F5DE6" w:rsidRPr="00E53ABF" w:rsidRDefault="008F5DE6" w:rsidP="008F5DE6">
      <w:pPr>
        <w:ind w:firstLine="709"/>
        <w:jc w:val="both"/>
        <w:rPr>
          <w:bCs/>
          <w:kern w:val="36"/>
          <w:szCs w:val="28"/>
        </w:rPr>
      </w:pPr>
      <w:r w:rsidRPr="00E53ABF">
        <w:rPr>
          <w:bCs/>
          <w:kern w:val="36"/>
          <w:szCs w:val="28"/>
        </w:rPr>
        <w:t>Администрацией Чайковского городского округа проводилась</w:t>
      </w:r>
      <w:r w:rsidRPr="00E53ABF">
        <w:rPr>
          <w:szCs w:val="28"/>
        </w:rPr>
        <w:t xml:space="preserve"> </w:t>
      </w:r>
      <w:r w:rsidRPr="00E53ABF">
        <w:rPr>
          <w:bCs/>
          <w:kern w:val="36"/>
          <w:szCs w:val="28"/>
        </w:rPr>
        <w:t>информационно — разъяснительная кампания для экономически активного населения и работодателей с целью формирования негативного отношения к неформальной занятости.</w:t>
      </w:r>
    </w:p>
    <w:p w:rsidR="008F5DE6" w:rsidRPr="00E53ABF" w:rsidRDefault="008F5DE6" w:rsidP="008F5DE6">
      <w:pPr>
        <w:ind w:firstLine="708"/>
        <w:jc w:val="both"/>
        <w:rPr>
          <w:bCs/>
          <w:kern w:val="36"/>
          <w:szCs w:val="28"/>
        </w:rPr>
      </w:pPr>
      <w:r w:rsidRPr="00E53ABF">
        <w:rPr>
          <w:bCs/>
          <w:kern w:val="36"/>
          <w:szCs w:val="28"/>
        </w:rPr>
        <w:t>На официальном сайте администрации Чайковского городского округа размещалась информация «</w:t>
      </w:r>
      <w:hyperlink r:id="rId45" w:history="1">
        <w:r w:rsidRPr="00E53ABF">
          <w:rPr>
            <w:bCs/>
            <w:kern w:val="36"/>
            <w:szCs w:val="28"/>
          </w:rPr>
          <w:t>Чем опасна зарплата в конверте?</w:t>
        </w:r>
      </w:hyperlink>
      <w:r w:rsidRPr="00E53ABF">
        <w:rPr>
          <w:bCs/>
          <w:kern w:val="36"/>
          <w:szCs w:val="28"/>
        </w:rPr>
        <w:t>». Также на сайте администрации Чайковского городского округа реализована возможность подачи жалобы работником на работодателя в электронном виде, в связи с невыплатой заработной платы, «теневой» заработной платы.</w:t>
      </w:r>
    </w:p>
    <w:p w:rsidR="008F5DE6" w:rsidRPr="00E53ABF" w:rsidRDefault="008F5DE6" w:rsidP="008F5DE6">
      <w:pPr>
        <w:ind w:firstLine="708"/>
        <w:jc w:val="both"/>
        <w:rPr>
          <w:bCs/>
          <w:kern w:val="36"/>
          <w:szCs w:val="28"/>
        </w:rPr>
      </w:pPr>
      <w:r>
        <w:rPr>
          <w:bCs/>
          <w:kern w:val="36"/>
          <w:szCs w:val="28"/>
        </w:rPr>
        <w:t>Е</w:t>
      </w:r>
      <w:r w:rsidRPr="00E53ABF">
        <w:rPr>
          <w:bCs/>
          <w:kern w:val="36"/>
          <w:szCs w:val="28"/>
        </w:rPr>
        <w:t>жемесячно осуществляется мониторинг задолженности по заработной плате перед работниками КУП/МУП и направление отчета в Минпромторг ПК.</w:t>
      </w:r>
    </w:p>
    <w:p w:rsidR="008F5DE6" w:rsidRPr="00E53ABF" w:rsidRDefault="008F5DE6" w:rsidP="008F5DE6">
      <w:pPr>
        <w:ind w:firstLine="708"/>
        <w:jc w:val="both"/>
        <w:rPr>
          <w:bCs/>
          <w:kern w:val="36"/>
          <w:szCs w:val="28"/>
        </w:rPr>
      </w:pPr>
      <w:r>
        <w:rPr>
          <w:bCs/>
          <w:kern w:val="36"/>
          <w:szCs w:val="28"/>
        </w:rPr>
        <w:t>П</w:t>
      </w:r>
      <w:r w:rsidRPr="00E53ABF">
        <w:rPr>
          <w:bCs/>
          <w:kern w:val="36"/>
          <w:szCs w:val="28"/>
        </w:rPr>
        <w:t>о согласованию с ГУ ФСИН ПК осуществляется мониторинг перечня  объектов организации труда граждан, осужденных к обязательным и исправительным работам, согласование изменений с ГУФСИН ПК. Выявляются юридические лица и ИП прекратившие свою деятельность с последующим уведомлением ГУФСИН ПК с целью осуществления ими контроля отбывания наказания в виде обязательных и исправительных работ осужденных к таким работам.</w:t>
      </w:r>
    </w:p>
    <w:p w:rsidR="008F5DE6" w:rsidRPr="00F46AF6" w:rsidRDefault="008F5DE6" w:rsidP="008F5DE6">
      <w:pPr>
        <w:tabs>
          <w:tab w:val="left" w:pos="284"/>
          <w:tab w:val="left" w:pos="1134"/>
        </w:tabs>
        <w:ind w:firstLine="709"/>
        <w:jc w:val="both"/>
        <w:rPr>
          <w:szCs w:val="28"/>
          <w:shd w:val="clear" w:color="auto" w:fill="FFFFFF"/>
        </w:rPr>
      </w:pPr>
      <w:r w:rsidRPr="00F46AF6">
        <w:rPr>
          <w:szCs w:val="28"/>
          <w:shd w:val="clear" w:color="auto" w:fill="FFFFFF"/>
        </w:rPr>
        <w:t>5. Прогнозирование динамики занятости населения и подготовка предложений по социальной поддержке безработных.</w:t>
      </w:r>
    </w:p>
    <w:p w:rsidR="008F5DE6" w:rsidRPr="00E53ABF" w:rsidRDefault="008F5DE6" w:rsidP="008F5DE6">
      <w:pPr>
        <w:shd w:val="clear" w:color="auto" w:fill="FFFFFF"/>
        <w:ind w:firstLine="709"/>
        <w:jc w:val="both"/>
        <w:textAlignment w:val="top"/>
        <w:outlineLvl w:val="0"/>
        <w:rPr>
          <w:bCs/>
          <w:kern w:val="36"/>
          <w:szCs w:val="28"/>
        </w:rPr>
      </w:pPr>
      <w:r w:rsidRPr="00E53ABF">
        <w:rPr>
          <w:bCs/>
          <w:kern w:val="36"/>
          <w:szCs w:val="28"/>
        </w:rPr>
        <w:t>В рамках данной задачи Комиссией проведена следующая работа и достигнуты следующие результаты:</w:t>
      </w:r>
    </w:p>
    <w:p w:rsidR="008F5DE6" w:rsidRPr="00E53ABF" w:rsidRDefault="008F5DE6" w:rsidP="008F5DE6">
      <w:pPr>
        <w:shd w:val="clear" w:color="auto" w:fill="FFFFFF"/>
        <w:ind w:firstLine="709"/>
        <w:jc w:val="both"/>
        <w:textAlignment w:val="top"/>
        <w:outlineLvl w:val="0"/>
        <w:rPr>
          <w:bCs/>
          <w:kern w:val="36"/>
          <w:szCs w:val="28"/>
        </w:rPr>
      </w:pPr>
      <w:r w:rsidRPr="00E53ABF">
        <w:rPr>
          <w:bCs/>
          <w:kern w:val="36"/>
          <w:szCs w:val="28"/>
        </w:rPr>
        <w:t xml:space="preserve">По данным ТУ Минсоцразвития по Чайковскому городскому округу в 2023 году 194 человека заключили социальный контракт (ИП 55 чел, ЛПХ 15 чел., ТЖС 22 чел., поиск работы 102 чел.), из них 76 человек находятся на </w:t>
      </w:r>
      <w:r w:rsidRPr="00E53ABF">
        <w:rPr>
          <w:bCs/>
          <w:kern w:val="36"/>
          <w:szCs w:val="28"/>
        </w:rPr>
        <w:lastRenderedPageBreak/>
        <w:t xml:space="preserve">мониторинге у социальных участковых, у 118 человек </w:t>
      </w:r>
      <w:r>
        <w:rPr>
          <w:bCs/>
          <w:kern w:val="36"/>
          <w:szCs w:val="28"/>
        </w:rPr>
        <w:t xml:space="preserve">имеется </w:t>
      </w:r>
      <w:r w:rsidRPr="00E53ABF">
        <w:rPr>
          <w:bCs/>
          <w:kern w:val="36"/>
          <w:szCs w:val="28"/>
        </w:rPr>
        <w:t xml:space="preserve">действующий социальный контракт (СК).  </w:t>
      </w:r>
    </w:p>
    <w:tbl>
      <w:tblPr>
        <w:tblStyle w:val="45"/>
        <w:tblW w:w="9780" w:type="dxa"/>
        <w:tblInd w:w="109" w:type="dxa"/>
        <w:tblLook w:val="04A0"/>
      </w:tblPr>
      <w:tblGrid>
        <w:gridCol w:w="2551"/>
        <w:gridCol w:w="1559"/>
        <w:gridCol w:w="1843"/>
        <w:gridCol w:w="1843"/>
        <w:gridCol w:w="1984"/>
      </w:tblGrid>
      <w:tr w:rsidR="008F5DE6" w:rsidRPr="00E53ABF" w:rsidTr="00D308A1">
        <w:trPr>
          <w:trHeight w:val="703"/>
        </w:trPr>
        <w:tc>
          <w:tcPr>
            <w:tcW w:w="2551" w:type="dxa"/>
            <w:vMerge w:val="restart"/>
            <w:shd w:val="clear" w:color="auto" w:fill="auto"/>
          </w:tcPr>
          <w:p w:rsidR="008F5DE6" w:rsidRPr="00E53ABF" w:rsidRDefault="008F5DE6" w:rsidP="00D308A1">
            <w:pPr>
              <w:spacing w:after="200" w:line="276" w:lineRule="auto"/>
              <w:jc w:val="center"/>
              <w:rPr>
                <w:rFonts w:eastAsiaTheme="minorEastAsia"/>
                <w:sz w:val="24"/>
                <w:szCs w:val="24"/>
              </w:rPr>
            </w:pPr>
            <w:r w:rsidRPr="00E53ABF">
              <w:rPr>
                <w:rFonts w:eastAsiaTheme="minorEastAsia"/>
                <w:sz w:val="24"/>
                <w:szCs w:val="24"/>
              </w:rPr>
              <w:t>Виды СК</w:t>
            </w:r>
          </w:p>
        </w:tc>
        <w:tc>
          <w:tcPr>
            <w:tcW w:w="1559" w:type="dxa"/>
            <w:vMerge w:val="restart"/>
            <w:shd w:val="clear" w:color="auto" w:fill="auto"/>
          </w:tcPr>
          <w:p w:rsidR="008F5DE6" w:rsidRPr="00E53ABF" w:rsidRDefault="008F5DE6" w:rsidP="00D308A1">
            <w:pPr>
              <w:spacing w:after="200" w:line="276" w:lineRule="auto"/>
              <w:jc w:val="center"/>
              <w:rPr>
                <w:rFonts w:eastAsiaTheme="minorEastAsia"/>
                <w:sz w:val="24"/>
                <w:szCs w:val="24"/>
              </w:rPr>
            </w:pPr>
            <w:r w:rsidRPr="00E53ABF">
              <w:rPr>
                <w:rFonts w:eastAsiaTheme="minorEastAsia"/>
                <w:sz w:val="24"/>
                <w:szCs w:val="24"/>
              </w:rPr>
              <w:t>Сколько заключено СК</w:t>
            </w:r>
          </w:p>
        </w:tc>
        <w:tc>
          <w:tcPr>
            <w:tcW w:w="1843" w:type="dxa"/>
            <w:vMerge w:val="restart"/>
            <w:shd w:val="clear" w:color="auto" w:fill="auto"/>
          </w:tcPr>
          <w:p w:rsidR="008F5DE6" w:rsidRPr="00E53ABF" w:rsidRDefault="008F5DE6" w:rsidP="00D308A1">
            <w:pPr>
              <w:spacing w:after="200" w:line="276" w:lineRule="auto"/>
              <w:jc w:val="center"/>
              <w:rPr>
                <w:rFonts w:eastAsiaTheme="minorEastAsia"/>
                <w:sz w:val="24"/>
                <w:szCs w:val="24"/>
              </w:rPr>
            </w:pPr>
            <w:r w:rsidRPr="00E53ABF">
              <w:rPr>
                <w:rFonts w:eastAsiaTheme="minorEastAsia"/>
                <w:sz w:val="24"/>
                <w:szCs w:val="24"/>
              </w:rPr>
              <w:t>Сколько законченных</w:t>
            </w:r>
            <w:r>
              <w:rPr>
                <w:rFonts w:eastAsiaTheme="minorEastAsia"/>
                <w:sz w:val="24"/>
                <w:szCs w:val="24"/>
              </w:rPr>
              <w:t xml:space="preserve"> </w:t>
            </w:r>
            <w:r w:rsidRPr="00E53ABF">
              <w:rPr>
                <w:rFonts w:eastAsiaTheme="minorEastAsia"/>
                <w:sz w:val="24"/>
                <w:szCs w:val="24"/>
              </w:rPr>
              <w:t>СК (мониторинг)</w:t>
            </w:r>
          </w:p>
        </w:tc>
        <w:tc>
          <w:tcPr>
            <w:tcW w:w="3827" w:type="dxa"/>
            <w:gridSpan w:val="2"/>
            <w:shd w:val="clear" w:color="auto" w:fill="auto"/>
          </w:tcPr>
          <w:p w:rsidR="008F5DE6" w:rsidRPr="00E53ABF" w:rsidRDefault="008F5DE6" w:rsidP="00D308A1">
            <w:pPr>
              <w:spacing w:after="200" w:line="276" w:lineRule="auto"/>
              <w:jc w:val="center"/>
              <w:rPr>
                <w:rFonts w:eastAsiaTheme="minorEastAsia"/>
                <w:sz w:val="24"/>
                <w:szCs w:val="24"/>
              </w:rPr>
            </w:pPr>
            <w:r w:rsidRPr="00E53ABF">
              <w:rPr>
                <w:rFonts w:eastAsiaTheme="minorEastAsia"/>
                <w:sz w:val="24"/>
                <w:szCs w:val="24"/>
              </w:rPr>
              <w:t>Результат мониторинга</w:t>
            </w:r>
          </w:p>
        </w:tc>
      </w:tr>
      <w:tr w:rsidR="008F5DE6" w:rsidRPr="00E53ABF" w:rsidTr="00D308A1">
        <w:tc>
          <w:tcPr>
            <w:tcW w:w="2551" w:type="dxa"/>
            <w:vMerge/>
            <w:shd w:val="clear" w:color="auto" w:fill="auto"/>
          </w:tcPr>
          <w:p w:rsidR="008F5DE6" w:rsidRPr="00E53ABF" w:rsidRDefault="008F5DE6" w:rsidP="00D308A1">
            <w:pPr>
              <w:spacing w:after="200" w:line="276" w:lineRule="auto"/>
              <w:jc w:val="center"/>
              <w:rPr>
                <w:rFonts w:eastAsiaTheme="minorEastAsia"/>
                <w:sz w:val="24"/>
                <w:szCs w:val="24"/>
              </w:rPr>
            </w:pPr>
          </w:p>
        </w:tc>
        <w:tc>
          <w:tcPr>
            <w:tcW w:w="1559" w:type="dxa"/>
            <w:vMerge/>
            <w:shd w:val="clear" w:color="auto" w:fill="auto"/>
          </w:tcPr>
          <w:p w:rsidR="008F5DE6" w:rsidRPr="00E53ABF" w:rsidRDefault="008F5DE6" w:rsidP="00D308A1">
            <w:pPr>
              <w:spacing w:after="200" w:line="276" w:lineRule="auto"/>
              <w:jc w:val="center"/>
              <w:rPr>
                <w:rFonts w:eastAsiaTheme="minorEastAsia"/>
                <w:sz w:val="24"/>
                <w:szCs w:val="24"/>
              </w:rPr>
            </w:pPr>
          </w:p>
        </w:tc>
        <w:tc>
          <w:tcPr>
            <w:tcW w:w="1843" w:type="dxa"/>
            <w:vMerge/>
            <w:shd w:val="clear" w:color="auto" w:fill="auto"/>
          </w:tcPr>
          <w:p w:rsidR="008F5DE6" w:rsidRPr="00E53ABF" w:rsidRDefault="008F5DE6" w:rsidP="00D308A1">
            <w:pPr>
              <w:spacing w:after="200" w:line="276" w:lineRule="auto"/>
              <w:jc w:val="center"/>
              <w:rPr>
                <w:rFonts w:eastAsiaTheme="minorEastAsia"/>
                <w:sz w:val="24"/>
                <w:szCs w:val="24"/>
              </w:rPr>
            </w:pPr>
          </w:p>
        </w:tc>
        <w:tc>
          <w:tcPr>
            <w:tcW w:w="1843" w:type="dxa"/>
            <w:shd w:val="clear" w:color="auto" w:fill="auto"/>
          </w:tcPr>
          <w:p w:rsidR="008F5DE6" w:rsidRPr="00E53ABF" w:rsidRDefault="008F5DE6" w:rsidP="00D308A1">
            <w:pPr>
              <w:spacing w:after="200" w:line="276" w:lineRule="auto"/>
              <w:jc w:val="center"/>
              <w:rPr>
                <w:rFonts w:eastAsiaTheme="minorEastAsia"/>
                <w:sz w:val="24"/>
                <w:szCs w:val="24"/>
              </w:rPr>
            </w:pPr>
            <w:r w:rsidRPr="00E53ABF">
              <w:rPr>
                <w:rFonts w:eastAsiaTheme="minorEastAsia"/>
                <w:sz w:val="24"/>
                <w:szCs w:val="24"/>
              </w:rPr>
              <w:t>Улучшили условия жизни</w:t>
            </w:r>
          </w:p>
        </w:tc>
        <w:tc>
          <w:tcPr>
            <w:tcW w:w="1984" w:type="dxa"/>
            <w:shd w:val="clear" w:color="auto" w:fill="auto"/>
          </w:tcPr>
          <w:p w:rsidR="008F5DE6" w:rsidRPr="00E53ABF" w:rsidRDefault="008F5DE6" w:rsidP="00D308A1">
            <w:pPr>
              <w:spacing w:after="200" w:line="276" w:lineRule="auto"/>
              <w:jc w:val="center"/>
              <w:rPr>
                <w:rFonts w:eastAsiaTheme="minorEastAsia"/>
                <w:sz w:val="24"/>
                <w:szCs w:val="24"/>
              </w:rPr>
            </w:pPr>
            <w:r w:rsidRPr="00E53ABF">
              <w:rPr>
                <w:rFonts w:eastAsiaTheme="minorEastAsia"/>
                <w:sz w:val="24"/>
                <w:szCs w:val="24"/>
              </w:rPr>
              <w:t>Не улучшили условия жизни</w:t>
            </w:r>
          </w:p>
        </w:tc>
      </w:tr>
      <w:tr w:rsidR="008F5DE6" w:rsidRPr="00E53ABF" w:rsidTr="00D308A1">
        <w:tc>
          <w:tcPr>
            <w:tcW w:w="2551" w:type="dxa"/>
            <w:shd w:val="clear" w:color="auto" w:fill="auto"/>
          </w:tcPr>
          <w:p w:rsidR="008F5DE6" w:rsidRPr="00E53ABF" w:rsidRDefault="008F5DE6" w:rsidP="00D308A1">
            <w:pPr>
              <w:spacing w:after="200" w:line="276" w:lineRule="auto"/>
              <w:jc w:val="both"/>
              <w:rPr>
                <w:rFonts w:eastAsiaTheme="minorEastAsia"/>
                <w:szCs w:val="28"/>
              </w:rPr>
            </w:pPr>
            <w:r w:rsidRPr="00E53ABF">
              <w:rPr>
                <w:rFonts w:eastAsiaTheme="minorEastAsia"/>
                <w:szCs w:val="28"/>
              </w:rPr>
              <w:t>Поиск работы</w:t>
            </w:r>
          </w:p>
        </w:tc>
        <w:tc>
          <w:tcPr>
            <w:tcW w:w="1559"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102</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67</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61</w:t>
            </w:r>
          </w:p>
        </w:tc>
        <w:tc>
          <w:tcPr>
            <w:tcW w:w="1984"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6</w:t>
            </w:r>
          </w:p>
        </w:tc>
      </w:tr>
      <w:tr w:rsidR="008F5DE6" w:rsidRPr="00E53ABF" w:rsidTr="00D308A1">
        <w:tc>
          <w:tcPr>
            <w:tcW w:w="2551" w:type="dxa"/>
            <w:shd w:val="clear" w:color="auto" w:fill="auto"/>
          </w:tcPr>
          <w:p w:rsidR="008F5DE6" w:rsidRPr="00E53ABF" w:rsidRDefault="008F5DE6" w:rsidP="00D308A1">
            <w:pPr>
              <w:spacing w:after="200" w:line="276" w:lineRule="auto"/>
              <w:jc w:val="both"/>
              <w:rPr>
                <w:rFonts w:eastAsiaTheme="minorEastAsia"/>
                <w:szCs w:val="28"/>
              </w:rPr>
            </w:pPr>
            <w:r w:rsidRPr="00E53ABF">
              <w:rPr>
                <w:rFonts w:eastAsiaTheme="minorEastAsia"/>
                <w:szCs w:val="28"/>
              </w:rPr>
              <w:t>ИП</w:t>
            </w:r>
          </w:p>
        </w:tc>
        <w:tc>
          <w:tcPr>
            <w:tcW w:w="1559"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55</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0</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0</w:t>
            </w:r>
          </w:p>
        </w:tc>
        <w:tc>
          <w:tcPr>
            <w:tcW w:w="1984"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0</w:t>
            </w:r>
          </w:p>
        </w:tc>
      </w:tr>
      <w:tr w:rsidR="008F5DE6" w:rsidRPr="00E53ABF" w:rsidTr="00D308A1">
        <w:trPr>
          <w:trHeight w:val="235"/>
        </w:trPr>
        <w:tc>
          <w:tcPr>
            <w:tcW w:w="2551" w:type="dxa"/>
            <w:shd w:val="clear" w:color="auto" w:fill="auto"/>
          </w:tcPr>
          <w:p w:rsidR="008F5DE6" w:rsidRPr="00E53ABF" w:rsidRDefault="008F5DE6" w:rsidP="00D308A1">
            <w:pPr>
              <w:spacing w:after="200" w:line="276" w:lineRule="auto"/>
              <w:jc w:val="both"/>
              <w:rPr>
                <w:rFonts w:eastAsiaTheme="minorEastAsia"/>
                <w:szCs w:val="28"/>
              </w:rPr>
            </w:pPr>
            <w:r w:rsidRPr="00E53ABF">
              <w:rPr>
                <w:rFonts w:eastAsiaTheme="minorEastAsia"/>
                <w:szCs w:val="28"/>
              </w:rPr>
              <w:t>ЛПХ</w:t>
            </w:r>
          </w:p>
        </w:tc>
        <w:tc>
          <w:tcPr>
            <w:tcW w:w="1559"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15</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0</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0</w:t>
            </w:r>
          </w:p>
        </w:tc>
        <w:tc>
          <w:tcPr>
            <w:tcW w:w="1984"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0</w:t>
            </w:r>
          </w:p>
        </w:tc>
      </w:tr>
      <w:tr w:rsidR="008F5DE6" w:rsidRPr="00E53ABF" w:rsidTr="00D308A1">
        <w:trPr>
          <w:trHeight w:val="307"/>
        </w:trPr>
        <w:tc>
          <w:tcPr>
            <w:tcW w:w="2551" w:type="dxa"/>
            <w:shd w:val="clear" w:color="auto" w:fill="auto"/>
          </w:tcPr>
          <w:p w:rsidR="008F5DE6" w:rsidRPr="00E53ABF" w:rsidRDefault="008F5DE6" w:rsidP="00D308A1">
            <w:pPr>
              <w:spacing w:after="200" w:line="276" w:lineRule="auto"/>
              <w:jc w:val="both"/>
              <w:rPr>
                <w:rFonts w:eastAsiaTheme="minorEastAsia"/>
                <w:szCs w:val="28"/>
              </w:rPr>
            </w:pPr>
            <w:r w:rsidRPr="00E53ABF">
              <w:rPr>
                <w:rFonts w:eastAsiaTheme="minorEastAsia"/>
                <w:szCs w:val="28"/>
              </w:rPr>
              <w:t>ТЖС</w:t>
            </w:r>
          </w:p>
        </w:tc>
        <w:tc>
          <w:tcPr>
            <w:tcW w:w="1559"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22</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9</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9</w:t>
            </w:r>
          </w:p>
        </w:tc>
        <w:tc>
          <w:tcPr>
            <w:tcW w:w="1984"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0</w:t>
            </w:r>
          </w:p>
        </w:tc>
      </w:tr>
      <w:tr w:rsidR="008F5DE6" w:rsidRPr="00E53ABF" w:rsidTr="00D308A1">
        <w:trPr>
          <w:trHeight w:val="283"/>
        </w:trPr>
        <w:tc>
          <w:tcPr>
            <w:tcW w:w="2551" w:type="dxa"/>
            <w:shd w:val="clear" w:color="auto" w:fill="auto"/>
          </w:tcPr>
          <w:p w:rsidR="008F5DE6" w:rsidRPr="00E53ABF" w:rsidRDefault="008F5DE6" w:rsidP="00D308A1">
            <w:pPr>
              <w:spacing w:after="200" w:line="276" w:lineRule="auto"/>
              <w:jc w:val="both"/>
              <w:rPr>
                <w:rFonts w:eastAsiaTheme="minorEastAsia"/>
                <w:szCs w:val="28"/>
              </w:rPr>
            </w:pPr>
            <w:r w:rsidRPr="00E53ABF">
              <w:rPr>
                <w:rFonts w:eastAsiaTheme="minorEastAsia"/>
                <w:szCs w:val="28"/>
              </w:rPr>
              <w:t>итого</w:t>
            </w:r>
          </w:p>
        </w:tc>
        <w:tc>
          <w:tcPr>
            <w:tcW w:w="1559"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194</w:t>
            </w:r>
          </w:p>
        </w:tc>
        <w:tc>
          <w:tcPr>
            <w:tcW w:w="1843"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76</w:t>
            </w:r>
          </w:p>
        </w:tc>
        <w:tc>
          <w:tcPr>
            <w:tcW w:w="1843" w:type="dxa"/>
            <w:shd w:val="clear" w:color="auto" w:fill="auto"/>
          </w:tcPr>
          <w:p w:rsidR="008F5DE6" w:rsidRPr="00E53ABF" w:rsidRDefault="008F5DE6" w:rsidP="00D308A1">
            <w:pPr>
              <w:tabs>
                <w:tab w:val="center" w:pos="813"/>
              </w:tabs>
              <w:spacing w:after="200" w:line="276" w:lineRule="auto"/>
              <w:jc w:val="center"/>
              <w:rPr>
                <w:rFonts w:eastAsiaTheme="minorEastAsia"/>
                <w:szCs w:val="28"/>
              </w:rPr>
            </w:pPr>
            <w:r w:rsidRPr="00E53ABF">
              <w:rPr>
                <w:rFonts w:eastAsiaTheme="minorEastAsia"/>
                <w:szCs w:val="28"/>
              </w:rPr>
              <w:t>70</w:t>
            </w:r>
          </w:p>
        </w:tc>
        <w:tc>
          <w:tcPr>
            <w:tcW w:w="1984" w:type="dxa"/>
            <w:shd w:val="clear" w:color="auto" w:fill="auto"/>
          </w:tcPr>
          <w:p w:rsidR="008F5DE6" w:rsidRPr="00E53ABF" w:rsidRDefault="008F5DE6" w:rsidP="00D308A1">
            <w:pPr>
              <w:spacing w:after="200" w:line="276" w:lineRule="auto"/>
              <w:jc w:val="center"/>
              <w:rPr>
                <w:rFonts w:eastAsiaTheme="minorEastAsia"/>
                <w:szCs w:val="28"/>
              </w:rPr>
            </w:pPr>
            <w:r w:rsidRPr="00E53ABF">
              <w:rPr>
                <w:rFonts w:eastAsiaTheme="minorEastAsia"/>
                <w:szCs w:val="28"/>
              </w:rPr>
              <w:t>6</w:t>
            </w:r>
          </w:p>
        </w:tc>
      </w:tr>
    </w:tbl>
    <w:p w:rsidR="008F5DE6" w:rsidRDefault="008F5DE6" w:rsidP="008F5DE6">
      <w:pPr>
        <w:tabs>
          <w:tab w:val="left" w:pos="709"/>
        </w:tabs>
        <w:jc w:val="both"/>
        <w:rPr>
          <w:rFonts w:eastAsiaTheme="minorEastAsia"/>
          <w:szCs w:val="28"/>
        </w:rPr>
      </w:pPr>
    </w:p>
    <w:p w:rsidR="008F5DE6" w:rsidRPr="00E53ABF" w:rsidRDefault="008F5DE6" w:rsidP="008F5DE6">
      <w:pPr>
        <w:ind w:firstLine="709"/>
        <w:jc w:val="both"/>
        <w:rPr>
          <w:rFonts w:eastAsiaTheme="minorEastAsia"/>
          <w:szCs w:val="28"/>
        </w:rPr>
      </w:pPr>
      <w:r w:rsidRPr="00E53ABF">
        <w:rPr>
          <w:rFonts w:eastAsiaTheme="minorEastAsia"/>
          <w:szCs w:val="28"/>
        </w:rPr>
        <w:t>Постановлением Правительства Пермского края от 21.02.2023 № 126-п «О реализации в 2023 году дополнительных мероприятий, направленных на снижение напряженности на рынке труда Пермского края» предусмотрены следующие меры поддержки работодателей:</w:t>
      </w:r>
    </w:p>
    <w:p w:rsidR="008F5DE6" w:rsidRPr="00E53ABF" w:rsidRDefault="008F5DE6" w:rsidP="008F5DE6">
      <w:pPr>
        <w:ind w:firstLine="709"/>
        <w:jc w:val="both"/>
        <w:rPr>
          <w:rFonts w:eastAsiaTheme="minorEastAsia"/>
          <w:szCs w:val="28"/>
        </w:rPr>
      </w:pPr>
      <w:r w:rsidRPr="00E53ABF">
        <w:rPr>
          <w:rFonts w:eastAsiaTheme="minorEastAsia"/>
          <w:szCs w:val="28"/>
        </w:rPr>
        <w:t>1) организация общественных работ для трудоустройства безработных граждан. Чайковский городской округ участие в данной программе в 2023 году не принимал. Контрольный показатель по данному направлению был распределен по территориям Пермского края, у которых коэффициент напряженности выше среднекраевого;</w:t>
      </w:r>
    </w:p>
    <w:p w:rsidR="008F5DE6" w:rsidRPr="00E53ABF" w:rsidRDefault="008F5DE6" w:rsidP="008F5DE6">
      <w:pPr>
        <w:ind w:firstLine="709"/>
        <w:jc w:val="both"/>
        <w:rPr>
          <w:rFonts w:eastAsiaTheme="minorEastAsia"/>
          <w:szCs w:val="28"/>
        </w:rPr>
      </w:pPr>
      <w:r w:rsidRPr="00E53ABF">
        <w:rPr>
          <w:rFonts w:eastAsiaTheme="minorEastAsia"/>
          <w:szCs w:val="28"/>
        </w:rPr>
        <w:t xml:space="preserve">2) организация временного трудоустройства сотрудников, выведенных в режим неполного рабочего времени, простоя или приостановки.  Субсидиями воспользовались два работодателя: ИП Суворов В.К. получил субсидии в сумме 1619,5 тыс. рублей (26 человек), ООО «Спецодежда» - 447,7 тыс. рублей (7 человек). </w:t>
      </w:r>
    </w:p>
    <w:p w:rsidR="008F5DE6" w:rsidRPr="00E53ABF" w:rsidRDefault="008F5DE6" w:rsidP="008F5DE6">
      <w:pPr>
        <w:suppressAutoHyphens/>
        <w:ind w:firstLine="709"/>
        <w:contextualSpacing/>
        <w:jc w:val="both"/>
        <w:rPr>
          <w:rFonts w:eastAsiaTheme="minorEastAsia"/>
          <w:szCs w:val="28"/>
        </w:rPr>
      </w:pPr>
      <w:r w:rsidRPr="00E53ABF">
        <w:rPr>
          <w:rFonts w:eastAsiaTheme="minorEastAsia"/>
          <w:szCs w:val="28"/>
        </w:rPr>
        <w:t>В 2023 году продолжила действовать программа субсидирования создания специальных рабочих мест для оснащения рабочих мест при трудоустройстве инвалидов в соответствии с постановлением Правительства Пермского края от 23 марта 2021 г. № 166-п «Об утверждении Порядка предоставления субсидий из бюджета Пермского края юридическим лицам (за исключением государственных и муниципальных учреждений) и индивидуальным предпринимателям в рамках реализации мероприятия по стимулированию работодателей к оборудованию(оснащению) рабочих мест  (в том числе специальных) для трудоустройства инвалидов и признании утратившими силу отдельных постановлений Правительства Пермского края». Размер субсидии составляет до 73 тыс. руб. за каждое рабочее место.  Претендентов для участия от нашей территории в 2023 году не было.</w:t>
      </w:r>
    </w:p>
    <w:p w:rsidR="008F5DE6" w:rsidRPr="00F46AF6" w:rsidRDefault="008F5DE6" w:rsidP="008F5DE6">
      <w:pPr>
        <w:tabs>
          <w:tab w:val="left" w:pos="284"/>
          <w:tab w:val="left" w:pos="1134"/>
        </w:tabs>
        <w:ind w:firstLine="709"/>
        <w:contextualSpacing/>
        <w:jc w:val="both"/>
        <w:rPr>
          <w:szCs w:val="28"/>
          <w:shd w:val="clear" w:color="auto" w:fill="FFFFFF"/>
        </w:rPr>
      </w:pPr>
      <w:r w:rsidRPr="00F46AF6">
        <w:rPr>
          <w:szCs w:val="28"/>
          <w:shd w:val="clear" w:color="auto" w:fill="FFFFFF"/>
        </w:rPr>
        <w:t>6. Подготовка и реализация мероприятий по обеспечению альтернативной занятости населения на временных и общественных работах, переквалификации и переподготовки безработных, снижения неформальной занятости, а также реализация мер, направленных на сохранение и развитие занятости граждан предпенсионного возраста.</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lastRenderedPageBreak/>
        <w:t>В рамках данной задачи Комиссией проведена следующая работа и достигнуты следующие результаты:</w:t>
      </w:r>
    </w:p>
    <w:p w:rsidR="008F5DE6" w:rsidRPr="00E53ABF" w:rsidRDefault="008F5DE6" w:rsidP="008F5DE6">
      <w:pPr>
        <w:ind w:firstLine="708"/>
        <w:contextualSpacing/>
        <w:jc w:val="both"/>
        <w:rPr>
          <w:szCs w:val="28"/>
        </w:rPr>
      </w:pPr>
      <w:r w:rsidRPr="00E53ABF">
        <w:rPr>
          <w:szCs w:val="28"/>
          <w:shd w:val="clear" w:color="auto" w:fill="FFFFFF"/>
        </w:rPr>
        <w:t xml:space="preserve">Для </w:t>
      </w:r>
      <w:r w:rsidRPr="00E53ABF">
        <w:rPr>
          <w:szCs w:val="28"/>
        </w:rPr>
        <w:t>реализации дополнительных мер поддержки занятости в 2023 году, постановлением Правительства РФ от 12.12.2022 г. № 2290 внесены изменения и дополнения в постановление Правительства РФ от 13.03.2021 № 362 «О государственной поддержке в 2022 году юридических лиц, включая некоммерческие организации, и индивидуальных предпринимателей в целях стимулирования занятости отдельных категорий граждан».</w:t>
      </w:r>
    </w:p>
    <w:p w:rsidR="008F5DE6" w:rsidRPr="00E53ABF" w:rsidRDefault="008F5DE6" w:rsidP="008F5DE6">
      <w:pPr>
        <w:suppressAutoHyphens/>
        <w:ind w:firstLine="709"/>
        <w:contextualSpacing/>
        <w:jc w:val="both"/>
        <w:rPr>
          <w:szCs w:val="28"/>
        </w:rPr>
      </w:pPr>
      <w:r w:rsidRPr="00E53ABF">
        <w:rPr>
          <w:szCs w:val="28"/>
        </w:rPr>
        <w:t xml:space="preserve">В 2023 году сохраняется возможность получения субсидии при трудоустройстве граждан молодого (до 30 лет включительно) возраста, гражданам, уволенным в связи с сокращением штата, ликвидацией, а также гражданам, прибывшим в экстренном порядке из Украины, ЛНР, ДНР. Субсидия предоставляется за 1, 3, 6 месяцы трудоустройства граждан. </w:t>
      </w:r>
    </w:p>
    <w:p w:rsidR="008F5DE6" w:rsidRPr="00E53ABF" w:rsidRDefault="008F5DE6" w:rsidP="008F5DE6">
      <w:pPr>
        <w:suppressAutoHyphens/>
        <w:ind w:firstLine="709"/>
        <w:contextualSpacing/>
        <w:jc w:val="both"/>
        <w:rPr>
          <w:szCs w:val="28"/>
        </w:rPr>
      </w:pPr>
      <w:r w:rsidRPr="00E53ABF">
        <w:rPr>
          <w:szCs w:val="28"/>
        </w:rPr>
        <w:t>В 2023 году предоставляется возможность получения субсидии при трудоустройстве граждан, переехавших из других субъектов Российской  Федерации для трудоустройства у работодателя, включенного органами исполнительной власти субъекта РФ в перечень организаций, испытывающих потребность в привлечении работников (предприятия оборонно-промышленного комплекса). Субсидия предоставляется в размере трехкратного МРОТ, увеличенного на районный коэффициент, раз в три месяца по истечении 3, 6, 9, 12-го месяцев. По состоянию на конец 2023 года по данной программе трудоустроено 20 человек.</w:t>
      </w:r>
    </w:p>
    <w:p w:rsidR="008F5DE6" w:rsidRPr="00F46AF6" w:rsidRDefault="008F5DE6" w:rsidP="008F5DE6">
      <w:pPr>
        <w:tabs>
          <w:tab w:val="left" w:pos="284"/>
          <w:tab w:val="left" w:pos="1134"/>
        </w:tabs>
        <w:ind w:firstLine="709"/>
        <w:contextualSpacing/>
        <w:jc w:val="both"/>
        <w:rPr>
          <w:szCs w:val="28"/>
          <w:shd w:val="clear" w:color="auto" w:fill="FFFFFF"/>
        </w:rPr>
      </w:pPr>
      <w:r w:rsidRPr="00F46AF6">
        <w:rPr>
          <w:szCs w:val="28"/>
          <w:shd w:val="clear" w:color="auto" w:fill="FFFFFF"/>
        </w:rPr>
        <w:t>7. Контроль за исполнением принятых решений.</w:t>
      </w:r>
    </w:p>
    <w:p w:rsidR="008F5DE6" w:rsidRPr="00E53ABF" w:rsidRDefault="008F5DE6" w:rsidP="008F5DE6">
      <w:pPr>
        <w:shd w:val="clear" w:color="auto" w:fill="FFFFFF"/>
        <w:ind w:firstLine="709"/>
        <w:contextualSpacing/>
        <w:jc w:val="both"/>
        <w:textAlignment w:val="top"/>
        <w:outlineLvl w:val="0"/>
        <w:rPr>
          <w:bCs/>
          <w:kern w:val="36"/>
          <w:szCs w:val="28"/>
        </w:rPr>
      </w:pPr>
      <w:r w:rsidRPr="00F46AF6">
        <w:rPr>
          <w:bCs/>
          <w:kern w:val="36"/>
          <w:szCs w:val="28"/>
        </w:rPr>
        <w:t>В рамках данной задачи Комиссией проведена следующая</w:t>
      </w:r>
      <w:r w:rsidRPr="00E53ABF">
        <w:rPr>
          <w:bCs/>
          <w:kern w:val="36"/>
          <w:szCs w:val="28"/>
        </w:rPr>
        <w:t xml:space="preserve"> работа и достигнуты следующие результаты:</w:t>
      </w:r>
    </w:p>
    <w:p w:rsidR="008F5DE6" w:rsidRPr="00E53ABF" w:rsidRDefault="008F5DE6" w:rsidP="008F5DE6">
      <w:pPr>
        <w:shd w:val="clear" w:color="auto" w:fill="FFFFFF"/>
        <w:ind w:firstLine="709"/>
        <w:contextualSpacing/>
        <w:jc w:val="both"/>
        <w:textAlignment w:val="top"/>
        <w:outlineLvl w:val="0"/>
        <w:rPr>
          <w:bCs/>
          <w:kern w:val="36"/>
          <w:szCs w:val="28"/>
        </w:rPr>
      </w:pPr>
      <w:r w:rsidRPr="00E53ABF">
        <w:rPr>
          <w:bCs/>
          <w:kern w:val="36"/>
          <w:szCs w:val="28"/>
        </w:rPr>
        <w:t xml:space="preserve">Управление экономического развития администрации Чайковского городского округа осуществляет организационно-техническое обеспечение работы МВК. В целях организационно-технического обеспечения работы МВК, согласно утвержденному примерному плану-графику заседаний МВК на 2023 год, было организовано 5 заседаний МВК, все вопросы повесток заседаний рассмотрены, задачи исполнены в срок. В 1 квартале 2024 года, согласно утвержденному примерному плану-графику заседаний МВК на 2024 год, проведено 1 заседание МВК. </w:t>
      </w:r>
    </w:p>
    <w:p w:rsidR="008F5DE6" w:rsidRPr="00E53ABF" w:rsidRDefault="008F5DE6" w:rsidP="008F5DE6">
      <w:pPr>
        <w:tabs>
          <w:tab w:val="left" w:pos="284"/>
          <w:tab w:val="left" w:pos="1134"/>
        </w:tabs>
        <w:ind w:firstLine="709"/>
        <w:jc w:val="both"/>
        <w:rPr>
          <w:bCs/>
          <w:kern w:val="36"/>
          <w:szCs w:val="28"/>
        </w:rPr>
      </w:pPr>
      <w:r w:rsidRPr="00E53ABF">
        <w:rPr>
          <w:bCs/>
          <w:kern w:val="36"/>
          <w:szCs w:val="28"/>
        </w:rPr>
        <w:t>По результатам принятых решений МВК Управлением экономического развития администрации Чайковского городского округа осуществлялся контроль информирования предприятий и организаций по уплате налогов, на постоянной основе осуществлялась сверка с Межрайонной ИФНС России № 18 по Пермскому краю по погашению задолженности по имущественным налогам физических лиц, о погашении задолженности предприятиями округа.</w:t>
      </w:r>
    </w:p>
    <w:p w:rsidR="008F5DE6" w:rsidRPr="00E53ABF" w:rsidRDefault="008F5DE6" w:rsidP="008F5DE6">
      <w:pPr>
        <w:tabs>
          <w:tab w:val="left" w:pos="284"/>
          <w:tab w:val="left" w:pos="1134"/>
        </w:tabs>
        <w:ind w:firstLine="709"/>
        <w:jc w:val="both"/>
        <w:rPr>
          <w:bCs/>
          <w:kern w:val="36"/>
          <w:szCs w:val="28"/>
        </w:rPr>
      </w:pPr>
      <w:r w:rsidRPr="00E53ABF">
        <w:rPr>
          <w:bCs/>
          <w:kern w:val="36"/>
          <w:szCs w:val="28"/>
        </w:rPr>
        <w:t>Кроме того, особое внимание в деятельности комиссии уделялось вопросам снижения уровня теневой занятости и легализации трудовых отношений.</w:t>
      </w:r>
    </w:p>
    <w:p w:rsidR="008F5DE6" w:rsidRPr="00E53ABF" w:rsidRDefault="008F5DE6" w:rsidP="008F5DE6">
      <w:pPr>
        <w:tabs>
          <w:tab w:val="left" w:pos="284"/>
          <w:tab w:val="left" w:pos="1134"/>
        </w:tabs>
        <w:ind w:firstLine="709"/>
        <w:jc w:val="both"/>
        <w:rPr>
          <w:szCs w:val="28"/>
          <w:shd w:val="clear" w:color="auto" w:fill="FFFFFF"/>
        </w:rPr>
      </w:pPr>
      <w:r w:rsidRPr="00E53ABF">
        <w:rPr>
          <w:szCs w:val="28"/>
        </w:rPr>
        <w:t xml:space="preserve">Мероприятия по снижению неформальной занятости осуществляются МВК, согласно утвержденному протоколом межведомственной комиссии по обеспечению устойчивости социально-экономического положения Чайковского городского округа от 28.03.2022 № 2 Плану мероприятий по снижению уровня теневой занятости и легализации трудовых отношений в Чайковском городском округе. В настоящий момент в план мероприятий по снижению уровня теневой </w:t>
      </w:r>
      <w:r w:rsidRPr="00E53ABF">
        <w:rPr>
          <w:szCs w:val="28"/>
        </w:rPr>
        <w:lastRenderedPageBreak/>
        <w:t>занятости и легализации трудовых отношений в Чайковском городском округе МВК принято решение внести изменения (актуализировать перечень проводимых мероприятий с учетом изменений законодательства и полномочий участников мероприятий), что подтверждается протоколом от 26.02.2024 № 1.</w:t>
      </w:r>
    </w:p>
    <w:p w:rsidR="008F5DE6" w:rsidRPr="00E53ABF" w:rsidRDefault="008F5DE6" w:rsidP="008F5DE6">
      <w:pPr>
        <w:tabs>
          <w:tab w:val="left" w:pos="284"/>
          <w:tab w:val="left" w:pos="1134"/>
        </w:tabs>
        <w:ind w:firstLine="709"/>
        <w:jc w:val="both"/>
        <w:rPr>
          <w:szCs w:val="28"/>
          <w:shd w:val="clear" w:color="auto" w:fill="FFFFFF"/>
        </w:rPr>
      </w:pPr>
      <w:r w:rsidRPr="00E53ABF">
        <w:rPr>
          <w:szCs w:val="28"/>
          <w:shd w:val="clear" w:color="auto" w:fill="FFFFFF"/>
        </w:rPr>
        <w:t>В числе основных мероприятий плана обозначены следующие:</w:t>
      </w:r>
    </w:p>
    <w:p w:rsidR="008F5DE6" w:rsidRPr="00E53ABF" w:rsidRDefault="008F5DE6" w:rsidP="008F5DE6">
      <w:pPr>
        <w:tabs>
          <w:tab w:val="left" w:pos="284"/>
          <w:tab w:val="left" w:pos="1134"/>
        </w:tabs>
        <w:ind w:firstLine="709"/>
        <w:jc w:val="both"/>
        <w:rPr>
          <w:szCs w:val="28"/>
        </w:rPr>
      </w:pPr>
      <w:r w:rsidRPr="00E53ABF">
        <w:rPr>
          <w:szCs w:val="28"/>
        </w:rPr>
        <w:t>Отбор и мониторинг работодателей с низким уровнем зарплаты для выявления организаций, работающих по «теневым» схемам ее выплаты, и формирование списков работодателей «группы риска», а также  мониторинг работодателей, выплачивающих заработную плату ниже средней заработной платы по отрасли и ниже МРОТ, а также организаций, имеющих задолженность по заработной плате, по уплате налога на доходы физических лиц, страховых взносов в государственные внебюджетные фонды;</w:t>
      </w:r>
    </w:p>
    <w:p w:rsidR="008F5DE6" w:rsidRPr="00E53ABF" w:rsidRDefault="008F5DE6" w:rsidP="008F5DE6">
      <w:pPr>
        <w:tabs>
          <w:tab w:val="left" w:pos="284"/>
          <w:tab w:val="left" w:pos="1134"/>
        </w:tabs>
        <w:ind w:firstLine="709"/>
        <w:jc w:val="both"/>
        <w:rPr>
          <w:szCs w:val="28"/>
        </w:rPr>
      </w:pPr>
      <w:r w:rsidRPr="00E53ABF">
        <w:rPr>
          <w:szCs w:val="28"/>
          <w:shd w:val="clear" w:color="auto" w:fill="FFFFFF"/>
        </w:rPr>
        <w:t xml:space="preserve"> </w:t>
      </w:r>
      <w:r w:rsidRPr="00E53ABF">
        <w:rPr>
          <w:szCs w:val="28"/>
        </w:rPr>
        <w:t>Выявление информации о поставщиках, подрядчиках выполняемых работ, оказываемых услуг на территории Чайковского городского округа, но не зарегистрированных на территории округа, со сроком исполн</w:t>
      </w:r>
      <w:r>
        <w:rPr>
          <w:szCs w:val="28"/>
        </w:rPr>
        <w:t>ения контрактов 90 и более дней.</w:t>
      </w:r>
    </w:p>
    <w:p w:rsidR="008F5DE6" w:rsidRPr="00E53ABF" w:rsidRDefault="008F5DE6" w:rsidP="008F5DE6">
      <w:pPr>
        <w:tabs>
          <w:tab w:val="left" w:pos="284"/>
          <w:tab w:val="left" w:pos="1134"/>
        </w:tabs>
        <w:ind w:firstLine="709"/>
        <w:jc w:val="both"/>
        <w:rPr>
          <w:szCs w:val="28"/>
        </w:rPr>
      </w:pPr>
      <w:r w:rsidRPr="00E53ABF">
        <w:rPr>
          <w:szCs w:val="28"/>
        </w:rPr>
        <w:t>Проработка вопросов стимулирования работодателей к снижению теневой занятости по высокорисковым в отношении возникновения теневой занятости отраслям (торговля, услуги, гостиничный и ресторанный бизнес, строительство, транспорт, сельское хозяйство);</w:t>
      </w:r>
    </w:p>
    <w:p w:rsidR="008F5DE6" w:rsidRDefault="008F5DE6" w:rsidP="008F5DE6">
      <w:pPr>
        <w:tabs>
          <w:tab w:val="left" w:pos="284"/>
          <w:tab w:val="left" w:pos="1134"/>
        </w:tabs>
        <w:ind w:firstLine="709"/>
        <w:jc w:val="both"/>
        <w:rPr>
          <w:szCs w:val="28"/>
        </w:rPr>
      </w:pPr>
      <w:r w:rsidRPr="00E53ABF">
        <w:rPr>
          <w:szCs w:val="28"/>
        </w:rPr>
        <w:t>Проведение конференций (круглых столов) с общественными организациями, представляющими интересы бизнес-сообщества, трудовыми коллективами по вопросам трудового и пенсионного законодательства, законодательства о занятости населения, легального оформления трудовых отношений, негативного посл</w:t>
      </w:r>
      <w:r>
        <w:rPr>
          <w:szCs w:val="28"/>
        </w:rPr>
        <w:t>едствия теневой занятости.</w:t>
      </w:r>
    </w:p>
    <w:p w:rsidR="00EE32DE" w:rsidRPr="0083036C" w:rsidRDefault="00EE32DE" w:rsidP="008F5DE6">
      <w:pPr>
        <w:tabs>
          <w:tab w:val="left" w:pos="284"/>
          <w:tab w:val="left" w:pos="1134"/>
        </w:tabs>
        <w:ind w:firstLine="709"/>
        <w:jc w:val="both"/>
        <w:rPr>
          <w:szCs w:val="28"/>
          <w:shd w:val="clear" w:color="auto" w:fill="FFFFFF"/>
        </w:rPr>
      </w:pPr>
      <w:r>
        <w:rPr>
          <w:szCs w:val="28"/>
        </w:rPr>
        <w:t>Основной задачей является внедрение новых инструментов оценки и мониторинга показателей социально-экономического развития, в том числе теневой занятости.</w:t>
      </w:r>
    </w:p>
    <w:p w:rsidR="008F5DE6" w:rsidRDefault="008F5DE6" w:rsidP="00E87685">
      <w:pPr>
        <w:widowControl w:val="0"/>
        <w:ind w:firstLine="567"/>
        <w:contextualSpacing/>
        <w:jc w:val="center"/>
        <w:rPr>
          <w:b/>
          <w:szCs w:val="28"/>
        </w:rPr>
      </w:pPr>
    </w:p>
    <w:p w:rsidR="00082665" w:rsidRPr="00E87685" w:rsidRDefault="00E87685" w:rsidP="00E87685">
      <w:pPr>
        <w:widowControl w:val="0"/>
        <w:ind w:firstLine="567"/>
        <w:contextualSpacing/>
        <w:jc w:val="center"/>
        <w:rPr>
          <w:b/>
          <w:szCs w:val="28"/>
        </w:rPr>
      </w:pPr>
      <w:r w:rsidRPr="00E87685">
        <w:rPr>
          <w:b/>
          <w:szCs w:val="28"/>
        </w:rPr>
        <w:t>Комиссия по ценовой и тарифной политике</w:t>
      </w:r>
    </w:p>
    <w:p w:rsidR="00E87685" w:rsidRPr="00E87685" w:rsidRDefault="00E87685" w:rsidP="00E87685">
      <w:pPr>
        <w:widowControl w:val="0"/>
        <w:ind w:firstLine="709"/>
        <w:jc w:val="both"/>
        <w:rPr>
          <w:szCs w:val="28"/>
        </w:rPr>
      </w:pPr>
      <w:bookmarkStart w:id="97" w:name="_Toc514837382"/>
      <w:bookmarkEnd w:id="90"/>
      <w:bookmarkEnd w:id="91"/>
      <w:bookmarkEnd w:id="92"/>
      <w:bookmarkEnd w:id="93"/>
      <w:bookmarkEnd w:id="94"/>
      <w:bookmarkEnd w:id="95"/>
      <w:bookmarkEnd w:id="96"/>
      <w:r w:rsidRPr="00E87685">
        <w:rPr>
          <w:szCs w:val="28"/>
        </w:rPr>
        <w:t>Основными задачами Комиссии являются:</w:t>
      </w:r>
    </w:p>
    <w:p w:rsidR="00E87685" w:rsidRPr="00E87685" w:rsidRDefault="00E87685" w:rsidP="00E87685">
      <w:pPr>
        <w:widowControl w:val="0"/>
        <w:ind w:firstLine="709"/>
        <w:jc w:val="both"/>
        <w:rPr>
          <w:szCs w:val="28"/>
        </w:rPr>
      </w:pPr>
      <w:r w:rsidRPr="00E87685">
        <w:rPr>
          <w:szCs w:val="28"/>
        </w:rPr>
        <w:t>- анализ представленных материалов в соответствии с действующим законодательством по вопросам установления цен (тарифов) на услуги (работы) муниципальных унитарных предприятий и учреждений Чайковского городского округа, тарифов и надбавок организаций коммунального комплекса;</w:t>
      </w:r>
    </w:p>
    <w:p w:rsidR="00E87685" w:rsidRPr="00E87685" w:rsidRDefault="00E87685" w:rsidP="00E87685">
      <w:pPr>
        <w:widowControl w:val="0"/>
        <w:ind w:firstLine="709"/>
        <w:jc w:val="both"/>
        <w:rPr>
          <w:szCs w:val="28"/>
        </w:rPr>
      </w:pPr>
      <w:r w:rsidRPr="00E87685">
        <w:rPr>
          <w:szCs w:val="28"/>
        </w:rPr>
        <w:t>- определение экономической обоснованности планируемых (расчетных) данных по себестоимости и прибыли при расчете и утверждении тарифов;</w:t>
      </w:r>
    </w:p>
    <w:p w:rsidR="00E87685" w:rsidRPr="00E87685" w:rsidRDefault="00E87685" w:rsidP="00E87685">
      <w:pPr>
        <w:widowControl w:val="0"/>
        <w:ind w:firstLine="709"/>
        <w:jc w:val="both"/>
        <w:rPr>
          <w:szCs w:val="28"/>
        </w:rPr>
      </w:pPr>
      <w:r w:rsidRPr="00E87685">
        <w:rPr>
          <w:szCs w:val="28"/>
        </w:rPr>
        <w:t>- предоставление экономического заключения и подготовка проектов муниципальных нормативных правовых актов по утверждению тарифов на услуги, предоставляемые муниципальными предприятиями и учреждениями;</w:t>
      </w:r>
    </w:p>
    <w:p w:rsidR="00E87685" w:rsidRPr="00E87685" w:rsidRDefault="00E87685" w:rsidP="00E87685">
      <w:pPr>
        <w:widowControl w:val="0"/>
        <w:ind w:firstLine="709"/>
        <w:jc w:val="both"/>
        <w:rPr>
          <w:szCs w:val="28"/>
        </w:rPr>
      </w:pPr>
      <w:r w:rsidRPr="00E87685">
        <w:rPr>
          <w:szCs w:val="28"/>
        </w:rPr>
        <w:t>- согласование с уполномоченным органом Пермского края в области регулирования тарифов и подготовка проектов муниципальных нормативных правовых актов по утверждению стоимости услуг по погребению, предоставляемых согласно гарантированному перечню, и реабилитированных лиц в случае их смерти;</w:t>
      </w:r>
    </w:p>
    <w:p w:rsidR="0065517B" w:rsidRPr="00E87685" w:rsidRDefault="00E87685" w:rsidP="00E87685">
      <w:pPr>
        <w:widowControl w:val="0"/>
        <w:ind w:firstLine="709"/>
        <w:jc w:val="both"/>
        <w:rPr>
          <w:szCs w:val="28"/>
        </w:rPr>
      </w:pPr>
      <w:r w:rsidRPr="00E87685">
        <w:rPr>
          <w:szCs w:val="28"/>
        </w:rPr>
        <w:t xml:space="preserve">- выявление и предупреждение нарушений при формировании цен (тарифов) на продукцию и услуги, предоставляемые муниципальными предприятиями, муниципальными учреждениями и организациями </w:t>
      </w:r>
      <w:r w:rsidRPr="00E87685">
        <w:rPr>
          <w:szCs w:val="28"/>
        </w:rPr>
        <w:lastRenderedPageBreak/>
        <w:t>коммунального комплекса.</w:t>
      </w:r>
    </w:p>
    <w:p w:rsidR="00347B09" w:rsidRDefault="00E87685" w:rsidP="0065517B">
      <w:pPr>
        <w:widowControl w:val="0"/>
        <w:tabs>
          <w:tab w:val="left" w:pos="709"/>
        </w:tabs>
        <w:ind w:firstLine="709"/>
        <w:jc w:val="both"/>
        <w:rPr>
          <w:szCs w:val="28"/>
        </w:rPr>
      </w:pPr>
      <w:r w:rsidRPr="00E87685">
        <w:rPr>
          <w:szCs w:val="28"/>
        </w:rPr>
        <w:t>В 2023 году состоялось одно заседание комиссии – рассматривалось изменение дополнительных тарифов на услуги МУП «Автовокзал».</w:t>
      </w:r>
    </w:p>
    <w:p w:rsidR="00E87685" w:rsidRDefault="00E87685" w:rsidP="0065517B">
      <w:pPr>
        <w:widowControl w:val="0"/>
        <w:tabs>
          <w:tab w:val="left" w:pos="709"/>
        </w:tabs>
        <w:ind w:firstLine="709"/>
        <w:jc w:val="both"/>
        <w:rPr>
          <w:szCs w:val="28"/>
        </w:rPr>
      </w:pPr>
    </w:p>
    <w:p w:rsidR="00E87685" w:rsidRDefault="00E87685" w:rsidP="00E87685">
      <w:pPr>
        <w:widowControl w:val="0"/>
        <w:tabs>
          <w:tab w:val="left" w:pos="709"/>
        </w:tabs>
        <w:ind w:firstLine="709"/>
        <w:jc w:val="center"/>
        <w:rPr>
          <w:b/>
          <w:szCs w:val="28"/>
        </w:rPr>
      </w:pPr>
      <w:r w:rsidRPr="00E87685">
        <w:rPr>
          <w:b/>
          <w:szCs w:val="28"/>
        </w:rPr>
        <w:t>Комиссия по мерам муниципальной поддержки</w:t>
      </w:r>
      <w:r>
        <w:rPr>
          <w:b/>
          <w:szCs w:val="28"/>
        </w:rPr>
        <w:t xml:space="preserve"> в приоритетных отраслях экономического развития</w:t>
      </w:r>
    </w:p>
    <w:p w:rsidR="00E87685" w:rsidRPr="00E87685" w:rsidRDefault="00E87685" w:rsidP="00E87685">
      <w:pPr>
        <w:widowControl w:val="0"/>
        <w:tabs>
          <w:tab w:val="left" w:pos="709"/>
        </w:tabs>
        <w:ind w:firstLine="709"/>
        <w:jc w:val="both"/>
        <w:rPr>
          <w:szCs w:val="28"/>
        </w:rPr>
      </w:pPr>
      <w:r w:rsidRPr="00E87685">
        <w:rPr>
          <w:szCs w:val="28"/>
        </w:rPr>
        <w:t>Основные задачи комиссии:</w:t>
      </w:r>
    </w:p>
    <w:p w:rsidR="00E87685" w:rsidRPr="00E87685" w:rsidRDefault="00E87685" w:rsidP="00E87685">
      <w:pPr>
        <w:widowControl w:val="0"/>
        <w:tabs>
          <w:tab w:val="left" w:pos="709"/>
        </w:tabs>
        <w:ind w:firstLine="709"/>
        <w:jc w:val="both"/>
        <w:rPr>
          <w:szCs w:val="28"/>
        </w:rPr>
      </w:pPr>
      <w:r w:rsidRPr="00E87685">
        <w:rPr>
          <w:szCs w:val="28"/>
        </w:rPr>
        <w:t>- Рассмотрение заявок претендентов о предоставлении мер муниципальной поддержки в рамках реализации мероприятий муниципальной программы "Экономическое развитие Чайковского городского округа".</w:t>
      </w:r>
    </w:p>
    <w:p w:rsidR="00E87685" w:rsidRPr="00E87685" w:rsidRDefault="00E87685" w:rsidP="00E87685">
      <w:pPr>
        <w:widowControl w:val="0"/>
        <w:tabs>
          <w:tab w:val="left" w:pos="709"/>
        </w:tabs>
        <w:ind w:firstLine="709"/>
        <w:jc w:val="both"/>
        <w:rPr>
          <w:szCs w:val="28"/>
        </w:rPr>
      </w:pPr>
      <w:r w:rsidRPr="00E87685">
        <w:rPr>
          <w:szCs w:val="28"/>
        </w:rPr>
        <w:t>- Рассмотрение заявок арендаторов о предоставлении муниципальной преференции в виде льготы по арендной плате и приложенных к таким заявкам документов, предоставленных управлением земельно-имущественных отношений администрации Чайковского городского округа в рамках реализации мероприятий муниципальной программы "Управление и распоряжение муниципальным имуществом Чайковского городского округа".</w:t>
      </w:r>
    </w:p>
    <w:p w:rsidR="00E87685" w:rsidRPr="00E87685" w:rsidRDefault="00E87685" w:rsidP="00E87685">
      <w:pPr>
        <w:widowControl w:val="0"/>
        <w:tabs>
          <w:tab w:val="left" w:pos="709"/>
        </w:tabs>
        <w:ind w:firstLine="709"/>
        <w:jc w:val="both"/>
        <w:rPr>
          <w:szCs w:val="28"/>
        </w:rPr>
      </w:pPr>
      <w:r w:rsidRPr="00E87685">
        <w:rPr>
          <w:szCs w:val="28"/>
        </w:rPr>
        <w:t>- Принятие решений о предоставлении или об отказе в предоставлении мер муниципальной поддержки, а также определение размера мер муниципальной поддержки в соответствии с порядками их предоставления.</w:t>
      </w:r>
    </w:p>
    <w:p w:rsidR="00E87685" w:rsidRPr="00E87685" w:rsidRDefault="00E87685" w:rsidP="00E87685">
      <w:pPr>
        <w:widowControl w:val="0"/>
        <w:tabs>
          <w:tab w:val="left" w:pos="709"/>
        </w:tabs>
        <w:ind w:firstLine="709"/>
        <w:jc w:val="both"/>
        <w:rPr>
          <w:szCs w:val="28"/>
        </w:rPr>
      </w:pPr>
      <w:r w:rsidRPr="00E87685">
        <w:rPr>
          <w:szCs w:val="28"/>
        </w:rPr>
        <w:t>- Определение размера муниципальной преференции в виде льготы по арендной плате в отношении каждого арендатора муниципального имущества.</w:t>
      </w:r>
    </w:p>
    <w:p w:rsidR="00E87685" w:rsidRPr="00E87685" w:rsidRDefault="00E87685" w:rsidP="00E87685">
      <w:pPr>
        <w:widowControl w:val="0"/>
        <w:tabs>
          <w:tab w:val="left" w:pos="709"/>
        </w:tabs>
        <w:ind w:firstLine="709"/>
        <w:jc w:val="both"/>
        <w:rPr>
          <w:szCs w:val="28"/>
        </w:rPr>
      </w:pPr>
      <w:r w:rsidRPr="00E87685">
        <w:rPr>
          <w:szCs w:val="28"/>
        </w:rPr>
        <w:t>- Принятие решения о предоставлении арендаторам преференции в виде льготы по арендной плате, определение ее размера с учетом согласования антимонопольного органа.</w:t>
      </w:r>
    </w:p>
    <w:p w:rsidR="00E87685" w:rsidRPr="00E87685" w:rsidRDefault="00E87685" w:rsidP="00E87685">
      <w:pPr>
        <w:widowControl w:val="0"/>
        <w:tabs>
          <w:tab w:val="left" w:pos="709"/>
        </w:tabs>
        <w:ind w:firstLine="709"/>
        <w:jc w:val="both"/>
        <w:rPr>
          <w:szCs w:val="28"/>
        </w:rPr>
      </w:pPr>
      <w:r w:rsidRPr="00E87685">
        <w:rPr>
          <w:szCs w:val="28"/>
        </w:rPr>
        <w:t>- Осуществление контроля за целевым использованием средств муниципальной поддержки.</w:t>
      </w:r>
    </w:p>
    <w:p w:rsidR="00E87685" w:rsidRPr="00E87685" w:rsidRDefault="00E87685" w:rsidP="00E87685">
      <w:pPr>
        <w:widowControl w:val="0"/>
        <w:tabs>
          <w:tab w:val="left" w:pos="709"/>
        </w:tabs>
        <w:ind w:firstLine="709"/>
        <w:jc w:val="both"/>
        <w:rPr>
          <w:szCs w:val="28"/>
        </w:rPr>
      </w:pPr>
      <w:r w:rsidRPr="00E87685">
        <w:rPr>
          <w:szCs w:val="28"/>
        </w:rPr>
        <w:t>В 2023 году состоялось три заседания комиссии, на которых рассматривались заявки субъектов МСП и сельхозтоваропроизводителей на участие в отборах по получению финансовой поддержки на реализацию бизнес-проектов и сельскохозяйственного производства.</w:t>
      </w:r>
    </w:p>
    <w:p w:rsidR="00E87685" w:rsidRPr="00E87685" w:rsidRDefault="00E87685" w:rsidP="00E87685">
      <w:pPr>
        <w:widowControl w:val="0"/>
        <w:tabs>
          <w:tab w:val="left" w:pos="709"/>
        </w:tabs>
        <w:ind w:firstLine="709"/>
        <w:jc w:val="both"/>
        <w:rPr>
          <w:szCs w:val="28"/>
        </w:rPr>
      </w:pPr>
      <w:r w:rsidRPr="00E87685">
        <w:rPr>
          <w:szCs w:val="28"/>
        </w:rPr>
        <w:t>За счет средств местного бюджета в 2023 году поддержали 7 проектов предпринимателей, направленных на развитие бизнеса на общую сумму 735 тысяч рублей.</w:t>
      </w:r>
    </w:p>
    <w:p w:rsidR="00E87685" w:rsidRDefault="00E87685" w:rsidP="00E87685">
      <w:pPr>
        <w:widowControl w:val="0"/>
        <w:tabs>
          <w:tab w:val="left" w:pos="709"/>
        </w:tabs>
        <w:ind w:firstLine="709"/>
        <w:jc w:val="both"/>
        <w:rPr>
          <w:szCs w:val="28"/>
        </w:rPr>
      </w:pPr>
      <w:r w:rsidRPr="00E87685">
        <w:rPr>
          <w:szCs w:val="28"/>
        </w:rPr>
        <w:t>Из местного бюджета на поддержку сельхозбизнеса было направлено 6 миллионов 690,7 тысяч рублей по 4 направлениям.</w:t>
      </w:r>
    </w:p>
    <w:p w:rsidR="00E87685" w:rsidRDefault="00E87685" w:rsidP="00E87685">
      <w:pPr>
        <w:widowControl w:val="0"/>
        <w:tabs>
          <w:tab w:val="left" w:pos="709"/>
        </w:tabs>
        <w:ind w:firstLine="709"/>
        <w:jc w:val="both"/>
        <w:rPr>
          <w:szCs w:val="28"/>
        </w:rPr>
      </w:pPr>
    </w:p>
    <w:p w:rsidR="00E87685" w:rsidRPr="00E87685" w:rsidRDefault="00E87685" w:rsidP="00E87685">
      <w:pPr>
        <w:widowControl w:val="0"/>
        <w:tabs>
          <w:tab w:val="left" w:pos="709"/>
        </w:tabs>
        <w:ind w:firstLine="709"/>
        <w:jc w:val="center"/>
        <w:rPr>
          <w:b/>
          <w:szCs w:val="28"/>
          <w:highlight w:val="yellow"/>
        </w:rPr>
      </w:pPr>
      <w:r w:rsidRPr="00E87685">
        <w:rPr>
          <w:b/>
          <w:szCs w:val="28"/>
        </w:rPr>
        <w:t>Специальная комиссия по определению границ прилегающих территорий</w:t>
      </w:r>
    </w:p>
    <w:p w:rsidR="00DF20FC" w:rsidRPr="00DF20FC" w:rsidRDefault="00DF20FC" w:rsidP="00DF20FC">
      <w:pPr>
        <w:widowControl w:val="0"/>
        <w:tabs>
          <w:tab w:val="left" w:pos="709"/>
        </w:tabs>
        <w:ind w:firstLine="709"/>
        <w:jc w:val="both"/>
        <w:rPr>
          <w:szCs w:val="28"/>
        </w:rPr>
      </w:pPr>
      <w:r w:rsidRPr="00DF20FC">
        <w:rPr>
          <w:szCs w:val="28"/>
        </w:rPr>
        <w:t>Целью деятельности Комиссии является оценка рисков, связанных с принятием проекта муниципального правового акта администрации</w:t>
      </w:r>
      <w:r>
        <w:rPr>
          <w:szCs w:val="28"/>
        </w:rPr>
        <w:t xml:space="preserve"> Чайковского городского округа «</w:t>
      </w:r>
      <w:r w:rsidRPr="00DF20FC">
        <w:rPr>
          <w:szCs w:val="28"/>
        </w:rPr>
        <w:t>Об определении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w:t>
      </w:r>
      <w:r>
        <w:rPr>
          <w:szCs w:val="28"/>
        </w:rPr>
        <w:t>и Чайковского городского округа»</w:t>
      </w:r>
      <w:r w:rsidRPr="00DF20FC">
        <w:rPr>
          <w:szCs w:val="28"/>
        </w:rPr>
        <w:t>, а также последующим внесением изменений и дополнений в вышеуказанный муниципальный правовой акт.</w:t>
      </w:r>
    </w:p>
    <w:p w:rsidR="00E87685" w:rsidRDefault="00DF20FC" w:rsidP="00DF20FC">
      <w:pPr>
        <w:widowControl w:val="0"/>
        <w:tabs>
          <w:tab w:val="left" w:pos="709"/>
        </w:tabs>
        <w:ind w:firstLine="709"/>
        <w:jc w:val="both"/>
        <w:rPr>
          <w:szCs w:val="28"/>
        </w:rPr>
      </w:pPr>
      <w:r w:rsidRPr="00DF20FC">
        <w:rPr>
          <w:szCs w:val="28"/>
        </w:rPr>
        <w:t xml:space="preserve">Задачей Комиссии является выдача заключения об одобрении проекта муниципального правового акта, регулирующего определение границ, прилегающих к некоторым организациям и объектам территорий, на которых не </w:t>
      </w:r>
      <w:r w:rsidRPr="00DF20FC">
        <w:rPr>
          <w:szCs w:val="28"/>
        </w:rPr>
        <w:lastRenderedPageBreak/>
        <w:t>допускается розничная продажа алкогольной продукции и розничная продажа алкогольной продукции при оказании услуг общественного питания либо об отказе в его одобрении.</w:t>
      </w:r>
    </w:p>
    <w:p w:rsidR="00DF20FC" w:rsidRDefault="00DF20FC" w:rsidP="00DF20FC">
      <w:pPr>
        <w:widowControl w:val="0"/>
        <w:tabs>
          <w:tab w:val="left" w:pos="709"/>
        </w:tabs>
        <w:ind w:firstLine="709"/>
        <w:jc w:val="both"/>
        <w:rPr>
          <w:szCs w:val="28"/>
        </w:rPr>
      </w:pPr>
      <w:r w:rsidRPr="00DF20FC">
        <w:rPr>
          <w:szCs w:val="28"/>
        </w:rPr>
        <w:t>В 2023 году состоялось одно заседание комиссии по рассмотрению проекта постановления по определению границ  прилегающих территорий, на которых не допускается розничная продажа алкогольной продукции и розничная продажа алкогольной продукции при оказании услуг общественного питания на территории Чайковского городского округа.</w:t>
      </w:r>
    </w:p>
    <w:p w:rsidR="00E87685" w:rsidRPr="00905603" w:rsidRDefault="00E87685" w:rsidP="00F46AF6">
      <w:pPr>
        <w:widowControl w:val="0"/>
        <w:tabs>
          <w:tab w:val="left" w:pos="709"/>
        </w:tabs>
        <w:jc w:val="both"/>
        <w:rPr>
          <w:color w:val="FF0000"/>
          <w:szCs w:val="28"/>
          <w:highlight w:val="yellow"/>
        </w:rPr>
      </w:pPr>
    </w:p>
    <w:p w:rsidR="00910871" w:rsidRPr="00F46AF6" w:rsidRDefault="00910871" w:rsidP="00F46AF6">
      <w:pPr>
        <w:widowControl w:val="0"/>
        <w:ind w:firstLine="567"/>
        <w:contextualSpacing/>
        <w:jc w:val="center"/>
        <w:rPr>
          <w:b/>
          <w:szCs w:val="28"/>
        </w:rPr>
      </w:pPr>
      <w:r w:rsidRPr="00F46AF6">
        <w:rPr>
          <w:b/>
          <w:szCs w:val="28"/>
        </w:rPr>
        <w:t xml:space="preserve">Координация процесса по </w:t>
      </w:r>
      <w:r w:rsidR="002566DF" w:rsidRPr="00F46AF6">
        <w:rPr>
          <w:b/>
          <w:szCs w:val="28"/>
        </w:rPr>
        <w:t>э</w:t>
      </w:r>
      <w:r w:rsidRPr="00F46AF6">
        <w:rPr>
          <w:b/>
          <w:szCs w:val="28"/>
        </w:rPr>
        <w:t>нергосбережению и повышению энергетической эффективности</w:t>
      </w:r>
      <w:bookmarkStart w:id="98" w:name="_Toc482353656"/>
      <w:bookmarkEnd w:id="97"/>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Энергосбережение сегодня - одно из приоритетных направлений экономической политики округа, направленное  на уменьшение потр</w:t>
      </w:r>
      <w:r>
        <w:rPr>
          <w:rFonts w:eastAsiaTheme="minorEastAsia"/>
          <w:szCs w:val="28"/>
        </w:rPr>
        <w:t>ебления энергетических ресурсов</w:t>
      </w:r>
      <w:r w:rsidRPr="00ED36A5">
        <w:rPr>
          <w:rFonts w:eastAsiaTheme="minorEastAsia"/>
          <w:szCs w:val="28"/>
        </w:rPr>
        <w:t xml:space="preserve"> с целью экономии финансовых средств.</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  Согласно ежеквартальному мониторингу в части установки приборов учета потребления энергоресурсов в многоквартирных домах, отмечена положительная динамика оснащенности многоквартирных домов общедомовыми приборами учета потребляемых энергоресурсов (приборы учета тепловой энергии – 69%, водоснабжения – 82%, электроснабжения – 100</w:t>
      </w:r>
      <w:r>
        <w:rPr>
          <w:rFonts w:eastAsiaTheme="minorEastAsia"/>
          <w:szCs w:val="28"/>
        </w:rPr>
        <w:t>%</w:t>
      </w:r>
      <w:r w:rsidRPr="00ED36A5">
        <w:rPr>
          <w:rFonts w:eastAsiaTheme="minorEastAsia"/>
          <w:szCs w:val="28"/>
        </w:rPr>
        <w:t xml:space="preserve">). </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В течение 2023 года в муниципальных учреждениях реализовывались мероприятия программ энергосбережения, направленные на снижение потребления коммунальных ресурсов. </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48 муниципальных учреждений и 9 </w:t>
      </w:r>
      <w:r>
        <w:rPr>
          <w:rFonts w:eastAsiaTheme="minorEastAsia"/>
          <w:szCs w:val="28"/>
        </w:rPr>
        <w:t>главных распорядителей бюджетных средств</w:t>
      </w:r>
      <w:r w:rsidRPr="00ED36A5">
        <w:rPr>
          <w:rFonts w:eastAsiaTheme="minorEastAsia"/>
          <w:szCs w:val="28"/>
        </w:rPr>
        <w:t xml:space="preserve"> разработали (обновили) программы по энергосбережению и повышению энергетической эффективности на период с 2024 по 2026 годы.</w:t>
      </w:r>
    </w:p>
    <w:p w:rsidR="00ED36A5" w:rsidRPr="00ED36A5" w:rsidRDefault="00ED36A5" w:rsidP="00ED36A5">
      <w:pPr>
        <w:autoSpaceDE w:val="0"/>
        <w:autoSpaceDN w:val="0"/>
        <w:adjustRightInd w:val="0"/>
        <w:ind w:firstLine="709"/>
        <w:jc w:val="both"/>
        <w:rPr>
          <w:rFonts w:eastAsiaTheme="minorEastAsia"/>
          <w:szCs w:val="28"/>
          <w:highlight w:val="yellow"/>
        </w:rPr>
      </w:pPr>
      <w:r w:rsidRPr="00ED36A5">
        <w:rPr>
          <w:rFonts w:eastAsiaTheme="minorEastAsia"/>
          <w:szCs w:val="28"/>
        </w:rPr>
        <w:t xml:space="preserve">  Теплоснабжение. Общее количество действующих энергосервисных контрактов – 5, из них заключены в 2019 – 2, в 2020 – 2, в 2021 – 1. Общее количество оборудованных по данным энергосервисным контрактам тепловых пунктов с погодозависимой системой автоматического регулирования отопления – 10  Достигнутый эффект от внедрения – экономия за 2023 год 558 Гкал. </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  Водоснабжение. В 2 образовательных учреждениях на 5 объектах произведена модернизация сантехнических приборов, установка водоэкономного оборудования. Достигнутый эффект</w:t>
      </w:r>
      <w:r>
        <w:rPr>
          <w:rFonts w:eastAsiaTheme="minorEastAsia"/>
          <w:szCs w:val="28"/>
        </w:rPr>
        <w:t xml:space="preserve"> </w:t>
      </w:r>
      <w:r w:rsidRPr="00ED36A5">
        <w:rPr>
          <w:rFonts w:eastAsiaTheme="minorEastAsia"/>
          <w:szCs w:val="28"/>
        </w:rPr>
        <w:t>– экономия за 2023 год 13136 куб. метров холодного и горячего водоснабжения.</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  Электрическая энергия. В 3 образовательных учреждениях на 8 объектах произведена модернизация электрического оборудования с применением энергоэффективных светодиодных светильников и электрических конфорок. Достигнутый эффект от внедрения – экономия за 2023 год 293 тыс. кВт*ч.</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  Энергосервисный контракт (ЭСК) — уникальный инструмент привлечения внебюджетного финансирования в энергосберегающие проекты для объектов социальной сферы.</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С 2016 года на территории Чайковского городского округа действует энергосервисный контракт на выполнение мероприятий, направленных на энергосбережение и повышение энергетической эффективности использования энергетических ресурсов при эксплуатации сетей наружного освещения. Ведется управление системой уличного освещения в удаленном режиме по каналам связи, фиксируется коммерческий учет потребленных системой энергоресурсов посредством автоматической системы управления линиями наружного </w:t>
      </w:r>
      <w:r w:rsidRPr="00ED36A5">
        <w:rPr>
          <w:rFonts w:eastAsiaTheme="minorEastAsia"/>
          <w:szCs w:val="28"/>
        </w:rPr>
        <w:lastRenderedPageBreak/>
        <w:t>освещения (АСУНО). Достигнутый эффект от внедрения – экономия за 2023 год 2913 тыс. кВт. Продолжается работа по замене светильников на новые энергосберегающие.</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  С марта 2021 года действует энергосервисный контракт на выполнение мероприятий, направленных на энергосбережение и повышение энергетической эффективности использования энергетических ресурсов при эксплуатации сетей наружного освещения сельских территорий. Достигнутый эффект от внедрения – экономия за 2023 год 614 тыс. кВт.</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Осуществляется мониторинг исполнения заключенных энергосервисных контрактов в Государственной автоматизированной информационной системе «Управление». Информация используется при формировании значения показателя «Уровень развития ГЧП в субъекте Российской Федерации», который учитывается при расчете национального рейтинга состояния инвестиционного климата в субъектах Российской Федерации в соответствии с распоряжением Правительства Российской Федерации от 11 апреля 2016 г. № 642-р.</w:t>
      </w:r>
    </w:p>
    <w:p w:rsidR="00ED36A5" w:rsidRPr="00ED36A5" w:rsidRDefault="00ED36A5" w:rsidP="00ED36A5">
      <w:pPr>
        <w:shd w:val="clear" w:color="auto" w:fill="FFFFFF"/>
        <w:ind w:firstLine="709"/>
        <w:jc w:val="both"/>
        <w:rPr>
          <w:rFonts w:eastAsiaTheme="minorEastAsia"/>
          <w:szCs w:val="28"/>
        </w:rPr>
      </w:pPr>
      <w:r w:rsidRPr="00ED36A5">
        <w:rPr>
          <w:rFonts w:eastAsiaTheme="minorEastAsia"/>
          <w:szCs w:val="28"/>
        </w:rPr>
        <w:t>Органы местного самоуправления, муниципальные учреждения должны ежегодно направлять в Минэкономразвития России декларации о потреблении энергетических ресурсов.</w:t>
      </w:r>
    </w:p>
    <w:p w:rsidR="00ED36A5" w:rsidRPr="00ED36A5" w:rsidRDefault="00ED36A5" w:rsidP="00ED36A5">
      <w:pPr>
        <w:shd w:val="clear" w:color="auto" w:fill="FFFFFF"/>
        <w:ind w:firstLine="709"/>
        <w:jc w:val="both"/>
        <w:rPr>
          <w:rFonts w:eastAsiaTheme="minorEastAsia"/>
          <w:szCs w:val="28"/>
        </w:rPr>
      </w:pPr>
      <w:r w:rsidRPr="00ED36A5">
        <w:rPr>
          <w:rFonts w:eastAsiaTheme="minorEastAsia"/>
          <w:szCs w:val="28"/>
        </w:rPr>
        <w:t>Данная обязанность закреплена Федеральным законом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Согласно приказу Министерства экономического развития Российской Федерации от 28 октября 2019 г. №707 «Об утверждении Порядка представления декларации о потреблении энергетических ресурсов и формы декларации о потреблении энергетических ресурсов», Декларации размещаются субъектом декларирования в государственной информационной системе в области энергосбережения и повышения энергетической эффективности (ГИС «Энергоэффективность») не позднее 30 апреля года, следующего за отчетным</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В соответствии с рекомендациями, указанными в приказе Министерства экономического развития Российской Федерации от 28 октября 2019 г. №707 «Об утверждении Порядка представления декларации о потреблении энергетических ресурсов и формы декларации о потреблении энергетических ресурсов», проведена методологическая работа по заполнению муниципальными учреждениями Чайковского городского округа деклараций о потреблении энергетических ресурсов за 2023 год. Декларации составляются на основании сведений о фактических объемах используемых муниципальными учреждениями энергетических ресурсов, об энергетической эффективности зданий, строений, сооружений, в которых они размещаются. Заполненные декларации приняты от 53 муниципальных учреждений Чайковского городского округа и 9 </w:t>
      </w:r>
      <w:r w:rsidR="008A3D35">
        <w:rPr>
          <w:rFonts w:eastAsiaTheme="minorEastAsia"/>
          <w:szCs w:val="28"/>
        </w:rPr>
        <w:t>главных распорядителей бюджетных средств</w:t>
      </w:r>
      <w:r w:rsidRPr="00ED36A5">
        <w:rPr>
          <w:rFonts w:eastAsiaTheme="minorEastAsia"/>
          <w:szCs w:val="28"/>
        </w:rPr>
        <w:t>, что составляет 100% от числа зарегистрированных в системе «ГИС-Энергоэффективность».</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t xml:space="preserve">Данные деклараций муниципальных учреждений используются в качестве исходной информации для определения потенциала целевых уровней снижения суммарного объема потребляемых энергетических ресурсов и объема тепловой энергии, электрической энергии, а также объема потребляемой ими воды, а также для расчета лимитов потребления топливно-энергетических ресурсов и воды. </w:t>
      </w:r>
    </w:p>
    <w:p w:rsidR="00ED36A5" w:rsidRPr="00ED36A5" w:rsidRDefault="00ED36A5" w:rsidP="00ED36A5">
      <w:pPr>
        <w:autoSpaceDE w:val="0"/>
        <w:autoSpaceDN w:val="0"/>
        <w:adjustRightInd w:val="0"/>
        <w:ind w:firstLine="709"/>
        <w:jc w:val="both"/>
        <w:rPr>
          <w:rFonts w:eastAsiaTheme="minorEastAsia"/>
          <w:szCs w:val="28"/>
        </w:rPr>
      </w:pPr>
      <w:r w:rsidRPr="00ED36A5">
        <w:rPr>
          <w:rFonts w:eastAsiaTheme="minorEastAsia"/>
          <w:szCs w:val="28"/>
        </w:rPr>
        <w:lastRenderedPageBreak/>
        <w:t>Постановлением администрации Чайковского городского округа от 30.06.2023 № 641 для муниципальных учреждений утверждены целевые уровни снижения в сопоставимых условиях суммарного объема потребляемых энергетических ресурсов и объема тепловой энергии, электрической энергии, а также объема потребляемой ими воды на период с 2024 по 2026 годы.</w:t>
      </w:r>
    </w:p>
    <w:p w:rsidR="00ED36A5" w:rsidRPr="00ED36A5" w:rsidRDefault="00ED36A5" w:rsidP="00ED36A5">
      <w:pPr>
        <w:ind w:firstLine="708"/>
        <w:jc w:val="both"/>
        <w:rPr>
          <w:rFonts w:eastAsiaTheme="minorEastAsia"/>
          <w:szCs w:val="28"/>
        </w:rPr>
      </w:pPr>
      <w:r w:rsidRPr="00ED36A5">
        <w:rPr>
          <w:rFonts w:eastAsiaTheme="minorEastAsia"/>
          <w:szCs w:val="28"/>
        </w:rPr>
        <w:t xml:space="preserve">Принято постановление администрации Чайковского городского округа от 26.07.2023 № 734 «Об утверждении лимитов потребления топливно-энергетических ресурсов и воды в натуральном выражении для главных распорядителей бюджетных средств и подведомственных им муниципальных учреждений Чайковского городского округа период 2024-2026 годов». </w:t>
      </w:r>
    </w:p>
    <w:p w:rsidR="00ED36A5" w:rsidRPr="00ED36A5" w:rsidRDefault="00ED36A5" w:rsidP="00ED36A5">
      <w:pPr>
        <w:ind w:firstLine="708"/>
        <w:jc w:val="both"/>
        <w:rPr>
          <w:rFonts w:eastAsiaTheme="minorEastAsia"/>
          <w:szCs w:val="22"/>
        </w:rPr>
      </w:pPr>
      <w:r w:rsidRPr="00ED36A5">
        <w:rPr>
          <w:rFonts w:eastAsiaTheme="minorEastAsia"/>
          <w:szCs w:val="28"/>
        </w:rPr>
        <w:t>Осуществляется контроль</w:t>
      </w:r>
      <w:r w:rsidRPr="00ED36A5">
        <w:rPr>
          <w:szCs w:val="28"/>
        </w:rPr>
        <w:t xml:space="preserve"> за рациональным и эффективным потреблением энергетических ресурсов муниципальными учреждениями.</w:t>
      </w:r>
    </w:p>
    <w:p w:rsidR="008F5DE6" w:rsidRDefault="003B5E04" w:rsidP="00053321">
      <w:pPr>
        <w:pStyle w:val="a5"/>
        <w:keepNext w:val="0"/>
        <w:keepLines w:val="0"/>
        <w:widowControl w:val="0"/>
        <w:tabs>
          <w:tab w:val="left" w:pos="709"/>
        </w:tabs>
        <w:spacing w:line="240" w:lineRule="auto"/>
        <w:ind w:left="993"/>
        <w:outlineLvl w:val="0"/>
        <w:rPr>
          <w:rFonts w:ascii="Times New Roman" w:hAnsi="Times New Roman"/>
          <w:color w:val="auto"/>
        </w:rPr>
      </w:pPr>
      <w:bookmarkStart w:id="99" w:name="_Toc277527509"/>
      <w:bookmarkStart w:id="100" w:name="_Toc289796565"/>
      <w:bookmarkStart w:id="101" w:name="_Toc289799025"/>
      <w:bookmarkStart w:id="102" w:name="_Toc287460113"/>
      <w:bookmarkStart w:id="103" w:name="_Toc287460469"/>
      <w:bookmarkStart w:id="104" w:name="_Toc287460898"/>
      <w:bookmarkStart w:id="105" w:name="_Toc287465522"/>
      <w:bookmarkStart w:id="106" w:name="_Toc324948146"/>
      <w:bookmarkStart w:id="107" w:name="_Toc514837384"/>
      <w:bookmarkStart w:id="108" w:name="_Toc515308771"/>
      <w:bookmarkStart w:id="109" w:name="_Toc515308851"/>
      <w:bookmarkStart w:id="110" w:name="_Toc277527511"/>
      <w:bookmarkEnd w:id="98"/>
      <w:r>
        <w:rPr>
          <w:rFonts w:ascii="Times New Roman" w:hAnsi="Times New Roman"/>
          <w:b w:val="0"/>
          <w:caps w:val="0"/>
          <w:color w:val="auto"/>
        </w:rPr>
        <w:t>З</w:t>
      </w:r>
      <w:r w:rsidRPr="003B5E04">
        <w:rPr>
          <w:rFonts w:ascii="Times New Roman" w:hAnsi="Times New Roman"/>
          <w:b w:val="0"/>
          <w:caps w:val="0"/>
          <w:color w:val="auto"/>
        </w:rPr>
        <w:t>адачи на 2024-2030 годы</w:t>
      </w:r>
      <w:r>
        <w:rPr>
          <w:rFonts w:ascii="Times New Roman" w:hAnsi="Times New Roman"/>
          <w:color w:val="auto"/>
        </w:rPr>
        <w:t>:</w:t>
      </w:r>
    </w:p>
    <w:p w:rsidR="003B5E04" w:rsidRDefault="003B5E04" w:rsidP="003B5E04">
      <w:pPr>
        <w:ind w:firstLine="567"/>
        <w:jc w:val="both"/>
        <w:rPr>
          <w:lang w:eastAsia="en-US"/>
        </w:rPr>
      </w:pPr>
      <w:r>
        <w:rPr>
          <w:lang w:eastAsia="en-US"/>
        </w:rPr>
        <w:t>1. Совершенствование механизмов энергосбережения в муниципальных учреждениях;</w:t>
      </w:r>
    </w:p>
    <w:p w:rsidR="003B5E04" w:rsidRDefault="003B5E04" w:rsidP="003B5E04">
      <w:pPr>
        <w:ind w:firstLine="567"/>
        <w:jc w:val="both"/>
        <w:rPr>
          <w:lang w:eastAsia="en-US"/>
        </w:rPr>
      </w:pPr>
      <w:r>
        <w:rPr>
          <w:lang w:eastAsia="en-US"/>
        </w:rPr>
        <w:t>2. Поэтапное внедрение энергомониторинга у муниципальных учреждениях, соответствующих определенным критериям.</w:t>
      </w:r>
    </w:p>
    <w:p w:rsidR="003B5E04" w:rsidRPr="003B5E04" w:rsidRDefault="003B5E04" w:rsidP="003B5E04">
      <w:pPr>
        <w:rPr>
          <w:lang w:eastAsia="en-US"/>
        </w:rPr>
      </w:pPr>
    </w:p>
    <w:p w:rsidR="003B5E04" w:rsidRPr="003B5E04" w:rsidRDefault="003B5E04" w:rsidP="003B5E04">
      <w:pPr>
        <w:rPr>
          <w:lang w:eastAsia="en-US"/>
        </w:rPr>
      </w:pPr>
    </w:p>
    <w:p w:rsidR="002F3577" w:rsidRPr="00053321" w:rsidRDefault="00A36A04" w:rsidP="00053321">
      <w:pPr>
        <w:pStyle w:val="a5"/>
        <w:keepNext w:val="0"/>
        <w:keepLines w:val="0"/>
        <w:widowControl w:val="0"/>
        <w:tabs>
          <w:tab w:val="left" w:pos="709"/>
        </w:tabs>
        <w:spacing w:line="240" w:lineRule="auto"/>
        <w:ind w:left="993"/>
        <w:outlineLvl w:val="0"/>
      </w:pPr>
      <w:r>
        <w:rPr>
          <w:rFonts w:ascii="Times New Roman" w:hAnsi="Times New Roman"/>
          <w:color w:val="auto"/>
        </w:rPr>
        <w:t>6</w:t>
      </w:r>
      <w:r w:rsidR="003F2B62" w:rsidRPr="001E0131">
        <w:rPr>
          <w:rFonts w:ascii="Times New Roman" w:hAnsi="Times New Roman"/>
          <w:color w:val="auto"/>
        </w:rPr>
        <w:t>.4.</w:t>
      </w:r>
      <w:r w:rsidR="00BC5A75" w:rsidRPr="001E0131">
        <w:rPr>
          <w:rFonts w:ascii="Times New Roman" w:hAnsi="Times New Roman"/>
          <w:color w:val="auto"/>
        </w:rPr>
        <w:t xml:space="preserve"> </w:t>
      </w:r>
      <w:r w:rsidR="00A27204" w:rsidRPr="001E0131">
        <w:rPr>
          <w:rFonts w:ascii="Times New Roman" w:hAnsi="Times New Roman"/>
          <w:color w:val="auto"/>
        </w:rPr>
        <w:t xml:space="preserve">Управление </w:t>
      </w:r>
      <w:r w:rsidR="00A42931" w:rsidRPr="001E0131">
        <w:rPr>
          <w:rFonts w:ascii="Times New Roman" w:hAnsi="Times New Roman"/>
          <w:color w:val="auto"/>
        </w:rPr>
        <w:t xml:space="preserve">МУНИЦИПАЛЬНЫМИ </w:t>
      </w:r>
      <w:r w:rsidR="00A27204" w:rsidRPr="001E0131">
        <w:rPr>
          <w:rFonts w:ascii="Times New Roman" w:hAnsi="Times New Roman"/>
          <w:color w:val="auto"/>
        </w:rPr>
        <w:t>ресурсами</w:t>
      </w:r>
      <w:bookmarkStart w:id="111" w:name="_Toc289887108"/>
      <w:bookmarkStart w:id="112" w:name="_Toc289888100"/>
      <w:bookmarkStart w:id="113" w:name="_Toc289888422"/>
      <w:bookmarkStart w:id="114" w:name="_Toc289888558"/>
      <w:bookmarkStart w:id="115" w:name="_Toc289959827"/>
      <w:bookmarkStart w:id="116" w:name="_Toc288000099"/>
      <w:bookmarkStart w:id="117" w:name="_Toc323930183"/>
      <w:bookmarkStart w:id="118" w:name="_Toc323930284"/>
      <w:bookmarkStart w:id="119" w:name="_Toc323930382"/>
      <w:bookmarkStart w:id="120" w:name="_Toc323930478"/>
      <w:bookmarkStart w:id="121" w:name="_Toc323930959"/>
      <w:bookmarkStart w:id="122" w:name="_Toc323931518"/>
      <w:bookmarkStart w:id="123" w:name="_Toc324411435"/>
      <w:bookmarkStart w:id="124" w:name="_Toc422207568"/>
      <w:bookmarkStart w:id="125" w:name="_Toc289796602"/>
      <w:bookmarkStart w:id="126" w:name="_Toc289799066"/>
      <w:bookmarkStart w:id="127" w:name="_Toc287460150"/>
      <w:bookmarkStart w:id="128" w:name="_Toc287460521"/>
      <w:bookmarkStart w:id="129" w:name="_Toc287460919"/>
      <w:bookmarkStart w:id="130" w:name="_Toc287465542"/>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rsidR="00862C37" w:rsidRDefault="00862C37" w:rsidP="00CF4111">
      <w:pPr>
        <w:ind w:firstLine="709"/>
        <w:jc w:val="both"/>
        <w:rPr>
          <w:rFonts w:eastAsia="Calibri"/>
          <w:szCs w:val="28"/>
        </w:rPr>
      </w:pPr>
    </w:p>
    <w:p w:rsidR="00CF4111" w:rsidRPr="00AD053B" w:rsidRDefault="00CF4111" w:rsidP="00CF4111">
      <w:pPr>
        <w:ind w:firstLine="709"/>
        <w:jc w:val="both"/>
        <w:rPr>
          <w:rFonts w:eastAsia="Calibri"/>
          <w:szCs w:val="28"/>
        </w:rPr>
      </w:pPr>
      <w:r w:rsidRPr="00AD053B">
        <w:rPr>
          <w:rFonts w:eastAsia="Calibri"/>
          <w:szCs w:val="28"/>
        </w:rPr>
        <w:t>Основные направления деятельности Управления земельно-имущественных отношений администрации Чайковского городского округа за 202</w:t>
      </w:r>
      <w:r>
        <w:rPr>
          <w:rFonts w:eastAsia="Calibri"/>
          <w:szCs w:val="28"/>
        </w:rPr>
        <w:t>3</w:t>
      </w:r>
      <w:r w:rsidRPr="00AD053B">
        <w:rPr>
          <w:rFonts w:eastAsia="Calibri"/>
          <w:szCs w:val="28"/>
        </w:rPr>
        <w:t xml:space="preserve"> год:</w:t>
      </w:r>
    </w:p>
    <w:p w:rsidR="00CF4111" w:rsidRPr="00CF4111" w:rsidRDefault="00CF4111" w:rsidP="00CF4111">
      <w:pPr>
        <w:ind w:left="360"/>
        <w:jc w:val="both"/>
        <w:rPr>
          <w:szCs w:val="28"/>
        </w:rPr>
      </w:pPr>
      <w:r>
        <w:rPr>
          <w:szCs w:val="28"/>
        </w:rPr>
        <w:t xml:space="preserve">     - </w:t>
      </w:r>
      <w:r w:rsidRPr="00CF4111">
        <w:rPr>
          <w:szCs w:val="28"/>
        </w:rPr>
        <w:t>исполнение доходной части бюджета по поступлению неналоговых доходов, администрируемых Управлением земельно-имущественных отношений администрации Чайковского городского округа;</w:t>
      </w:r>
    </w:p>
    <w:p w:rsidR="00CF4111" w:rsidRPr="00CF4111" w:rsidRDefault="00CF4111" w:rsidP="00CF4111">
      <w:pPr>
        <w:ind w:left="360"/>
        <w:jc w:val="both"/>
        <w:rPr>
          <w:szCs w:val="28"/>
        </w:rPr>
      </w:pPr>
      <w:r>
        <w:rPr>
          <w:szCs w:val="28"/>
        </w:rPr>
        <w:t xml:space="preserve">     -</w:t>
      </w:r>
      <w:r w:rsidR="008C40A2" w:rsidRPr="00CF4111">
        <w:rPr>
          <w:szCs w:val="28"/>
        </w:rPr>
        <w:t xml:space="preserve"> </w:t>
      </w:r>
      <w:r w:rsidRPr="00CF4111">
        <w:rPr>
          <w:szCs w:val="28"/>
        </w:rPr>
        <w:t>распоряжение земельными участками, находящимися на территории Чайковского городского округа;</w:t>
      </w:r>
    </w:p>
    <w:p w:rsidR="00CF4111" w:rsidRPr="00CF4111" w:rsidRDefault="00CF4111" w:rsidP="00CF4111">
      <w:pPr>
        <w:ind w:left="360"/>
        <w:jc w:val="both"/>
        <w:rPr>
          <w:szCs w:val="28"/>
        </w:rPr>
      </w:pPr>
      <w:r>
        <w:rPr>
          <w:szCs w:val="28"/>
        </w:rPr>
        <w:t xml:space="preserve">     -</w:t>
      </w:r>
      <w:r w:rsidR="008C40A2" w:rsidRPr="00CF4111">
        <w:rPr>
          <w:szCs w:val="28"/>
        </w:rPr>
        <w:t xml:space="preserve"> </w:t>
      </w:r>
      <w:r w:rsidRPr="00CF4111">
        <w:rPr>
          <w:szCs w:val="28"/>
        </w:rPr>
        <w:t>управление и распоряжение муниципальным имуществом;</w:t>
      </w:r>
    </w:p>
    <w:p w:rsidR="00CF4111" w:rsidRPr="00CF4111" w:rsidRDefault="00CF4111" w:rsidP="00CF4111">
      <w:pPr>
        <w:tabs>
          <w:tab w:val="left" w:pos="709"/>
        </w:tabs>
        <w:ind w:left="360"/>
        <w:jc w:val="both"/>
        <w:rPr>
          <w:szCs w:val="28"/>
        </w:rPr>
      </w:pPr>
      <w:r>
        <w:rPr>
          <w:szCs w:val="28"/>
        </w:rPr>
        <w:t xml:space="preserve">     -</w:t>
      </w:r>
      <w:r w:rsidRPr="00CF4111">
        <w:rPr>
          <w:szCs w:val="28"/>
        </w:rPr>
        <w:t>взыскание дебиторской задолженности в рамках администрируемых неналоговых доходов;</w:t>
      </w:r>
    </w:p>
    <w:p w:rsidR="008C40A2" w:rsidRPr="008C40A2" w:rsidRDefault="00CF4111" w:rsidP="008C40A2">
      <w:pPr>
        <w:jc w:val="both"/>
        <w:rPr>
          <w:szCs w:val="28"/>
        </w:rPr>
      </w:pPr>
      <w:r>
        <w:rPr>
          <w:szCs w:val="28"/>
        </w:rPr>
        <w:t xml:space="preserve">          </w:t>
      </w:r>
      <w:r w:rsidR="008C40A2">
        <w:rPr>
          <w:szCs w:val="28"/>
        </w:rPr>
        <w:t xml:space="preserve">- </w:t>
      </w:r>
      <w:r w:rsidR="008C40A2" w:rsidRPr="008C40A2">
        <w:rPr>
          <w:szCs w:val="28"/>
        </w:rPr>
        <w:t>регулирование вопросов в сфере рекламных правоотношений;</w:t>
      </w:r>
    </w:p>
    <w:p w:rsidR="008C40A2" w:rsidRPr="008C40A2" w:rsidRDefault="00CF4111" w:rsidP="00CF4111">
      <w:pPr>
        <w:tabs>
          <w:tab w:val="left" w:pos="709"/>
        </w:tabs>
        <w:jc w:val="both"/>
        <w:rPr>
          <w:szCs w:val="28"/>
        </w:rPr>
      </w:pPr>
      <w:r>
        <w:rPr>
          <w:szCs w:val="28"/>
        </w:rPr>
        <w:t xml:space="preserve">          </w:t>
      </w:r>
      <w:r w:rsidR="008C40A2">
        <w:rPr>
          <w:szCs w:val="28"/>
        </w:rPr>
        <w:t xml:space="preserve">- </w:t>
      </w:r>
      <w:r w:rsidR="008C40A2" w:rsidRPr="008C40A2">
        <w:rPr>
          <w:szCs w:val="28"/>
        </w:rPr>
        <w:t>регулирование вопросов в сфере жилищных правоотношений.</w:t>
      </w:r>
    </w:p>
    <w:p w:rsidR="008C40A2" w:rsidRDefault="00862C37" w:rsidP="008C40A2">
      <w:pPr>
        <w:pStyle w:val="20"/>
        <w:tabs>
          <w:tab w:val="left" w:pos="1276"/>
        </w:tabs>
        <w:spacing w:before="0" w:line="240" w:lineRule="auto"/>
        <w:ind w:left="2139"/>
        <w:contextualSpacing/>
        <w:jc w:val="both"/>
        <w:rPr>
          <w:rFonts w:ascii="Times New Roman" w:hAnsi="Times New Roman"/>
          <w:color w:val="auto"/>
          <w:sz w:val="28"/>
          <w:szCs w:val="28"/>
        </w:rPr>
      </w:pPr>
      <w:r>
        <w:rPr>
          <w:rFonts w:ascii="Times New Roman" w:hAnsi="Times New Roman"/>
          <w:color w:val="auto"/>
          <w:sz w:val="28"/>
          <w:szCs w:val="28"/>
        </w:rPr>
        <w:t xml:space="preserve"> </w:t>
      </w:r>
      <w:r w:rsidR="008C40A2" w:rsidRPr="008C40A2">
        <w:rPr>
          <w:rFonts w:ascii="Times New Roman" w:hAnsi="Times New Roman"/>
          <w:color w:val="auto"/>
          <w:sz w:val="28"/>
          <w:szCs w:val="28"/>
        </w:rPr>
        <w:t>Исполнение доходной части бюджета</w:t>
      </w:r>
    </w:p>
    <w:tbl>
      <w:tblPr>
        <w:tblW w:w="98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4A0"/>
      </w:tblPr>
      <w:tblGrid>
        <w:gridCol w:w="454"/>
        <w:gridCol w:w="5670"/>
        <w:gridCol w:w="1134"/>
        <w:gridCol w:w="1134"/>
        <w:gridCol w:w="1417"/>
      </w:tblGrid>
      <w:tr w:rsidR="00156EF1" w:rsidRPr="00AD053B" w:rsidTr="00905603">
        <w:trPr>
          <w:trHeight w:val="278"/>
        </w:trPr>
        <w:tc>
          <w:tcPr>
            <w:tcW w:w="454" w:type="dxa"/>
            <w:vMerge w:val="restart"/>
            <w:vAlign w:val="center"/>
          </w:tcPr>
          <w:p w:rsidR="00156EF1" w:rsidRPr="00AD053B" w:rsidRDefault="00156EF1" w:rsidP="00156EF1">
            <w:pPr>
              <w:jc w:val="both"/>
              <w:rPr>
                <w:rFonts w:eastAsia="Calibri"/>
                <w:sz w:val="22"/>
                <w:szCs w:val="22"/>
              </w:rPr>
            </w:pPr>
            <w:r w:rsidRPr="00AD053B">
              <w:rPr>
                <w:rFonts w:eastAsia="Calibri"/>
                <w:sz w:val="22"/>
                <w:szCs w:val="22"/>
              </w:rPr>
              <w:t>№ п/п</w:t>
            </w:r>
          </w:p>
        </w:tc>
        <w:tc>
          <w:tcPr>
            <w:tcW w:w="5670" w:type="dxa"/>
            <w:vMerge w:val="restart"/>
            <w:vAlign w:val="center"/>
          </w:tcPr>
          <w:p w:rsidR="00156EF1" w:rsidRPr="00AD053B" w:rsidRDefault="00156EF1" w:rsidP="00156EF1">
            <w:pPr>
              <w:jc w:val="center"/>
              <w:rPr>
                <w:rFonts w:eastAsia="Calibri"/>
                <w:sz w:val="22"/>
                <w:szCs w:val="22"/>
              </w:rPr>
            </w:pPr>
            <w:r w:rsidRPr="00AD053B">
              <w:rPr>
                <w:rFonts w:eastAsia="Calibri"/>
                <w:sz w:val="22"/>
                <w:szCs w:val="22"/>
              </w:rPr>
              <w:t>Администрируемые доходы</w:t>
            </w:r>
          </w:p>
        </w:tc>
        <w:tc>
          <w:tcPr>
            <w:tcW w:w="3685" w:type="dxa"/>
            <w:gridSpan w:val="3"/>
            <w:vAlign w:val="center"/>
          </w:tcPr>
          <w:p w:rsidR="00156EF1" w:rsidRPr="00AD053B" w:rsidRDefault="00156EF1" w:rsidP="00156EF1">
            <w:pPr>
              <w:jc w:val="center"/>
              <w:rPr>
                <w:rFonts w:eastAsia="Calibri"/>
                <w:sz w:val="22"/>
                <w:szCs w:val="22"/>
              </w:rPr>
            </w:pPr>
            <w:r w:rsidRPr="00AD053B">
              <w:rPr>
                <w:rFonts w:eastAsia="Calibri"/>
                <w:sz w:val="22"/>
                <w:szCs w:val="22"/>
              </w:rPr>
              <w:t>202</w:t>
            </w:r>
            <w:r>
              <w:rPr>
                <w:rFonts w:eastAsia="Calibri"/>
                <w:sz w:val="22"/>
                <w:szCs w:val="22"/>
              </w:rPr>
              <w:t>3</w:t>
            </w:r>
            <w:r w:rsidRPr="00AD053B">
              <w:rPr>
                <w:rFonts w:eastAsia="Calibri"/>
                <w:sz w:val="22"/>
                <w:szCs w:val="22"/>
              </w:rPr>
              <w:t xml:space="preserve"> год</w:t>
            </w:r>
          </w:p>
        </w:tc>
      </w:tr>
      <w:tr w:rsidR="00156EF1" w:rsidRPr="00AD053B" w:rsidTr="00905603">
        <w:trPr>
          <w:trHeight w:val="277"/>
        </w:trPr>
        <w:tc>
          <w:tcPr>
            <w:tcW w:w="454" w:type="dxa"/>
            <w:vMerge/>
            <w:vAlign w:val="center"/>
          </w:tcPr>
          <w:p w:rsidR="00156EF1" w:rsidRPr="00AD053B" w:rsidRDefault="00156EF1" w:rsidP="00156EF1">
            <w:pPr>
              <w:jc w:val="both"/>
              <w:rPr>
                <w:rFonts w:eastAsia="Calibri"/>
                <w:sz w:val="22"/>
                <w:szCs w:val="22"/>
              </w:rPr>
            </w:pPr>
          </w:p>
        </w:tc>
        <w:tc>
          <w:tcPr>
            <w:tcW w:w="5670" w:type="dxa"/>
            <w:vMerge/>
            <w:vAlign w:val="center"/>
          </w:tcPr>
          <w:p w:rsidR="00156EF1" w:rsidRPr="00AD053B" w:rsidRDefault="00156EF1" w:rsidP="00156EF1">
            <w:pPr>
              <w:jc w:val="center"/>
              <w:rPr>
                <w:rFonts w:eastAsia="Calibri"/>
                <w:sz w:val="22"/>
                <w:szCs w:val="22"/>
              </w:rPr>
            </w:pPr>
          </w:p>
        </w:tc>
        <w:tc>
          <w:tcPr>
            <w:tcW w:w="1134" w:type="dxa"/>
            <w:vAlign w:val="center"/>
          </w:tcPr>
          <w:p w:rsidR="00156EF1" w:rsidRPr="00AD053B" w:rsidRDefault="00156EF1" w:rsidP="00156EF1">
            <w:pPr>
              <w:ind w:left="-108" w:right="-108"/>
              <w:jc w:val="center"/>
              <w:rPr>
                <w:rFonts w:eastAsia="Calibri"/>
                <w:sz w:val="22"/>
                <w:szCs w:val="22"/>
              </w:rPr>
            </w:pPr>
            <w:r w:rsidRPr="00AD053B">
              <w:rPr>
                <w:rFonts w:eastAsia="Calibri"/>
                <w:sz w:val="22"/>
                <w:szCs w:val="22"/>
              </w:rPr>
              <w:t>План, тыс.</w:t>
            </w:r>
            <w:r w:rsidR="00905603">
              <w:rPr>
                <w:rFonts w:eastAsia="Calibri"/>
                <w:sz w:val="22"/>
                <w:szCs w:val="22"/>
              </w:rPr>
              <w:t xml:space="preserve"> </w:t>
            </w:r>
            <w:r w:rsidRPr="00AD053B">
              <w:rPr>
                <w:rFonts w:eastAsia="Calibri"/>
                <w:sz w:val="22"/>
                <w:szCs w:val="22"/>
              </w:rPr>
              <w:t>руб.</w:t>
            </w:r>
          </w:p>
        </w:tc>
        <w:tc>
          <w:tcPr>
            <w:tcW w:w="1134" w:type="dxa"/>
            <w:vAlign w:val="center"/>
          </w:tcPr>
          <w:p w:rsidR="00156EF1" w:rsidRPr="00AD053B" w:rsidRDefault="00156EF1" w:rsidP="00156EF1">
            <w:pPr>
              <w:ind w:left="-108" w:right="-108"/>
              <w:jc w:val="center"/>
              <w:rPr>
                <w:rFonts w:eastAsia="Calibri"/>
                <w:sz w:val="22"/>
                <w:szCs w:val="22"/>
              </w:rPr>
            </w:pPr>
            <w:r w:rsidRPr="00AD053B">
              <w:rPr>
                <w:rFonts w:eastAsia="Calibri"/>
                <w:sz w:val="22"/>
                <w:szCs w:val="22"/>
              </w:rPr>
              <w:t>Факт, тыс.</w:t>
            </w:r>
            <w:r w:rsidR="00905603">
              <w:rPr>
                <w:rFonts w:eastAsia="Calibri"/>
                <w:sz w:val="22"/>
                <w:szCs w:val="22"/>
              </w:rPr>
              <w:t xml:space="preserve"> </w:t>
            </w:r>
            <w:r w:rsidRPr="00AD053B">
              <w:rPr>
                <w:rFonts w:eastAsia="Calibri"/>
                <w:sz w:val="22"/>
                <w:szCs w:val="22"/>
              </w:rPr>
              <w:t>руб.</w:t>
            </w:r>
          </w:p>
        </w:tc>
        <w:tc>
          <w:tcPr>
            <w:tcW w:w="1417" w:type="dxa"/>
            <w:vAlign w:val="center"/>
          </w:tcPr>
          <w:p w:rsidR="00156EF1" w:rsidRPr="00AD053B" w:rsidRDefault="00156EF1" w:rsidP="00156EF1">
            <w:pPr>
              <w:ind w:left="-108" w:right="-108"/>
              <w:jc w:val="center"/>
              <w:rPr>
                <w:rFonts w:eastAsia="Calibri"/>
                <w:sz w:val="22"/>
                <w:szCs w:val="22"/>
              </w:rPr>
            </w:pPr>
            <w:r w:rsidRPr="00AD053B">
              <w:rPr>
                <w:rFonts w:eastAsia="Calibri"/>
                <w:sz w:val="22"/>
                <w:szCs w:val="22"/>
              </w:rPr>
              <w:t>% испол-нения</w:t>
            </w:r>
          </w:p>
        </w:tc>
      </w:tr>
      <w:tr w:rsidR="00156EF1" w:rsidRPr="00450A7A"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1</w:t>
            </w:r>
          </w:p>
        </w:tc>
        <w:tc>
          <w:tcPr>
            <w:tcW w:w="5670" w:type="dxa"/>
          </w:tcPr>
          <w:p w:rsidR="00156EF1" w:rsidRPr="00450A7A" w:rsidRDefault="00156EF1" w:rsidP="00156EF1">
            <w:pPr>
              <w:jc w:val="both"/>
              <w:rPr>
                <w:rFonts w:eastAsia="Calibri"/>
                <w:sz w:val="22"/>
                <w:szCs w:val="22"/>
              </w:rPr>
            </w:pPr>
            <w:r w:rsidRPr="00450A7A">
              <w:rPr>
                <w:rFonts w:eastAsia="Calibri"/>
                <w:sz w:val="22"/>
                <w:szCs w:val="22"/>
              </w:rPr>
              <w:t>Государственная пошлина за выдачу разрешения на установку рекламных конструкций</w:t>
            </w:r>
          </w:p>
        </w:tc>
        <w:tc>
          <w:tcPr>
            <w:tcW w:w="1134" w:type="dxa"/>
          </w:tcPr>
          <w:p w:rsidR="00156EF1" w:rsidRPr="00450A7A" w:rsidRDefault="00156EF1" w:rsidP="00156EF1">
            <w:pPr>
              <w:jc w:val="center"/>
              <w:rPr>
                <w:rFonts w:eastAsia="Calibri"/>
                <w:sz w:val="22"/>
                <w:szCs w:val="22"/>
              </w:rPr>
            </w:pPr>
            <w:r w:rsidRPr="00450A7A">
              <w:rPr>
                <w:rFonts w:eastAsia="Calibri"/>
                <w:sz w:val="22"/>
                <w:szCs w:val="22"/>
              </w:rPr>
              <w:t>30,00</w:t>
            </w:r>
          </w:p>
        </w:tc>
        <w:tc>
          <w:tcPr>
            <w:tcW w:w="1134" w:type="dxa"/>
          </w:tcPr>
          <w:p w:rsidR="00156EF1" w:rsidRPr="00450A7A" w:rsidRDefault="00156EF1" w:rsidP="00156EF1">
            <w:pPr>
              <w:jc w:val="center"/>
              <w:rPr>
                <w:rFonts w:eastAsia="Calibri"/>
                <w:sz w:val="22"/>
                <w:szCs w:val="22"/>
              </w:rPr>
            </w:pPr>
            <w:r w:rsidRPr="00450A7A">
              <w:rPr>
                <w:rFonts w:eastAsia="Calibri"/>
                <w:sz w:val="22"/>
                <w:szCs w:val="22"/>
              </w:rPr>
              <w:t>55,00</w:t>
            </w:r>
          </w:p>
        </w:tc>
        <w:tc>
          <w:tcPr>
            <w:tcW w:w="1417" w:type="dxa"/>
          </w:tcPr>
          <w:p w:rsidR="00156EF1" w:rsidRPr="00450A7A" w:rsidRDefault="00156EF1" w:rsidP="00156EF1">
            <w:pPr>
              <w:jc w:val="center"/>
              <w:rPr>
                <w:rFonts w:eastAsia="Calibri"/>
                <w:sz w:val="22"/>
                <w:szCs w:val="22"/>
              </w:rPr>
            </w:pPr>
            <w:r w:rsidRPr="00450A7A">
              <w:rPr>
                <w:rFonts w:eastAsia="Calibri"/>
                <w:sz w:val="22"/>
                <w:szCs w:val="22"/>
              </w:rPr>
              <w:t>183,33</w:t>
            </w:r>
          </w:p>
        </w:tc>
      </w:tr>
      <w:tr w:rsidR="00156EF1" w:rsidRPr="0031770B"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2</w:t>
            </w:r>
          </w:p>
        </w:tc>
        <w:tc>
          <w:tcPr>
            <w:tcW w:w="5670" w:type="dxa"/>
          </w:tcPr>
          <w:p w:rsidR="00156EF1" w:rsidRPr="002B39E7" w:rsidRDefault="00156EF1" w:rsidP="00156EF1">
            <w:pPr>
              <w:jc w:val="both"/>
              <w:rPr>
                <w:rFonts w:eastAsia="Calibri"/>
                <w:sz w:val="22"/>
                <w:szCs w:val="22"/>
                <w:highlight w:val="yellow"/>
              </w:rPr>
            </w:pPr>
            <w:r w:rsidRPr="0031770B">
              <w:rPr>
                <w:rFonts w:eastAsia="Calibri"/>
                <w:sz w:val="22"/>
                <w:szCs w:val="22"/>
              </w:rPr>
              <w:t xml:space="preserve">Доходы, получаемые в виде арендной платы за земельные участки, собственность на которые не разграничена и которые расположены в границах городских округов </w:t>
            </w:r>
          </w:p>
        </w:tc>
        <w:tc>
          <w:tcPr>
            <w:tcW w:w="1134" w:type="dxa"/>
          </w:tcPr>
          <w:p w:rsidR="00156EF1" w:rsidRPr="002B39E7" w:rsidRDefault="00156EF1" w:rsidP="00156EF1">
            <w:pPr>
              <w:jc w:val="center"/>
              <w:rPr>
                <w:rFonts w:eastAsia="Calibri"/>
                <w:sz w:val="22"/>
                <w:szCs w:val="22"/>
                <w:highlight w:val="yellow"/>
              </w:rPr>
            </w:pPr>
            <w:r w:rsidRPr="0031770B">
              <w:rPr>
                <w:rFonts w:eastAsia="Calibri"/>
                <w:sz w:val="22"/>
                <w:szCs w:val="22"/>
              </w:rPr>
              <w:t>46</w:t>
            </w:r>
            <w:r>
              <w:rPr>
                <w:rFonts w:eastAsia="Calibri"/>
                <w:sz w:val="22"/>
                <w:szCs w:val="22"/>
              </w:rPr>
              <w:t xml:space="preserve"> </w:t>
            </w:r>
            <w:r w:rsidRPr="0031770B">
              <w:rPr>
                <w:rFonts w:eastAsia="Calibri"/>
                <w:sz w:val="22"/>
                <w:szCs w:val="22"/>
              </w:rPr>
              <w:t>768</w:t>
            </w:r>
            <w:r>
              <w:rPr>
                <w:rFonts w:eastAsia="Calibri"/>
                <w:sz w:val="22"/>
                <w:szCs w:val="22"/>
              </w:rPr>
              <w:t>,</w:t>
            </w:r>
            <w:r w:rsidRPr="0031770B">
              <w:rPr>
                <w:rFonts w:eastAsia="Calibri"/>
                <w:sz w:val="22"/>
                <w:szCs w:val="22"/>
              </w:rPr>
              <w:t>929</w:t>
            </w:r>
          </w:p>
        </w:tc>
        <w:tc>
          <w:tcPr>
            <w:tcW w:w="1134" w:type="dxa"/>
          </w:tcPr>
          <w:p w:rsidR="00156EF1" w:rsidRPr="0031770B" w:rsidRDefault="00156EF1" w:rsidP="00156EF1">
            <w:pPr>
              <w:jc w:val="center"/>
              <w:rPr>
                <w:rFonts w:eastAsia="Calibri"/>
                <w:sz w:val="22"/>
                <w:szCs w:val="22"/>
              </w:rPr>
            </w:pPr>
            <w:r w:rsidRPr="0031770B">
              <w:rPr>
                <w:rFonts w:eastAsia="Calibri"/>
                <w:sz w:val="22"/>
                <w:szCs w:val="22"/>
              </w:rPr>
              <w:t>55 455, 983</w:t>
            </w:r>
          </w:p>
          <w:p w:rsidR="00156EF1" w:rsidRPr="0031770B" w:rsidRDefault="00156EF1" w:rsidP="00156EF1">
            <w:pPr>
              <w:jc w:val="center"/>
              <w:rPr>
                <w:rFonts w:eastAsia="Calibri"/>
                <w:sz w:val="22"/>
                <w:szCs w:val="22"/>
              </w:rPr>
            </w:pPr>
          </w:p>
        </w:tc>
        <w:tc>
          <w:tcPr>
            <w:tcW w:w="1417" w:type="dxa"/>
          </w:tcPr>
          <w:p w:rsidR="00156EF1" w:rsidRPr="0031770B" w:rsidRDefault="00156EF1" w:rsidP="00156EF1">
            <w:pPr>
              <w:jc w:val="center"/>
              <w:rPr>
                <w:rFonts w:eastAsia="Calibri"/>
                <w:sz w:val="22"/>
                <w:szCs w:val="22"/>
              </w:rPr>
            </w:pPr>
            <w:r>
              <w:rPr>
                <w:rFonts w:eastAsia="Calibri"/>
                <w:sz w:val="22"/>
                <w:szCs w:val="22"/>
              </w:rPr>
              <w:t>118,57</w:t>
            </w:r>
          </w:p>
        </w:tc>
      </w:tr>
      <w:tr w:rsidR="00156EF1" w:rsidRPr="00425305" w:rsidTr="00905603">
        <w:trPr>
          <w:trHeight w:val="593"/>
        </w:trPr>
        <w:tc>
          <w:tcPr>
            <w:tcW w:w="454" w:type="dxa"/>
          </w:tcPr>
          <w:p w:rsidR="00156EF1" w:rsidRPr="00AD053B" w:rsidRDefault="00156EF1" w:rsidP="00156EF1">
            <w:pPr>
              <w:jc w:val="both"/>
              <w:rPr>
                <w:rFonts w:eastAsia="Calibri"/>
                <w:sz w:val="22"/>
                <w:szCs w:val="22"/>
              </w:rPr>
            </w:pPr>
            <w:r w:rsidRPr="00AD053B">
              <w:rPr>
                <w:rFonts w:eastAsia="Calibri"/>
                <w:sz w:val="22"/>
                <w:szCs w:val="22"/>
              </w:rPr>
              <w:t>3</w:t>
            </w:r>
          </w:p>
        </w:tc>
        <w:tc>
          <w:tcPr>
            <w:tcW w:w="5670" w:type="dxa"/>
          </w:tcPr>
          <w:p w:rsidR="00156EF1" w:rsidRPr="002B39E7" w:rsidRDefault="00156EF1" w:rsidP="00156EF1">
            <w:pPr>
              <w:jc w:val="both"/>
              <w:rPr>
                <w:rFonts w:eastAsia="Calibri"/>
                <w:sz w:val="22"/>
                <w:szCs w:val="22"/>
                <w:highlight w:val="yellow"/>
              </w:rPr>
            </w:pPr>
            <w:r w:rsidRPr="00425305">
              <w:rPr>
                <w:rFonts w:eastAsia="Calibri"/>
                <w:sz w:val="22"/>
                <w:szCs w:val="22"/>
              </w:rPr>
              <w:t xml:space="preserve">Доходы, получаемые в виде арендной платы за земельные участки, находящиеся в собственности городских округов </w:t>
            </w:r>
          </w:p>
        </w:tc>
        <w:tc>
          <w:tcPr>
            <w:tcW w:w="1134" w:type="dxa"/>
          </w:tcPr>
          <w:p w:rsidR="00156EF1" w:rsidRPr="00425305" w:rsidRDefault="00156EF1" w:rsidP="00156EF1">
            <w:pPr>
              <w:jc w:val="center"/>
              <w:rPr>
                <w:rFonts w:eastAsia="Calibri"/>
                <w:sz w:val="22"/>
                <w:szCs w:val="22"/>
              </w:rPr>
            </w:pPr>
            <w:r w:rsidRPr="00425305">
              <w:rPr>
                <w:rFonts w:eastAsia="Calibri"/>
                <w:sz w:val="22"/>
                <w:szCs w:val="22"/>
              </w:rPr>
              <w:t>9 559,403</w:t>
            </w:r>
          </w:p>
          <w:p w:rsidR="00156EF1" w:rsidRPr="00425305" w:rsidRDefault="00156EF1" w:rsidP="00156EF1">
            <w:pPr>
              <w:jc w:val="center"/>
              <w:rPr>
                <w:rFonts w:eastAsia="Calibri"/>
                <w:sz w:val="22"/>
                <w:szCs w:val="22"/>
              </w:rPr>
            </w:pPr>
          </w:p>
        </w:tc>
        <w:tc>
          <w:tcPr>
            <w:tcW w:w="1134" w:type="dxa"/>
          </w:tcPr>
          <w:p w:rsidR="00156EF1" w:rsidRPr="00425305" w:rsidRDefault="00156EF1" w:rsidP="00156EF1">
            <w:pPr>
              <w:jc w:val="center"/>
              <w:rPr>
                <w:rFonts w:eastAsia="Calibri"/>
                <w:sz w:val="22"/>
                <w:szCs w:val="22"/>
              </w:rPr>
            </w:pPr>
            <w:r w:rsidRPr="00425305">
              <w:rPr>
                <w:rFonts w:eastAsia="Calibri"/>
                <w:sz w:val="22"/>
                <w:szCs w:val="22"/>
              </w:rPr>
              <w:t>10 194,606</w:t>
            </w:r>
          </w:p>
          <w:p w:rsidR="00156EF1" w:rsidRPr="00425305" w:rsidRDefault="00156EF1" w:rsidP="00156EF1">
            <w:pPr>
              <w:jc w:val="center"/>
              <w:rPr>
                <w:rFonts w:eastAsia="Calibri"/>
                <w:sz w:val="22"/>
                <w:szCs w:val="22"/>
              </w:rPr>
            </w:pPr>
          </w:p>
        </w:tc>
        <w:tc>
          <w:tcPr>
            <w:tcW w:w="1417" w:type="dxa"/>
          </w:tcPr>
          <w:p w:rsidR="00156EF1" w:rsidRPr="00425305" w:rsidRDefault="00156EF1" w:rsidP="00156EF1">
            <w:pPr>
              <w:jc w:val="center"/>
              <w:rPr>
                <w:rFonts w:eastAsia="Calibri"/>
                <w:sz w:val="22"/>
                <w:szCs w:val="22"/>
              </w:rPr>
            </w:pPr>
            <w:r w:rsidRPr="00425305">
              <w:rPr>
                <w:rFonts w:eastAsia="Calibri"/>
                <w:sz w:val="22"/>
                <w:szCs w:val="22"/>
              </w:rPr>
              <w:t>106,64</w:t>
            </w:r>
          </w:p>
          <w:p w:rsidR="00156EF1" w:rsidRPr="00425305" w:rsidRDefault="00156EF1" w:rsidP="00156EF1">
            <w:pPr>
              <w:jc w:val="center"/>
              <w:rPr>
                <w:rFonts w:eastAsia="Calibri"/>
                <w:sz w:val="22"/>
                <w:szCs w:val="22"/>
              </w:rPr>
            </w:pPr>
          </w:p>
        </w:tc>
      </w:tr>
      <w:tr w:rsidR="00156EF1" w:rsidRPr="002B39E7"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4</w:t>
            </w:r>
          </w:p>
        </w:tc>
        <w:tc>
          <w:tcPr>
            <w:tcW w:w="5670" w:type="dxa"/>
          </w:tcPr>
          <w:p w:rsidR="00156EF1" w:rsidRPr="002B39E7" w:rsidRDefault="00156EF1" w:rsidP="00156EF1">
            <w:pPr>
              <w:jc w:val="both"/>
              <w:rPr>
                <w:rFonts w:eastAsia="Calibri"/>
                <w:sz w:val="22"/>
                <w:szCs w:val="22"/>
                <w:highlight w:val="yellow"/>
              </w:rPr>
            </w:pPr>
            <w:r w:rsidRPr="00495EC7">
              <w:rPr>
                <w:rFonts w:eastAsia="Calibri"/>
                <w:sz w:val="22"/>
                <w:szCs w:val="22"/>
              </w:rPr>
              <w:t>Доходы от сдачи в аренду имущества</w:t>
            </w:r>
          </w:p>
        </w:tc>
        <w:tc>
          <w:tcPr>
            <w:tcW w:w="1134" w:type="dxa"/>
          </w:tcPr>
          <w:p w:rsidR="00156EF1" w:rsidRPr="002B39E7" w:rsidRDefault="00156EF1" w:rsidP="00156EF1">
            <w:pPr>
              <w:jc w:val="center"/>
              <w:rPr>
                <w:rFonts w:eastAsia="Calibri"/>
                <w:sz w:val="22"/>
                <w:szCs w:val="22"/>
                <w:highlight w:val="yellow"/>
              </w:rPr>
            </w:pPr>
            <w:r w:rsidRPr="00495EC7">
              <w:rPr>
                <w:rFonts w:eastAsia="Calibri"/>
                <w:sz w:val="22"/>
                <w:szCs w:val="22"/>
              </w:rPr>
              <w:t>17262,5</w:t>
            </w:r>
          </w:p>
        </w:tc>
        <w:tc>
          <w:tcPr>
            <w:tcW w:w="1134" w:type="dxa"/>
          </w:tcPr>
          <w:p w:rsidR="00156EF1" w:rsidRPr="002B39E7" w:rsidRDefault="00156EF1" w:rsidP="00156EF1">
            <w:pPr>
              <w:jc w:val="center"/>
              <w:rPr>
                <w:rFonts w:eastAsia="Calibri"/>
                <w:sz w:val="22"/>
                <w:szCs w:val="22"/>
                <w:highlight w:val="yellow"/>
              </w:rPr>
            </w:pPr>
            <w:r w:rsidRPr="00495EC7">
              <w:rPr>
                <w:rFonts w:eastAsia="Calibri"/>
                <w:sz w:val="22"/>
                <w:szCs w:val="22"/>
              </w:rPr>
              <w:t>19051,8</w:t>
            </w:r>
          </w:p>
        </w:tc>
        <w:tc>
          <w:tcPr>
            <w:tcW w:w="1417" w:type="dxa"/>
          </w:tcPr>
          <w:p w:rsidR="00156EF1" w:rsidRPr="002B39E7" w:rsidRDefault="00156EF1" w:rsidP="00156EF1">
            <w:pPr>
              <w:jc w:val="center"/>
              <w:rPr>
                <w:rFonts w:eastAsia="Calibri"/>
                <w:sz w:val="22"/>
                <w:szCs w:val="22"/>
                <w:highlight w:val="yellow"/>
              </w:rPr>
            </w:pPr>
            <w:r w:rsidRPr="00495EC7">
              <w:rPr>
                <w:rFonts w:eastAsia="Calibri"/>
                <w:sz w:val="22"/>
                <w:szCs w:val="22"/>
              </w:rPr>
              <w:t>110,37</w:t>
            </w:r>
          </w:p>
        </w:tc>
      </w:tr>
      <w:tr w:rsidR="00156EF1" w:rsidRPr="00206F4F"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5</w:t>
            </w:r>
          </w:p>
        </w:tc>
        <w:tc>
          <w:tcPr>
            <w:tcW w:w="5670" w:type="dxa"/>
          </w:tcPr>
          <w:p w:rsidR="00156EF1" w:rsidRPr="00206F4F" w:rsidRDefault="00156EF1" w:rsidP="00156EF1">
            <w:pPr>
              <w:jc w:val="both"/>
              <w:rPr>
                <w:rFonts w:eastAsia="Calibri"/>
                <w:sz w:val="22"/>
                <w:szCs w:val="22"/>
              </w:rPr>
            </w:pPr>
            <w:r w:rsidRPr="00206F4F">
              <w:rPr>
                <w:rFonts w:eastAsia="Calibri"/>
                <w:sz w:val="22"/>
                <w:szCs w:val="22"/>
              </w:rPr>
              <w:t>Доходы от реализации имущества</w:t>
            </w:r>
          </w:p>
        </w:tc>
        <w:tc>
          <w:tcPr>
            <w:tcW w:w="1134" w:type="dxa"/>
          </w:tcPr>
          <w:p w:rsidR="00156EF1" w:rsidRPr="00206F4F" w:rsidRDefault="00156EF1" w:rsidP="00156EF1">
            <w:pPr>
              <w:jc w:val="center"/>
              <w:rPr>
                <w:rFonts w:eastAsia="Calibri"/>
                <w:sz w:val="22"/>
                <w:szCs w:val="22"/>
              </w:rPr>
            </w:pPr>
            <w:r w:rsidRPr="00206F4F">
              <w:rPr>
                <w:rFonts w:eastAsia="Calibri"/>
                <w:sz w:val="22"/>
                <w:szCs w:val="22"/>
              </w:rPr>
              <w:t>4 012,500</w:t>
            </w:r>
          </w:p>
        </w:tc>
        <w:tc>
          <w:tcPr>
            <w:tcW w:w="1134" w:type="dxa"/>
          </w:tcPr>
          <w:p w:rsidR="00156EF1" w:rsidRPr="00206F4F" w:rsidRDefault="00156EF1" w:rsidP="00156EF1">
            <w:pPr>
              <w:jc w:val="center"/>
              <w:rPr>
                <w:rFonts w:eastAsia="Calibri"/>
                <w:sz w:val="22"/>
                <w:szCs w:val="22"/>
              </w:rPr>
            </w:pPr>
            <w:r w:rsidRPr="00206F4F">
              <w:rPr>
                <w:rFonts w:eastAsia="Calibri"/>
                <w:sz w:val="22"/>
                <w:szCs w:val="22"/>
              </w:rPr>
              <w:t>7036,79</w:t>
            </w:r>
          </w:p>
        </w:tc>
        <w:tc>
          <w:tcPr>
            <w:tcW w:w="1417" w:type="dxa"/>
            <w:shd w:val="clear" w:color="auto" w:fill="auto"/>
          </w:tcPr>
          <w:p w:rsidR="00156EF1" w:rsidRPr="00206F4F" w:rsidRDefault="00156EF1" w:rsidP="00156EF1">
            <w:pPr>
              <w:jc w:val="center"/>
              <w:rPr>
                <w:rFonts w:eastAsia="Calibri"/>
                <w:sz w:val="22"/>
                <w:szCs w:val="22"/>
              </w:rPr>
            </w:pPr>
            <w:r w:rsidRPr="00206F4F">
              <w:rPr>
                <w:rFonts w:eastAsia="Calibri"/>
                <w:sz w:val="22"/>
                <w:szCs w:val="22"/>
              </w:rPr>
              <w:t>175,37</w:t>
            </w:r>
          </w:p>
        </w:tc>
      </w:tr>
      <w:tr w:rsidR="00156EF1" w:rsidRPr="00450A7A" w:rsidTr="00905603">
        <w:tc>
          <w:tcPr>
            <w:tcW w:w="454" w:type="dxa"/>
          </w:tcPr>
          <w:p w:rsidR="00156EF1" w:rsidRPr="00B83EA2" w:rsidRDefault="00156EF1" w:rsidP="00156EF1">
            <w:pPr>
              <w:jc w:val="both"/>
              <w:rPr>
                <w:rFonts w:eastAsia="Calibri"/>
                <w:sz w:val="22"/>
                <w:szCs w:val="22"/>
                <w:highlight w:val="green"/>
              </w:rPr>
            </w:pPr>
            <w:r w:rsidRPr="00543E7F">
              <w:rPr>
                <w:rFonts w:eastAsia="Calibri"/>
                <w:sz w:val="22"/>
                <w:szCs w:val="22"/>
              </w:rPr>
              <w:t>6</w:t>
            </w:r>
          </w:p>
        </w:tc>
        <w:tc>
          <w:tcPr>
            <w:tcW w:w="5670" w:type="dxa"/>
          </w:tcPr>
          <w:p w:rsidR="00156EF1" w:rsidRPr="00450A7A" w:rsidRDefault="00156EF1" w:rsidP="00156EF1">
            <w:pPr>
              <w:jc w:val="both"/>
              <w:rPr>
                <w:rFonts w:eastAsia="Calibri"/>
                <w:sz w:val="22"/>
                <w:szCs w:val="22"/>
              </w:rPr>
            </w:pPr>
            <w:r w:rsidRPr="00450A7A">
              <w:rPr>
                <w:rFonts w:eastAsia="Calibri"/>
                <w:sz w:val="22"/>
                <w:szCs w:val="22"/>
              </w:rPr>
              <w:t>Доходы от платы по договорам на установку и эксплуатацию рекламных конструкций</w:t>
            </w:r>
          </w:p>
        </w:tc>
        <w:tc>
          <w:tcPr>
            <w:tcW w:w="1134" w:type="dxa"/>
          </w:tcPr>
          <w:p w:rsidR="00156EF1" w:rsidRPr="00450A7A" w:rsidRDefault="00156EF1" w:rsidP="00156EF1">
            <w:pPr>
              <w:jc w:val="center"/>
              <w:rPr>
                <w:rFonts w:eastAsia="Calibri"/>
                <w:sz w:val="22"/>
                <w:szCs w:val="22"/>
              </w:rPr>
            </w:pPr>
            <w:r w:rsidRPr="00450A7A">
              <w:rPr>
                <w:rFonts w:eastAsia="Calibri"/>
                <w:sz w:val="22"/>
                <w:szCs w:val="22"/>
              </w:rPr>
              <w:t>4 550,573</w:t>
            </w:r>
          </w:p>
        </w:tc>
        <w:tc>
          <w:tcPr>
            <w:tcW w:w="1134" w:type="dxa"/>
          </w:tcPr>
          <w:p w:rsidR="00156EF1" w:rsidRPr="00450A7A" w:rsidRDefault="00156EF1" w:rsidP="00156EF1">
            <w:pPr>
              <w:jc w:val="center"/>
              <w:rPr>
                <w:rFonts w:eastAsia="Calibri"/>
                <w:sz w:val="22"/>
                <w:szCs w:val="22"/>
              </w:rPr>
            </w:pPr>
            <w:r w:rsidRPr="00450A7A">
              <w:rPr>
                <w:rFonts w:eastAsia="Calibri"/>
                <w:sz w:val="22"/>
                <w:szCs w:val="22"/>
              </w:rPr>
              <w:t xml:space="preserve">4 </w:t>
            </w:r>
            <w:r>
              <w:rPr>
                <w:rFonts w:eastAsia="Calibri"/>
                <w:sz w:val="22"/>
                <w:szCs w:val="22"/>
              </w:rPr>
              <w:t>83</w:t>
            </w:r>
            <w:r w:rsidRPr="00450A7A">
              <w:rPr>
                <w:rFonts w:eastAsia="Calibri"/>
                <w:sz w:val="22"/>
                <w:szCs w:val="22"/>
              </w:rPr>
              <w:t>3,860</w:t>
            </w:r>
          </w:p>
        </w:tc>
        <w:tc>
          <w:tcPr>
            <w:tcW w:w="1417" w:type="dxa"/>
          </w:tcPr>
          <w:p w:rsidR="00156EF1" w:rsidRPr="00450A7A" w:rsidRDefault="00156EF1" w:rsidP="00156EF1">
            <w:pPr>
              <w:jc w:val="center"/>
              <w:rPr>
                <w:rFonts w:eastAsia="Calibri"/>
                <w:sz w:val="22"/>
                <w:szCs w:val="22"/>
              </w:rPr>
            </w:pPr>
            <w:r w:rsidRPr="00450A7A">
              <w:rPr>
                <w:rFonts w:eastAsia="Calibri"/>
                <w:sz w:val="22"/>
                <w:szCs w:val="22"/>
              </w:rPr>
              <w:t>106,23</w:t>
            </w:r>
          </w:p>
        </w:tc>
      </w:tr>
      <w:tr w:rsidR="00156EF1" w:rsidRPr="006645AC"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7</w:t>
            </w:r>
          </w:p>
        </w:tc>
        <w:tc>
          <w:tcPr>
            <w:tcW w:w="5670" w:type="dxa"/>
          </w:tcPr>
          <w:p w:rsidR="00156EF1" w:rsidRPr="006645AC" w:rsidRDefault="00156EF1" w:rsidP="00156EF1">
            <w:pPr>
              <w:jc w:val="both"/>
              <w:rPr>
                <w:rFonts w:eastAsia="Calibri"/>
                <w:sz w:val="22"/>
                <w:szCs w:val="22"/>
              </w:rPr>
            </w:pPr>
            <w:r w:rsidRPr="006645AC">
              <w:rPr>
                <w:rFonts w:eastAsia="Calibri"/>
                <w:sz w:val="22"/>
                <w:szCs w:val="22"/>
              </w:rPr>
              <w:t xml:space="preserve">Доходы от перечисления части прибыли, остающейся </w:t>
            </w:r>
            <w:r w:rsidRPr="006645AC">
              <w:rPr>
                <w:rFonts w:eastAsia="Calibri"/>
                <w:sz w:val="22"/>
                <w:szCs w:val="22"/>
              </w:rPr>
              <w:lastRenderedPageBreak/>
              <w:t>после уплаты налогов и иных обязательных платежей муниципальных унитарных предприятий</w:t>
            </w:r>
          </w:p>
        </w:tc>
        <w:tc>
          <w:tcPr>
            <w:tcW w:w="1134" w:type="dxa"/>
          </w:tcPr>
          <w:p w:rsidR="00156EF1" w:rsidRPr="006645AC" w:rsidRDefault="00156EF1" w:rsidP="00156EF1">
            <w:pPr>
              <w:jc w:val="center"/>
              <w:rPr>
                <w:rFonts w:eastAsia="Calibri"/>
                <w:sz w:val="22"/>
                <w:szCs w:val="22"/>
              </w:rPr>
            </w:pPr>
            <w:r w:rsidRPr="006645AC">
              <w:rPr>
                <w:rFonts w:eastAsia="Calibri"/>
                <w:sz w:val="22"/>
                <w:szCs w:val="22"/>
              </w:rPr>
              <w:lastRenderedPageBreak/>
              <w:t>70,8</w:t>
            </w:r>
          </w:p>
        </w:tc>
        <w:tc>
          <w:tcPr>
            <w:tcW w:w="1134" w:type="dxa"/>
          </w:tcPr>
          <w:p w:rsidR="00156EF1" w:rsidRPr="006645AC" w:rsidRDefault="00156EF1" w:rsidP="00156EF1">
            <w:pPr>
              <w:jc w:val="center"/>
              <w:rPr>
                <w:rFonts w:eastAsia="Calibri"/>
                <w:sz w:val="22"/>
                <w:szCs w:val="22"/>
              </w:rPr>
            </w:pPr>
            <w:r w:rsidRPr="006645AC">
              <w:rPr>
                <w:rFonts w:eastAsia="Calibri"/>
                <w:sz w:val="22"/>
                <w:szCs w:val="22"/>
              </w:rPr>
              <w:t>70,8</w:t>
            </w:r>
          </w:p>
        </w:tc>
        <w:tc>
          <w:tcPr>
            <w:tcW w:w="1417" w:type="dxa"/>
          </w:tcPr>
          <w:p w:rsidR="00156EF1" w:rsidRPr="006645AC" w:rsidRDefault="00156EF1" w:rsidP="00156EF1">
            <w:pPr>
              <w:jc w:val="center"/>
              <w:rPr>
                <w:rFonts w:eastAsia="Calibri"/>
                <w:sz w:val="22"/>
                <w:szCs w:val="22"/>
              </w:rPr>
            </w:pPr>
            <w:r w:rsidRPr="006645AC">
              <w:rPr>
                <w:rFonts w:eastAsia="Calibri"/>
                <w:sz w:val="22"/>
                <w:szCs w:val="22"/>
              </w:rPr>
              <w:t>100</w:t>
            </w:r>
          </w:p>
        </w:tc>
      </w:tr>
      <w:tr w:rsidR="00156EF1" w:rsidRPr="006645AC"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lastRenderedPageBreak/>
              <w:t>8</w:t>
            </w:r>
          </w:p>
        </w:tc>
        <w:tc>
          <w:tcPr>
            <w:tcW w:w="5670" w:type="dxa"/>
          </w:tcPr>
          <w:p w:rsidR="00156EF1" w:rsidRPr="006645AC" w:rsidRDefault="00156EF1" w:rsidP="00156EF1">
            <w:pPr>
              <w:jc w:val="both"/>
              <w:rPr>
                <w:rFonts w:eastAsia="Calibri"/>
                <w:sz w:val="22"/>
                <w:szCs w:val="22"/>
              </w:rPr>
            </w:pPr>
            <w:r w:rsidRPr="006645AC">
              <w:rPr>
                <w:rFonts w:eastAsia="Calibri"/>
                <w:sz w:val="22"/>
                <w:szCs w:val="22"/>
              </w:rP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городским округам</w:t>
            </w:r>
          </w:p>
        </w:tc>
        <w:tc>
          <w:tcPr>
            <w:tcW w:w="1134" w:type="dxa"/>
          </w:tcPr>
          <w:p w:rsidR="00156EF1" w:rsidRPr="006645AC" w:rsidRDefault="00156EF1" w:rsidP="00156EF1">
            <w:pPr>
              <w:jc w:val="center"/>
              <w:rPr>
                <w:rFonts w:eastAsia="Calibri"/>
                <w:sz w:val="22"/>
                <w:szCs w:val="22"/>
              </w:rPr>
            </w:pPr>
            <w:r w:rsidRPr="006645AC">
              <w:rPr>
                <w:rFonts w:eastAsia="Calibri"/>
                <w:sz w:val="22"/>
                <w:szCs w:val="22"/>
              </w:rPr>
              <w:t>0,000</w:t>
            </w:r>
          </w:p>
        </w:tc>
        <w:tc>
          <w:tcPr>
            <w:tcW w:w="1134" w:type="dxa"/>
          </w:tcPr>
          <w:p w:rsidR="00156EF1" w:rsidRPr="006645AC" w:rsidRDefault="00156EF1" w:rsidP="00156EF1">
            <w:pPr>
              <w:jc w:val="center"/>
              <w:rPr>
                <w:rFonts w:eastAsia="Calibri"/>
                <w:sz w:val="22"/>
                <w:szCs w:val="22"/>
              </w:rPr>
            </w:pPr>
            <w:r w:rsidRPr="006645AC">
              <w:rPr>
                <w:rFonts w:eastAsia="Calibri"/>
                <w:sz w:val="22"/>
                <w:szCs w:val="22"/>
              </w:rPr>
              <w:t>0,000</w:t>
            </w:r>
          </w:p>
        </w:tc>
        <w:tc>
          <w:tcPr>
            <w:tcW w:w="1417" w:type="dxa"/>
          </w:tcPr>
          <w:p w:rsidR="00156EF1" w:rsidRPr="006645AC" w:rsidRDefault="00156EF1" w:rsidP="00156EF1">
            <w:pPr>
              <w:jc w:val="center"/>
              <w:rPr>
                <w:rFonts w:eastAsia="Calibri"/>
                <w:sz w:val="22"/>
                <w:szCs w:val="22"/>
              </w:rPr>
            </w:pPr>
            <w:r w:rsidRPr="006645AC">
              <w:rPr>
                <w:rFonts w:eastAsia="Calibri"/>
                <w:sz w:val="22"/>
                <w:szCs w:val="22"/>
              </w:rPr>
              <w:t>-</w:t>
            </w:r>
          </w:p>
        </w:tc>
      </w:tr>
      <w:tr w:rsidR="00156EF1" w:rsidRPr="00BB0CA3"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9</w:t>
            </w:r>
          </w:p>
        </w:tc>
        <w:tc>
          <w:tcPr>
            <w:tcW w:w="5670" w:type="dxa"/>
          </w:tcPr>
          <w:p w:rsidR="00156EF1" w:rsidRPr="002B39E7" w:rsidRDefault="00156EF1" w:rsidP="00156EF1">
            <w:pPr>
              <w:jc w:val="both"/>
              <w:rPr>
                <w:rFonts w:eastAsia="Calibri"/>
                <w:sz w:val="22"/>
                <w:szCs w:val="22"/>
                <w:highlight w:val="yellow"/>
              </w:rPr>
            </w:pPr>
            <w:r w:rsidRPr="00971D04">
              <w:rPr>
                <w:rFonts w:eastAsia="Calibri"/>
                <w:sz w:val="22"/>
                <w:szCs w:val="22"/>
              </w:rPr>
              <w:t>Доход от продажи земельных участков, собственность на которые не разграничена и которые расположены в границах городских округов</w:t>
            </w:r>
          </w:p>
        </w:tc>
        <w:tc>
          <w:tcPr>
            <w:tcW w:w="1134" w:type="dxa"/>
          </w:tcPr>
          <w:p w:rsidR="00156EF1" w:rsidRPr="00BB0CA3" w:rsidRDefault="00156EF1" w:rsidP="00156EF1">
            <w:pPr>
              <w:jc w:val="center"/>
              <w:rPr>
                <w:rFonts w:eastAsia="Calibri"/>
                <w:sz w:val="22"/>
                <w:szCs w:val="22"/>
              </w:rPr>
            </w:pPr>
            <w:r w:rsidRPr="00BB0CA3">
              <w:rPr>
                <w:rFonts w:eastAsia="Calibri"/>
                <w:sz w:val="22"/>
                <w:szCs w:val="22"/>
              </w:rPr>
              <w:t>10 651,829</w:t>
            </w:r>
          </w:p>
          <w:p w:rsidR="00156EF1" w:rsidRPr="00BB0CA3" w:rsidRDefault="00156EF1" w:rsidP="00156EF1">
            <w:pPr>
              <w:jc w:val="center"/>
              <w:rPr>
                <w:rFonts w:eastAsia="Calibri"/>
                <w:sz w:val="22"/>
                <w:szCs w:val="22"/>
              </w:rPr>
            </w:pPr>
          </w:p>
        </w:tc>
        <w:tc>
          <w:tcPr>
            <w:tcW w:w="1134" w:type="dxa"/>
          </w:tcPr>
          <w:p w:rsidR="00156EF1" w:rsidRPr="00BB0CA3" w:rsidRDefault="00156EF1" w:rsidP="00156EF1">
            <w:pPr>
              <w:jc w:val="center"/>
              <w:rPr>
                <w:rFonts w:eastAsia="Calibri"/>
                <w:sz w:val="22"/>
                <w:szCs w:val="22"/>
              </w:rPr>
            </w:pPr>
            <w:r w:rsidRPr="00BB0CA3">
              <w:rPr>
                <w:rFonts w:eastAsia="Calibri"/>
                <w:sz w:val="22"/>
                <w:szCs w:val="22"/>
              </w:rPr>
              <w:t>13 339,731</w:t>
            </w:r>
          </w:p>
          <w:p w:rsidR="00156EF1" w:rsidRPr="00BB0CA3" w:rsidRDefault="00156EF1" w:rsidP="00156EF1">
            <w:pPr>
              <w:jc w:val="center"/>
              <w:rPr>
                <w:rFonts w:eastAsia="Calibri"/>
                <w:sz w:val="22"/>
                <w:szCs w:val="22"/>
              </w:rPr>
            </w:pPr>
          </w:p>
        </w:tc>
        <w:tc>
          <w:tcPr>
            <w:tcW w:w="1417" w:type="dxa"/>
          </w:tcPr>
          <w:p w:rsidR="00156EF1" w:rsidRPr="00BB0CA3" w:rsidRDefault="00156EF1" w:rsidP="00156EF1">
            <w:pPr>
              <w:jc w:val="center"/>
              <w:rPr>
                <w:rFonts w:eastAsia="Calibri"/>
                <w:sz w:val="22"/>
                <w:szCs w:val="22"/>
              </w:rPr>
            </w:pPr>
            <w:r w:rsidRPr="00BB0CA3">
              <w:rPr>
                <w:rFonts w:eastAsia="Calibri"/>
                <w:sz w:val="22"/>
                <w:szCs w:val="22"/>
              </w:rPr>
              <w:t>125,23</w:t>
            </w:r>
          </w:p>
          <w:p w:rsidR="00156EF1" w:rsidRPr="00BB0CA3" w:rsidRDefault="00156EF1" w:rsidP="00156EF1">
            <w:pPr>
              <w:jc w:val="center"/>
              <w:rPr>
                <w:rFonts w:eastAsia="Calibri"/>
                <w:sz w:val="22"/>
                <w:szCs w:val="22"/>
              </w:rPr>
            </w:pPr>
          </w:p>
        </w:tc>
      </w:tr>
      <w:tr w:rsidR="00156EF1" w:rsidRPr="00BB0CA3" w:rsidTr="00905603">
        <w:trPr>
          <w:trHeight w:val="639"/>
        </w:trPr>
        <w:tc>
          <w:tcPr>
            <w:tcW w:w="454" w:type="dxa"/>
          </w:tcPr>
          <w:p w:rsidR="00156EF1" w:rsidRPr="00AD053B" w:rsidRDefault="00156EF1" w:rsidP="00156EF1">
            <w:pPr>
              <w:jc w:val="both"/>
              <w:rPr>
                <w:rFonts w:eastAsia="Calibri"/>
                <w:sz w:val="22"/>
                <w:szCs w:val="22"/>
              </w:rPr>
            </w:pPr>
            <w:r w:rsidRPr="00AD053B">
              <w:rPr>
                <w:rFonts w:eastAsia="Calibri"/>
                <w:sz w:val="22"/>
                <w:szCs w:val="22"/>
              </w:rPr>
              <w:t>10</w:t>
            </w:r>
          </w:p>
        </w:tc>
        <w:tc>
          <w:tcPr>
            <w:tcW w:w="5670" w:type="dxa"/>
          </w:tcPr>
          <w:p w:rsidR="00156EF1" w:rsidRPr="00BB0CA3" w:rsidRDefault="00156EF1" w:rsidP="00156EF1">
            <w:pPr>
              <w:jc w:val="both"/>
              <w:rPr>
                <w:rFonts w:eastAsia="Calibri"/>
                <w:sz w:val="22"/>
                <w:szCs w:val="22"/>
              </w:rPr>
            </w:pPr>
            <w:r w:rsidRPr="00BB0CA3">
              <w:rPr>
                <w:rFonts w:eastAsia="Calibri"/>
                <w:sz w:val="22"/>
                <w:szCs w:val="22"/>
              </w:rPr>
              <w:t>Доход от продажи земельных участков, находящихся в муниципальной собственности</w:t>
            </w:r>
          </w:p>
        </w:tc>
        <w:tc>
          <w:tcPr>
            <w:tcW w:w="1134" w:type="dxa"/>
          </w:tcPr>
          <w:p w:rsidR="00156EF1" w:rsidRPr="00220DEE" w:rsidRDefault="00156EF1" w:rsidP="00156EF1">
            <w:pPr>
              <w:jc w:val="center"/>
              <w:rPr>
                <w:rFonts w:eastAsia="Calibri"/>
                <w:sz w:val="22"/>
                <w:szCs w:val="22"/>
              </w:rPr>
            </w:pPr>
            <w:r w:rsidRPr="00220DEE">
              <w:rPr>
                <w:rFonts w:eastAsia="Calibri"/>
                <w:sz w:val="22"/>
                <w:szCs w:val="22"/>
              </w:rPr>
              <w:t>2 498,387</w:t>
            </w:r>
          </w:p>
          <w:p w:rsidR="00156EF1" w:rsidRPr="00BB0CA3" w:rsidRDefault="00156EF1" w:rsidP="00156EF1">
            <w:pPr>
              <w:jc w:val="center"/>
              <w:rPr>
                <w:rFonts w:eastAsia="Calibri"/>
                <w:sz w:val="22"/>
                <w:szCs w:val="22"/>
              </w:rPr>
            </w:pPr>
          </w:p>
        </w:tc>
        <w:tc>
          <w:tcPr>
            <w:tcW w:w="1134" w:type="dxa"/>
          </w:tcPr>
          <w:p w:rsidR="00156EF1" w:rsidRPr="00220DEE" w:rsidRDefault="00156EF1" w:rsidP="00156EF1">
            <w:pPr>
              <w:jc w:val="center"/>
              <w:rPr>
                <w:rFonts w:eastAsia="Calibri"/>
                <w:sz w:val="22"/>
                <w:szCs w:val="22"/>
              </w:rPr>
            </w:pPr>
            <w:r w:rsidRPr="00220DEE">
              <w:rPr>
                <w:rFonts w:eastAsia="Calibri"/>
                <w:sz w:val="22"/>
                <w:szCs w:val="22"/>
              </w:rPr>
              <w:t>3 350,618</w:t>
            </w:r>
          </w:p>
          <w:p w:rsidR="00156EF1" w:rsidRPr="00BB0CA3" w:rsidRDefault="00156EF1" w:rsidP="00156EF1">
            <w:pPr>
              <w:jc w:val="center"/>
              <w:rPr>
                <w:rFonts w:eastAsia="Calibri"/>
                <w:sz w:val="22"/>
                <w:szCs w:val="22"/>
              </w:rPr>
            </w:pPr>
          </w:p>
        </w:tc>
        <w:tc>
          <w:tcPr>
            <w:tcW w:w="1417" w:type="dxa"/>
          </w:tcPr>
          <w:p w:rsidR="00156EF1" w:rsidRPr="00220DEE" w:rsidRDefault="00156EF1" w:rsidP="00156EF1">
            <w:pPr>
              <w:jc w:val="center"/>
              <w:rPr>
                <w:rFonts w:eastAsia="Calibri"/>
                <w:sz w:val="22"/>
                <w:szCs w:val="22"/>
              </w:rPr>
            </w:pPr>
            <w:r w:rsidRPr="00220DEE">
              <w:rPr>
                <w:rFonts w:eastAsia="Calibri"/>
                <w:sz w:val="22"/>
                <w:szCs w:val="22"/>
              </w:rPr>
              <w:t>134,11</w:t>
            </w:r>
          </w:p>
          <w:p w:rsidR="00156EF1" w:rsidRPr="00BB0CA3" w:rsidRDefault="00156EF1" w:rsidP="00156EF1">
            <w:pPr>
              <w:jc w:val="center"/>
              <w:rPr>
                <w:rFonts w:eastAsia="Calibri"/>
                <w:sz w:val="22"/>
                <w:szCs w:val="22"/>
              </w:rPr>
            </w:pPr>
          </w:p>
        </w:tc>
      </w:tr>
      <w:tr w:rsidR="00156EF1" w:rsidRPr="00422592"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11</w:t>
            </w:r>
          </w:p>
        </w:tc>
        <w:tc>
          <w:tcPr>
            <w:tcW w:w="5670" w:type="dxa"/>
          </w:tcPr>
          <w:p w:rsidR="00156EF1" w:rsidRPr="00422592" w:rsidRDefault="00156EF1" w:rsidP="00156EF1">
            <w:pPr>
              <w:jc w:val="both"/>
              <w:rPr>
                <w:rFonts w:eastAsia="Calibri"/>
                <w:sz w:val="22"/>
                <w:szCs w:val="22"/>
              </w:rPr>
            </w:pPr>
            <w:r w:rsidRPr="00422592">
              <w:rPr>
                <w:rFonts w:eastAsia="Calibri"/>
                <w:sz w:val="22"/>
                <w:szCs w:val="22"/>
              </w:rPr>
              <w:t>Доходы за служебный найм жилых помещений</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440,000</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542,457</w:t>
            </w:r>
          </w:p>
        </w:tc>
        <w:tc>
          <w:tcPr>
            <w:tcW w:w="1417" w:type="dxa"/>
          </w:tcPr>
          <w:p w:rsidR="00156EF1" w:rsidRPr="00422592" w:rsidRDefault="00156EF1" w:rsidP="00156EF1">
            <w:pPr>
              <w:jc w:val="center"/>
              <w:rPr>
                <w:rFonts w:eastAsia="Calibri"/>
                <w:sz w:val="22"/>
                <w:szCs w:val="22"/>
              </w:rPr>
            </w:pPr>
            <w:r w:rsidRPr="00422592">
              <w:rPr>
                <w:rFonts w:eastAsia="Calibri"/>
                <w:sz w:val="22"/>
                <w:szCs w:val="22"/>
              </w:rPr>
              <w:t>123,29</w:t>
            </w:r>
          </w:p>
        </w:tc>
      </w:tr>
      <w:tr w:rsidR="00156EF1" w:rsidRPr="00422592"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12</w:t>
            </w:r>
          </w:p>
        </w:tc>
        <w:tc>
          <w:tcPr>
            <w:tcW w:w="5670" w:type="dxa"/>
          </w:tcPr>
          <w:p w:rsidR="00156EF1" w:rsidRPr="00422592" w:rsidRDefault="00156EF1" w:rsidP="00156EF1">
            <w:pPr>
              <w:jc w:val="both"/>
              <w:rPr>
                <w:rFonts w:eastAsia="Calibri"/>
                <w:sz w:val="22"/>
                <w:szCs w:val="22"/>
              </w:rPr>
            </w:pPr>
            <w:r w:rsidRPr="00422592">
              <w:rPr>
                <w:rFonts w:eastAsia="Calibri"/>
                <w:sz w:val="22"/>
                <w:szCs w:val="22"/>
              </w:rPr>
              <w:t>Доходы за коммерческий найм жилых помещений</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81,200</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123,921</w:t>
            </w:r>
          </w:p>
        </w:tc>
        <w:tc>
          <w:tcPr>
            <w:tcW w:w="1417" w:type="dxa"/>
          </w:tcPr>
          <w:p w:rsidR="00156EF1" w:rsidRPr="00422592" w:rsidRDefault="00156EF1" w:rsidP="00156EF1">
            <w:pPr>
              <w:jc w:val="center"/>
              <w:rPr>
                <w:rFonts w:eastAsia="Calibri"/>
                <w:sz w:val="22"/>
                <w:szCs w:val="22"/>
              </w:rPr>
            </w:pPr>
            <w:r w:rsidRPr="00422592">
              <w:rPr>
                <w:rFonts w:eastAsia="Calibri"/>
                <w:sz w:val="22"/>
                <w:szCs w:val="22"/>
              </w:rPr>
              <w:t>152,61</w:t>
            </w:r>
          </w:p>
        </w:tc>
      </w:tr>
      <w:tr w:rsidR="00156EF1" w:rsidRPr="00422592"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13</w:t>
            </w:r>
          </w:p>
        </w:tc>
        <w:tc>
          <w:tcPr>
            <w:tcW w:w="5670" w:type="dxa"/>
          </w:tcPr>
          <w:p w:rsidR="00156EF1" w:rsidRPr="00422592" w:rsidRDefault="00156EF1" w:rsidP="00156EF1">
            <w:pPr>
              <w:jc w:val="both"/>
              <w:rPr>
                <w:rFonts w:eastAsia="Calibri"/>
                <w:sz w:val="22"/>
                <w:szCs w:val="22"/>
              </w:rPr>
            </w:pPr>
            <w:r w:rsidRPr="00422592">
              <w:rPr>
                <w:rFonts w:eastAsia="Calibri"/>
                <w:sz w:val="22"/>
                <w:szCs w:val="22"/>
              </w:rPr>
              <w:t>Доходы за социальный найм жилых помещений</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2 828,600</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3 935,014</w:t>
            </w:r>
          </w:p>
        </w:tc>
        <w:tc>
          <w:tcPr>
            <w:tcW w:w="1417" w:type="dxa"/>
          </w:tcPr>
          <w:p w:rsidR="00156EF1" w:rsidRPr="00422592" w:rsidRDefault="00156EF1" w:rsidP="00156EF1">
            <w:pPr>
              <w:jc w:val="center"/>
              <w:rPr>
                <w:rFonts w:eastAsia="Calibri"/>
                <w:sz w:val="22"/>
                <w:szCs w:val="22"/>
              </w:rPr>
            </w:pPr>
            <w:r w:rsidRPr="00422592">
              <w:rPr>
                <w:rFonts w:eastAsia="Calibri"/>
                <w:sz w:val="22"/>
                <w:szCs w:val="22"/>
              </w:rPr>
              <w:t>139,12</w:t>
            </w:r>
          </w:p>
        </w:tc>
      </w:tr>
      <w:tr w:rsidR="00156EF1" w:rsidRPr="00422592" w:rsidTr="00905603">
        <w:tc>
          <w:tcPr>
            <w:tcW w:w="454" w:type="dxa"/>
          </w:tcPr>
          <w:p w:rsidR="00156EF1" w:rsidRPr="00AD053B" w:rsidRDefault="00156EF1" w:rsidP="00156EF1">
            <w:pPr>
              <w:jc w:val="both"/>
              <w:rPr>
                <w:rFonts w:eastAsia="Calibri"/>
                <w:sz w:val="22"/>
                <w:szCs w:val="22"/>
              </w:rPr>
            </w:pPr>
            <w:r>
              <w:rPr>
                <w:rFonts w:eastAsia="Calibri"/>
                <w:sz w:val="22"/>
                <w:szCs w:val="22"/>
              </w:rPr>
              <w:t>14</w:t>
            </w:r>
          </w:p>
        </w:tc>
        <w:tc>
          <w:tcPr>
            <w:tcW w:w="5670" w:type="dxa"/>
          </w:tcPr>
          <w:p w:rsidR="00156EF1" w:rsidRPr="00422592" w:rsidRDefault="00156EF1" w:rsidP="00156EF1">
            <w:pPr>
              <w:jc w:val="both"/>
              <w:rPr>
                <w:rFonts w:eastAsia="Calibri"/>
                <w:sz w:val="22"/>
                <w:szCs w:val="22"/>
              </w:rPr>
            </w:pPr>
            <w:r w:rsidRPr="00422592">
              <w:rPr>
                <w:rFonts w:eastAsia="Calibri"/>
                <w:sz w:val="22"/>
                <w:szCs w:val="22"/>
              </w:rPr>
              <w:t>Доходы за найм жилых помещений для детей-сирот</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75,300</w:t>
            </w:r>
          </w:p>
        </w:tc>
        <w:tc>
          <w:tcPr>
            <w:tcW w:w="1134" w:type="dxa"/>
          </w:tcPr>
          <w:p w:rsidR="00156EF1" w:rsidRPr="00422592" w:rsidRDefault="00156EF1" w:rsidP="00156EF1">
            <w:pPr>
              <w:jc w:val="center"/>
              <w:rPr>
                <w:rFonts w:eastAsia="Calibri"/>
                <w:sz w:val="22"/>
                <w:szCs w:val="22"/>
              </w:rPr>
            </w:pPr>
            <w:r w:rsidRPr="00422592">
              <w:rPr>
                <w:rFonts w:eastAsia="Calibri"/>
                <w:sz w:val="22"/>
                <w:szCs w:val="22"/>
              </w:rPr>
              <w:t>128,257</w:t>
            </w:r>
          </w:p>
        </w:tc>
        <w:tc>
          <w:tcPr>
            <w:tcW w:w="1417" w:type="dxa"/>
          </w:tcPr>
          <w:p w:rsidR="00156EF1" w:rsidRPr="00422592" w:rsidRDefault="00156EF1" w:rsidP="00156EF1">
            <w:pPr>
              <w:jc w:val="center"/>
              <w:rPr>
                <w:rFonts w:eastAsia="Calibri"/>
                <w:sz w:val="22"/>
                <w:szCs w:val="22"/>
              </w:rPr>
            </w:pPr>
            <w:r w:rsidRPr="00422592">
              <w:rPr>
                <w:rFonts w:eastAsia="Calibri"/>
                <w:sz w:val="22"/>
                <w:szCs w:val="22"/>
              </w:rPr>
              <w:t>170,33</w:t>
            </w:r>
          </w:p>
        </w:tc>
      </w:tr>
      <w:tr w:rsidR="00156EF1" w:rsidRPr="002137E8"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1</w:t>
            </w:r>
            <w:r>
              <w:rPr>
                <w:rFonts w:eastAsia="Calibri"/>
                <w:sz w:val="22"/>
                <w:szCs w:val="22"/>
              </w:rPr>
              <w:t>5</w:t>
            </w:r>
          </w:p>
        </w:tc>
        <w:tc>
          <w:tcPr>
            <w:tcW w:w="5670" w:type="dxa"/>
          </w:tcPr>
          <w:p w:rsidR="00156EF1" w:rsidRPr="002137E8" w:rsidRDefault="00156EF1" w:rsidP="00156EF1">
            <w:pPr>
              <w:jc w:val="both"/>
              <w:rPr>
                <w:rFonts w:eastAsia="Calibri"/>
                <w:sz w:val="22"/>
                <w:szCs w:val="22"/>
              </w:rPr>
            </w:pPr>
            <w:r w:rsidRPr="002137E8">
              <w:rPr>
                <w:rFonts w:eastAsia="Calibri"/>
                <w:sz w:val="22"/>
                <w:szCs w:val="22"/>
              </w:rPr>
              <w:t>Плата по Соглашениям об установлении сервитута, заключенным органами местного самоуправления городских округов</w:t>
            </w:r>
          </w:p>
        </w:tc>
        <w:tc>
          <w:tcPr>
            <w:tcW w:w="1134" w:type="dxa"/>
          </w:tcPr>
          <w:p w:rsidR="00156EF1" w:rsidRPr="00CE3F63" w:rsidRDefault="00156EF1" w:rsidP="00156EF1">
            <w:pPr>
              <w:jc w:val="center"/>
              <w:rPr>
                <w:rFonts w:eastAsia="Calibri"/>
                <w:sz w:val="22"/>
                <w:szCs w:val="22"/>
              </w:rPr>
            </w:pPr>
            <w:r w:rsidRPr="00CE3F63">
              <w:rPr>
                <w:rFonts w:eastAsia="Calibri"/>
                <w:sz w:val="22"/>
                <w:szCs w:val="22"/>
              </w:rPr>
              <w:t>96,839</w:t>
            </w:r>
          </w:p>
          <w:p w:rsidR="00156EF1" w:rsidRPr="002137E8" w:rsidRDefault="00156EF1" w:rsidP="00156EF1">
            <w:pPr>
              <w:jc w:val="center"/>
              <w:rPr>
                <w:rFonts w:eastAsia="Calibri"/>
                <w:sz w:val="22"/>
                <w:szCs w:val="22"/>
              </w:rPr>
            </w:pPr>
          </w:p>
        </w:tc>
        <w:tc>
          <w:tcPr>
            <w:tcW w:w="1134" w:type="dxa"/>
          </w:tcPr>
          <w:p w:rsidR="00156EF1" w:rsidRPr="00CE3F63" w:rsidRDefault="00156EF1" w:rsidP="00156EF1">
            <w:pPr>
              <w:jc w:val="center"/>
              <w:rPr>
                <w:rFonts w:eastAsia="Calibri"/>
                <w:sz w:val="22"/>
                <w:szCs w:val="22"/>
              </w:rPr>
            </w:pPr>
            <w:r w:rsidRPr="00CE3F63">
              <w:rPr>
                <w:rFonts w:eastAsia="Calibri"/>
                <w:sz w:val="22"/>
                <w:szCs w:val="22"/>
              </w:rPr>
              <w:t>264,202</w:t>
            </w:r>
          </w:p>
          <w:p w:rsidR="00156EF1" w:rsidRPr="002137E8" w:rsidRDefault="00156EF1" w:rsidP="00156EF1">
            <w:pPr>
              <w:jc w:val="center"/>
              <w:rPr>
                <w:rFonts w:eastAsia="Calibri"/>
                <w:sz w:val="22"/>
                <w:szCs w:val="22"/>
              </w:rPr>
            </w:pPr>
          </w:p>
        </w:tc>
        <w:tc>
          <w:tcPr>
            <w:tcW w:w="1417" w:type="dxa"/>
          </w:tcPr>
          <w:p w:rsidR="00156EF1" w:rsidRPr="00CE3F63" w:rsidRDefault="00156EF1" w:rsidP="00156EF1">
            <w:pPr>
              <w:jc w:val="center"/>
              <w:rPr>
                <w:rFonts w:eastAsia="Calibri"/>
                <w:sz w:val="22"/>
                <w:szCs w:val="22"/>
              </w:rPr>
            </w:pPr>
            <w:r w:rsidRPr="00CE3F63">
              <w:rPr>
                <w:rFonts w:eastAsia="Calibri"/>
                <w:sz w:val="22"/>
                <w:szCs w:val="22"/>
              </w:rPr>
              <w:t>272,83</w:t>
            </w:r>
          </w:p>
          <w:p w:rsidR="00156EF1" w:rsidRPr="002137E8" w:rsidRDefault="00156EF1" w:rsidP="00156EF1">
            <w:pPr>
              <w:jc w:val="center"/>
              <w:rPr>
                <w:rFonts w:eastAsia="Calibri"/>
                <w:sz w:val="22"/>
                <w:szCs w:val="22"/>
              </w:rPr>
            </w:pPr>
          </w:p>
        </w:tc>
      </w:tr>
      <w:tr w:rsidR="00156EF1" w:rsidRPr="00450A7A" w:rsidTr="00905603">
        <w:tc>
          <w:tcPr>
            <w:tcW w:w="454" w:type="dxa"/>
          </w:tcPr>
          <w:p w:rsidR="00156EF1" w:rsidRPr="008F427E" w:rsidRDefault="00156EF1" w:rsidP="00156EF1">
            <w:pPr>
              <w:jc w:val="both"/>
              <w:rPr>
                <w:rFonts w:eastAsia="Calibri"/>
                <w:sz w:val="22"/>
                <w:szCs w:val="22"/>
                <w:highlight w:val="yellow"/>
              </w:rPr>
            </w:pPr>
            <w:r w:rsidRPr="004A79B3">
              <w:rPr>
                <w:rFonts w:eastAsia="Calibri"/>
                <w:sz w:val="22"/>
                <w:szCs w:val="22"/>
              </w:rPr>
              <w:t>16</w:t>
            </w:r>
          </w:p>
        </w:tc>
        <w:tc>
          <w:tcPr>
            <w:tcW w:w="5670" w:type="dxa"/>
          </w:tcPr>
          <w:p w:rsidR="00156EF1" w:rsidRPr="00450A7A" w:rsidRDefault="00156EF1" w:rsidP="00156EF1">
            <w:pPr>
              <w:jc w:val="both"/>
              <w:rPr>
                <w:rFonts w:eastAsia="Calibri"/>
                <w:sz w:val="22"/>
                <w:szCs w:val="22"/>
              </w:rPr>
            </w:pPr>
            <w:r w:rsidRPr="00450A7A">
              <w:rPr>
                <w:rFonts w:eastAsia="Calibri"/>
                <w:sz w:val="22"/>
                <w:szCs w:val="22"/>
              </w:rPr>
              <w:t>Доходы за размещение нестационарных торговых объектов</w:t>
            </w:r>
          </w:p>
        </w:tc>
        <w:tc>
          <w:tcPr>
            <w:tcW w:w="1134" w:type="dxa"/>
          </w:tcPr>
          <w:p w:rsidR="00156EF1" w:rsidRPr="00450A7A" w:rsidRDefault="00156EF1" w:rsidP="00156EF1">
            <w:pPr>
              <w:jc w:val="center"/>
              <w:rPr>
                <w:rFonts w:eastAsia="Calibri"/>
                <w:sz w:val="22"/>
                <w:szCs w:val="22"/>
              </w:rPr>
            </w:pPr>
            <w:r w:rsidRPr="00450A7A">
              <w:rPr>
                <w:rFonts w:eastAsia="Calibri"/>
                <w:sz w:val="22"/>
                <w:szCs w:val="22"/>
              </w:rPr>
              <w:t>4 223,143</w:t>
            </w:r>
          </w:p>
        </w:tc>
        <w:tc>
          <w:tcPr>
            <w:tcW w:w="1134" w:type="dxa"/>
          </w:tcPr>
          <w:p w:rsidR="00156EF1" w:rsidRPr="00450A7A" w:rsidRDefault="00156EF1" w:rsidP="00156EF1">
            <w:pPr>
              <w:jc w:val="center"/>
              <w:rPr>
                <w:rFonts w:eastAsia="Calibri"/>
                <w:sz w:val="22"/>
                <w:szCs w:val="22"/>
              </w:rPr>
            </w:pPr>
            <w:r w:rsidRPr="00450A7A">
              <w:rPr>
                <w:rFonts w:eastAsia="Calibri"/>
                <w:sz w:val="22"/>
                <w:szCs w:val="22"/>
              </w:rPr>
              <w:t>4717,236</w:t>
            </w:r>
          </w:p>
        </w:tc>
        <w:tc>
          <w:tcPr>
            <w:tcW w:w="1417" w:type="dxa"/>
          </w:tcPr>
          <w:p w:rsidR="00156EF1" w:rsidRPr="00450A7A" w:rsidRDefault="00156EF1" w:rsidP="00156EF1">
            <w:pPr>
              <w:jc w:val="center"/>
              <w:rPr>
                <w:rFonts w:eastAsia="Calibri"/>
                <w:sz w:val="22"/>
                <w:szCs w:val="22"/>
              </w:rPr>
            </w:pPr>
            <w:r w:rsidRPr="00450A7A">
              <w:rPr>
                <w:rFonts w:eastAsia="Calibri"/>
                <w:sz w:val="22"/>
                <w:szCs w:val="22"/>
              </w:rPr>
              <w:t>111,7</w:t>
            </w:r>
          </w:p>
        </w:tc>
      </w:tr>
      <w:tr w:rsidR="00156EF1" w:rsidRPr="00D30740" w:rsidTr="00905603">
        <w:tc>
          <w:tcPr>
            <w:tcW w:w="454" w:type="dxa"/>
          </w:tcPr>
          <w:p w:rsidR="00156EF1" w:rsidRPr="00AD053B" w:rsidRDefault="00156EF1" w:rsidP="00156EF1">
            <w:pPr>
              <w:jc w:val="both"/>
              <w:rPr>
                <w:rFonts w:eastAsia="Calibri"/>
                <w:sz w:val="22"/>
                <w:szCs w:val="22"/>
              </w:rPr>
            </w:pPr>
            <w:r w:rsidRPr="00AD053B">
              <w:rPr>
                <w:rFonts w:eastAsia="Calibri"/>
                <w:sz w:val="22"/>
                <w:szCs w:val="22"/>
              </w:rPr>
              <w:t>1</w:t>
            </w:r>
            <w:r>
              <w:rPr>
                <w:rFonts w:eastAsia="Calibri"/>
                <w:sz w:val="22"/>
                <w:szCs w:val="22"/>
              </w:rPr>
              <w:t>7</w:t>
            </w:r>
          </w:p>
        </w:tc>
        <w:tc>
          <w:tcPr>
            <w:tcW w:w="5670" w:type="dxa"/>
            <w:shd w:val="clear" w:color="auto" w:fill="auto"/>
          </w:tcPr>
          <w:p w:rsidR="00156EF1" w:rsidRPr="00D30740" w:rsidRDefault="00156EF1" w:rsidP="00156EF1">
            <w:pPr>
              <w:jc w:val="both"/>
              <w:rPr>
                <w:rFonts w:eastAsia="Calibri"/>
                <w:sz w:val="22"/>
                <w:szCs w:val="22"/>
              </w:rPr>
            </w:pPr>
            <w:r w:rsidRPr="00D30740">
              <w:rPr>
                <w:rFonts w:eastAsia="Calibri"/>
                <w:sz w:val="22"/>
                <w:szCs w:val="22"/>
              </w:rPr>
              <w:t>Доходы от использования муниципального имущества (концессионная плата)</w:t>
            </w:r>
          </w:p>
        </w:tc>
        <w:tc>
          <w:tcPr>
            <w:tcW w:w="1134" w:type="dxa"/>
            <w:shd w:val="clear" w:color="auto" w:fill="auto"/>
          </w:tcPr>
          <w:p w:rsidR="00156EF1" w:rsidRPr="00D30740" w:rsidRDefault="00156EF1" w:rsidP="00156EF1">
            <w:pPr>
              <w:jc w:val="center"/>
              <w:rPr>
                <w:rFonts w:eastAsia="Calibri"/>
                <w:sz w:val="22"/>
                <w:szCs w:val="22"/>
              </w:rPr>
            </w:pPr>
            <w:r w:rsidRPr="00D30740">
              <w:rPr>
                <w:rFonts w:eastAsia="Calibri"/>
                <w:sz w:val="22"/>
                <w:szCs w:val="22"/>
              </w:rPr>
              <w:t>240,000</w:t>
            </w:r>
          </w:p>
        </w:tc>
        <w:tc>
          <w:tcPr>
            <w:tcW w:w="1134" w:type="dxa"/>
            <w:shd w:val="clear" w:color="auto" w:fill="auto"/>
          </w:tcPr>
          <w:p w:rsidR="00156EF1" w:rsidRPr="00D30740" w:rsidRDefault="00156EF1" w:rsidP="00156EF1">
            <w:pPr>
              <w:jc w:val="center"/>
              <w:rPr>
                <w:rFonts w:eastAsia="Calibri"/>
                <w:sz w:val="22"/>
                <w:szCs w:val="22"/>
              </w:rPr>
            </w:pPr>
            <w:r w:rsidRPr="00D30740">
              <w:rPr>
                <w:rFonts w:eastAsia="Calibri"/>
                <w:sz w:val="22"/>
                <w:szCs w:val="22"/>
              </w:rPr>
              <w:t>240,000</w:t>
            </w:r>
          </w:p>
        </w:tc>
        <w:tc>
          <w:tcPr>
            <w:tcW w:w="1417" w:type="dxa"/>
            <w:shd w:val="clear" w:color="auto" w:fill="auto"/>
          </w:tcPr>
          <w:p w:rsidR="00156EF1" w:rsidRPr="00D30740" w:rsidRDefault="00156EF1" w:rsidP="00156EF1">
            <w:pPr>
              <w:jc w:val="center"/>
              <w:rPr>
                <w:rFonts w:eastAsia="Calibri"/>
                <w:sz w:val="22"/>
                <w:szCs w:val="22"/>
              </w:rPr>
            </w:pPr>
            <w:r w:rsidRPr="00D30740">
              <w:rPr>
                <w:rFonts w:eastAsia="Calibri"/>
                <w:sz w:val="22"/>
                <w:szCs w:val="22"/>
              </w:rPr>
              <w:t>100</w:t>
            </w:r>
          </w:p>
        </w:tc>
      </w:tr>
    </w:tbl>
    <w:p w:rsidR="00905603" w:rsidRDefault="00156EF1" w:rsidP="00905603">
      <w:pPr>
        <w:tabs>
          <w:tab w:val="left" w:pos="709"/>
        </w:tabs>
        <w:contextualSpacing/>
        <w:jc w:val="both"/>
        <w:rPr>
          <w:rFonts w:eastAsiaTheme="minorEastAsia"/>
          <w:szCs w:val="28"/>
        </w:rPr>
      </w:pPr>
      <w:r>
        <w:rPr>
          <w:rFonts w:eastAsiaTheme="minorEastAsia"/>
          <w:szCs w:val="28"/>
        </w:rPr>
        <w:t xml:space="preserve">        </w:t>
      </w:r>
    </w:p>
    <w:p w:rsidR="00156EF1" w:rsidRPr="004A79B3" w:rsidRDefault="00156EF1" w:rsidP="00905603">
      <w:pPr>
        <w:tabs>
          <w:tab w:val="left" w:pos="709"/>
        </w:tabs>
        <w:ind w:firstLine="567"/>
        <w:contextualSpacing/>
        <w:jc w:val="both"/>
        <w:rPr>
          <w:rFonts w:eastAsiaTheme="minorEastAsia"/>
          <w:szCs w:val="28"/>
        </w:rPr>
      </w:pPr>
      <w:r w:rsidRPr="004A79B3">
        <w:rPr>
          <w:rFonts w:eastAsiaTheme="minorEastAsia"/>
          <w:szCs w:val="28"/>
        </w:rPr>
        <w:t xml:space="preserve">По доходам от получения государственной пошлины за выдачу разрешения на установку рекламных конструкций план выполнен на </w:t>
      </w:r>
      <w:r w:rsidR="00905603">
        <w:rPr>
          <w:rFonts w:eastAsiaTheme="minorEastAsia"/>
          <w:szCs w:val="28"/>
        </w:rPr>
        <w:t>183,3</w:t>
      </w:r>
      <w:r w:rsidRPr="004A79B3">
        <w:rPr>
          <w:rFonts w:eastAsiaTheme="minorEastAsia"/>
          <w:szCs w:val="28"/>
        </w:rPr>
        <w:t xml:space="preserve">%. План перевыполнен на </w:t>
      </w:r>
      <w:r>
        <w:rPr>
          <w:rFonts w:eastAsiaTheme="minorEastAsia"/>
          <w:szCs w:val="28"/>
        </w:rPr>
        <w:t>2</w:t>
      </w:r>
      <w:r w:rsidRPr="004A79B3">
        <w:rPr>
          <w:rFonts w:eastAsiaTheme="minorEastAsia"/>
          <w:szCs w:val="28"/>
        </w:rPr>
        <w:t xml:space="preserve">5 тыс. руб. в результате </w:t>
      </w:r>
      <w:r>
        <w:rPr>
          <w:rFonts w:eastAsiaTheme="minorEastAsia"/>
          <w:szCs w:val="28"/>
        </w:rPr>
        <w:t xml:space="preserve">выдачи разрешений на </w:t>
      </w:r>
      <w:r w:rsidRPr="00450A7A">
        <w:rPr>
          <w:rFonts w:eastAsiaTheme="minorEastAsia"/>
          <w:szCs w:val="28"/>
        </w:rPr>
        <w:t>установку рекламных конструкций на частной территории и объектах.</w:t>
      </w:r>
      <w:r w:rsidRPr="004A79B3">
        <w:rPr>
          <w:rFonts w:eastAsiaTheme="minorEastAsia"/>
          <w:szCs w:val="28"/>
        </w:rPr>
        <w:t xml:space="preserve"> Выдано </w:t>
      </w:r>
      <w:r>
        <w:rPr>
          <w:rFonts w:eastAsiaTheme="minorEastAsia"/>
          <w:szCs w:val="28"/>
        </w:rPr>
        <w:t>11</w:t>
      </w:r>
      <w:r w:rsidRPr="004A79B3">
        <w:rPr>
          <w:rFonts w:eastAsiaTheme="minorEastAsia"/>
          <w:szCs w:val="28"/>
        </w:rPr>
        <w:t xml:space="preserve"> разрешений на установку рекламных конструкций.</w:t>
      </w:r>
    </w:p>
    <w:p w:rsidR="00905603" w:rsidRDefault="00156EF1" w:rsidP="00905603">
      <w:pPr>
        <w:tabs>
          <w:tab w:val="left" w:pos="709"/>
        </w:tabs>
        <w:contextualSpacing/>
        <w:jc w:val="both"/>
        <w:rPr>
          <w:rFonts w:eastAsiaTheme="minorHAnsi"/>
          <w:szCs w:val="28"/>
          <w:lang w:eastAsia="en-US"/>
        </w:rPr>
      </w:pPr>
      <w:r>
        <w:rPr>
          <w:rFonts w:eastAsia="Calibri"/>
          <w:szCs w:val="28"/>
        </w:rPr>
        <w:t xml:space="preserve">          </w:t>
      </w:r>
      <w:r w:rsidRPr="004A79B3">
        <w:rPr>
          <w:rFonts w:eastAsia="Calibri"/>
          <w:szCs w:val="28"/>
        </w:rPr>
        <w:t>Доходы, получаемые в виде арендной платы за земельные участки, собственность на которые не разграничена и которые расположены в границах городских округов выполнены на 1</w:t>
      </w:r>
      <w:r>
        <w:rPr>
          <w:rFonts w:eastAsia="Calibri"/>
          <w:szCs w:val="28"/>
        </w:rPr>
        <w:t>18</w:t>
      </w:r>
      <w:r w:rsidRPr="004A79B3">
        <w:rPr>
          <w:rFonts w:eastAsia="Calibri"/>
          <w:szCs w:val="28"/>
        </w:rPr>
        <w:t>,</w:t>
      </w:r>
      <w:r w:rsidR="00905603">
        <w:rPr>
          <w:rFonts w:eastAsia="Calibri"/>
          <w:szCs w:val="28"/>
        </w:rPr>
        <w:t>6</w:t>
      </w:r>
      <w:r w:rsidRPr="004A79B3">
        <w:rPr>
          <w:rFonts w:eastAsia="Calibri"/>
          <w:szCs w:val="28"/>
        </w:rPr>
        <w:t>%. П</w:t>
      </w:r>
      <w:r w:rsidRPr="004A79B3">
        <w:rPr>
          <w:szCs w:val="28"/>
        </w:rPr>
        <w:t>еревыполнение плана сложилось</w:t>
      </w:r>
      <w:r>
        <w:rPr>
          <w:szCs w:val="28"/>
        </w:rPr>
        <w:t xml:space="preserve"> </w:t>
      </w:r>
      <w:r w:rsidRPr="0085717E">
        <w:rPr>
          <w:szCs w:val="28"/>
        </w:rPr>
        <w:t>в связи с заключением новых договоров и поступлением задолженности по претензионно-исковой работе, а также изменение</w:t>
      </w:r>
      <w:r>
        <w:rPr>
          <w:szCs w:val="28"/>
        </w:rPr>
        <w:t>м</w:t>
      </w:r>
      <w:r w:rsidRPr="0085717E">
        <w:rPr>
          <w:szCs w:val="28"/>
        </w:rPr>
        <w:t xml:space="preserve"> кадастровой стоимости </w:t>
      </w:r>
      <w:r>
        <w:rPr>
          <w:szCs w:val="28"/>
        </w:rPr>
        <w:t>земельных участков</w:t>
      </w:r>
      <w:r w:rsidRPr="0085717E">
        <w:rPr>
          <w:szCs w:val="28"/>
        </w:rPr>
        <w:t xml:space="preserve"> по некоторым крупным арендаторам.</w:t>
      </w:r>
      <w:r>
        <w:rPr>
          <w:szCs w:val="28"/>
        </w:rPr>
        <w:t xml:space="preserve"> </w:t>
      </w:r>
      <w:r w:rsidRPr="004A79B3">
        <w:rPr>
          <w:szCs w:val="28"/>
        </w:rPr>
        <w:t xml:space="preserve">По арендной плате за земельные участки, находящиеся в собственности городских округов план года выполнен на </w:t>
      </w:r>
      <w:r>
        <w:rPr>
          <w:szCs w:val="28"/>
        </w:rPr>
        <w:t>106</w:t>
      </w:r>
      <w:r w:rsidRPr="004A79B3">
        <w:rPr>
          <w:szCs w:val="28"/>
        </w:rPr>
        <w:t>,</w:t>
      </w:r>
      <w:r w:rsidR="00905603">
        <w:rPr>
          <w:szCs w:val="28"/>
        </w:rPr>
        <w:t>6</w:t>
      </w:r>
      <w:r w:rsidRPr="004A79B3">
        <w:rPr>
          <w:szCs w:val="28"/>
        </w:rPr>
        <w:t xml:space="preserve">%. </w:t>
      </w:r>
      <w:r w:rsidRPr="00712442">
        <w:rPr>
          <w:szCs w:val="28"/>
        </w:rPr>
        <w:t>Перевыполнение плана сложилось в связи с заключением новых договоров по результатам проведенных аукционов</w:t>
      </w:r>
      <w:r w:rsidRPr="004A79B3">
        <w:rPr>
          <w:szCs w:val="28"/>
        </w:rPr>
        <w:t>.</w:t>
      </w:r>
      <w:r w:rsidRPr="004A79B3">
        <w:rPr>
          <w:rFonts w:eastAsiaTheme="minorHAnsi"/>
          <w:szCs w:val="28"/>
          <w:lang w:eastAsia="en-US"/>
        </w:rPr>
        <w:t xml:space="preserve"> Доходы от продажи земельных участков государственная собственность на которые не разграничена и которые расположены в границах городских округов</w:t>
      </w:r>
      <w:r w:rsidRPr="004A79B3">
        <w:rPr>
          <w:szCs w:val="28"/>
        </w:rPr>
        <w:t xml:space="preserve"> и</w:t>
      </w:r>
      <w:r w:rsidRPr="004A79B3">
        <w:rPr>
          <w:rFonts w:eastAsiaTheme="minorHAnsi"/>
          <w:szCs w:val="28"/>
          <w:lang w:eastAsia="en-US"/>
        </w:rPr>
        <w:t xml:space="preserve">сполнены на </w:t>
      </w:r>
      <w:r w:rsidRPr="004A79B3">
        <w:rPr>
          <w:rFonts w:eastAsia="Calibri"/>
          <w:szCs w:val="28"/>
        </w:rPr>
        <w:t>1</w:t>
      </w:r>
      <w:r>
        <w:rPr>
          <w:rFonts w:eastAsia="Calibri"/>
          <w:szCs w:val="28"/>
        </w:rPr>
        <w:t>25</w:t>
      </w:r>
      <w:r w:rsidRPr="004A79B3">
        <w:rPr>
          <w:rFonts w:eastAsia="Calibri"/>
          <w:szCs w:val="28"/>
        </w:rPr>
        <w:t>,</w:t>
      </w:r>
      <w:r>
        <w:rPr>
          <w:rFonts w:eastAsia="Calibri"/>
          <w:szCs w:val="28"/>
        </w:rPr>
        <w:t>2</w:t>
      </w:r>
      <w:r w:rsidRPr="004A79B3">
        <w:rPr>
          <w:rFonts w:eastAsiaTheme="minorHAnsi"/>
          <w:szCs w:val="28"/>
          <w:lang w:eastAsia="en-US"/>
        </w:rPr>
        <w:t xml:space="preserve">%. </w:t>
      </w:r>
      <w:r w:rsidRPr="002766E9">
        <w:rPr>
          <w:rFonts w:eastAsiaTheme="minorHAnsi"/>
          <w:szCs w:val="28"/>
          <w:lang w:eastAsia="en-US"/>
        </w:rPr>
        <w:t>Перевыполнение сложилось в связи:</w:t>
      </w:r>
    </w:p>
    <w:p w:rsidR="00905603" w:rsidRDefault="00156EF1" w:rsidP="00905603">
      <w:pPr>
        <w:tabs>
          <w:tab w:val="left" w:pos="709"/>
        </w:tabs>
        <w:contextualSpacing/>
        <w:jc w:val="both"/>
        <w:rPr>
          <w:rFonts w:eastAsiaTheme="minorHAnsi"/>
          <w:szCs w:val="28"/>
          <w:lang w:eastAsia="en-US"/>
        </w:rPr>
      </w:pPr>
      <w:r w:rsidRPr="002766E9">
        <w:rPr>
          <w:rFonts w:eastAsiaTheme="minorHAnsi"/>
          <w:szCs w:val="28"/>
          <w:lang w:eastAsia="en-US"/>
        </w:rPr>
        <w:t>1) с обращением собственников объектов недвижимости, расположен</w:t>
      </w:r>
      <w:r>
        <w:rPr>
          <w:rFonts w:eastAsiaTheme="minorHAnsi"/>
          <w:szCs w:val="28"/>
          <w:lang w:eastAsia="en-US"/>
        </w:rPr>
        <w:t>н</w:t>
      </w:r>
      <w:r w:rsidRPr="002766E9">
        <w:rPr>
          <w:rFonts w:eastAsiaTheme="minorHAnsi"/>
          <w:szCs w:val="28"/>
          <w:lang w:eastAsia="en-US"/>
        </w:rPr>
        <w:t>ых</w:t>
      </w:r>
      <w:r>
        <w:rPr>
          <w:rFonts w:eastAsiaTheme="minorHAnsi"/>
          <w:szCs w:val="28"/>
          <w:lang w:eastAsia="en-US"/>
        </w:rPr>
        <w:t xml:space="preserve"> </w:t>
      </w:r>
      <w:r w:rsidRPr="002766E9">
        <w:rPr>
          <w:rFonts w:eastAsiaTheme="minorHAnsi"/>
          <w:szCs w:val="28"/>
          <w:lang w:eastAsia="en-US"/>
        </w:rPr>
        <w:t xml:space="preserve">на земельных участках; </w:t>
      </w:r>
    </w:p>
    <w:p w:rsidR="00905603" w:rsidRDefault="00156EF1" w:rsidP="00905603">
      <w:pPr>
        <w:tabs>
          <w:tab w:val="left" w:pos="709"/>
        </w:tabs>
        <w:contextualSpacing/>
        <w:jc w:val="both"/>
        <w:rPr>
          <w:rFonts w:eastAsiaTheme="minorHAnsi"/>
          <w:szCs w:val="28"/>
          <w:lang w:eastAsia="en-US"/>
        </w:rPr>
      </w:pPr>
      <w:r w:rsidRPr="002766E9">
        <w:rPr>
          <w:rFonts w:eastAsiaTheme="minorHAnsi"/>
          <w:szCs w:val="28"/>
          <w:lang w:eastAsia="en-US"/>
        </w:rPr>
        <w:t xml:space="preserve">2) с заключением соглашений о перераспределении земель и земельных участков; </w:t>
      </w:r>
    </w:p>
    <w:p w:rsidR="00905603" w:rsidRDefault="00156EF1" w:rsidP="00905603">
      <w:pPr>
        <w:tabs>
          <w:tab w:val="left" w:pos="709"/>
        </w:tabs>
        <w:contextualSpacing/>
        <w:jc w:val="both"/>
        <w:rPr>
          <w:rFonts w:eastAsiaTheme="minorHAnsi"/>
          <w:szCs w:val="28"/>
          <w:lang w:eastAsia="en-US"/>
        </w:rPr>
      </w:pPr>
      <w:r w:rsidRPr="002766E9">
        <w:rPr>
          <w:rFonts w:eastAsiaTheme="minorHAnsi"/>
          <w:szCs w:val="28"/>
          <w:lang w:eastAsia="en-US"/>
        </w:rPr>
        <w:t xml:space="preserve">3) в результате проведения торгов; </w:t>
      </w:r>
    </w:p>
    <w:p w:rsidR="00905603" w:rsidRDefault="00156EF1" w:rsidP="00905603">
      <w:pPr>
        <w:tabs>
          <w:tab w:val="left" w:pos="709"/>
        </w:tabs>
        <w:contextualSpacing/>
        <w:jc w:val="both"/>
        <w:rPr>
          <w:rFonts w:eastAsiaTheme="minorHAnsi"/>
          <w:szCs w:val="28"/>
          <w:lang w:eastAsia="en-US"/>
        </w:rPr>
      </w:pPr>
      <w:r w:rsidRPr="002766E9">
        <w:rPr>
          <w:rFonts w:eastAsiaTheme="minorHAnsi"/>
          <w:szCs w:val="28"/>
          <w:lang w:eastAsia="en-US"/>
        </w:rPr>
        <w:t>4) с внесенными изменениями в Постановление от 09.04.2022 года №629</w:t>
      </w:r>
      <w:r w:rsidR="00905603">
        <w:rPr>
          <w:rFonts w:eastAsiaTheme="minorHAnsi"/>
          <w:szCs w:val="28"/>
          <w:lang w:eastAsia="en-US"/>
        </w:rPr>
        <w:t>.</w:t>
      </w:r>
    </w:p>
    <w:p w:rsidR="00156EF1" w:rsidRPr="004A79B3" w:rsidRDefault="00156EF1" w:rsidP="00905603">
      <w:pPr>
        <w:tabs>
          <w:tab w:val="left" w:pos="709"/>
        </w:tabs>
        <w:ind w:firstLine="567"/>
        <w:contextualSpacing/>
        <w:jc w:val="both"/>
        <w:rPr>
          <w:rFonts w:eastAsiaTheme="minorHAnsi"/>
          <w:szCs w:val="28"/>
          <w:lang w:eastAsia="en-US"/>
        </w:rPr>
      </w:pPr>
      <w:r w:rsidRPr="004A79B3">
        <w:rPr>
          <w:rFonts w:eastAsiaTheme="minorHAnsi"/>
          <w:szCs w:val="28"/>
          <w:lang w:eastAsia="en-US"/>
        </w:rPr>
        <w:t>Доходы от продажи земельных участков, государственная собственность на которые разграничена исполнены на 1</w:t>
      </w:r>
      <w:r>
        <w:rPr>
          <w:rFonts w:eastAsiaTheme="minorHAnsi"/>
          <w:szCs w:val="28"/>
          <w:lang w:eastAsia="en-US"/>
        </w:rPr>
        <w:t>34</w:t>
      </w:r>
      <w:r w:rsidRPr="004A79B3">
        <w:rPr>
          <w:rFonts w:eastAsiaTheme="minorHAnsi"/>
          <w:szCs w:val="28"/>
          <w:lang w:eastAsia="en-US"/>
        </w:rPr>
        <w:t>,</w:t>
      </w:r>
      <w:r>
        <w:rPr>
          <w:rFonts w:eastAsiaTheme="minorHAnsi"/>
          <w:szCs w:val="28"/>
          <w:lang w:eastAsia="en-US"/>
        </w:rPr>
        <w:t>1</w:t>
      </w:r>
      <w:r w:rsidRPr="004A79B3">
        <w:rPr>
          <w:rFonts w:eastAsiaTheme="minorHAnsi"/>
          <w:szCs w:val="28"/>
          <w:lang w:eastAsia="en-US"/>
        </w:rPr>
        <w:t>%. Перевыполнение сложилось в связи с оформлением договоров купли-продажи доли земельных участков без выдела в натуре земель сельскохозяйственного назначения</w:t>
      </w:r>
      <w:r>
        <w:rPr>
          <w:rFonts w:eastAsiaTheme="minorHAnsi"/>
          <w:szCs w:val="28"/>
          <w:lang w:eastAsia="en-US"/>
        </w:rPr>
        <w:t>.</w:t>
      </w:r>
    </w:p>
    <w:p w:rsidR="0063695D" w:rsidRDefault="0063695D" w:rsidP="00905603">
      <w:pPr>
        <w:ind w:firstLine="567"/>
        <w:contextualSpacing/>
        <w:jc w:val="both"/>
        <w:rPr>
          <w:szCs w:val="28"/>
        </w:rPr>
      </w:pPr>
      <w:r w:rsidRPr="004A79B3">
        <w:rPr>
          <w:szCs w:val="28"/>
        </w:rPr>
        <w:t xml:space="preserve">Доходы от платы по Соглашениям об установлении сервитута, заключенным органами местного самоуправления городских округов исполнены </w:t>
      </w:r>
      <w:r w:rsidRPr="004A79B3">
        <w:rPr>
          <w:szCs w:val="28"/>
        </w:rPr>
        <w:lastRenderedPageBreak/>
        <w:t xml:space="preserve">на </w:t>
      </w:r>
      <w:r>
        <w:rPr>
          <w:szCs w:val="28"/>
        </w:rPr>
        <w:t>272</w:t>
      </w:r>
      <w:r w:rsidRPr="004A79B3">
        <w:rPr>
          <w:szCs w:val="28"/>
        </w:rPr>
        <w:t>,</w:t>
      </w:r>
      <w:r>
        <w:rPr>
          <w:szCs w:val="28"/>
        </w:rPr>
        <w:t>8</w:t>
      </w:r>
      <w:r w:rsidRPr="004A79B3">
        <w:rPr>
          <w:szCs w:val="28"/>
        </w:rPr>
        <w:t xml:space="preserve">%. </w:t>
      </w:r>
      <w:r w:rsidRPr="008F71FE">
        <w:rPr>
          <w:szCs w:val="28"/>
        </w:rPr>
        <w:t>Перевыполнение в связи с поступлением оплаты по вновь заключенным публичным сервитутам с единовременным платежом</w:t>
      </w:r>
      <w:r>
        <w:rPr>
          <w:szCs w:val="28"/>
        </w:rPr>
        <w:t>.</w:t>
      </w:r>
    </w:p>
    <w:p w:rsidR="0063695D" w:rsidRPr="00AD053B" w:rsidRDefault="0063695D" w:rsidP="00905603">
      <w:pPr>
        <w:ind w:firstLine="709"/>
        <w:contextualSpacing/>
        <w:jc w:val="both"/>
        <w:rPr>
          <w:szCs w:val="28"/>
        </w:rPr>
      </w:pPr>
      <w:r w:rsidRPr="00AD053B">
        <w:rPr>
          <w:szCs w:val="28"/>
        </w:rPr>
        <w:t xml:space="preserve">По доходам от сдачи в аренду муниципального имущества план </w:t>
      </w:r>
      <w:r>
        <w:rPr>
          <w:szCs w:val="28"/>
        </w:rPr>
        <w:t>выполне</w:t>
      </w:r>
      <w:r w:rsidRPr="00AD053B">
        <w:rPr>
          <w:szCs w:val="28"/>
        </w:rPr>
        <w:t xml:space="preserve">н на </w:t>
      </w:r>
      <w:r w:rsidR="00905603">
        <w:rPr>
          <w:szCs w:val="28"/>
        </w:rPr>
        <w:t>110,4</w:t>
      </w:r>
      <w:r w:rsidRPr="00AD053B">
        <w:rPr>
          <w:szCs w:val="28"/>
        </w:rPr>
        <w:t xml:space="preserve"> %.</w:t>
      </w:r>
      <w:r>
        <w:rPr>
          <w:szCs w:val="28"/>
        </w:rPr>
        <w:t xml:space="preserve"> </w:t>
      </w:r>
      <w:r w:rsidRPr="00712442">
        <w:rPr>
          <w:szCs w:val="28"/>
        </w:rPr>
        <w:t>Перевыполнение плана сложилось в связи с заключением новых договоров по результатам проведенных аукционов</w:t>
      </w:r>
      <w:r>
        <w:rPr>
          <w:szCs w:val="28"/>
        </w:rPr>
        <w:t>.</w:t>
      </w:r>
    </w:p>
    <w:p w:rsidR="0063695D" w:rsidRPr="00AD053B" w:rsidRDefault="0063695D" w:rsidP="00905603">
      <w:pPr>
        <w:ind w:firstLine="709"/>
        <w:contextualSpacing/>
        <w:jc w:val="both"/>
        <w:rPr>
          <w:szCs w:val="28"/>
        </w:rPr>
      </w:pPr>
      <w:r w:rsidRPr="00AD053B">
        <w:rPr>
          <w:szCs w:val="28"/>
        </w:rPr>
        <w:t xml:space="preserve">По выкупу муниципального имущества план выполнен на </w:t>
      </w:r>
      <w:r>
        <w:rPr>
          <w:szCs w:val="28"/>
        </w:rPr>
        <w:t>142,7</w:t>
      </w:r>
      <w:r w:rsidRPr="00AD053B">
        <w:rPr>
          <w:szCs w:val="28"/>
        </w:rPr>
        <w:t xml:space="preserve">%. Перевыполнение плана сложилось в связи </w:t>
      </w:r>
      <w:r>
        <w:rPr>
          <w:szCs w:val="28"/>
        </w:rPr>
        <w:t>продажей квартиры, поступившей в муниципальную собственность как выморочное имущество.</w:t>
      </w:r>
    </w:p>
    <w:p w:rsidR="0063695D" w:rsidRPr="004A79B3" w:rsidRDefault="0063695D" w:rsidP="00905603">
      <w:pPr>
        <w:ind w:firstLine="709"/>
        <w:contextualSpacing/>
        <w:jc w:val="both"/>
        <w:rPr>
          <w:rFonts w:eastAsia="Calibri"/>
          <w:szCs w:val="28"/>
        </w:rPr>
      </w:pPr>
      <w:r w:rsidRPr="004A79B3">
        <w:rPr>
          <w:rFonts w:eastAsia="Calibri"/>
          <w:szCs w:val="28"/>
        </w:rPr>
        <w:t xml:space="preserve">По доходам от платы по договорам на установку и эксплуатацию рекламных конструкций годовой план выполнен на </w:t>
      </w:r>
      <w:r>
        <w:rPr>
          <w:rFonts w:eastAsia="Calibri"/>
          <w:szCs w:val="28"/>
        </w:rPr>
        <w:t>106,2</w:t>
      </w:r>
      <w:r w:rsidRPr="004A79B3">
        <w:rPr>
          <w:rFonts w:eastAsia="Calibri"/>
          <w:szCs w:val="28"/>
        </w:rPr>
        <w:t xml:space="preserve">%. Перевыполнение в сумме </w:t>
      </w:r>
      <w:r w:rsidR="00905603">
        <w:rPr>
          <w:rFonts w:eastAsia="Calibri"/>
          <w:szCs w:val="28"/>
        </w:rPr>
        <w:t>283,3</w:t>
      </w:r>
      <w:r w:rsidRPr="004A79B3">
        <w:rPr>
          <w:rFonts w:eastAsia="Calibri"/>
          <w:szCs w:val="28"/>
        </w:rPr>
        <w:t xml:space="preserve"> тыс. руб. </w:t>
      </w:r>
      <w:r>
        <w:rPr>
          <w:rFonts w:eastAsia="Calibri"/>
          <w:szCs w:val="28"/>
        </w:rPr>
        <w:t xml:space="preserve">сложилось </w:t>
      </w:r>
      <w:r w:rsidRPr="004A79B3">
        <w:rPr>
          <w:rFonts w:eastAsia="Calibri"/>
          <w:szCs w:val="28"/>
        </w:rPr>
        <w:t>за счет заключени</w:t>
      </w:r>
      <w:r>
        <w:rPr>
          <w:rFonts w:eastAsia="Calibri"/>
          <w:szCs w:val="28"/>
        </w:rPr>
        <w:t>я</w:t>
      </w:r>
      <w:r w:rsidRPr="004A79B3">
        <w:rPr>
          <w:rFonts w:eastAsia="Calibri"/>
          <w:szCs w:val="28"/>
        </w:rPr>
        <w:t xml:space="preserve"> новых договоров по результатам состоявшихся аукционов</w:t>
      </w:r>
      <w:r>
        <w:rPr>
          <w:rFonts w:eastAsia="Calibri"/>
          <w:szCs w:val="28"/>
        </w:rPr>
        <w:t xml:space="preserve"> </w:t>
      </w:r>
      <w:r w:rsidRPr="00372071">
        <w:rPr>
          <w:rFonts w:eastAsia="Calibri"/>
          <w:szCs w:val="28"/>
        </w:rPr>
        <w:t>и поступлением оплаты в счет будущих платежей по действующим договорам.</w:t>
      </w:r>
    </w:p>
    <w:p w:rsidR="0063695D" w:rsidRDefault="0063695D" w:rsidP="00905603">
      <w:pPr>
        <w:pStyle w:val="a6"/>
        <w:spacing w:after="0" w:line="240" w:lineRule="auto"/>
        <w:ind w:left="0" w:firstLine="567"/>
        <w:jc w:val="both"/>
        <w:rPr>
          <w:rFonts w:ascii="Times New Roman" w:hAnsi="Times New Roman"/>
          <w:sz w:val="28"/>
          <w:szCs w:val="28"/>
          <w:lang w:eastAsia="ru-RU"/>
        </w:rPr>
      </w:pPr>
      <w:r w:rsidRPr="0063695D">
        <w:rPr>
          <w:rFonts w:ascii="Times New Roman" w:hAnsi="Times New Roman"/>
          <w:sz w:val="28"/>
          <w:szCs w:val="28"/>
          <w:lang w:eastAsia="ru-RU"/>
        </w:rPr>
        <w:t>Доходы за размещение нестационарных торговых объектов исполнен</w:t>
      </w:r>
      <w:r w:rsidR="00905603">
        <w:rPr>
          <w:rFonts w:ascii="Times New Roman" w:hAnsi="Times New Roman"/>
          <w:sz w:val="28"/>
          <w:szCs w:val="28"/>
          <w:lang w:eastAsia="ru-RU"/>
        </w:rPr>
        <w:t>ы</w:t>
      </w:r>
      <w:r w:rsidRPr="0063695D">
        <w:rPr>
          <w:rFonts w:ascii="Times New Roman" w:hAnsi="Times New Roman"/>
          <w:sz w:val="28"/>
          <w:szCs w:val="28"/>
          <w:lang w:eastAsia="ru-RU"/>
        </w:rPr>
        <w:t xml:space="preserve"> на 111,7%. Поступление доходов за размещение нестационарных торговых объектов сверх утв</w:t>
      </w:r>
      <w:r w:rsidR="00905603">
        <w:rPr>
          <w:rFonts w:ascii="Times New Roman" w:hAnsi="Times New Roman"/>
          <w:sz w:val="28"/>
          <w:szCs w:val="28"/>
          <w:lang w:eastAsia="ru-RU"/>
        </w:rPr>
        <w:t>ержденного плана в сумме 494,1</w:t>
      </w:r>
      <w:r w:rsidRPr="0063695D">
        <w:rPr>
          <w:rFonts w:ascii="Times New Roman" w:hAnsi="Times New Roman"/>
          <w:sz w:val="28"/>
          <w:szCs w:val="28"/>
          <w:lang w:eastAsia="ru-RU"/>
        </w:rPr>
        <w:t xml:space="preserve"> тыс. руб. сложилось в связи с заключением новых договоров по результатам состоявшихся аукционов в электронной форме и продлением договоров на размещение нестационарных торговых объектов на основании постановления Правительства Пермского края  от 06 июля 2022 г. № 577-п «О реализации приложения № 15 к постановлению Правительства Российской Федерации от 12 марта 2022 г. № 353 «Об особенностях разрешительной деятельности в Российской Федерации в 2022 году».</w:t>
      </w:r>
    </w:p>
    <w:p w:rsidR="00905603" w:rsidRDefault="0063695D" w:rsidP="00905603">
      <w:pPr>
        <w:pStyle w:val="a6"/>
        <w:spacing w:after="0" w:line="240" w:lineRule="auto"/>
        <w:ind w:left="0" w:firstLine="567"/>
        <w:jc w:val="both"/>
        <w:rPr>
          <w:rFonts w:ascii="Times New Roman" w:hAnsi="Times New Roman"/>
          <w:sz w:val="28"/>
          <w:szCs w:val="28"/>
          <w:lang w:eastAsia="ru-RU"/>
        </w:rPr>
      </w:pPr>
      <w:r w:rsidRPr="004A79B3">
        <w:rPr>
          <w:rFonts w:ascii="Times New Roman" w:hAnsi="Times New Roman"/>
          <w:sz w:val="28"/>
          <w:szCs w:val="28"/>
          <w:lang w:eastAsia="ru-RU"/>
        </w:rPr>
        <w:t xml:space="preserve">Переплата по доходам от платы за найм жилых помещений сложилась за счет оплаты задолженности прошлого периода: </w:t>
      </w:r>
    </w:p>
    <w:p w:rsidR="00905603" w:rsidRDefault="0063695D" w:rsidP="00905603">
      <w:pPr>
        <w:pStyle w:val="a6"/>
        <w:spacing w:after="0" w:line="240" w:lineRule="auto"/>
        <w:ind w:left="0" w:firstLine="567"/>
        <w:jc w:val="both"/>
        <w:rPr>
          <w:rFonts w:ascii="Times New Roman" w:hAnsi="Times New Roman"/>
          <w:sz w:val="28"/>
          <w:szCs w:val="28"/>
          <w:lang w:eastAsia="ru-RU"/>
        </w:rPr>
      </w:pPr>
      <w:r w:rsidRPr="004A79B3">
        <w:rPr>
          <w:rFonts w:ascii="Times New Roman" w:hAnsi="Times New Roman"/>
          <w:sz w:val="28"/>
          <w:szCs w:val="28"/>
          <w:lang w:eastAsia="ru-RU"/>
        </w:rPr>
        <w:t xml:space="preserve">коммерческий найм </w:t>
      </w:r>
      <w:r w:rsidR="00905603">
        <w:rPr>
          <w:rFonts w:ascii="Times New Roman" w:hAnsi="Times New Roman"/>
          <w:sz w:val="28"/>
          <w:szCs w:val="28"/>
          <w:lang w:eastAsia="ru-RU"/>
        </w:rPr>
        <w:t>- годовой план исполнен на 152,6</w:t>
      </w:r>
      <w:r w:rsidRPr="004A79B3">
        <w:rPr>
          <w:rFonts w:ascii="Times New Roman" w:hAnsi="Times New Roman"/>
          <w:sz w:val="28"/>
          <w:szCs w:val="28"/>
          <w:lang w:eastAsia="ru-RU"/>
        </w:rPr>
        <w:t xml:space="preserve">%, </w:t>
      </w:r>
    </w:p>
    <w:p w:rsidR="00905603" w:rsidRDefault="0063695D" w:rsidP="00905603">
      <w:pPr>
        <w:pStyle w:val="a6"/>
        <w:spacing w:after="0" w:line="240" w:lineRule="auto"/>
        <w:ind w:left="0" w:firstLine="567"/>
        <w:jc w:val="both"/>
        <w:rPr>
          <w:rFonts w:ascii="Times New Roman" w:hAnsi="Times New Roman"/>
          <w:sz w:val="28"/>
          <w:szCs w:val="28"/>
          <w:lang w:eastAsia="ru-RU"/>
        </w:rPr>
      </w:pPr>
      <w:r w:rsidRPr="004A79B3">
        <w:rPr>
          <w:rFonts w:ascii="Times New Roman" w:hAnsi="Times New Roman"/>
          <w:sz w:val="28"/>
          <w:szCs w:val="28"/>
          <w:lang w:eastAsia="ru-RU"/>
        </w:rPr>
        <w:t xml:space="preserve">социальный найм </w:t>
      </w:r>
      <w:r w:rsidR="00905603">
        <w:rPr>
          <w:rFonts w:ascii="Times New Roman" w:hAnsi="Times New Roman"/>
          <w:sz w:val="28"/>
          <w:szCs w:val="28"/>
          <w:lang w:eastAsia="ru-RU"/>
        </w:rPr>
        <w:t xml:space="preserve">- </w:t>
      </w:r>
      <w:r w:rsidRPr="004A79B3">
        <w:rPr>
          <w:rFonts w:ascii="Times New Roman" w:hAnsi="Times New Roman"/>
          <w:sz w:val="28"/>
          <w:szCs w:val="28"/>
          <w:lang w:eastAsia="ru-RU"/>
        </w:rPr>
        <w:t xml:space="preserve">годовой план исполнен на 139,1%, </w:t>
      </w:r>
    </w:p>
    <w:p w:rsidR="00905603" w:rsidRDefault="0063695D" w:rsidP="00905603">
      <w:pPr>
        <w:pStyle w:val="a6"/>
        <w:spacing w:after="0" w:line="240" w:lineRule="auto"/>
        <w:ind w:left="0" w:firstLine="567"/>
        <w:jc w:val="both"/>
        <w:rPr>
          <w:rFonts w:ascii="Times New Roman" w:hAnsi="Times New Roman"/>
          <w:sz w:val="28"/>
          <w:szCs w:val="28"/>
          <w:lang w:eastAsia="ru-RU"/>
        </w:rPr>
      </w:pPr>
      <w:r w:rsidRPr="004A79B3">
        <w:rPr>
          <w:rFonts w:ascii="Times New Roman" w:hAnsi="Times New Roman"/>
          <w:sz w:val="28"/>
          <w:szCs w:val="28"/>
          <w:lang w:eastAsia="ru-RU"/>
        </w:rPr>
        <w:t>по служебному найму</w:t>
      </w:r>
      <w:r w:rsidR="00905603">
        <w:rPr>
          <w:rFonts w:ascii="Times New Roman" w:hAnsi="Times New Roman"/>
          <w:sz w:val="28"/>
          <w:szCs w:val="28"/>
          <w:lang w:eastAsia="ru-RU"/>
        </w:rPr>
        <w:t xml:space="preserve"> годовой план исполнен на 123,3</w:t>
      </w:r>
      <w:r w:rsidRPr="004A79B3">
        <w:rPr>
          <w:rFonts w:ascii="Times New Roman" w:hAnsi="Times New Roman"/>
          <w:sz w:val="28"/>
          <w:szCs w:val="28"/>
          <w:lang w:eastAsia="ru-RU"/>
        </w:rPr>
        <w:t xml:space="preserve">%, </w:t>
      </w:r>
    </w:p>
    <w:p w:rsidR="0063695D" w:rsidRPr="00AD053B" w:rsidRDefault="0063695D" w:rsidP="00905603">
      <w:pPr>
        <w:pStyle w:val="a6"/>
        <w:spacing w:after="0" w:line="240" w:lineRule="auto"/>
        <w:ind w:left="0" w:firstLine="567"/>
        <w:jc w:val="both"/>
        <w:rPr>
          <w:rFonts w:ascii="Times New Roman" w:hAnsi="Times New Roman"/>
          <w:sz w:val="28"/>
          <w:szCs w:val="28"/>
        </w:rPr>
      </w:pPr>
      <w:r w:rsidRPr="004A79B3">
        <w:rPr>
          <w:rFonts w:ascii="Times New Roman" w:hAnsi="Times New Roman"/>
          <w:sz w:val="28"/>
          <w:szCs w:val="28"/>
          <w:lang w:eastAsia="ru-RU"/>
        </w:rPr>
        <w:t>годовой план по доходам за найм жилых помещений дл</w:t>
      </w:r>
      <w:r w:rsidR="00905603">
        <w:rPr>
          <w:rFonts w:ascii="Times New Roman" w:hAnsi="Times New Roman"/>
          <w:sz w:val="28"/>
          <w:szCs w:val="28"/>
          <w:lang w:eastAsia="ru-RU"/>
        </w:rPr>
        <w:t>я детей-сирот исполнен на 170,3</w:t>
      </w:r>
      <w:r w:rsidRPr="004A79B3">
        <w:rPr>
          <w:rFonts w:ascii="Times New Roman" w:hAnsi="Times New Roman"/>
          <w:sz w:val="28"/>
          <w:szCs w:val="28"/>
          <w:lang w:eastAsia="ru-RU"/>
        </w:rPr>
        <w:t>% (в отношении недобросовестных нанимателей претензионная работа ведется в постоянном режиме).</w:t>
      </w:r>
      <w:r w:rsidRPr="00AD053B">
        <w:rPr>
          <w:rFonts w:ascii="Times New Roman" w:hAnsi="Times New Roman"/>
          <w:sz w:val="28"/>
          <w:szCs w:val="28"/>
        </w:rPr>
        <w:t xml:space="preserve"> </w:t>
      </w:r>
    </w:p>
    <w:p w:rsidR="008C40A2" w:rsidRPr="008C40A2" w:rsidRDefault="008C40A2" w:rsidP="00905603">
      <w:pPr>
        <w:pStyle w:val="a6"/>
        <w:spacing w:after="0" w:line="240" w:lineRule="auto"/>
        <w:ind w:left="0" w:firstLine="567"/>
        <w:jc w:val="both"/>
        <w:rPr>
          <w:rFonts w:ascii="Times New Roman" w:hAnsi="Times New Roman"/>
          <w:sz w:val="28"/>
          <w:szCs w:val="28"/>
        </w:rPr>
      </w:pPr>
      <w:r w:rsidRPr="008C40A2">
        <w:rPr>
          <w:rFonts w:ascii="Times New Roman" w:hAnsi="Times New Roman"/>
          <w:sz w:val="28"/>
          <w:szCs w:val="28"/>
        </w:rPr>
        <w:t xml:space="preserve"> Доходы от использования муниципального имущества по концессионной плате исполнены на 1</w:t>
      </w:r>
      <w:r w:rsidR="0063695D">
        <w:rPr>
          <w:rFonts w:ascii="Times New Roman" w:hAnsi="Times New Roman"/>
          <w:sz w:val="28"/>
          <w:szCs w:val="28"/>
        </w:rPr>
        <w:t xml:space="preserve">00 </w:t>
      </w:r>
      <w:r w:rsidRPr="008C40A2">
        <w:rPr>
          <w:rFonts w:ascii="Times New Roman" w:hAnsi="Times New Roman"/>
          <w:sz w:val="28"/>
          <w:szCs w:val="28"/>
        </w:rPr>
        <w:t>%.</w:t>
      </w:r>
    </w:p>
    <w:p w:rsidR="00862C37" w:rsidRDefault="00862C37" w:rsidP="00905603">
      <w:pPr>
        <w:pStyle w:val="a6"/>
        <w:spacing w:after="0" w:line="240" w:lineRule="auto"/>
        <w:ind w:left="0" w:firstLine="567"/>
        <w:jc w:val="center"/>
        <w:rPr>
          <w:rFonts w:ascii="Times New Roman" w:hAnsi="Times New Roman"/>
          <w:b/>
          <w:sz w:val="28"/>
          <w:szCs w:val="28"/>
        </w:rPr>
      </w:pPr>
      <w:r>
        <w:rPr>
          <w:rFonts w:ascii="Times New Roman" w:hAnsi="Times New Roman"/>
          <w:b/>
          <w:sz w:val="28"/>
          <w:szCs w:val="28"/>
        </w:rPr>
        <w:t xml:space="preserve"> </w:t>
      </w:r>
    </w:p>
    <w:p w:rsidR="008C40A2" w:rsidRPr="00233CA2" w:rsidRDefault="008C40A2" w:rsidP="00905603">
      <w:pPr>
        <w:pStyle w:val="a6"/>
        <w:spacing w:after="0" w:line="240" w:lineRule="auto"/>
        <w:ind w:left="0" w:firstLine="567"/>
        <w:jc w:val="center"/>
        <w:rPr>
          <w:rFonts w:ascii="Times New Roman" w:hAnsi="Times New Roman"/>
          <w:b/>
          <w:sz w:val="28"/>
          <w:szCs w:val="28"/>
        </w:rPr>
      </w:pPr>
      <w:r w:rsidRPr="00233CA2">
        <w:rPr>
          <w:rFonts w:ascii="Times New Roman" w:hAnsi="Times New Roman"/>
          <w:b/>
          <w:sz w:val="28"/>
          <w:szCs w:val="28"/>
        </w:rPr>
        <w:t>Жилищные правоотношения</w:t>
      </w:r>
    </w:p>
    <w:p w:rsidR="008C40A2" w:rsidRDefault="008C40A2" w:rsidP="00905603">
      <w:pPr>
        <w:pStyle w:val="a6"/>
        <w:spacing w:after="0" w:line="240" w:lineRule="auto"/>
        <w:ind w:left="0" w:firstLine="567"/>
        <w:jc w:val="both"/>
        <w:rPr>
          <w:rFonts w:ascii="Times New Roman" w:hAnsi="Times New Roman"/>
          <w:sz w:val="28"/>
          <w:szCs w:val="28"/>
        </w:rPr>
      </w:pPr>
      <w:r w:rsidRPr="008C40A2">
        <w:rPr>
          <w:rFonts w:ascii="Times New Roman" w:hAnsi="Times New Roman"/>
          <w:sz w:val="28"/>
          <w:szCs w:val="28"/>
        </w:rPr>
        <w:t>За 202</w:t>
      </w:r>
      <w:r w:rsidR="00C728C7">
        <w:rPr>
          <w:rFonts w:ascii="Times New Roman" w:hAnsi="Times New Roman"/>
          <w:sz w:val="28"/>
          <w:szCs w:val="28"/>
        </w:rPr>
        <w:t>3</w:t>
      </w:r>
      <w:r w:rsidRPr="008C40A2">
        <w:rPr>
          <w:rFonts w:ascii="Times New Roman" w:hAnsi="Times New Roman"/>
          <w:sz w:val="28"/>
          <w:szCs w:val="28"/>
        </w:rPr>
        <w:t xml:space="preserve"> год </w:t>
      </w:r>
      <w:r w:rsidR="00C728C7">
        <w:rPr>
          <w:rFonts w:ascii="Times New Roman" w:hAnsi="Times New Roman"/>
          <w:sz w:val="28"/>
          <w:szCs w:val="28"/>
        </w:rPr>
        <w:t>56</w:t>
      </w:r>
      <w:r w:rsidRPr="008C40A2">
        <w:rPr>
          <w:rFonts w:ascii="Times New Roman" w:hAnsi="Times New Roman"/>
          <w:sz w:val="28"/>
          <w:szCs w:val="28"/>
        </w:rPr>
        <w:t xml:space="preserve"> сем</w:t>
      </w:r>
      <w:r w:rsidR="00C728C7">
        <w:rPr>
          <w:rFonts w:ascii="Times New Roman" w:hAnsi="Times New Roman"/>
          <w:sz w:val="28"/>
          <w:szCs w:val="28"/>
        </w:rPr>
        <w:t>ей</w:t>
      </w:r>
      <w:r w:rsidRPr="008C40A2">
        <w:rPr>
          <w:rFonts w:ascii="Times New Roman" w:hAnsi="Times New Roman"/>
          <w:sz w:val="28"/>
          <w:szCs w:val="28"/>
        </w:rPr>
        <w:t xml:space="preserve"> улучшили жилищные условия, выделено жилищных субсидий на сумму </w:t>
      </w:r>
      <w:r w:rsidR="00905603">
        <w:rPr>
          <w:rFonts w:ascii="Times New Roman" w:hAnsi="Times New Roman"/>
          <w:sz w:val="28"/>
          <w:szCs w:val="28"/>
        </w:rPr>
        <w:t>43 640,9</w:t>
      </w:r>
      <w:r w:rsidRPr="008C40A2">
        <w:rPr>
          <w:rFonts w:ascii="Times New Roman" w:hAnsi="Times New Roman"/>
          <w:sz w:val="28"/>
          <w:szCs w:val="28"/>
        </w:rPr>
        <w:t xml:space="preserve"> тыс</w:t>
      </w:r>
      <w:r w:rsidR="00905603">
        <w:rPr>
          <w:rFonts w:ascii="Times New Roman" w:hAnsi="Times New Roman"/>
          <w:sz w:val="28"/>
          <w:szCs w:val="28"/>
        </w:rPr>
        <w:t>.</w:t>
      </w:r>
      <w:r w:rsidRPr="008C40A2">
        <w:rPr>
          <w:rFonts w:ascii="Times New Roman" w:hAnsi="Times New Roman"/>
          <w:sz w:val="28"/>
          <w:szCs w:val="28"/>
        </w:rPr>
        <w:t xml:space="preserve"> руб</w:t>
      </w:r>
      <w:r w:rsidR="00905603">
        <w:rPr>
          <w:rFonts w:ascii="Times New Roman" w:hAnsi="Times New Roman"/>
          <w:sz w:val="28"/>
          <w:szCs w:val="28"/>
        </w:rPr>
        <w:t>.</w:t>
      </w:r>
      <w:r w:rsidRPr="008C40A2">
        <w:rPr>
          <w:rFonts w:ascii="Times New Roman" w:hAnsi="Times New Roman"/>
          <w:sz w:val="28"/>
          <w:szCs w:val="28"/>
        </w:rPr>
        <w:t xml:space="preserve"> (из федерального, краевого и местного бюджетов):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2126"/>
        <w:gridCol w:w="2517"/>
      </w:tblGrid>
      <w:tr w:rsidR="00C728C7" w:rsidRPr="007860CC" w:rsidTr="00354774">
        <w:tc>
          <w:tcPr>
            <w:tcW w:w="4928" w:type="dxa"/>
          </w:tcPr>
          <w:p w:rsidR="00C728C7" w:rsidRPr="00905603" w:rsidRDefault="00C728C7" w:rsidP="00905603">
            <w:pPr>
              <w:contextualSpacing/>
              <w:jc w:val="center"/>
              <w:rPr>
                <w:sz w:val="22"/>
                <w:szCs w:val="22"/>
              </w:rPr>
            </w:pPr>
            <w:r w:rsidRPr="00905603">
              <w:rPr>
                <w:sz w:val="22"/>
                <w:szCs w:val="22"/>
              </w:rPr>
              <w:t>категория</w:t>
            </w:r>
          </w:p>
        </w:tc>
        <w:tc>
          <w:tcPr>
            <w:tcW w:w="2126" w:type="dxa"/>
          </w:tcPr>
          <w:p w:rsidR="00C728C7" w:rsidRPr="00905603" w:rsidRDefault="00C728C7" w:rsidP="00905603">
            <w:pPr>
              <w:ind w:firstLine="33"/>
              <w:contextualSpacing/>
              <w:jc w:val="center"/>
              <w:rPr>
                <w:sz w:val="22"/>
                <w:szCs w:val="22"/>
              </w:rPr>
            </w:pPr>
            <w:r w:rsidRPr="00905603">
              <w:rPr>
                <w:sz w:val="22"/>
                <w:szCs w:val="22"/>
              </w:rPr>
              <w:t>Количество человек (семей)</w:t>
            </w:r>
          </w:p>
        </w:tc>
        <w:tc>
          <w:tcPr>
            <w:tcW w:w="2517" w:type="dxa"/>
          </w:tcPr>
          <w:p w:rsidR="00C728C7" w:rsidRPr="00905603" w:rsidRDefault="00C728C7" w:rsidP="00905603">
            <w:pPr>
              <w:ind w:firstLine="34"/>
              <w:contextualSpacing/>
              <w:jc w:val="center"/>
              <w:rPr>
                <w:sz w:val="22"/>
                <w:szCs w:val="22"/>
              </w:rPr>
            </w:pPr>
            <w:r w:rsidRPr="00905603">
              <w:rPr>
                <w:sz w:val="22"/>
                <w:szCs w:val="22"/>
              </w:rPr>
              <w:t>Сумма, тыс. руб.</w:t>
            </w:r>
          </w:p>
        </w:tc>
      </w:tr>
      <w:tr w:rsidR="00C728C7" w:rsidRPr="007860CC" w:rsidTr="00354774">
        <w:tc>
          <w:tcPr>
            <w:tcW w:w="4928" w:type="dxa"/>
          </w:tcPr>
          <w:p w:rsidR="00C728C7" w:rsidRPr="007860CC" w:rsidRDefault="00C728C7" w:rsidP="00905603">
            <w:pPr>
              <w:contextualSpacing/>
              <w:jc w:val="both"/>
              <w:rPr>
                <w:szCs w:val="28"/>
              </w:rPr>
            </w:pPr>
            <w:r w:rsidRPr="007860CC">
              <w:rPr>
                <w:szCs w:val="28"/>
              </w:rPr>
              <w:t xml:space="preserve">Молодые семьи (многодетные -35%) </w:t>
            </w:r>
          </w:p>
        </w:tc>
        <w:tc>
          <w:tcPr>
            <w:tcW w:w="2126" w:type="dxa"/>
          </w:tcPr>
          <w:p w:rsidR="00C728C7" w:rsidRPr="007860CC" w:rsidRDefault="00C728C7" w:rsidP="00905603">
            <w:pPr>
              <w:ind w:firstLine="34"/>
              <w:contextualSpacing/>
              <w:jc w:val="center"/>
              <w:rPr>
                <w:szCs w:val="28"/>
              </w:rPr>
            </w:pPr>
            <w:r w:rsidRPr="007860CC">
              <w:rPr>
                <w:szCs w:val="28"/>
              </w:rPr>
              <w:t>3</w:t>
            </w:r>
          </w:p>
        </w:tc>
        <w:tc>
          <w:tcPr>
            <w:tcW w:w="2517" w:type="dxa"/>
            <w:vMerge w:val="restart"/>
          </w:tcPr>
          <w:p w:rsidR="00C728C7" w:rsidRPr="007860CC" w:rsidRDefault="00905603" w:rsidP="00905603">
            <w:pPr>
              <w:contextualSpacing/>
              <w:jc w:val="center"/>
              <w:rPr>
                <w:szCs w:val="28"/>
              </w:rPr>
            </w:pPr>
            <w:r>
              <w:rPr>
                <w:szCs w:val="28"/>
              </w:rPr>
              <w:t>18 877,8</w:t>
            </w:r>
          </w:p>
        </w:tc>
      </w:tr>
      <w:tr w:rsidR="00C728C7" w:rsidRPr="007860CC" w:rsidTr="00354774">
        <w:tc>
          <w:tcPr>
            <w:tcW w:w="4928" w:type="dxa"/>
          </w:tcPr>
          <w:p w:rsidR="00C728C7" w:rsidRPr="007860CC" w:rsidRDefault="00C728C7" w:rsidP="00905603">
            <w:pPr>
              <w:contextualSpacing/>
              <w:jc w:val="both"/>
              <w:rPr>
                <w:szCs w:val="28"/>
              </w:rPr>
            </w:pPr>
            <w:r w:rsidRPr="007860CC">
              <w:rPr>
                <w:szCs w:val="28"/>
              </w:rPr>
              <w:t>Молодые семьи (10%)</w:t>
            </w:r>
          </w:p>
        </w:tc>
        <w:tc>
          <w:tcPr>
            <w:tcW w:w="2126" w:type="dxa"/>
          </w:tcPr>
          <w:p w:rsidR="00C728C7" w:rsidRPr="007860CC" w:rsidRDefault="00C728C7" w:rsidP="00905603">
            <w:pPr>
              <w:ind w:firstLine="34"/>
              <w:contextualSpacing/>
              <w:jc w:val="center"/>
              <w:rPr>
                <w:szCs w:val="28"/>
              </w:rPr>
            </w:pPr>
            <w:r w:rsidRPr="007860CC">
              <w:rPr>
                <w:szCs w:val="28"/>
              </w:rPr>
              <w:t>42</w:t>
            </w:r>
          </w:p>
        </w:tc>
        <w:tc>
          <w:tcPr>
            <w:tcW w:w="2517" w:type="dxa"/>
            <w:vMerge/>
          </w:tcPr>
          <w:p w:rsidR="00C728C7" w:rsidRPr="007860CC" w:rsidRDefault="00C728C7" w:rsidP="00905603">
            <w:pPr>
              <w:contextualSpacing/>
              <w:jc w:val="center"/>
              <w:rPr>
                <w:szCs w:val="28"/>
              </w:rPr>
            </w:pPr>
          </w:p>
        </w:tc>
      </w:tr>
      <w:tr w:rsidR="00C728C7" w:rsidRPr="007860CC" w:rsidTr="00354774">
        <w:tc>
          <w:tcPr>
            <w:tcW w:w="4928" w:type="dxa"/>
          </w:tcPr>
          <w:p w:rsidR="00C728C7" w:rsidRPr="007860CC" w:rsidRDefault="00C728C7" w:rsidP="00905603">
            <w:pPr>
              <w:contextualSpacing/>
              <w:jc w:val="both"/>
              <w:rPr>
                <w:szCs w:val="28"/>
              </w:rPr>
            </w:pPr>
            <w:r w:rsidRPr="007860CC">
              <w:rPr>
                <w:szCs w:val="28"/>
              </w:rPr>
              <w:t xml:space="preserve">Дети-сироты и дети, оставшиеся без попечения родителей </w:t>
            </w:r>
          </w:p>
        </w:tc>
        <w:tc>
          <w:tcPr>
            <w:tcW w:w="2126" w:type="dxa"/>
          </w:tcPr>
          <w:p w:rsidR="00C728C7" w:rsidRPr="007860CC" w:rsidRDefault="00C728C7" w:rsidP="00905603">
            <w:pPr>
              <w:ind w:firstLine="34"/>
              <w:contextualSpacing/>
              <w:jc w:val="center"/>
              <w:rPr>
                <w:szCs w:val="28"/>
              </w:rPr>
            </w:pPr>
            <w:r w:rsidRPr="007860CC">
              <w:rPr>
                <w:szCs w:val="28"/>
              </w:rPr>
              <w:t>10</w:t>
            </w:r>
          </w:p>
        </w:tc>
        <w:tc>
          <w:tcPr>
            <w:tcW w:w="2517" w:type="dxa"/>
          </w:tcPr>
          <w:p w:rsidR="00C728C7" w:rsidRPr="007860CC" w:rsidRDefault="00905603" w:rsidP="00905603">
            <w:pPr>
              <w:contextualSpacing/>
              <w:jc w:val="center"/>
              <w:rPr>
                <w:szCs w:val="28"/>
              </w:rPr>
            </w:pPr>
            <w:r>
              <w:rPr>
                <w:szCs w:val="28"/>
              </w:rPr>
              <w:t>21 365,3</w:t>
            </w:r>
          </w:p>
          <w:p w:rsidR="00C728C7" w:rsidRPr="007860CC" w:rsidRDefault="00C728C7" w:rsidP="00905603">
            <w:pPr>
              <w:contextualSpacing/>
              <w:jc w:val="center"/>
              <w:rPr>
                <w:szCs w:val="28"/>
              </w:rPr>
            </w:pPr>
          </w:p>
        </w:tc>
      </w:tr>
      <w:tr w:rsidR="00C728C7" w:rsidRPr="007860CC" w:rsidTr="00354774">
        <w:tc>
          <w:tcPr>
            <w:tcW w:w="4928" w:type="dxa"/>
          </w:tcPr>
          <w:p w:rsidR="00C728C7" w:rsidRPr="007860CC" w:rsidRDefault="00C728C7" w:rsidP="00905603">
            <w:pPr>
              <w:contextualSpacing/>
              <w:jc w:val="both"/>
              <w:rPr>
                <w:szCs w:val="28"/>
              </w:rPr>
            </w:pPr>
            <w:r w:rsidRPr="007860CC">
              <w:rPr>
                <w:szCs w:val="28"/>
              </w:rPr>
              <w:t xml:space="preserve">Ветераны ВОВ </w:t>
            </w:r>
          </w:p>
        </w:tc>
        <w:tc>
          <w:tcPr>
            <w:tcW w:w="2126" w:type="dxa"/>
          </w:tcPr>
          <w:p w:rsidR="00C728C7" w:rsidRPr="007860CC" w:rsidRDefault="00C728C7" w:rsidP="00905603">
            <w:pPr>
              <w:ind w:firstLine="34"/>
              <w:contextualSpacing/>
              <w:jc w:val="center"/>
              <w:rPr>
                <w:szCs w:val="28"/>
              </w:rPr>
            </w:pPr>
            <w:r w:rsidRPr="007860CC">
              <w:rPr>
                <w:szCs w:val="28"/>
              </w:rPr>
              <w:t>1</w:t>
            </w:r>
          </w:p>
        </w:tc>
        <w:tc>
          <w:tcPr>
            <w:tcW w:w="2517" w:type="dxa"/>
          </w:tcPr>
          <w:p w:rsidR="00C728C7" w:rsidRPr="007860CC" w:rsidRDefault="00905603" w:rsidP="00905603">
            <w:pPr>
              <w:contextualSpacing/>
              <w:jc w:val="center"/>
              <w:rPr>
                <w:szCs w:val="28"/>
              </w:rPr>
            </w:pPr>
            <w:r>
              <w:rPr>
                <w:szCs w:val="28"/>
              </w:rPr>
              <w:t>3 397,9</w:t>
            </w:r>
          </w:p>
        </w:tc>
      </w:tr>
      <w:tr w:rsidR="00C728C7" w:rsidRPr="004A79B3" w:rsidTr="00354774">
        <w:tc>
          <w:tcPr>
            <w:tcW w:w="4928" w:type="dxa"/>
          </w:tcPr>
          <w:p w:rsidR="00C728C7" w:rsidRPr="00A36A04" w:rsidRDefault="00C728C7" w:rsidP="00905603">
            <w:pPr>
              <w:ind w:firstLine="709"/>
              <w:contextualSpacing/>
              <w:jc w:val="center"/>
              <w:rPr>
                <w:szCs w:val="28"/>
              </w:rPr>
            </w:pPr>
            <w:r w:rsidRPr="00A36A04">
              <w:rPr>
                <w:szCs w:val="28"/>
              </w:rPr>
              <w:t>Итого:</w:t>
            </w:r>
          </w:p>
        </w:tc>
        <w:tc>
          <w:tcPr>
            <w:tcW w:w="2126" w:type="dxa"/>
          </w:tcPr>
          <w:p w:rsidR="00C728C7" w:rsidRPr="00A36A04" w:rsidRDefault="00C728C7" w:rsidP="00905603">
            <w:pPr>
              <w:ind w:firstLine="34"/>
              <w:contextualSpacing/>
              <w:jc w:val="center"/>
              <w:rPr>
                <w:szCs w:val="28"/>
              </w:rPr>
            </w:pPr>
            <w:r w:rsidRPr="00A36A04">
              <w:rPr>
                <w:szCs w:val="28"/>
              </w:rPr>
              <w:t>56</w:t>
            </w:r>
          </w:p>
        </w:tc>
        <w:tc>
          <w:tcPr>
            <w:tcW w:w="2517" w:type="dxa"/>
          </w:tcPr>
          <w:p w:rsidR="00C728C7" w:rsidRPr="00A36A04" w:rsidRDefault="00905603" w:rsidP="00905603">
            <w:pPr>
              <w:contextualSpacing/>
              <w:jc w:val="center"/>
              <w:rPr>
                <w:szCs w:val="28"/>
              </w:rPr>
            </w:pPr>
            <w:r w:rsidRPr="00A36A04">
              <w:rPr>
                <w:szCs w:val="28"/>
              </w:rPr>
              <w:t>43 640,9</w:t>
            </w:r>
          </w:p>
        </w:tc>
      </w:tr>
    </w:tbl>
    <w:p w:rsidR="00266BAC" w:rsidRPr="004A79B3" w:rsidRDefault="00266BAC" w:rsidP="00905603">
      <w:pPr>
        <w:pStyle w:val="ConsPlusNormal"/>
        <w:contextualSpacing/>
        <w:jc w:val="both"/>
        <w:rPr>
          <w:rFonts w:ascii="Times New Roman" w:hAnsi="Times New Roman" w:cs="Times New Roman"/>
          <w:sz w:val="28"/>
          <w:szCs w:val="28"/>
        </w:rPr>
      </w:pPr>
      <w:r w:rsidRPr="004A79B3">
        <w:rPr>
          <w:rFonts w:ascii="Times New Roman" w:hAnsi="Times New Roman" w:cs="Times New Roman"/>
          <w:sz w:val="28"/>
          <w:szCs w:val="28"/>
        </w:rPr>
        <w:t>В зависимости от целей использования жилищный фонд Чайковского городского округа подразделяется на:</w:t>
      </w:r>
    </w:p>
    <w:p w:rsidR="00266BAC" w:rsidRDefault="00266BAC" w:rsidP="00905603">
      <w:pPr>
        <w:pStyle w:val="ConsPlusNormal"/>
        <w:tabs>
          <w:tab w:val="left" w:pos="709"/>
        </w:tabs>
        <w:ind w:firstLine="567"/>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05603">
        <w:rPr>
          <w:rFonts w:ascii="Times New Roman" w:hAnsi="Times New Roman" w:cs="Times New Roman"/>
          <w:sz w:val="28"/>
          <w:szCs w:val="28"/>
        </w:rPr>
        <w:t xml:space="preserve">- </w:t>
      </w:r>
      <w:r w:rsidRPr="004A79B3">
        <w:rPr>
          <w:rFonts w:ascii="Times New Roman" w:hAnsi="Times New Roman" w:cs="Times New Roman"/>
          <w:sz w:val="28"/>
          <w:szCs w:val="28"/>
        </w:rPr>
        <w:t>жилищный фонд социального использования;</w:t>
      </w:r>
    </w:p>
    <w:p w:rsidR="00266BAC" w:rsidRPr="004A79B3" w:rsidRDefault="00266BAC" w:rsidP="00905603">
      <w:pPr>
        <w:pStyle w:val="ConsPlusNormal"/>
        <w:tabs>
          <w:tab w:val="left" w:pos="709"/>
        </w:tabs>
        <w:ind w:firstLine="0"/>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905603">
        <w:rPr>
          <w:rFonts w:ascii="Times New Roman" w:hAnsi="Times New Roman" w:cs="Times New Roman"/>
          <w:sz w:val="28"/>
          <w:szCs w:val="28"/>
        </w:rPr>
        <w:t xml:space="preserve">- </w:t>
      </w:r>
      <w:r w:rsidRPr="004A79B3">
        <w:rPr>
          <w:rFonts w:ascii="Times New Roman" w:hAnsi="Times New Roman" w:cs="Times New Roman"/>
          <w:sz w:val="28"/>
          <w:szCs w:val="28"/>
        </w:rPr>
        <w:t>специализированный жилищный фонд (</w:t>
      </w:r>
      <w:hyperlink r:id="rId46" w:history="1">
        <w:r w:rsidRPr="00266BAC">
          <w:rPr>
            <w:rFonts w:ascii="Times New Roman" w:hAnsi="Times New Roman" w:cs="Times New Roman"/>
            <w:sz w:val="28"/>
          </w:rPr>
          <w:t>служебные</w:t>
        </w:r>
      </w:hyperlink>
      <w:r w:rsidRPr="004A79B3">
        <w:rPr>
          <w:rFonts w:ascii="Times New Roman" w:hAnsi="Times New Roman" w:cs="Times New Roman"/>
          <w:sz w:val="28"/>
          <w:szCs w:val="28"/>
        </w:rPr>
        <w:t xml:space="preserve"> жилые помещения, жилые помещения </w:t>
      </w:r>
      <w:hyperlink r:id="rId47" w:history="1">
        <w:r w:rsidRPr="00266BAC">
          <w:rPr>
            <w:rFonts w:ascii="Times New Roman" w:hAnsi="Times New Roman" w:cs="Times New Roman"/>
            <w:sz w:val="28"/>
          </w:rPr>
          <w:t>маневренного фонда</w:t>
        </w:r>
      </w:hyperlink>
      <w:r w:rsidRPr="004A79B3">
        <w:rPr>
          <w:rFonts w:ascii="Times New Roman" w:hAnsi="Times New Roman" w:cs="Times New Roman"/>
          <w:sz w:val="28"/>
          <w:szCs w:val="28"/>
        </w:rPr>
        <w:t xml:space="preserve">, жилые помещения в общежитиях, </w:t>
      </w:r>
      <w:r w:rsidRPr="004A79B3">
        <w:rPr>
          <w:rFonts w:ascii="Times New Roman" w:hAnsi="Times New Roman" w:cs="Times New Roman"/>
          <w:sz w:val="28"/>
          <w:szCs w:val="28"/>
          <w:u w:val="single"/>
        </w:rPr>
        <w:t>жилые помещения для детей-сирот</w:t>
      </w:r>
      <w:r w:rsidRPr="004A79B3">
        <w:rPr>
          <w:rFonts w:ascii="Times New Roman" w:hAnsi="Times New Roman" w:cs="Times New Roman"/>
          <w:sz w:val="28"/>
          <w:szCs w:val="28"/>
        </w:rPr>
        <w:t xml:space="preserve"> и детей, оставшихся без попечения родителей, лиц из числа детей-сирот и детей, оставшихся без попечения родителей, жилые помещения в общежитии);</w:t>
      </w:r>
    </w:p>
    <w:p w:rsidR="008C40A2" w:rsidRDefault="00905603" w:rsidP="00905603">
      <w:pPr>
        <w:pStyle w:val="ConsPlusNormal"/>
        <w:tabs>
          <w:tab w:val="left" w:pos="709"/>
        </w:tabs>
        <w:ind w:firstLine="567"/>
        <w:contextualSpacing/>
        <w:jc w:val="both"/>
        <w:rPr>
          <w:rFonts w:ascii="Times New Roman" w:hAnsi="Times New Roman" w:cs="Times New Roman"/>
          <w:sz w:val="28"/>
          <w:szCs w:val="28"/>
        </w:rPr>
      </w:pPr>
      <w:r>
        <w:rPr>
          <w:rFonts w:ascii="Times New Roman" w:hAnsi="Times New Roman" w:cs="Times New Roman"/>
          <w:sz w:val="28"/>
          <w:szCs w:val="28"/>
        </w:rPr>
        <w:t xml:space="preserve">  - </w:t>
      </w:r>
      <w:r w:rsidR="008C40A2" w:rsidRPr="008C40A2">
        <w:rPr>
          <w:rFonts w:ascii="Times New Roman" w:hAnsi="Times New Roman" w:cs="Times New Roman"/>
          <w:sz w:val="28"/>
          <w:szCs w:val="28"/>
        </w:rPr>
        <w:t>жилищный фонд коммерческого использования.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2410"/>
        <w:gridCol w:w="2233"/>
      </w:tblGrid>
      <w:tr w:rsidR="00354774" w:rsidRPr="007D75DC" w:rsidTr="00354774">
        <w:tc>
          <w:tcPr>
            <w:tcW w:w="4928" w:type="dxa"/>
          </w:tcPr>
          <w:p w:rsidR="00354774" w:rsidRPr="00905603" w:rsidRDefault="00354774" w:rsidP="00905603">
            <w:pPr>
              <w:contextualSpacing/>
              <w:jc w:val="center"/>
              <w:rPr>
                <w:sz w:val="22"/>
                <w:szCs w:val="22"/>
              </w:rPr>
            </w:pPr>
            <w:r w:rsidRPr="00905603">
              <w:rPr>
                <w:sz w:val="22"/>
                <w:szCs w:val="22"/>
              </w:rPr>
              <w:t>Наименовании жилого фонда</w:t>
            </w:r>
          </w:p>
        </w:tc>
        <w:tc>
          <w:tcPr>
            <w:tcW w:w="2410" w:type="dxa"/>
          </w:tcPr>
          <w:p w:rsidR="00354774" w:rsidRPr="00905603" w:rsidRDefault="00354774" w:rsidP="00905603">
            <w:pPr>
              <w:contextualSpacing/>
              <w:jc w:val="center"/>
              <w:rPr>
                <w:sz w:val="22"/>
                <w:szCs w:val="22"/>
              </w:rPr>
            </w:pPr>
            <w:r w:rsidRPr="00905603">
              <w:rPr>
                <w:sz w:val="22"/>
                <w:szCs w:val="22"/>
              </w:rPr>
              <w:t>количество жилых помещений, шт.</w:t>
            </w:r>
          </w:p>
        </w:tc>
        <w:tc>
          <w:tcPr>
            <w:tcW w:w="2233" w:type="dxa"/>
          </w:tcPr>
          <w:p w:rsidR="00354774" w:rsidRPr="00905603" w:rsidRDefault="00354774" w:rsidP="00905603">
            <w:pPr>
              <w:contextualSpacing/>
              <w:jc w:val="center"/>
              <w:rPr>
                <w:sz w:val="22"/>
                <w:szCs w:val="22"/>
              </w:rPr>
            </w:pPr>
            <w:r w:rsidRPr="00905603">
              <w:rPr>
                <w:sz w:val="22"/>
                <w:szCs w:val="22"/>
              </w:rPr>
              <w:t>площадь жилых помещений, кв.</w:t>
            </w:r>
            <w:r w:rsidR="000A175B">
              <w:rPr>
                <w:sz w:val="22"/>
                <w:szCs w:val="22"/>
              </w:rPr>
              <w:t xml:space="preserve"> </w:t>
            </w:r>
            <w:r w:rsidRPr="00905603">
              <w:rPr>
                <w:sz w:val="22"/>
                <w:szCs w:val="22"/>
              </w:rPr>
              <w:t>м.</w:t>
            </w:r>
          </w:p>
        </w:tc>
      </w:tr>
      <w:tr w:rsidR="00354774" w:rsidRPr="007D75DC" w:rsidTr="00354774">
        <w:tc>
          <w:tcPr>
            <w:tcW w:w="4928" w:type="dxa"/>
          </w:tcPr>
          <w:p w:rsidR="00354774" w:rsidRPr="007D75DC" w:rsidRDefault="00354774" w:rsidP="00905603">
            <w:pPr>
              <w:contextualSpacing/>
              <w:rPr>
                <w:szCs w:val="28"/>
              </w:rPr>
            </w:pPr>
            <w:r w:rsidRPr="007D75DC">
              <w:rPr>
                <w:szCs w:val="28"/>
              </w:rPr>
              <w:t>жилищный фонд социального использования</w:t>
            </w:r>
          </w:p>
        </w:tc>
        <w:tc>
          <w:tcPr>
            <w:tcW w:w="2410" w:type="dxa"/>
          </w:tcPr>
          <w:p w:rsidR="00354774" w:rsidRPr="007D75DC" w:rsidRDefault="00354774" w:rsidP="00905603">
            <w:pPr>
              <w:contextualSpacing/>
              <w:jc w:val="center"/>
              <w:rPr>
                <w:szCs w:val="28"/>
              </w:rPr>
            </w:pPr>
            <w:r w:rsidRPr="007D75DC">
              <w:rPr>
                <w:szCs w:val="28"/>
              </w:rPr>
              <w:t>1297</w:t>
            </w:r>
          </w:p>
        </w:tc>
        <w:tc>
          <w:tcPr>
            <w:tcW w:w="2233" w:type="dxa"/>
          </w:tcPr>
          <w:p w:rsidR="00354774" w:rsidRPr="007D75DC" w:rsidRDefault="00354774" w:rsidP="00905603">
            <w:pPr>
              <w:contextualSpacing/>
              <w:jc w:val="center"/>
              <w:rPr>
                <w:szCs w:val="28"/>
              </w:rPr>
            </w:pPr>
            <w:r w:rsidRPr="007D75DC">
              <w:rPr>
                <w:szCs w:val="28"/>
              </w:rPr>
              <w:t>49</w:t>
            </w:r>
            <w:r w:rsidR="000A175B">
              <w:rPr>
                <w:szCs w:val="28"/>
              </w:rPr>
              <w:t xml:space="preserve"> </w:t>
            </w:r>
            <w:r w:rsidRPr="007D75DC">
              <w:rPr>
                <w:szCs w:val="28"/>
              </w:rPr>
              <w:t>754,45</w:t>
            </w:r>
          </w:p>
        </w:tc>
      </w:tr>
      <w:tr w:rsidR="00354774" w:rsidRPr="007D75DC" w:rsidTr="00354774">
        <w:tc>
          <w:tcPr>
            <w:tcW w:w="4928" w:type="dxa"/>
          </w:tcPr>
          <w:p w:rsidR="00354774" w:rsidRPr="007D75DC" w:rsidRDefault="003125FD" w:rsidP="00905603">
            <w:pPr>
              <w:contextualSpacing/>
              <w:rPr>
                <w:szCs w:val="28"/>
              </w:rPr>
            </w:pPr>
            <w:hyperlink r:id="rId48" w:history="1">
              <w:r w:rsidR="00354774" w:rsidRPr="00354774">
                <w:t>служебные</w:t>
              </w:r>
            </w:hyperlink>
            <w:r w:rsidR="00354774" w:rsidRPr="007D75DC">
              <w:rPr>
                <w:szCs w:val="28"/>
              </w:rPr>
              <w:t xml:space="preserve"> жилые помещения</w:t>
            </w:r>
          </w:p>
        </w:tc>
        <w:tc>
          <w:tcPr>
            <w:tcW w:w="2410" w:type="dxa"/>
          </w:tcPr>
          <w:p w:rsidR="00354774" w:rsidRPr="007D75DC" w:rsidRDefault="00354774" w:rsidP="00905603">
            <w:pPr>
              <w:contextualSpacing/>
              <w:jc w:val="center"/>
              <w:rPr>
                <w:szCs w:val="28"/>
              </w:rPr>
            </w:pPr>
            <w:r w:rsidRPr="007D75DC">
              <w:rPr>
                <w:szCs w:val="28"/>
              </w:rPr>
              <w:t>50</w:t>
            </w:r>
          </w:p>
        </w:tc>
        <w:tc>
          <w:tcPr>
            <w:tcW w:w="2233" w:type="dxa"/>
          </w:tcPr>
          <w:p w:rsidR="00354774" w:rsidRPr="007D75DC" w:rsidRDefault="00354774" w:rsidP="00905603">
            <w:pPr>
              <w:contextualSpacing/>
              <w:jc w:val="center"/>
              <w:rPr>
                <w:szCs w:val="28"/>
              </w:rPr>
            </w:pPr>
            <w:r w:rsidRPr="007D75DC">
              <w:rPr>
                <w:szCs w:val="28"/>
              </w:rPr>
              <w:t>2</w:t>
            </w:r>
            <w:r w:rsidR="000A175B">
              <w:rPr>
                <w:szCs w:val="28"/>
              </w:rPr>
              <w:t xml:space="preserve"> </w:t>
            </w:r>
            <w:r w:rsidRPr="007D75DC">
              <w:rPr>
                <w:szCs w:val="28"/>
              </w:rPr>
              <w:t>403,88</w:t>
            </w:r>
          </w:p>
        </w:tc>
      </w:tr>
      <w:tr w:rsidR="00354774" w:rsidRPr="00423BB1" w:rsidTr="00354774">
        <w:tc>
          <w:tcPr>
            <w:tcW w:w="4928" w:type="dxa"/>
          </w:tcPr>
          <w:p w:rsidR="00354774" w:rsidRPr="00423BB1" w:rsidRDefault="00354774" w:rsidP="00905603">
            <w:pPr>
              <w:contextualSpacing/>
              <w:rPr>
                <w:szCs w:val="28"/>
              </w:rPr>
            </w:pPr>
            <w:r w:rsidRPr="00423BB1">
              <w:rPr>
                <w:szCs w:val="28"/>
              </w:rPr>
              <w:t xml:space="preserve">жилые помещения </w:t>
            </w:r>
            <w:hyperlink r:id="rId49" w:history="1">
              <w:r w:rsidRPr="00354774">
                <w:t>маневренного фонда</w:t>
              </w:r>
            </w:hyperlink>
          </w:p>
        </w:tc>
        <w:tc>
          <w:tcPr>
            <w:tcW w:w="2410" w:type="dxa"/>
          </w:tcPr>
          <w:p w:rsidR="00354774" w:rsidRPr="00423BB1" w:rsidRDefault="00354774" w:rsidP="00905603">
            <w:pPr>
              <w:contextualSpacing/>
              <w:jc w:val="center"/>
              <w:rPr>
                <w:szCs w:val="28"/>
              </w:rPr>
            </w:pPr>
            <w:r w:rsidRPr="00423BB1">
              <w:rPr>
                <w:szCs w:val="28"/>
              </w:rPr>
              <w:t>45</w:t>
            </w:r>
          </w:p>
        </w:tc>
        <w:tc>
          <w:tcPr>
            <w:tcW w:w="2233" w:type="dxa"/>
          </w:tcPr>
          <w:p w:rsidR="00354774" w:rsidRPr="00423BB1" w:rsidRDefault="00354774" w:rsidP="00905603">
            <w:pPr>
              <w:contextualSpacing/>
              <w:jc w:val="center"/>
              <w:rPr>
                <w:szCs w:val="28"/>
              </w:rPr>
            </w:pPr>
            <w:r w:rsidRPr="00423BB1">
              <w:rPr>
                <w:szCs w:val="28"/>
              </w:rPr>
              <w:t>1</w:t>
            </w:r>
            <w:r w:rsidR="000A175B">
              <w:rPr>
                <w:szCs w:val="28"/>
              </w:rPr>
              <w:t xml:space="preserve"> </w:t>
            </w:r>
            <w:r w:rsidRPr="00423BB1">
              <w:rPr>
                <w:szCs w:val="28"/>
              </w:rPr>
              <w:t>135,36</w:t>
            </w:r>
          </w:p>
        </w:tc>
      </w:tr>
      <w:tr w:rsidR="00354774" w:rsidRPr="00B057AF" w:rsidTr="00354774">
        <w:tc>
          <w:tcPr>
            <w:tcW w:w="4928" w:type="dxa"/>
          </w:tcPr>
          <w:p w:rsidR="00354774" w:rsidRPr="00B057AF" w:rsidRDefault="00354774" w:rsidP="00905603">
            <w:pPr>
              <w:contextualSpacing/>
              <w:rPr>
                <w:szCs w:val="28"/>
              </w:rPr>
            </w:pPr>
            <w:r w:rsidRPr="00B057AF">
              <w:rPr>
                <w:szCs w:val="28"/>
              </w:rPr>
              <w:t>жилые помещения для детей-сирот и детей, оставшихся без попечения родителей</w:t>
            </w:r>
          </w:p>
        </w:tc>
        <w:tc>
          <w:tcPr>
            <w:tcW w:w="2410" w:type="dxa"/>
          </w:tcPr>
          <w:p w:rsidR="00354774" w:rsidRPr="00B057AF" w:rsidRDefault="00354774" w:rsidP="00905603">
            <w:pPr>
              <w:contextualSpacing/>
              <w:jc w:val="center"/>
              <w:rPr>
                <w:szCs w:val="28"/>
              </w:rPr>
            </w:pPr>
            <w:r w:rsidRPr="00B057AF">
              <w:rPr>
                <w:szCs w:val="28"/>
              </w:rPr>
              <w:t>121</w:t>
            </w:r>
          </w:p>
        </w:tc>
        <w:tc>
          <w:tcPr>
            <w:tcW w:w="2233" w:type="dxa"/>
          </w:tcPr>
          <w:p w:rsidR="00354774" w:rsidRPr="00B057AF" w:rsidRDefault="00354774" w:rsidP="00905603">
            <w:pPr>
              <w:contextualSpacing/>
              <w:jc w:val="center"/>
              <w:rPr>
                <w:szCs w:val="28"/>
              </w:rPr>
            </w:pPr>
            <w:r w:rsidRPr="00B057AF">
              <w:rPr>
                <w:szCs w:val="28"/>
              </w:rPr>
              <w:t>4 491,6</w:t>
            </w:r>
          </w:p>
        </w:tc>
      </w:tr>
      <w:tr w:rsidR="00354774" w:rsidRPr="007D75DC" w:rsidTr="00354774">
        <w:tc>
          <w:tcPr>
            <w:tcW w:w="4928" w:type="dxa"/>
          </w:tcPr>
          <w:p w:rsidR="00354774" w:rsidRPr="007D75DC" w:rsidRDefault="00354774" w:rsidP="00905603">
            <w:pPr>
              <w:contextualSpacing/>
              <w:rPr>
                <w:szCs w:val="28"/>
              </w:rPr>
            </w:pPr>
            <w:r w:rsidRPr="007D75DC">
              <w:rPr>
                <w:szCs w:val="28"/>
              </w:rPr>
              <w:t>жилищный фонд коммерческого использования</w:t>
            </w:r>
          </w:p>
        </w:tc>
        <w:tc>
          <w:tcPr>
            <w:tcW w:w="2410" w:type="dxa"/>
          </w:tcPr>
          <w:p w:rsidR="00354774" w:rsidRPr="007D75DC" w:rsidRDefault="00354774" w:rsidP="00905603">
            <w:pPr>
              <w:contextualSpacing/>
              <w:jc w:val="center"/>
              <w:rPr>
                <w:szCs w:val="28"/>
              </w:rPr>
            </w:pPr>
            <w:r w:rsidRPr="007D75DC">
              <w:rPr>
                <w:szCs w:val="28"/>
              </w:rPr>
              <w:t>1</w:t>
            </w:r>
          </w:p>
        </w:tc>
        <w:tc>
          <w:tcPr>
            <w:tcW w:w="2233" w:type="dxa"/>
          </w:tcPr>
          <w:p w:rsidR="00354774" w:rsidRPr="007D75DC" w:rsidRDefault="00354774" w:rsidP="00905603">
            <w:pPr>
              <w:contextualSpacing/>
              <w:jc w:val="center"/>
              <w:rPr>
                <w:szCs w:val="28"/>
              </w:rPr>
            </w:pPr>
            <w:r w:rsidRPr="007D75DC">
              <w:rPr>
                <w:szCs w:val="28"/>
              </w:rPr>
              <w:t>53,4</w:t>
            </w:r>
          </w:p>
        </w:tc>
      </w:tr>
      <w:tr w:rsidR="00354774" w:rsidRPr="007D75DC" w:rsidTr="00354774">
        <w:tc>
          <w:tcPr>
            <w:tcW w:w="4928" w:type="dxa"/>
          </w:tcPr>
          <w:p w:rsidR="00354774" w:rsidRPr="007D75DC" w:rsidRDefault="00354774" w:rsidP="00905603">
            <w:pPr>
              <w:contextualSpacing/>
              <w:rPr>
                <w:szCs w:val="28"/>
              </w:rPr>
            </w:pPr>
            <w:r w:rsidRPr="007D75DC">
              <w:rPr>
                <w:szCs w:val="28"/>
              </w:rPr>
              <w:t xml:space="preserve">жилые помещения в общежитии </w:t>
            </w:r>
          </w:p>
        </w:tc>
        <w:tc>
          <w:tcPr>
            <w:tcW w:w="2410" w:type="dxa"/>
          </w:tcPr>
          <w:p w:rsidR="00354774" w:rsidRPr="007D75DC" w:rsidRDefault="00354774" w:rsidP="00905603">
            <w:pPr>
              <w:contextualSpacing/>
              <w:jc w:val="center"/>
              <w:rPr>
                <w:szCs w:val="28"/>
              </w:rPr>
            </w:pPr>
            <w:r w:rsidRPr="007D75DC">
              <w:rPr>
                <w:szCs w:val="28"/>
              </w:rPr>
              <w:t>61</w:t>
            </w:r>
          </w:p>
        </w:tc>
        <w:tc>
          <w:tcPr>
            <w:tcW w:w="2233" w:type="dxa"/>
          </w:tcPr>
          <w:p w:rsidR="00354774" w:rsidRPr="007D75DC" w:rsidRDefault="00354774" w:rsidP="00905603">
            <w:pPr>
              <w:contextualSpacing/>
              <w:jc w:val="center"/>
              <w:rPr>
                <w:szCs w:val="28"/>
              </w:rPr>
            </w:pPr>
            <w:r w:rsidRPr="007D75DC">
              <w:rPr>
                <w:szCs w:val="28"/>
              </w:rPr>
              <w:t>1 732,82</w:t>
            </w:r>
          </w:p>
        </w:tc>
      </w:tr>
    </w:tbl>
    <w:p w:rsidR="00354774" w:rsidRDefault="00354774" w:rsidP="00905603">
      <w:pPr>
        <w:tabs>
          <w:tab w:val="left" w:pos="709"/>
        </w:tabs>
        <w:autoSpaceDE w:val="0"/>
        <w:autoSpaceDN w:val="0"/>
        <w:adjustRightInd w:val="0"/>
        <w:ind w:firstLine="567"/>
        <w:contextualSpacing/>
        <w:jc w:val="both"/>
        <w:rPr>
          <w:szCs w:val="28"/>
        </w:rPr>
      </w:pPr>
      <w:r>
        <w:rPr>
          <w:szCs w:val="28"/>
        </w:rPr>
        <w:t xml:space="preserve">  </w:t>
      </w:r>
      <w:r w:rsidRPr="004A79B3">
        <w:rPr>
          <w:szCs w:val="28"/>
        </w:rPr>
        <w:t>В 202</w:t>
      </w:r>
      <w:r>
        <w:rPr>
          <w:szCs w:val="28"/>
        </w:rPr>
        <w:t>3</w:t>
      </w:r>
      <w:r w:rsidRPr="004A79B3">
        <w:rPr>
          <w:szCs w:val="28"/>
        </w:rPr>
        <w:t xml:space="preserve"> году в рамках мероприятий по переселению граждан из аварийного жилищного фонда на территории Чайковского городского округа, признанного таковым до 1 января 2017 года, в соответствии с постановлением Правительства Пермского края от 29 марта 2019 года </w:t>
      </w:r>
      <w:r>
        <w:rPr>
          <w:szCs w:val="28"/>
        </w:rPr>
        <w:br/>
      </w:r>
      <w:r w:rsidRPr="004A79B3">
        <w:rPr>
          <w:szCs w:val="28"/>
        </w:rPr>
        <w:t>№ 227-п «Об утверждении региональной адресной программы по переселению граждан из аварийного жилищного фонда на территории Пермского края на 2019-202</w:t>
      </w:r>
      <w:r>
        <w:rPr>
          <w:szCs w:val="28"/>
        </w:rPr>
        <w:t>5</w:t>
      </w:r>
      <w:r w:rsidRPr="004A79B3">
        <w:rPr>
          <w:szCs w:val="28"/>
        </w:rPr>
        <w:t xml:space="preserve"> годы» расселено </w:t>
      </w:r>
      <w:r>
        <w:rPr>
          <w:szCs w:val="28"/>
        </w:rPr>
        <w:t>66</w:t>
      </w:r>
      <w:r w:rsidRPr="004A79B3">
        <w:rPr>
          <w:szCs w:val="28"/>
        </w:rPr>
        <w:t xml:space="preserve"> жилых помещени</w:t>
      </w:r>
      <w:r>
        <w:rPr>
          <w:szCs w:val="28"/>
        </w:rPr>
        <w:t>й</w:t>
      </w:r>
      <w:r w:rsidRPr="004A79B3">
        <w:rPr>
          <w:szCs w:val="28"/>
        </w:rPr>
        <w:t xml:space="preserve"> (общая площадь </w:t>
      </w:r>
      <w:r>
        <w:rPr>
          <w:szCs w:val="28"/>
        </w:rPr>
        <w:t>2 178,92</w:t>
      </w:r>
      <w:r w:rsidRPr="004A79B3">
        <w:rPr>
          <w:szCs w:val="28"/>
        </w:rPr>
        <w:t xml:space="preserve"> кв.</w:t>
      </w:r>
      <w:r w:rsidR="000A175B">
        <w:rPr>
          <w:szCs w:val="28"/>
        </w:rPr>
        <w:t xml:space="preserve"> </w:t>
      </w:r>
      <w:r w:rsidRPr="004A79B3">
        <w:rPr>
          <w:szCs w:val="28"/>
        </w:rPr>
        <w:t xml:space="preserve">м.), это </w:t>
      </w:r>
      <w:r>
        <w:rPr>
          <w:szCs w:val="28"/>
        </w:rPr>
        <w:t>121</w:t>
      </w:r>
      <w:r w:rsidRPr="004A79B3">
        <w:rPr>
          <w:szCs w:val="28"/>
        </w:rPr>
        <w:t xml:space="preserve"> человек.</w:t>
      </w:r>
    </w:p>
    <w:p w:rsidR="00606760" w:rsidRPr="007E4FCE" w:rsidRDefault="00606760" w:rsidP="00905603">
      <w:pPr>
        <w:autoSpaceDE w:val="0"/>
        <w:autoSpaceDN w:val="0"/>
        <w:adjustRightInd w:val="0"/>
        <w:ind w:firstLine="709"/>
        <w:contextualSpacing/>
        <w:jc w:val="both"/>
        <w:rPr>
          <w:rFonts w:eastAsiaTheme="minorHAnsi"/>
          <w:szCs w:val="28"/>
          <w:lang w:eastAsia="en-US"/>
        </w:rPr>
      </w:pPr>
      <w:r w:rsidRPr="007E4FCE">
        <w:rPr>
          <w:rFonts w:eastAsiaTheme="minorHAnsi"/>
          <w:szCs w:val="28"/>
          <w:lang w:eastAsia="en-US"/>
        </w:rPr>
        <w:t>В 2023 году с собственниками жилых помещений в аварийных многоквартирных домах было заключено 61 соглашение о возмещении за жилые помещения и исполнено 5 решений су</w:t>
      </w:r>
      <w:r w:rsidR="000A175B">
        <w:rPr>
          <w:rFonts w:eastAsiaTheme="minorHAnsi"/>
          <w:szCs w:val="28"/>
          <w:lang w:eastAsia="en-US"/>
        </w:rPr>
        <w:t>да на общую сумму 108 361,1 тыс.</w:t>
      </w:r>
      <w:r w:rsidRPr="007E4FCE">
        <w:rPr>
          <w:rFonts w:eastAsiaTheme="minorHAnsi"/>
          <w:szCs w:val="28"/>
          <w:lang w:eastAsia="en-US"/>
        </w:rPr>
        <w:t xml:space="preserve"> руб., в том числе средства бюдже</w:t>
      </w:r>
      <w:r w:rsidR="000A175B">
        <w:rPr>
          <w:rFonts w:eastAsiaTheme="minorHAnsi"/>
          <w:szCs w:val="28"/>
          <w:lang w:eastAsia="en-US"/>
        </w:rPr>
        <w:t>та Пермского края – 5 843,2 тыс.</w:t>
      </w:r>
      <w:r w:rsidRPr="007E4FCE">
        <w:rPr>
          <w:rFonts w:eastAsiaTheme="minorHAnsi"/>
          <w:szCs w:val="28"/>
          <w:lang w:eastAsia="en-US"/>
        </w:rPr>
        <w:t xml:space="preserve"> руб., ср</w:t>
      </w:r>
      <w:r w:rsidR="000A175B">
        <w:rPr>
          <w:rFonts w:eastAsiaTheme="minorHAnsi"/>
          <w:szCs w:val="28"/>
          <w:lang w:eastAsia="en-US"/>
        </w:rPr>
        <w:t>едства Фонда ЖКХ – 102 517,9 тыс.</w:t>
      </w:r>
      <w:r w:rsidRPr="007E4FCE">
        <w:rPr>
          <w:rFonts w:eastAsiaTheme="minorHAnsi"/>
          <w:szCs w:val="28"/>
          <w:lang w:eastAsia="en-US"/>
        </w:rPr>
        <w:t xml:space="preserve"> руб.</w:t>
      </w:r>
    </w:p>
    <w:p w:rsidR="00606760" w:rsidRPr="007E4FCE" w:rsidRDefault="00606760" w:rsidP="00905603">
      <w:pPr>
        <w:tabs>
          <w:tab w:val="left" w:pos="709"/>
        </w:tabs>
        <w:autoSpaceDE w:val="0"/>
        <w:autoSpaceDN w:val="0"/>
        <w:adjustRightInd w:val="0"/>
        <w:ind w:firstLine="709"/>
        <w:contextualSpacing/>
        <w:jc w:val="both"/>
        <w:rPr>
          <w:rFonts w:eastAsiaTheme="minorHAnsi"/>
          <w:szCs w:val="28"/>
          <w:lang w:eastAsia="en-US"/>
        </w:rPr>
      </w:pPr>
      <w:r w:rsidRPr="007E4FCE">
        <w:rPr>
          <w:rFonts w:eastAsiaTheme="minorHAnsi"/>
          <w:szCs w:val="28"/>
          <w:lang w:eastAsia="en-US"/>
        </w:rPr>
        <w:t>В декабре 2023 года Управлением земельно-имущественных отношений администрации Чайковского городского округа по заключенному муниципальному контракту у застройщика приобретено 13 жилых помещ</w:t>
      </w:r>
      <w:r w:rsidR="000A175B">
        <w:rPr>
          <w:rFonts w:eastAsiaTheme="minorHAnsi"/>
          <w:szCs w:val="28"/>
          <w:lang w:eastAsia="en-US"/>
        </w:rPr>
        <w:t>ений на общую сумму 42 527,2 тыс.</w:t>
      </w:r>
      <w:r w:rsidRPr="007E4FCE">
        <w:rPr>
          <w:rFonts w:eastAsiaTheme="minorHAnsi"/>
          <w:szCs w:val="28"/>
          <w:lang w:eastAsia="en-US"/>
        </w:rPr>
        <w:t xml:space="preserve"> руб. (средства Фонда ЖКХ) для переселения нанимателей и собственников аварийного жилья.</w:t>
      </w:r>
    </w:p>
    <w:p w:rsidR="00606760" w:rsidRPr="004A79B3" w:rsidRDefault="00606760" w:rsidP="000A175B">
      <w:pPr>
        <w:autoSpaceDE w:val="0"/>
        <w:autoSpaceDN w:val="0"/>
        <w:adjustRightInd w:val="0"/>
        <w:ind w:firstLine="709"/>
        <w:contextualSpacing/>
        <w:jc w:val="both"/>
        <w:rPr>
          <w:rFonts w:eastAsiaTheme="minorHAnsi"/>
          <w:szCs w:val="28"/>
          <w:lang w:eastAsia="en-US"/>
        </w:rPr>
      </w:pPr>
      <w:r w:rsidRPr="007E4FCE">
        <w:rPr>
          <w:rFonts w:eastAsiaTheme="minorHAnsi"/>
          <w:szCs w:val="28"/>
          <w:lang w:eastAsia="en-US"/>
        </w:rPr>
        <w:t>Работа по предоставлению приобретенных квартир собственникам и нанимателям будет проведена в 2024 году</w:t>
      </w:r>
      <w:r w:rsidR="000A175B">
        <w:rPr>
          <w:rFonts w:eastAsiaTheme="minorHAnsi"/>
          <w:szCs w:val="28"/>
          <w:lang w:eastAsia="en-US"/>
        </w:rPr>
        <w:t>.</w:t>
      </w:r>
    </w:p>
    <w:p w:rsidR="00862C37" w:rsidRDefault="00862C37" w:rsidP="00905603">
      <w:pPr>
        <w:ind w:firstLine="567"/>
        <w:contextualSpacing/>
        <w:jc w:val="center"/>
        <w:rPr>
          <w:b/>
          <w:szCs w:val="28"/>
        </w:rPr>
      </w:pPr>
    </w:p>
    <w:p w:rsidR="008C40A2" w:rsidRPr="00233CA2" w:rsidRDefault="008C40A2" w:rsidP="00905603">
      <w:pPr>
        <w:ind w:firstLine="567"/>
        <w:contextualSpacing/>
        <w:jc w:val="center"/>
        <w:rPr>
          <w:b/>
          <w:szCs w:val="28"/>
        </w:rPr>
      </w:pPr>
      <w:r w:rsidRPr="00233CA2">
        <w:rPr>
          <w:b/>
          <w:szCs w:val="28"/>
        </w:rPr>
        <w:t>Управление и распоряжение муниципальным имуществом</w:t>
      </w:r>
    </w:p>
    <w:p w:rsidR="008C40A2" w:rsidRPr="00233CA2" w:rsidRDefault="00233CA2" w:rsidP="00905603">
      <w:pPr>
        <w:pStyle w:val="3"/>
        <w:tabs>
          <w:tab w:val="left" w:pos="1701"/>
        </w:tabs>
        <w:spacing w:before="0" w:line="240" w:lineRule="auto"/>
        <w:contextualSpacing/>
        <w:jc w:val="center"/>
        <w:rPr>
          <w:rFonts w:ascii="Times New Roman" w:hAnsi="Times New Roman"/>
          <w:iCs/>
          <w:color w:val="auto"/>
          <w:sz w:val="28"/>
          <w:szCs w:val="28"/>
        </w:rPr>
      </w:pPr>
      <w:r w:rsidRPr="00233CA2">
        <w:rPr>
          <w:rFonts w:ascii="Times New Roman" w:hAnsi="Times New Roman"/>
          <w:iCs/>
          <w:color w:val="auto"/>
          <w:sz w:val="28"/>
          <w:szCs w:val="28"/>
        </w:rPr>
        <w:t>Исполнение плана приватизации</w:t>
      </w:r>
    </w:p>
    <w:p w:rsidR="00606760" w:rsidRPr="00422592" w:rsidRDefault="00606760" w:rsidP="00905603">
      <w:pPr>
        <w:pStyle w:val="ConsPlusTitle"/>
        <w:tabs>
          <w:tab w:val="left" w:pos="709"/>
        </w:tabs>
        <w:ind w:firstLine="709"/>
        <w:contextualSpacing/>
        <w:jc w:val="both"/>
        <w:rPr>
          <w:rFonts w:ascii="Times New Roman" w:hAnsi="Times New Roman" w:cs="Times New Roman"/>
          <w:b w:val="0"/>
          <w:sz w:val="28"/>
          <w:szCs w:val="28"/>
        </w:rPr>
      </w:pPr>
      <w:r w:rsidRPr="00606760">
        <w:rPr>
          <w:rFonts w:ascii="Times New Roman" w:eastAsiaTheme="minorHAnsi" w:hAnsi="Times New Roman" w:cs="Times New Roman"/>
          <w:b w:val="0"/>
          <w:bCs w:val="0"/>
          <w:sz w:val="28"/>
          <w:szCs w:val="28"/>
          <w:lang w:eastAsia="en-US"/>
        </w:rPr>
        <w:t>В соответствии с Прогнозным планом приватизации объектов муниципальной собственности Чайковского городского округа на 2023 год и плановый период 2024-2025 годы, утвержденным решением Думы Чайковского городского округа от 23.11.2022 года № 664 за прошедший финансовый год муници</w:t>
      </w:r>
      <w:r w:rsidR="000A175B">
        <w:rPr>
          <w:rFonts w:ascii="Times New Roman" w:eastAsiaTheme="minorHAnsi" w:hAnsi="Times New Roman" w:cs="Times New Roman"/>
          <w:b w:val="0"/>
          <w:bCs w:val="0"/>
          <w:sz w:val="28"/>
          <w:szCs w:val="28"/>
          <w:lang w:eastAsia="en-US"/>
        </w:rPr>
        <w:t>пальное имущество не реализовывалось</w:t>
      </w:r>
      <w:r w:rsidRPr="00606760">
        <w:rPr>
          <w:rFonts w:ascii="Times New Roman" w:eastAsiaTheme="minorHAnsi" w:hAnsi="Times New Roman" w:cs="Times New Roman"/>
          <w:b w:val="0"/>
          <w:bCs w:val="0"/>
          <w:sz w:val="28"/>
          <w:szCs w:val="28"/>
          <w:lang w:eastAsia="en-US"/>
        </w:rPr>
        <w:t>.</w:t>
      </w:r>
    </w:p>
    <w:p w:rsidR="00606760" w:rsidRPr="00422592" w:rsidRDefault="00606760" w:rsidP="00905603">
      <w:pPr>
        <w:ind w:firstLine="709"/>
        <w:contextualSpacing/>
        <w:jc w:val="both"/>
        <w:rPr>
          <w:rFonts w:eastAsia="Calibri"/>
          <w:szCs w:val="28"/>
        </w:rPr>
      </w:pPr>
      <w:r w:rsidRPr="00422592">
        <w:rPr>
          <w:rFonts w:eastAsia="Calibri"/>
          <w:szCs w:val="28"/>
        </w:rPr>
        <w:lastRenderedPageBreak/>
        <w:t>Вне рамок Плана приватизации реализовано:</w:t>
      </w:r>
    </w:p>
    <w:p w:rsidR="00606760" w:rsidRPr="00422592" w:rsidRDefault="00606760" w:rsidP="00905603">
      <w:pPr>
        <w:pStyle w:val="a6"/>
        <w:numPr>
          <w:ilvl w:val="0"/>
          <w:numId w:val="33"/>
        </w:numPr>
        <w:spacing w:after="0" w:line="240" w:lineRule="auto"/>
        <w:ind w:left="0" w:firstLine="709"/>
        <w:jc w:val="both"/>
        <w:rPr>
          <w:rFonts w:ascii="Times New Roman" w:hAnsi="Times New Roman"/>
          <w:sz w:val="28"/>
          <w:szCs w:val="28"/>
        </w:rPr>
      </w:pPr>
      <w:r w:rsidRPr="00422592">
        <w:rPr>
          <w:rFonts w:ascii="Times New Roman" w:hAnsi="Times New Roman"/>
          <w:sz w:val="28"/>
          <w:szCs w:val="28"/>
        </w:rPr>
        <w:t>выморочное имущество 1/20 доли в квартире, расположенной по адресу: Пермский край, г. Чайковский, ул. Сосновая, д. 13, кв. 57;</w:t>
      </w:r>
    </w:p>
    <w:p w:rsidR="00606760" w:rsidRPr="00422592" w:rsidRDefault="00606760" w:rsidP="00905603">
      <w:pPr>
        <w:pStyle w:val="a6"/>
        <w:numPr>
          <w:ilvl w:val="0"/>
          <w:numId w:val="33"/>
        </w:numPr>
        <w:spacing w:after="0" w:line="240" w:lineRule="auto"/>
        <w:ind w:left="0" w:firstLine="709"/>
        <w:jc w:val="both"/>
        <w:rPr>
          <w:rFonts w:ascii="Times New Roman" w:hAnsi="Times New Roman"/>
          <w:sz w:val="28"/>
          <w:szCs w:val="28"/>
        </w:rPr>
      </w:pPr>
      <w:r w:rsidRPr="00422592">
        <w:rPr>
          <w:rFonts w:ascii="Times New Roman" w:hAnsi="Times New Roman"/>
          <w:sz w:val="28"/>
          <w:szCs w:val="28"/>
        </w:rPr>
        <w:t>преимущественное право на приобретение арендуемого имущества в собственность нежилого помещения на первом этаже административного здания (№ 15 на поэтажном плане), площадью 34,0 кв.</w:t>
      </w:r>
      <w:r w:rsidR="000A175B">
        <w:rPr>
          <w:rFonts w:ascii="Times New Roman" w:hAnsi="Times New Roman"/>
          <w:sz w:val="28"/>
          <w:szCs w:val="28"/>
        </w:rPr>
        <w:t xml:space="preserve"> </w:t>
      </w:r>
      <w:r w:rsidRPr="00422592">
        <w:rPr>
          <w:rFonts w:ascii="Times New Roman" w:hAnsi="Times New Roman"/>
          <w:sz w:val="28"/>
          <w:szCs w:val="28"/>
        </w:rPr>
        <w:t>м, кадастровый номер 59:12:0010307:1640, расположенного по адресу: Пермский край, г. Чайковский, ул. Ленина, д. 61/1.</w:t>
      </w:r>
    </w:p>
    <w:p w:rsidR="008C40A2" w:rsidRPr="008C40A2" w:rsidRDefault="00606760" w:rsidP="000A175B">
      <w:pPr>
        <w:pStyle w:val="ConsPlusTitle"/>
        <w:tabs>
          <w:tab w:val="left" w:pos="709"/>
        </w:tabs>
        <w:contextualSpacing/>
        <w:jc w:val="both"/>
        <w:rPr>
          <w:rFonts w:ascii="Times New Roman" w:hAnsi="Times New Roman" w:cs="Times New Roman"/>
          <w:b w:val="0"/>
          <w:sz w:val="28"/>
          <w:szCs w:val="28"/>
        </w:rPr>
      </w:pPr>
      <w:r>
        <w:rPr>
          <w:rFonts w:ascii="Times New Roman" w:hAnsi="Times New Roman" w:cs="Times New Roman"/>
          <w:b w:val="0"/>
          <w:sz w:val="28"/>
          <w:szCs w:val="28"/>
        </w:rPr>
        <w:t xml:space="preserve">           </w:t>
      </w:r>
      <w:r w:rsidRPr="00422592">
        <w:rPr>
          <w:rFonts w:ascii="Times New Roman" w:hAnsi="Times New Roman" w:cs="Times New Roman"/>
          <w:b w:val="0"/>
          <w:sz w:val="28"/>
          <w:szCs w:val="28"/>
        </w:rPr>
        <w:t>Всего в бюджет Чайковского городского округа за 2023 год от привати</w:t>
      </w:r>
      <w:r w:rsidR="000A175B">
        <w:rPr>
          <w:rFonts w:ascii="Times New Roman" w:hAnsi="Times New Roman" w:cs="Times New Roman"/>
          <w:b w:val="0"/>
          <w:sz w:val="28"/>
          <w:szCs w:val="28"/>
        </w:rPr>
        <w:t xml:space="preserve">зации имущества поступило </w:t>
      </w:r>
      <w:r w:rsidRPr="00422592">
        <w:rPr>
          <w:rFonts w:ascii="Times New Roman" w:hAnsi="Times New Roman" w:cs="Times New Roman"/>
          <w:b w:val="0"/>
          <w:sz w:val="28"/>
          <w:szCs w:val="28"/>
        </w:rPr>
        <w:t>7</w:t>
      </w:r>
      <w:r w:rsidR="000A175B">
        <w:rPr>
          <w:rFonts w:ascii="Times New Roman" w:hAnsi="Times New Roman" w:cs="Times New Roman"/>
          <w:b w:val="0"/>
          <w:sz w:val="28"/>
          <w:szCs w:val="28"/>
        </w:rPr>
        <w:t xml:space="preserve"> 036,8</w:t>
      </w:r>
      <w:r w:rsidRPr="00422592">
        <w:rPr>
          <w:rFonts w:ascii="Times New Roman" w:hAnsi="Times New Roman" w:cs="Times New Roman"/>
          <w:b w:val="0"/>
          <w:sz w:val="28"/>
          <w:szCs w:val="28"/>
        </w:rPr>
        <w:t xml:space="preserve"> тыс. руб</w:t>
      </w:r>
      <w:r w:rsidR="000A175B">
        <w:rPr>
          <w:rFonts w:ascii="Times New Roman" w:hAnsi="Times New Roman" w:cs="Times New Roman"/>
          <w:b w:val="0"/>
          <w:sz w:val="28"/>
          <w:szCs w:val="28"/>
        </w:rPr>
        <w:t>.</w:t>
      </w:r>
      <w:r w:rsidRPr="00422592">
        <w:rPr>
          <w:rFonts w:ascii="Times New Roman" w:hAnsi="Times New Roman" w:cs="Times New Roman"/>
          <w:b w:val="0"/>
          <w:sz w:val="28"/>
          <w:szCs w:val="28"/>
        </w:rPr>
        <w:t>, в том числе от продажи выморочной доли в квартире</w:t>
      </w:r>
      <w:r w:rsidR="000A175B">
        <w:rPr>
          <w:rFonts w:ascii="Times New Roman" w:hAnsi="Times New Roman" w:cs="Times New Roman"/>
          <w:b w:val="0"/>
          <w:sz w:val="28"/>
          <w:szCs w:val="28"/>
        </w:rPr>
        <w:t xml:space="preserve"> 148,8</w:t>
      </w:r>
      <w:r w:rsidRPr="00422592">
        <w:rPr>
          <w:rFonts w:ascii="Times New Roman" w:hAnsi="Times New Roman" w:cs="Times New Roman"/>
          <w:b w:val="0"/>
          <w:sz w:val="28"/>
          <w:szCs w:val="28"/>
        </w:rPr>
        <w:t xml:space="preserve"> тыс. руб., от продажи по преимущественному п</w:t>
      </w:r>
      <w:r w:rsidR="000A175B">
        <w:rPr>
          <w:rFonts w:ascii="Times New Roman" w:hAnsi="Times New Roman" w:cs="Times New Roman"/>
          <w:b w:val="0"/>
          <w:sz w:val="28"/>
          <w:szCs w:val="28"/>
        </w:rPr>
        <w:t>раву нежилого помещения 146,1</w:t>
      </w:r>
      <w:r w:rsidRPr="00422592">
        <w:rPr>
          <w:rFonts w:ascii="Times New Roman" w:hAnsi="Times New Roman" w:cs="Times New Roman"/>
          <w:b w:val="0"/>
          <w:sz w:val="28"/>
          <w:szCs w:val="28"/>
        </w:rPr>
        <w:t xml:space="preserve"> тыс. руб.</w:t>
      </w:r>
    </w:p>
    <w:p w:rsidR="00862C37" w:rsidRDefault="00862C37" w:rsidP="00905603">
      <w:pPr>
        <w:pStyle w:val="3"/>
        <w:tabs>
          <w:tab w:val="left" w:pos="1701"/>
        </w:tabs>
        <w:spacing w:before="0" w:line="240" w:lineRule="auto"/>
        <w:contextualSpacing/>
        <w:jc w:val="center"/>
        <w:rPr>
          <w:rFonts w:ascii="Times New Roman" w:hAnsi="Times New Roman"/>
          <w:iCs/>
          <w:color w:val="auto"/>
          <w:sz w:val="28"/>
          <w:szCs w:val="28"/>
        </w:rPr>
      </w:pPr>
    </w:p>
    <w:p w:rsidR="008C40A2" w:rsidRPr="008C40A2" w:rsidRDefault="008C40A2" w:rsidP="00905603">
      <w:pPr>
        <w:pStyle w:val="3"/>
        <w:tabs>
          <w:tab w:val="left" w:pos="1701"/>
        </w:tabs>
        <w:spacing w:before="0" w:line="240" w:lineRule="auto"/>
        <w:contextualSpacing/>
        <w:jc w:val="center"/>
        <w:rPr>
          <w:rFonts w:ascii="Times New Roman" w:hAnsi="Times New Roman"/>
          <w:iCs/>
          <w:color w:val="auto"/>
          <w:sz w:val="28"/>
          <w:szCs w:val="28"/>
        </w:rPr>
      </w:pPr>
      <w:r w:rsidRPr="008C40A2">
        <w:rPr>
          <w:rFonts w:ascii="Times New Roman" w:hAnsi="Times New Roman"/>
          <w:iCs/>
          <w:color w:val="auto"/>
          <w:sz w:val="28"/>
          <w:szCs w:val="28"/>
        </w:rPr>
        <w:t>Вовлечение в оборот имущества</w:t>
      </w:r>
    </w:p>
    <w:p w:rsidR="00606760" w:rsidRPr="00606760" w:rsidRDefault="00606760" w:rsidP="00905603">
      <w:pPr>
        <w:ind w:firstLine="709"/>
        <w:contextualSpacing/>
        <w:jc w:val="both"/>
        <w:rPr>
          <w:bCs/>
          <w:szCs w:val="28"/>
        </w:rPr>
      </w:pPr>
      <w:r w:rsidRPr="00606760">
        <w:rPr>
          <w:bCs/>
          <w:szCs w:val="28"/>
        </w:rPr>
        <w:t>За период 2023 года реализовано в арендное пользование посредством проведения торгов 7 объектов.</w:t>
      </w:r>
    </w:p>
    <w:p w:rsidR="00606760" w:rsidRPr="00AD053B" w:rsidRDefault="00606760" w:rsidP="00905603">
      <w:pPr>
        <w:ind w:firstLine="709"/>
        <w:contextualSpacing/>
        <w:jc w:val="both"/>
        <w:rPr>
          <w:szCs w:val="28"/>
        </w:rPr>
      </w:pPr>
      <w:r w:rsidRPr="00AD053B">
        <w:rPr>
          <w:szCs w:val="28"/>
        </w:rPr>
        <w:t>В целях привлечения наибольшего количества заинтересованных лиц на сайте Чайковского городского округа размещается информация о пустующих помещениях.</w:t>
      </w:r>
    </w:p>
    <w:p w:rsidR="00862C37" w:rsidRDefault="00862C37" w:rsidP="00905603">
      <w:pPr>
        <w:pStyle w:val="3"/>
        <w:tabs>
          <w:tab w:val="left" w:pos="1701"/>
        </w:tabs>
        <w:spacing w:before="0" w:line="240" w:lineRule="auto"/>
        <w:ind w:left="567"/>
        <w:contextualSpacing/>
        <w:jc w:val="center"/>
        <w:rPr>
          <w:rFonts w:ascii="Times New Roman" w:hAnsi="Times New Roman"/>
          <w:iCs/>
          <w:color w:val="auto"/>
          <w:sz w:val="28"/>
          <w:szCs w:val="28"/>
        </w:rPr>
      </w:pPr>
    </w:p>
    <w:p w:rsidR="008C40A2" w:rsidRPr="008C40A2" w:rsidRDefault="008C40A2" w:rsidP="00905603">
      <w:pPr>
        <w:pStyle w:val="3"/>
        <w:tabs>
          <w:tab w:val="left" w:pos="1701"/>
        </w:tabs>
        <w:spacing w:before="0" w:line="240" w:lineRule="auto"/>
        <w:ind w:left="567"/>
        <w:contextualSpacing/>
        <w:jc w:val="center"/>
        <w:rPr>
          <w:rFonts w:ascii="Times New Roman" w:hAnsi="Times New Roman"/>
          <w:iCs/>
          <w:color w:val="auto"/>
          <w:sz w:val="28"/>
          <w:szCs w:val="28"/>
        </w:rPr>
      </w:pPr>
      <w:r w:rsidRPr="008C40A2">
        <w:rPr>
          <w:rFonts w:ascii="Times New Roman" w:hAnsi="Times New Roman"/>
          <w:iCs/>
          <w:color w:val="auto"/>
          <w:sz w:val="28"/>
          <w:szCs w:val="28"/>
        </w:rPr>
        <w:t>Принятие решений по распоряжению муниципальным имуществом</w:t>
      </w:r>
    </w:p>
    <w:p w:rsidR="00606760" w:rsidRPr="00AD053B" w:rsidRDefault="00606760" w:rsidP="00905603">
      <w:pPr>
        <w:ind w:firstLine="709"/>
        <w:contextualSpacing/>
        <w:jc w:val="both"/>
        <w:rPr>
          <w:rFonts w:eastAsia="Calibri"/>
          <w:szCs w:val="28"/>
        </w:rPr>
      </w:pPr>
      <w:r w:rsidRPr="00AD053B">
        <w:rPr>
          <w:rFonts w:eastAsia="Calibri"/>
          <w:szCs w:val="28"/>
        </w:rPr>
        <w:t>За 202</w:t>
      </w:r>
      <w:r>
        <w:rPr>
          <w:rFonts w:eastAsia="Calibri"/>
          <w:szCs w:val="28"/>
        </w:rPr>
        <w:t>3</w:t>
      </w:r>
      <w:r w:rsidRPr="00AD053B">
        <w:rPr>
          <w:rFonts w:eastAsia="Calibri"/>
          <w:szCs w:val="28"/>
        </w:rPr>
        <w:t xml:space="preserve"> год приняты следующие решения (заключены договоры):</w:t>
      </w:r>
    </w:p>
    <w:p w:rsidR="00606760" w:rsidRPr="00AD053B" w:rsidRDefault="00606760" w:rsidP="00905603">
      <w:pPr>
        <w:ind w:firstLine="709"/>
        <w:contextualSpacing/>
        <w:jc w:val="both"/>
        <w:rPr>
          <w:rFonts w:eastAsia="Calibri"/>
          <w:szCs w:val="28"/>
        </w:rPr>
      </w:pPr>
      <w:r w:rsidRPr="00AD053B">
        <w:rPr>
          <w:rFonts w:eastAsia="Calibri"/>
          <w:szCs w:val="28"/>
        </w:rPr>
        <w:t>1</w:t>
      </w:r>
      <w:r>
        <w:rPr>
          <w:rFonts w:eastAsia="Calibri"/>
          <w:szCs w:val="28"/>
        </w:rPr>
        <w:t>78</w:t>
      </w:r>
      <w:r w:rsidRPr="00AD053B">
        <w:rPr>
          <w:rFonts w:eastAsia="Calibri"/>
          <w:szCs w:val="28"/>
        </w:rPr>
        <w:t xml:space="preserve"> постановлений главы городского округа – главы администрации Чайковского городского округа о включении (исключении) имущества из казны, о закреплении муниципального имущества на праве оперативного управления, хозяйственного ведения;</w:t>
      </w:r>
    </w:p>
    <w:p w:rsidR="00606760" w:rsidRPr="00AD053B" w:rsidRDefault="00606760" w:rsidP="00905603">
      <w:pPr>
        <w:ind w:firstLine="709"/>
        <w:contextualSpacing/>
        <w:jc w:val="both"/>
        <w:rPr>
          <w:rFonts w:eastAsia="Calibri"/>
          <w:szCs w:val="28"/>
        </w:rPr>
      </w:pPr>
      <w:r w:rsidRPr="00AD053B">
        <w:rPr>
          <w:rFonts w:eastAsia="Calibri"/>
          <w:szCs w:val="28"/>
        </w:rPr>
        <w:t>2</w:t>
      </w:r>
      <w:r>
        <w:rPr>
          <w:rFonts w:eastAsia="Calibri"/>
          <w:szCs w:val="28"/>
        </w:rPr>
        <w:t>87</w:t>
      </w:r>
      <w:r w:rsidRPr="00AD053B">
        <w:rPr>
          <w:rFonts w:eastAsia="Calibri"/>
          <w:szCs w:val="28"/>
        </w:rPr>
        <w:t xml:space="preserve"> распоряжений Управления земельно-имущественных отношений Чайковского городского округа о перепрофилировании муниципального имущества, изменение характеристик имущества, списание движимого имущества;</w:t>
      </w:r>
    </w:p>
    <w:p w:rsidR="00606760" w:rsidRPr="00AD053B" w:rsidRDefault="00606760" w:rsidP="00905603">
      <w:pPr>
        <w:tabs>
          <w:tab w:val="left" w:pos="709"/>
        </w:tabs>
        <w:ind w:firstLine="709"/>
        <w:contextualSpacing/>
        <w:jc w:val="both"/>
        <w:rPr>
          <w:rFonts w:eastAsia="Calibri"/>
          <w:szCs w:val="28"/>
          <w:highlight w:val="yellow"/>
        </w:rPr>
      </w:pPr>
      <w:r>
        <w:rPr>
          <w:rFonts w:eastAsia="Calibri"/>
          <w:szCs w:val="28"/>
        </w:rPr>
        <w:t>62</w:t>
      </w:r>
      <w:r w:rsidRPr="00AD053B">
        <w:rPr>
          <w:rFonts w:eastAsia="Calibri"/>
          <w:szCs w:val="28"/>
        </w:rPr>
        <w:t xml:space="preserve"> договора аренды недвижимого муниципального имущества (заключены посредством проведения торгов, краткосрочные);</w:t>
      </w:r>
    </w:p>
    <w:p w:rsidR="00606760" w:rsidRPr="00AD053B" w:rsidRDefault="00606760" w:rsidP="00905603">
      <w:pPr>
        <w:autoSpaceDE w:val="0"/>
        <w:autoSpaceDN w:val="0"/>
        <w:adjustRightInd w:val="0"/>
        <w:ind w:firstLine="709"/>
        <w:contextualSpacing/>
        <w:jc w:val="both"/>
        <w:rPr>
          <w:rFonts w:eastAsia="Calibri"/>
          <w:szCs w:val="28"/>
        </w:rPr>
      </w:pPr>
      <w:r w:rsidRPr="00AD053B">
        <w:rPr>
          <w:rFonts w:eastAsia="Calibri"/>
          <w:szCs w:val="28"/>
        </w:rPr>
        <w:t>1</w:t>
      </w:r>
      <w:r>
        <w:rPr>
          <w:rFonts w:eastAsia="Calibri"/>
          <w:szCs w:val="28"/>
        </w:rPr>
        <w:t xml:space="preserve">923 </w:t>
      </w:r>
      <w:r w:rsidRPr="00AD053B">
        <w:rPr>
          <w:rFonts w:eastAsia="Calibri"/>
          <w:szCs w:val="28"/>
        </w:rPr>
        <w:t>распоряжение Управления земельно-имущественных отношений Чайковского городского округа о предоставлении земельных участков, утверждении схем земельных участков и о предварительном согласовании предоставления земельных участков;</w:t>
      </w:r>
    </w:p>
    <w:p w:rsidR="00606760" w:rsidRPr="00AD053B" w:rsidRDefault="00606760" w:rsidP="00905603">
      <w:pPr>
        <w:tabs>
          <w:tab w:val="left" w:pos="709"/>
        </w:tabs>
        <w:ind w:firstLine="709"/>
        <w:contextualSpacing/>
        <w:jc w:val="both"/>
        <w:rPr>
          <w:rFonts w:eastAsia="Calibri"/>
          <w:szCs w:val="28"/>
        </w:rPr>
      </w:pPr>
      <w:r>
        <w:rPr>
          <w:rFonts w:eastAsia="Calibri"/>
          <w:szCs w:val="28"/>
        </w:rPr>
        <w:t>511</w:t>
      </w:r>
      <w:r w:rsidRPr="00AD053B">
        <w:rPr>
          <w:rFonts w:eastAsia="Calibri"/>
          <w:szCs w:val="28"/>
        </w:rPr>
        <w:t xml:space="preserve"> решения Управления земельно-имущественных отношений Чайковского городского округа на размещение объектов на землях, находящихся в государственной собственности;</w:t>
      </w:r>
    </w:p>
    <w:p w:rsidR="00606760" w:rsidRPr="00AD053B" w:rsidRDefault="00606760" w:rsidP="00905603">
      <w:pPr>
        <w:ind w:firstLine="709"/>
        <w:contextualSpacing/>
        <w:jc w:val="both"/>
        <w:rPr>
          <w:rFonts w:eastAsia="Calibri"/>
          <w:szCs w:val="28"/>
        </w:rPr>
      </w:pPr>
      <w:r>
        <w:rPr>
          <w:rFonts w:eastAsia="Calibri"/>
          <w:szCs w:val="28"/>
        </w:rPr>
        <w:t>15</w:t>
      </w:r>
      <w:r w:rsidRPr="00AD053B">
        <w:rPr>
          <w:rFonts w:eastAsia="Calibri"/>
          <w:szCs w:val="28"/>
        </w:rPr>
        <w:t xml:space="preserve"> договоров аренды земельных участков, заключенных по результатам проведения аукциона;</w:t>
      </w:r>
    </w:p>
    <w:p w:rsidR="00606760" w:rsidRPr="00AD053B" w:rsidRDefault="00606760" w:rsidP="00905603">
      <w:pPr>
        <w:ind w:firstLine="709"/>
        <w:contextualSpacing/>
        <w:jc w:val="both"/>
        <w:rPr>
          <w:rFonts w:eastAsia="Calibri"/>
          <w:szCs w:val="28"/>
        </w:rPr>
      </w:pPr>
      <w:r>
        <w:rPr>
          <w:rFonts w:eastAsia="Calibri"/>
          <w:szCs w:val="28"/>
        </w:rPr>
        <w:t>10</w:t>
      </w:r>
      <w:r w:rsidRPr="00AD053B">
        <w:rPr>
          <w:rFonts w:eastAsia="Calibri"/>
          <w:szCs w:val="28"/>
        </w:rPr>
        <w:t xml:space="preserve"> договоров купли-продажи земельных участков, заключенных по результатам проведения аукциона.</w:t>
      </w:r>
    </w:p>
    <w:p w:rsidR="008C40A2" w:rsidRDefault="008C40A2" w:rsidP="00905603">
      <w:pPr>
        <w:pStyle w:val="20"/>
        <w:tabs>
          <w:tab w:val="left" w:pos="1276"/>
        </w:tabs>
        <w:spacing w:before="0" w:line="240" w:lineRule="auto"/>
        <w:contextualSpacing/>
        <w:jc w:val="center"/>
        <w:rPr>
          <w:rFonts w:ascii="Times New Roman" w:hAnsi="Times New Roman"/>
          <w:color w:val="auto"/>
          <w:sz w:val="28"/>
          <w:szCs w:val="28"/>
        </w:rPr>
      </w:pPr>
      <w:r w:rsidRPr="008C40A2">
        <w:rPr>
          <w:rFonts w:ascii="Times New Roman" w:hAnsi="Times New Roman"/>
          <w:color w:val="auto"/>
          <w:sz w:val="28"/>
          <w:szCs w:val="28"/>
        </w:rPr>
        <w:t>Работа по взысканию дебиторской задолженности по договорам аренды земельных участков и муниципального имущества</w:t>
      </w:r>
    </w:p>
    <w:p w:rsidR="00B727C7" w:rsidRDefault="00B727C7" w:rsidP="00905603">
      <w:pPr>
        <w:ind w:firstLine="709"/>
        <w:contextualSpacing/>
        <w:jc w:val="both"/>
        <w:rPr>
          <w:rFonts w:eastAsia="Calibri"/>
          <w:szCs w:val="28"/>
        </w:rPr>
      </w:pPr>
      <w:r w:rsidRPr="00AD053B">
        <w:rPr>
          <w:rFonts w:eastAsia="Calibri"/>
          <w:szCs w:val="28"/>
        </w:rPr>
        <w:t>Информация о проведенной работе по взысканию дебиторской задолженности по договорам аренды</w:t>
      </w:r>
      <w:r w:rsidR="005801BD">
        <w:rPr>
          <w:rFonts w:eastAsia="Calibri"/>
          <w:szCs w:val="28"/>
        </w:rPr>
        <w:t>:</w:t>
      </w:r>
    </w:p>
    <w:tbl>
      <w:tblPr>
        <w:tblW w:w="9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tblPr>
      <w:tblGrid>
        <w:gridCol w:w="3696"/>
        <w:gridCol w:w="3119"/>
        <w:gridCol w:w="2843"/>
      </w:tblGrid>
      <w:tr w:rsidR="00B727C7" w:rsidRPr="00AD053B" w:rsidTr="00B727C7">
        <w:trPr>
          <w:trHeight w:val="285"/>
          <w:jc w:val="center"/>
        </w:trPr>
        <w:tc>
          <w:tcPr>
            <w:tcW w:w="3696" w:type="dxa"/>
            <w:vAlign w:val="center"/>
          </w:tcPr>
          <w:p w:rsidR="00B727C7" w:rsidRPr="005801BD" w:rsidRDefault="00B727C7" w:rsidP="00905603">
            <w:pPr>
              <w:contextualSpacing/>
              <w:jc w:val="both"/>
              <w:rPr>
                <w:rFonts w:eastAsia="Calibri"/>
                <w:sz w:val="22"/>
                <w:szCs w:val="22"/>
              </w:rPr>
            </w:pPr>
            <w:r w:rsidRPr="005801BD">
              <w:rPr>
                <w:rFonts w:eastAsia="Calibri"/>
                <w:sz w:val="22"/>
                <w:szCs w:val="22"/>
              </w:rPr>
              <w:t>Наименование мероприятия</w:t>
            </w:r>
          </w:p>
        </w:tc>
        <w:tc>
          <w:tcPr>
            <w:tcW w:w="3119" w:type="dxa"/>
            <w:vAlign w:val="center"/>
          </w:tcPr>
          <w:p w:rsidR="00B727C7" w:rsidRPr="005801BD" w:rsidRDefault="00B727C7" w:rsidP="00905603">
            <w:pPr>
              <w:contextualSpacing/>
              <w:jc w:val="center"/>
              <w:rPr>
                <w:rFonts w:eastAsia="Calibri"/>
                <w:sz w:val="22"/>
                <w:szCs w:val="22"/>
              </w:rPr>
            </w:pPr>
            <w:r w:rsidRPr="005801BD">
              <w:rPr>
                <w:rFonts w:eastAsia="Calibri"/>
                <w:sz w:val="22"/>
                <w:szCs w:val="22"/>
              </w:rPr>
              <w:t>По земельным участкам</w:t>
            </w:r>
          </w:p>
          <w:p w:rsidR="00B727C7" w:rsidRPr="005801BD" w:rsidRDefault="00B727C7" w:rsidP="00905603">
            <w:pPr>
              <w:contextualSpacing/>
              <w:jc w:val="center"/>
              <w:rPr>
                <w:rFonts w:eastAsia="Calibri"/>
                <w:sz w:val="22"/>
                <w:szCs w:val="22"/>
              </w:rPr>
            </w:pPr>
            <w:r w:rsidRPr="005801BD">
              <w:rPr>
                <w:rFonts w:eastAsia="Calibri"/>
                <w:sz w:val="22"/>
                <w:szCs w:val="22"/>
              </w:rPr>
              <w:lastRenderedPageBreak/>
              <w:t>(за период с 01.01.2023-31.12.2023)</w:t>
            </w:r>
          </w:p>
        </w:tc>
        <w:tc>
          <w:tcPr>
            <w:tcW w:w="2843" w:type="dxa"/>
            <w:shd w:val="clear" w:color="auto" w:fill="auto"/>
            <w:vAlign w:val="center"/>
          </w:tcPr>
          <w:p w:rsidR="00B727C7" w:rsidRPr="005801BD" w:rsidRDefault="00B727C7" w:rsidP="00905603">
            <w:pPr>
              <w:contextualSpacing/>
              <w:jc w:val="center"/>
              <w:rPr>
                <w:rFonts w:eastAsia="Calibri"/>
                <w:sz w:val="22"/>
                <w:szCs w:val="22"/>
              </w:rPr>
            </w:pPr>
            <w:r w:rsidRPr="005801BD">
              <w:rPr>
                <w:rFonts w:eastAsia="Calibri"/>
                <w:sz w:val="22"/>
                <w:szCs w:val="22"/>
              </w:rPr>
              <w:lastRenderedPageBreak/>
              <w:t>По имуществу</w:t>
            </w:r>
          </w:p>
          <w:p w:rsidR="00B727C7" w:rsidRPr="005801BD" w:rsidRDefault="00B727C7" w:rsidP="00905603">
            <w:pPr>
              <w:contextualSpacing/>
              <w:jc w:val="center"/>
              <w:rPr>
                <w:rFonts w:eastAsia="Calibri"/>
                <w:sz w:val="22"/>
                <w:szCs w:val="22"/>
              </w:rPr>
            </w:pPr>
            <w:r w:rsidRPr="005801BD">
              <w:rPr>
                <w:rFonts w:eastAsia="Calibri"/>
                <w:sz w:val="22"/>
                <w:szCs w:val="22"/>
              </w:rPr>
              <w:lastRenderedPageBreak/>
              <w:t xml:space="preserve"> (за период с 01.01.2023-31.12.2023)</w:t>
            </w:r>
          </w:p>
        </w:tc>
      </w:tr>
      <w:tr w:rsidR="00B727C7" w:rsidRPr="00AD053B" w:rsidTr="00B727C7">
        <w:trPr>
          <w:jc w:val="center"/>
        </w:trPr>
        <w:tc>
          <w:tcPr>
            <w:tcW w:w="3696" w:type="dxa"/>
          </w:tcPr>
          <w:p w:rsidR="00B727C7" w:rsidRPr="00AD053B" w:rsidRDefault="00B727C7" w:rsidP="00905603">
            <w:pPr>
              <w:contextualSpacing/>
              <w:jc w:val="both"/>
              <w:rPr>
                <w:rFonts w:eastAsia="Calibri"/>
                <w:szCs w:val="28"/>
              </w:rPr>
            </w:pPr>
            <w:r w:rsidRPr="00AD053B">
              <w:rPr>
                <w:rFonts w:eastAsia="Calibri"/>
                <w:szCs w:val="28"/>
              </w:rPr>
              <w:lastRenderedPageBreak/>
              <w:t>Иски</w:t>
            </w:r>
          </w:p>
        </w:tc>
        <w:tc>
          <w:tcPr>
            <w:tcW w:w="3119" w:type="dxa"/>
            <w:vAlign w:val="center"/>
          </w:tcPr>
          <w:p w:rsidR="00B727C7" w:rsidRPr="00AD053B" w:rsidRDefault="00B727C7" w:rsidP="00905603">
            <w:pPr>
              <w:contextualSpacing/>
              <w:jc w:val="center"/>
              <w:rPr>
                <w:rFonts w:eastAsia="Calibri"/>
                <w:szCs w:val="28"/>
              </w:rPr>
            </w:pPr>
            <w:r w:rsidRPr="00AD053B">
              <w:rPr>
                <w:rFonts w:eastAsia="Calibri"/>
                <w:szCs w:val="28"/>
              </w:rPr>
              <w:t>9 ед</w:t>
            </w:r>
            <w:r w:rsidR="005801BD">
              <w:rPr>
                <w:rFonts w:eastAsia="Calibri"/>
                <w:szCs w:val="28"/>
              </w:rPr>
              <w:t>.</w:t>
            </w:r>
            <w:r w:rsidRPr="00AD053B">
              <w:rPr>
                <w:rFonts w:eastAsia="Calibri"/>
                <w:szCs w:val="28"/>
              </w:rPr>
              <w:t>; 5704,04 тыс.</w:t>
            </w:r>
            <w:r w:rsidR="005801BD">
              <w:rPr>
                <w:rFonts w:eastAsia="Calibri"/>
                <w:szCs w:val="28"/>
              </w:rPr>
              <w:t xml:space="preserve"> </w:t>
            </w:r>
            <w:r w:rsidRPr="00AD053B">
              <w:rPr>
                <w:rFonts w:eastAsia="Calibri"/>
                <w:szCs w:val="28"/>
              </w:rPr>
              <w:t>руб.</w:t>
            </w:r>
          </w:p>
        </w:tc>
        <w:tc>
          <w:tcPr>
            <w:tcW w:w="2843" w:type="dxa"/>
            <w:shd w:val="clear" w:color="auto" w:fill="auto"/>
            <w:vAlign w:val="center"/>
          </w:tcPr>
          <w:p w:rsidR="00B727C7" w:rsidRPr="00AD053B" w:rsidRDefault="00B727C7" w:rsidP="00905603">
            <w:pPr>
              <w:contextualSpacing/>
              <w:jc w:val="center"/>
              <w:rPr>
                <w:rFonts w:eastAsia="Calibri"/>
                <w:szCs w:val="28"/>
              </w:rPr>
            </w:pPr>
            <w:r>
              <w:rPr>
                <w:rFonts w:eastAsia="Calibri"/>
                <w:szCs w:val="28"/>
              </w:rPr>
              <w:t>2</w:t>
            </w:r>
            <w:r w:rsidRPr="00AD053B">
              <w:rPr>
                <w:rFonts w:eastAsia="Calibri"/>
                <w:szCs w:val="28"/>
              </w:rPr>
              <w:t xml:space="preserve"> ед.; </w:t>
            </w:r>
            <w:r>
              <w:rPr>
                <w:rFonts w:eastAsia="Calibri"/>
                <w:szCs w:val="28"/>
              </w:rPr>
              <w:t>51,57</w:t>
            </w:r>
            <w:r w:rsidRPr="00AD053B">
              <w:rPr>
                <w:rFonts w:eastAsia="Calibri"/>
                <w:szCs w:val="28"/>
              </w:rPr>
              <w:t xml:space="preserve"> тыс.</w:t>
            </w:r>
            <w:r w:rsidR="005801BD">
              <w:rPr>
                <w:rFonts w:eastAsia="Calibri"/>
                <w:szCs w:val="28"/>
              </w:rPr>
              <w:t xml:space="preserve"> </w:t>
            </w:r>
            <w:r w:rsidRPr="00AD053B">
              <w:rPr>
                <w:rFonts w:eastAsia="Calibri"/>
                <w:szCs w:val="28"/>
              </w:rPr>
              <w:t>руб.</w:t>
            </w:r>
          </w:p>
        </w:tc>
      </w:tr>
      <w:tr w:rsidR="00B727C7" w:rsidRPr="00AD053B" w:rsidTr="00B727C7">
        <w:trPr>
          <w:jc w:val="center"/>
        </w:trPr>
        <w:tc>
          <w:tcPr>
            <w:tcW w:w="3696" w:type="dxa"/>
          </w:tcPr>
          <w:p w:rsidR="00B727C7" w:rsidRPr="00AD053B" w:rsidRDefault="00B727C7" w:rsidP="00905603">
            <w:pPr>
              <w:contextualSpacing/>
              <w:jc w:val="both"/>
              <w:rPr>
                <w:rFonts w:eastAsia="Calibri"/>
                <w:szCs w:val="28"/>
              </w:rPr>
            </w:pPr>
            <w:r w:rsidRPr="00AD053B">
              <w:rPr>
                <w:rFonts w:eastAsia="Calibri"/>
                <w:szCs w:val="28"/>
              </w:rPr>
              <w:t>Претензии, Уведомления</w:t>
            </w:r>
          </w:p>
        </w:tc>
        <w:tc>
          <w:tcPr>
            <w:tcW w:w="3119" w:type="dxa"/>
            <w:vAlign w:val="center"/>
          </w:tcPr>
          <w:p w:rsidR="00B727C7" w:rsidRPr="00AD053B" w:rsidRDefault="00B727C7" w:rsidP="00905603">
            <w:pPr>
              <w:contextualSpacing/>
              <w:jc w:val="center"/>
              <w:rPr>
                <w:rFonts w:eastAsia="Calibri"/>
                <w:szCs w:val="28"/>
              </w:rPr>
            </w:pPr>
            <w:r w:rsidRPr="00AD053B">
              <w:rPr>
                <w:rFonts w:eastAsia="Calibri"/>
                <w:szCs w:val="28"/>
              </w:rPr>
              <w:t>2 ед</w:t>
            </w:r>
            <w:r w:rsidR="005801BD">
              <w:rPr>
                <w:rFonts w:eastAsia="Calibri"/>
                <w:szCs w:val="28"/>
              </w:rPr>
              <w:t>.</w:t>
            </w:r>
            <w:r w:rsidRPr="00AD053B">
              <w:rPr>
                <w:rFonts w:eastAsia="Calibri"/>
                <w:szCs w:val="28"/>
              </w:rPr>
              <w:t>; 1568,59 тыс.</w:t>
            </w:r>
            <w:r w:rsidR="005801BD">
              <w:rPr>
                <w:rFonts w:eastAsia="Calibri"/>
                <w:szCs w:val="28"/>
              </w:rPr>
              <w:t xml:space="preserve"> </w:t>
            </w:r>
            <w:r w:rsidRPr="00AD053B">
              <w:rPr>
                <w:rFonts w:eastAsia="Calibri"/>
                <w:szCs w:val="28"/>
              </w:rPr>
              <w:t>руб.</w:t>
            </w:r>
          </w:p>
        </w:tc>
        <w:tc>
          <w:tcPr>
            <w:tcW w:w="2843" w:type="dxa"/>
            <w:shd w:val="clear" w:color="auto" w:fill="auto"/>
            <w:vAlign w:val="center"/>
          </w:tcPr>
          <w:p w:rsidR="00B727C7" w:rsidRPr="00AD053B" w:rsidRDefault="00B727C7" w:rsidP="00905603">
            <w:pPr>
              <w:contextualSpacing/>
              <w:jc w:val="center"/>
              <w:rPr>
                <w:rFonts w:eastAsia="Calibri"/>
                <w:szCs w:val="28"/>
              </w:rPr>
            </w:pPr>
            <w:r>
              <w:rPr>
                <w:rFonts w:eastAsia="Calibri"/>
                <w:szCs w:val="28"/>
              </w:rPr>
              <w:t>36</w:t>
            </w:r>
            <w:r w:rsidRPr="00AD053B">
              <w:rPr>
                <w:rFonts w:eastAsia="Calibri"/>
                <w:szCs w:val="28"/>
              </w:rPr>
              <w:t xml:space="preserve"> ед.; </w:t>
            </w:r>
            <w:r>
              <w:rPr>
                <w:rFonts w:eastAsia="Calibri"/>
                <w:szCs w:val="28"/>
              </w:rPr>
              <w:t>957,6</w:t>
            </w:r>
            <w:r w:rsidRPr="00AD053B">
              <w:rPr>
                <w:rFonts w:eastAsia="Calibri"/>
                <w:szCs w:val="28"/>
              </w:rPr>
              <w:t xml:space="preserve"> тыс.</w:t>
            </w:r>
            <w:r w:rsidR="005801BD">
              <w:rPr>
                <w:rFonts w:eastAsia="Calibri"/>
                <w:szCs w:val="28"/>
              </w:rPr>
              <w:t xml:space="preserve"> </w:t>
            </w:r>
            <w:r w:rsidRPr="00AD053B">
              <w:rPr>
                <w:rFonts w:eastAsia="Calibri"/>
                <w:szCs w:val="28"/>
              </w:rPr>
              <w:t>руб.</w:t>
            </w:r>
          </w:p>
        </w:tc>
      </w:tr>
      <w:tr w:rsidR="00B727C7" w:rsidRPr="00A335E4" w:rsidTr="00B727C7">
        <w:trPr>
          <w:jc w:val="center"/>
        </w:trPr>
        <w:tc>
          <w:tcPr>
            <w:tcW w:w="3696" w:type="dxa"/>
          </w:tcPr>
          <w:p w:rsidR="00B727C7" w:rsidRPr="00A335E4" w:rsidRDefault="00B727C7" w:rsidP="00905603">
            <w:pPr>
              <w:contextualSpacing/>
              <w:jc w:val="both"/>
              <w:rPr>
                <w:rFonts w:eastAsia="Calibri"/>
                <w:szCs w:val="28"/>
              </w:rPr>
            </w:pPr>
            <w:r w:rsidRPr="00A335E4">
              <w:rPr>
                <w:rFonts w:eastAsia="Calibri"/>
                <w:szCs w:val="28"/>
                <w:lang w:eastAsia="en-US"/>
              </w:rPr>
              <w:t>Исполнительные листы</w:t>
            </w:r>
          </w:p>
        </w:tc>
        <w:tc>
          <w:tcPr>
            <w:tcW w:w="3119" w:type="dxa"/>
            <w:vAlign w:val="center"/>
          </w:tcPr>
          <w:p w:rsidR="00B727C7" w:rsidRPr="00A335E4" w:rsidRDefault="00B727C7" w:rsidP="00905603">
            <w:pPr>
              <w:contextualSpacing/>
              <w:jc w:val="center"/>
              <w:rPr>
                <w:rFonts w:eastAsia="Calibri"/>
                <w:szCs w:val="28"/>
              </w:rPr>
            </w:pPr>
            <w:r w:rsidRPr="00A335E4">
              <w:rPr>
                <w:rFonts w:eastAsia="Calibri"/>
                <w:szCs w:val="28"/>
                <w:lang w:eastAsia="en-US"/>
              </w:rPr>
              <w:t>6107,6 тыс.</w:t>
            </w:r>
            <w:r w:rsidR="005801BD">
              <w:rPr>
                <w:rFonts w:eastAsia="Calibri"/>
                <w:szCs w:val="28"/>
                <w:lang w:eastAsia="en-US"/>
              </w:rPr>
              <w:t xml:space="preserve"> </w:t>
            </w:r>
            <w:r w:rsidRPr="00A335E4">
              <w:rPr>
                <w:rFonts w:eastAsia="Calibri"/>
                <w:szCs w:val="28"/>
                <w:lang w:eastAsia="en-US"/>
              </w:rPr>
              <w:t>руб.</w:t>
            </w:r>
          </w:p>
        </w:tc>
        <w:tc>
          <w:tcPr>
            <w:tcW w:w="2843" w:type="dxa"/>
            <w:shd w:val="clear" w:color="auto" w:fill="auto"/>
            <w:vAlign w:val="center"/>
          </w:tcPr>
          <w:p w:rsidR="00B727C7" w:rsidRPr="00A335E4" w:rsidRDefault="00B727C7" w:rsidP="00905603">
            <w:pPr>
              <w:contextualSpacing/>
              <w:rPr>
                <w:szCs w:val="28"/>
              </w:rPr>
            </w:pPr>
            <w:r>
              <w:rPr>
                <w:szCs w:val="28"/>
              </w:rPr>
              <w:t xml:space="preserve">    2 </w:t>
            </w:r>
            <w:r w:rsidRPr="00A335E4">
              <w:rPr>
                <w:szCs w:val="28"/>
              </w:rPr>
              <w:t xml:space="preserve">ед.; </w:t>
            </w:r>
            <w:r>
              <w:rPr>
                <w:szCs w:val="28"/>
              </w:rPr>
              <w:t>51,57</w:t>
            </w:r>
            <w:r w:rsidRPr="00A335E4">
              <w:rPr>
                <w:szCs w:val="28"/>
              </w:rPr>
              <w:t xml:space="preserve"> тыс.</w:t>
            </w:r>
            <w:r w:rsidR="005801BD">
              <w:rPr>
                <w:szCs w:val="28"/>
              </w:rPr>
              <w:t xml:space="preserve"> </w:t>
            </w:r>
            <w:r w:rsidRPr="00A335E4">
              <w:rPr>
                <w:szCs w:val="28"/>
              </w:rPr>
              <w:t>руб.</w:t>
            </w:r>
          </w:p>
        </w:tc>
      </w:tr>
    </w:tbl>
    <w:p w:rsidR="00B727C7" w:rsidRPr="00AD053B" w:rsidRDefault="00B727C7" w:rsidP="00905603">
      <w:pPr>
        <w:ind w:firstLine="709"/>
        <w:contextualSpacing/>
        <w:jc w:val="both"/>
        <w:rPr>
          <w:rFonts w:eastAsia="Calibri"/>
          <w:szCs w:val="28"/>
        </w:rPr>
      </w:pPr>
    </w:p>
    <w:p w:rsidR="008C40A2" w:rsidRPr="008C40A2" w:rsidRDefault="008C40A2" w:rsidP="00905603">
      <w:pPr>
        <w:pStyle w:val="20"/>
        <w:tabs>
          <w:tab w:val="left" w:pos="1276"/>
        </w:tabs>
        <w:spacing w:before="0" w:line="240" w:lineRule="auto"/>
        <w:contextualSpacing/>
        <w:jc w:val="center"/>
        <w:rPr>
          <w:rFonts w:ascii="Times New Roman" w:hAnsi="Times New Roman"/>
          <w:color w:val="auto"/>
          <w:sz w:val="28"/>
          <w:szCs w:val="28"/>
        </w:rPr>
      </w:pPr>
      <w:r w:rsidRPr="008C40A2">
        <w:rPr>
          <w:rFonts w:ascii="Times New Roman" w:hAnsi="Times New Roman"/>
          <w:color w:val="auto"/>
          <w:sz w:val="28"/>
          <w:szCs w:val="28"/>
        </w:rPr>
        <w:t>Регулирование вопросов в сфере наружной рекламы и НТО</w:t>
      </w:r>
    </w:p>
    <w:p w:rsidR="00B727C7" w:rsidRPr="00A335E4" w:rsidRDefault="00B727C7" w:rsidP="00905603">
      <w:pPr>
        <w:ind w:firstLine="709"/>
        <w:contextualSpacing/>
        <w:jc w:val="both"/>
        <w:rPr>
          <w:szCs w:val="28"/>
        </w:rPr>
      </w:pPr>
      <w:r w:rsidRPr="00A335E4">
        <w:rPr>
          <w:szCs w:val="28"/>
        </w:rPr>
        <w:t>В 202</w:t>
      </w:r>
      <w:r>
        <w:rPr>
          <w:szCs w:val="28"/>
        </w:rPr>
        <w:t>3</w:t>
      </w:r>
      <w:r w:rsidRPr="00A335E4">
        <w:rPr>
          <w:szCs w:val="28"/>
        </w:rPr>
        <w:t xml:space="preserve"> году в бюджет Чайковского городского округа поступила  плата по заключенным договорам на установку и эксплуатацию рекламных конструкций в размере </w:t>
      </w:r>
      <w:r w:rsidR="005801BD">
        <w:rPr>
          <w:rFonts w:eastAsia="Calibri"/>
          <w:szCs w:val="28"/>
        </w:rPr>
        <w:t>4833,9</w:t>
      </w:r>
      <w:r w:rsidRPr="00A335E4">
        <w:rPr>
          <w:szCs w:val="28"/>
        </w:rPr>
        <w:t xml:space="preserve"> тыс. руб</w:t>
      </w:r>
      <w:r w:rsidR="005801BD">
        <w:rPr>
          <w:szCs w:val="28"/>
        </w:rPr>
        <w:t>.</w:t>
      </w:r>
      <w:r w:rsidRPr="00A335E4">
        <w:rPr>
          <w:szCs w:val="28"/>
        </w:rPr>
        <w:t xml:space="preserve">, государственная пошлина в размере  </w:t>
      </w:r>
      <w:r>
        <w:rPr>
          <w:szCs w:val="28"/>
        </w:rPr>
        <w:t>55</w:t>
      </w:r>
      <w:r w:rsidRPr="00A335E4">
        <w:rPr>
          <w:szCs w:val="28"/>
        </w:rPr>
        <w:t>,0 тыс.  руб.</w:t>
      </w:r>
    </w:p>
    <w:p w:rsidR="000815A7" w:rsidRDefault="00B727C7" w:rsidP="00905603">
      <w:pPr>
        <w:ind w:firstLine="709"/>
        <w:contextualSpacing/>
        <w:jc w:val="both"/>
        <w:rPr>
          <w:szCs w:val="28"/>
        </w:rPr>
      </w:pPr>
      <w:r w:rsidRPr="00A335E4">
        <w:rPr>
          <w:szCs w:val="28"/>
        </w:rPr>
        <w:t>В рамках работ по демонтажу рекламных конструкций в 202</w:t>
      </w:r>
      <w:r>
        <w:rPr>
          <w:szCs w:val="28"/>
        </w:rPr>
        <w:t>3 году было направлено</w:t>
      </w:r>
      <w:r w:rsidRPr="00A335E4">
        <w:rPr>
          <w:szCs w:val="28"/>
        </w:rPr>
        <w:t xml:space="preserve"> </w:t>
      </w:r>
      <w:r>
        <w:rPr>
          <w:szCs w:val="28"/>
        </w:rPr>
        <w:t>71</w:t>
      </w:r>
      <w:r w:rsidRPr="00A335E4">
        <w:rPr>
          <w:szCs w:val="28"/>
        </w:rPr>
        <w:t xml:space="preserve"> предписани</w:t>
      </w:r>
      <w:r>
        <w:rPr>
          <w:szCs w:val="28"/>
        </w:rPr>
        <w:t>е</w:t>
      </w:r>
      <w:r w:rsidRPr="00A335E4">
        <w:rPr>
          <w:szCs w:val="28"/>
        </w:rPr>
        <w:t xml:space="preserve"> о демонтаже самовольно установленных рекламных конструкций, из них исполнено </w:t>
      </w:r>
      <w:r>
        <w:rPr>
          <w:szCs w:val="28"/>
        </w:rPr>
        <w:t>62</w:t>
      </w:r>
      <w:r w:rsidRPr="00A335E4">
        <w:rPr>
          <w:szCs w:val="28"/>
        </w:rPr>
        <w:t xml:space="preserve"> предписани</w:t>
      </w:r>
      <w:r>
        <w:rPr>
          <w:szCs w:val="28"/>
        </w:rPr>
        <w:t>я</w:t>
      </w:r>
      <w:r w:rsidRPr="00A335E4">
        <w:rPr>
          <w:szCs w:val="28"/>
        </w:rPr>
        <w:t>.</w:t>
      </w:r>
      <w:r w:rsidR="008C40A2" w:rsidRPr="008C40A2">
        <w:rPr>
          <w:szCs w:val="28"/>
        </w:rPr>
        <w:tab/>
      </w:r>
    </w:p>
    <w:p w:rsidR="00B727C7" w:rsidRPr="00372071" w:rsidRDefault="00B727C7" w:rsidP="00905603">
      <w:pPr>
        <w:ind w:firstLine="709"/>
        <w:contextualSpacing/>
        <w:jc w:val="both"/>
        <w:rPr>
          <w:szCs w:val="28"/>
        </w:rPr>
      </w:pPr>
      <w:r>
        <w:rPr>
          <w:szCs w:val="28"/>
        </w:rPr>
        <w:t>За</w:t>
      </w:r>
      <w:r w:rsidRPr="00A335E4">
        <w:rPr>
          <w:szCs w:val="28"/>
        </w:rPr>
        <w:t xml:space="preserve"> 202</w:t>
      </w:r>
      <w:r>
        <w:rPr>
          <w:szCs w:val="28"/>
        </w:rPr>
        <w:t>3</w:t>
      </w:r>
      <w:r w:rsidRPr="00A335E4">
        <w:rPr>
          <w:szCs w:val="28"/>
        </w:rPr>
        <w:t xml:space="preserve"> год в бюджет Чайковского городского округа поступила плата за размещение нестационарных торговых объектов</w:t>
      </w:r>
      <w:r>
        <w:rPr>
          <w:szCs w:val="28"/>
        </w:rPr>
        <w:t xml:space="preserve"> в размере</w:t>
      </w:r>
      <w:r w:rsidRPr="00A335E4">
        <w:rPr>
          <w:szCs w:val="28"/>
        </w:rPr>
        <w:t xml:space="preserve"> </w:t>
      </w:r>
      <w:r w:rsidR="005801BD">
        <w:rPr>
          <w:szCs w:val="28"/>
        </w:rPr>
        <w:t>4717,2</w:t>
      </w:r>
      <w:r w:rsidRPr="00A335E4">
        <w:rPr>
          <w:szCs w:val="28"/>
        </w:rPr>
        <w:t xml:space="preserve"> тыс. руб. Заключены новые договоры по результатам состоявшихся аукционов в </w:t>
      </w:r>
      <w:r>
        <w:rPr>
          <w:szCs w:val="28"/>
        </w:rPr>
        <w:t xml:space="preserve">электронной форме (сезонная торговля), а также были </w:t>
      </w:r>
      <w:r w:rsidRPr="00372071">
        <w:rPr>
          <w:rFonts w:eastAsia="Calibri"/>
          <w:szCs w:val="28"/>
        </w:rPr>
        <w:t>продлен</w:t>
      </w:r>
      <w:r>
        <w:rPr>
          <w:rFonts w:eastAsia="Calibri"/>
          <w:szCs w:val="28"/>
        </w:rPr>
        <w:t>ы</w:t>
      </w:r>
      <w:r w:rsidRPr="00372071">
        <w:rPr>
          <w:rFonts w:eastAsia="Calibri"/>
          <w:szCs w:val="28"/>
        </w:rPr>
        <w:t xml:space="preserve"> договор</w:t>
      </w:r>
      <w:r>
        <w:rPr>
          <w:rFonts w:eastAsia="Calibri"/>
          <w:szCs w:val="28"/>
        </w:rPr>
        <w:t>ы</w:t>
      </w:r>
      <w:r w:rsidRPr="00372071">
        <w:rPr>
          <w:rFonts w:eastAsia="Calibri"/>
          <w:szCs w:val="28"/>
        </w:rPr>
        <w:t xml:space="preserve"> на размещение нестационарных торговых объектов на основании постановления Правительства Пермского края от 06 июля 2022</w:t>
      </w:r>
      <w:r>
        <w:rPr>
          <w:rFonts w:eastAsia="Calibri"/>
          <w:szCs w:val="28"/>
        </w:rPr>
        <w:t xml:space="preserve"> </w:t>
      </w:r>
      <w:r w:rsidRPr="00372071">
        <w:rPr>
          <w:rFonts w:eastAsia="Calibri"/>
          <w:szCs w:val="28"/>
        </w:rPr>
        <w:t>г. № 577-п «О реализации приложения № 15 к постановлению Правительства Российской Федерации от 12 марта 2022</w:t>
      </w:r>
      <w:r>
        <w:rPr>
          <w:rFonts w:eastAsia="Calibri"/>
          <w:szCs w:val="28"/>
        </w:rPr>
        <w:t xml:space="preserve"> </w:t>
      </w:r>
      <w:r w:rsidRPr="00372071">
        <w:rPr>
          <w:rFonts w:eastAsia="Calibri"/>
          <w:szCs w:val="28"/>
        </w:rPr>
        <w:t>г. № 353 «Об особенностях разрешительной деятельности в Российской Федерации в 2022 году».</w:t>
      </w:r>
      <w:r w:rsidRPr="00372071">
        <w:rPr>
          <w:szCs w:val="28"/>
        </w:rPr>
        <w:t xml:space="preserve"> </w:t>
      </w:r>
    </w:p>
    <w:p w:rsidR="00B727C7" w:rsidRPr="00AD053B" w:rsidRDefault="00B727C7" w:rsidP="00905603">
      <w:pPr>
        <w:ind w:firstLine="709"/>
        <w:contextualSpacing/>
        <w:jc w:val="both"/>
        <w:rPr>
          <w:rFonts w:eastAsia="Calibri"/>
          <w:szCs w:val="28"/>
        </w:rPr>
      </w:pPr>
      <w:bookmarkStart w:id="131" w:name="_Toc324948158"/>
      <w:bookmarkStart w:id="132" w:name="_Toc514837393"/>
      <w:bookmarkStart w:id="133" w:name="_Toc515308778"/>
      <w:bookmarkStart w:id="134" w:name="_Toc515308858"/>
      <w:bookmarkEnd w:id="124"/>
      <w:r w:rsidRPr="00AD053B">
        <w:rPr>
          <w:rFonts w:eastAsia="Calibri"/>
          <w:szCs w:val="28"/>
        </w:rPr>
        <w:t>Основной проблемой остается не поступление в полном объеме доходов в бюджет Чайковского городского округа от использования муниципального имущества и земельных участков.</w:t>
      </w:r>
    </w:p>
    <w:p w:rsidR="00B727C7" w:rsidRDefault="00B727C7" w:rsidP="00905603">
      <w:pPr>
        <w:ind w:firstLine="709"/>
        <w:contextualSpacing/>
        <w:jc w:val="both"/>
        <w:rPr>
          <w:rFonts w:eastAsia="Calibri"/>
          <w:szCs w:val="28"/>
        </w:rPr>
      </w:pPr>
      <w:r w:rsidRPr="00AD053B">
        <w:rPr>
          <w:rFonts w:eastAsia="Calibri"/>
          <w:szCs w:val="28"/>
        </w:rPr>
        <w:t>Для решения проблем: усилен контроль за своевременностью поступления в бюджет текущих платежей по аренде от использования муниципального имущества и земельных участков, осуществляется плановая работа по взысканию не только текущей, но и просроченной задолженности и установлено взаимодействие специалистов Управления с судебными приставами.</w:t>
      </w:r>
    </w:p>
    <w:p w:rsidR="00D65EE0" w:rsidRPr="00AD053B" w:rsidRDefault="00D65EE0" w:rsidP="00905603">
      <w:pPr>
        <w:tabs>
          <w:tab w:val="left" w:pos="709"/>
        </w:tabs>
        <w:ind w:firstLine="709"/>
        <w:contextualSpacing/>
        <w:jc w:val="both"/>
        <w:rPr>
          <w:rFonts w:eastAsia="Calibri"/>
          <w:szCs w:val="28"/>
        </w:rPr>
      </w:pPr>
      <w:r w:rsidRPr="00AD053B">
        <w:rPr>
          <w:rFonts w:eastAsia="Calibri"/>
          <w:szCs w:val="28"/>
        </w:rPr>
        <w:t>Задачи 202</w:t>
      </w:r>
      <w:r>
        <w:rPr>
          <w:rFonts w:eastAsia="Calibri"/>
          <w:szCs w:val="28"/>
        </w:rPr>
        <w:t>4</w:t>
      </w:r>
      <w:r w:rsidRPr="00AD053B">
        <w:rPr>
          <w:rFonts w:eastAsia="Calibri"/>
          <w:szCs w:val="28"/>
        </w:rPr>
        <w:t xml:space="preserve"> года:</w:t>
      </w:r>
    </w:p>
    <w:p w:rsidR="00D65EE0" w:rsidRPr="00AD053B" w:rsidRDefault="00D65EE0" w:rsidP="00905603">
      <w:pPr>
        <w:ind w:firstLine="709"/>
        <w:contextualSpacing/>
        <w:jc w:val="both"/>
        <w:rPr>
          <w:rFonts w:eastAsia="Calibri"/>
          <w:szCs w:val="28"/>
        </w:rPr>
      </w:pPr>
      <w:r w:rsidRPr="00AD053B">
        <w:rPr>
          <w:rFonts w:eastAsia="Calibri"/>
          <w:szCs w:val="28"/>
        </w:rPr>
        <w:t>1. Исполнение доходной части бюджета в полном объеме, взыскание задолженности по неналоговым платежам на территории Чайковского городского округа.</w:t>
      </w:r>
    </w:p>
    <w:p w:rsidR="00D65EE0" w:rsidRPr="00AD053B" w:rsidRDefault="00D65EE0" w:rsidP="00905603">
      <w:pPr>
        <w:ind w:firstLine="709"/>
        <w:contextualSpacing/>
        <w:jc w:val="both"/>
        <w:rPr>
          <w:rFonts w:eastAsia="Calibri"/>
          <w:szCs w:val="28"/>
        </w:rPr>
      </w:pPr>
      <w:r w:rsidRPr="00AD053B">
        <w:rPr>
          <w:rFonts w:eastAsia="Calibri"/>
          <w:szCs w:val="28"/>
        </w:rPr>
        <w:t>2. Контроль за своевременностью поступления неналоговых доходов в местный бюджет.</w:t>
      </w:r>
    </w:p>
    <w:p w:rsidR="00D65EE0" w:rsidRPr="00AD053B" w:rsidRDefault="00D65EE0" w:rsidP="00905603">
      <w:pPr>
        <w:ind w:firstLine="709"/>
        <w:contextualSpacing/>
        <w:jc w:val="both"/>
        <w:rPr>
          <w:rFonts w:eastAsia="Calibri"/>
          <w:szCs w:val="28"/>
        </w:rPr>
      </w:pPr>
      <w:r w:rsidRPr="00AD053B">
        <w:rPr>
          <w:rFonts w:eastAsia="Calibri"/>
          <w:szCs w:val="28"/>
        </w:rPr>
        <w:t>3. Сокращение расходов на содержание непрофильных объектов.</w:t>
      </w:r>
    </w:p>
    <w:p w:rsidR="00D65EE0" w:rsidRPr="00AD053B" w:rsidRDefault="00D65EE0" w:rsidP="00905603">
      <w:pPr>
        <w:ind w:firstLine="709"/>
        <w:contextualSpacing/>
        <w:jc w:val="both"/>
        <w:rPr>
          <w:rFonts w:eastAsia="Calibri"/>
          <w:szCs w:val="28"/>
        </w:rPr>
      </w:pPr>
      <w:r w:rsidRPr="00AD053B">
        <w:rPr>
          <w:rFonts w:eastAsia="Calibri"/>
          <w:szCs w:val="28"/>
        </w:rPr>
        <w:t>4. Минимизация (значительное снижение) просроченной дебиторской задолженности за использование муниципальных объектов, земельных участков, нестационарных торговых объектов и рекламных конструкций.</w:t>
      </w:r>
    </w:p>
    <w:p w:rsidR="00D65EE0" w:rsidRPr="00AD053B" w:rsidRDefault="00D65EE0" w:rsidP="00905603">
      <w:pPr>
        <w:ind w:firstLine="709"/>
        <w:contextualSpacing/>
        <w:jc w:val="both"/>
        <w:rPr>
          <w:rFonts w:eastAsia="Calibri"/>
          <w:szCs w:val="28"/>
        </w:rPr>
      </w:pPr>
      <w:r w:rsidRPr="00AD053B">
        <w:rPr>
          <w:rFonts w:eastAsia="Calibri"/>
          <w:szCs w:val="28"/>
        </w:rPr>
        <w:t>5. Вовлечение в оборот неиспользуемых и фактически используемых земельных участков на территории Чайковского городского округа.</w:t>
      </w:r>
    </w:p>
    <w:p w:rsidR="00D65EE0" w:rsidRPr="00AD053B" w:rsidRDefault="00D65EE0" w:rsidP="00B727C7">
      <w:pPr>
        <w:ind w:firstLine="709"/>
        <w:jc w:val="both"/>
        <w:rPr>
          <w:rFonts w:eastAsia="Calibri"/>
          <w:szCs w:val="28"/>
        </w:rPr>
      </w:pPr>
    </w:p>
    <w:p w:rsidR="00AB42B3" w:rsidRPr="00F1014B" w:rsidRDefault="00A36A04" w:rsidP="00F1014B">
      <w:pPr>
        <w:pStyle w:val="a5"/>
        <w:suppressLineNumbers/>
        <w:tabs>
          <w:tab w:val="left" w:pos="567"/>
        </w:tabs>
        <w:suppressAutoHyphens/>
        <w:spacing w:line="240" w:lineRule="auto"/>
        <w:ind w:left="567"/>
        <w:contextualSpacing/>
        <w:outlineLvl w:val="0"/>
        <w:rPr>
          <w:rFonts w:ascii="Times New Roman" w:hAnsi="Times New Roman"/>
          <w:color w:val="auto"/>
        </w:rPr>
      </w:pPr>
      <w:r>
        <w:rPr>
          <w:rFonts w:ascii="Times New Roman" w:hAnsi="Times New Roman"/>
          <w:color w:val="auto"/>
        </w:rPr>
        <w:t>6</w:t>
      </w:r>
      <w:r w:rsidR="003F2B62" w:rsidRPr="00F1014B">
        <w:rPr>
          <w:rFonts w:ascii="Times New Roman" w:hAnsi="Times New Roman"/>
          <w:color w:val="auto"/>
        </w:rPr>
        <w:t xml:space="preserve">.5. </w:t>
      </w:r>
      <w:r w:rsidR="00A27204" w:rsidRPr="00F1014B">
        <w:rPr>
          <w:rFonts w:ascii="Times New Roman" w:hAnsi="Times New Roman"/>
          <w:color w:val="auto"/>
        </w:rPr>
        <w:t>Территориальное развитие</w:t>
      </w:r>
      <w:bookmarkStart w:id="135" w:name="_Toc289887121"/>
      <w:bookmarkStart w:id="136" w:name="_Toc289888113"/>
      <w:bookmarkStart w:id="137" w:name="_Toc289888435"/>
      <w:bookmarkStart w:id="138" w:name="_Toc289888571"/>
      <w:bookmarkStart w:id="139" w:name="_Toc289959840"/>
      <w:bookmarkStart w:id="140" w:name="_Toc288000112"/>
      <w:bookmarkStart w:id="141" w:name="_Toc323930194"/>
      <w:bookmarkStart w:id="142" w:name="_Toc323930295"/>
      <w:bookmarkStart w:id="143" w:name="_Toc323930393"/>
      <w:bookmarkStart w:id="144" w:name="_Toc323930489"/>
      <w:bookmarkStart w:id="145" w:name="_Toc323930970"/>
      <w:bookmarkStart w:id="146" w:name="_Toc323931529"/>
      <w:bookmarkStart w:id="147" w:name="_Toc324411446"/>
      <w:bookmarkStart w:id="148" w:name="_Toc288000113"/>
      <w:bookmarkStart w:id="149" w:name="_Toc453939242"/>
      <w:bookmarkStart w:id="150" w:name="_Toc514837394"/>
      <w:bookmarkStart w:id="151" w:name="_Toc515308779"/>
      <w:bookmarkStart w:id="152" w:name="_Toc515308859"/>
      <w:bookmarkStart w:id="153" w:name="_Toc275962262"/>
      <w:bookmarkStart w:id="154" w:name="_Toc287465550"/>
      <w:bookmarkStart w:id="155" w:name="_Toc287460927"/>
      <w:bookmarkStart w:id="156" w:name="_Toc287460529"/>
      <w:bookmarkStart w:id="157" w:name="_Toc287460158"/>
      <w:bookmarkStart w:id="158" w:name="_Toc289799067"/>
      <w:bookmarkStart w:id="159" w:name="_Toc289796603"/>
      <w:bookmarkStart w:id="160" w:name="_Toc277527526"/>
      <w:bookmarkStart w:id="161" w:name="_Toc324948168"/>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p>
    <w:p w:rsidR="00F43E9D" w:rsidRDefault="00F43E9D" w:rsidP="00F1014B">
      <w:pPr>
        <w:pStyle w:val="20"/>
        <w:suppressLineNumbers/>
        <w:tabs>
          <w:tab w:val="left" w:pos="567"/>
          <w:tab w:val="left" w:pos="1276"/>
        </w:tabs>
        <w:suppressAutoHyphens/>
        <w:spacing w:before="0" w:line="240" w:lineRule="auto"/>
        <w:ind w:left="567"/>
        <w:contextualSpacing/>
        <w:jc w:val="both"/>
        <w:rPr>
          <w:rFonts w:ascii="Times New Roman" w:hAnsi="Times New Roman"/>
          <w:color w:val="auto"/>
          <w:sz w:val="28"/>
          <w:szCs w:val="28"/>
          <w:highlight w:val="yellow"/>
        </w:rPr>
      </w:pPr>
    </w:p>
    <w:p w:rsidR="00F43E9D" w:rsidRPr="00F43E9D" w:rsidRDefault="00F43E9D" w:rsidP="00BE5291">
      <w:pPr>
        <w:spacing w:line="240" w:lineRule="atLeast"/>
        <w:ind w:firstLine="567"/>
        <w:jc w:val="center"/>
        <w:rPr>
          <w:b/>
          <w:szCs w:val="28"/>
        </w:rPr>
      </w:pPr>
      <w:bookmarkStart w:id="162" w:name="_Toc287460152"/>
      <w:bookmarkStart w:id="163" w:name="_Toc287460523"/>
      <w:bookmarkStart w:id="164" w:name="_Toc287460921"/>
      <w:bookmarkStart w:id="165" w:name="_Toc287465544"/>
      <w:bookmarkStart w:id="166" w:name="_Toc288000114"/>
      <w:bookmarkStart w:id="167" w:name="_Toc453939243"/>
      <w:bookmarkStart w:id="168" w:name="_Toc514837395"/>
      <w:r w:rsidRPr="00F43E9D">
        <w:rPr>
          <w:b/>
          <w:szCs w:val="28"/>
        </w:rPr>
        <w:t>Архитектура</w:t>
      </w:r>
    </w:p>
    <w:p w:rsidR="00F43E9D" w:rsidRPr="0068367E" w:rsidRDefault="00F43E9D" w:rsidP="00F43E9D">
      <w:pPr>
        <w:spacing w:line="240" w:lineRule="atLeast"/>
        <w:ind w:firstLine="567"/>
        <w:jc w:val="both"/>
        <w:rPr>
          <w:szCs w:val="28"/>
        </w:rPr>
      </w:pPr>
      <w:r w:rsidRPr="001D3BA6">
        <w:rPr>
          <w:szCs w:val="28"/>
        </w:rPr>
        <w:t xml:space="preserve">Одним из важнейших вопросов в работе органов местного самоуправления является подготовка документов территориального планирования и </w:t>
      </w:r>
      <w:r w:rsidRPr="001D3BA6">
        <w:rPr>
          <w:szCs w:val="28"/>
        </w:rPr>
        <w:lastRenderedPageBreak/>
        <w:t>градостроительного зонирования. В 20</w:t>
      </w:r>
      <w:r>
        <w:rPr>
          <w:szCs w:val="28"/>
        </w:rPr>
        <w:t>23</w:t>
      </w:r>
      <w:r w:rsidRPr="001D3BA6">
        <w:rPr>
          <w:szCs w:val="28"/>
        </w:rPr>
        <w:t xml:space="preserve"> году</w:t>
      </w:r>
      <w:r w:rsidRPr="0068367E">
        <w:rPr>
          <w:szCs w:val="28"/>
        </w:rPr>
        <w:t xml:space="preserve"> утвержден</w:t>
      </w:r>
      <w:r>
        <w:rPr>
          <w:szCs w:val="28"/>
        </w:rPr>
        <w:t>ы 2 генеральных плана:</w:t>
      </w:r>
      <w:r w:rsidRPr="0068367E">
        <w:rPr>
          <w:szCs w:val="28"/>
        </w:rPr>
        <w:t xml:space="preserve"> генеральный план Чайковского городского округа Пермского края </w:t>
      </w:r>
      <w:r w:rsidRPr="0068367E">
        <w:rPr>
          <w:bCs/>
          <w:color w:val="000000"/>
          <w:kern w:val="36"/>
          <w:szCs w:val="28"/>
        </w:rPr>
        <w:t xml:space="preserve">на часть территории в отношении земельного участка с кадастровым номером </w:t>
      </w:r>
      <w:r>
        <w:rPr>
          <w:bCs/>
          <w:color w:val="000000"/>
          <w:kern w:val="36"/>
          <w:szCs w:val="28"/>
        </w:rPr>
        <w:t xml:space="preserve">59:12:0810101:723, </w:t>
      </w:r>
      <w:r w:rsidRPr="0068367E">
        <w:rPr>
          <w:szCs w:val="28"/>
        </w:rPr>
        <w:t xml:space="preserve">генеральный план Чайковского городского округа Пермского края </w:t>
      </w:r>
      <w:r w:rsidRPr="0068367E">
        <w:rPr>
          <w:bCs/>
          <w:color w:val="000000"/>
          <w:kern w:val="36"/>
          <w:szCs w:val="28"/>
        </w:rPr>
        <w:t>на часть территории в отношении земельного участка с кадастровым номером</w:t>
      </w:r>
      <w:r>
        <w:rPr>
          <w:bCs/>
          <w:color w:val="000000"/>
          <w:kern w:val="36"/>
          <w:szCs w:val="28"/>
        </w:rPr>
        <w:t xml:space="preserve"> 59:12:0810105:9</w:t>
      </w:r>
      <w:r w:rsidRPr="0068367E">
        <w:rPr>
          <w:szCs w:val="28"/>
        </w:rPr>
        <w:t>.</w:t>
      </w:r>
    </w:p>
    <w:p w:rsidR="00F43E9D" w:rsidRPr="003D1B0B" w:rsidRDefault="00F43E9D" w:rsidP="00F43E9D">
      <w:pPr>
        <w:spacing w:line="240" w:lineRule="atLeast"/>
        <w:jc w:val="both"/>
        <w:rPr>
          <w:color w:val="000000"/>
          <w:szCs w:val="28"/>
        </w:rPr>
      </w:pPr>
      <w:r w:rsidRPr="0068367E">
        <w:rPr>
          <w:szCs w:val="28"/>
        </w:rPr>
        <w:tab/>
        <w:t xml:space="preserve">Также </w:t>
      </w:r>
      <w:r w:rsidRPr="00F74E55">
        <w:rPr>
          <w:szCs w:val="28"/>
        </w:rPr>
        <w:t>внесены 3 изменения в графическую и 2 изменения в текстовую части правил землепользования и застройки Чайковского городского округа Пермского края.</w:t>
      </w:r>
    </w:p>
    <w:p w:rsidR="00F43E9D" w:rsidRDefault="00F43E9D" w:rsidP="00F43E9D">
      <w:pPr>
        <w:ind w:firstLine="709"/>
        <w:jc w:val="both"/>
        <w:rPr>
          <w:szCs w:val="28"/>
        </w:rPr>
      </w:pPr>
      <w:r w:rsidRPr="001D3BA6">
        <w:rPr>
          <w:szCs w:val="28"/>
        </w:rPr>
        <w:t xml:space="preserve">В </w:t>
      </w:r>
      <w:r>
        <w:rPr>
          <w:szCs w:val="28"/>
        </w:rPr>
        <w:t>2023 году</w:t>
      </w:r>
      <w:r w:rsidRPr="001D3BA6">
        <w:rPr>
          <w:szCs w:val="28"/>
        </w:rPr>
        <w:t xml:space="preserve"> проведены процедуры по подготовке и утверждению </w:t>
      </w:r>
      <w:r>
        <w:rPr>
          <w:szCs w:val="28"/>
        </w:rPr>
        <w:t>24 документаций</w:t>
      </w:r>
      <w:r w:rsidRPr="001D3BA6">
        <w:rPr>
          <w:szCs w:val="28"/>
        </w:rPr>
        <w:t xml:space="preserve"> по планировке территории </w:t>
      </w:r>
      <w:r>
        <w:rPr>
          <w:szCs w:val="28"/>
        </w:rPr>
        <w:t>для различных целей.</w:t>
      </w:r>
    </w:p>
    <w:p w:rsidR="00F43E9D" w:rsidRDefault="00F43E9D" w:rsidP="00F43E9D">
      <w:pPr>
        <w:ind w:firstLine="709"/>
        <w:jc w:val="both"/>
        <w:rPr>
          <w:szCs w:val="28"/>
        </w:rPr>
      </w:pPr>
      <w:r>
        <w:rPr>
          <w:szCs w:val="28"/>
        </w:rPr>
        <w:t>Проведены 34 публичный слушаний по рассмотрению вопросов в соответствии с требованиями законодательства о градостроительной деятельности.</w:t>
      </w:r>
    </w:p>
    <w:p w:rsidR="00F43E9D" w:rsidRPr="00C70188" w:rsidRDefault="00F43E9D" w:rsidP="00F43E9D">
      <w:pPr>
        <w:spacing w:line="360" w:lineRule="exact"/>
        <w:jc w:val="both"/>
        <w:rPr>
          <w:szCs w:val="28"/>
        </w:rPr>
      </w:pPr>
      <w:r>
        <w:rPr>
          <w:szCs w:val="28"/>
        </w:rPr>
        <w:tab/>
        <w:t xml:space="preserve">Проведено 16 заседаний </w:t>
      </w:r>
      <w:r w:rsidRPr="006E3ACA">
        <w:rPr>
          <w:szCs w:val="28"/>
        </w:rPr>
        <w:t>комиссии по землепользованию и застройке при администрации Чайковского городского округа</w:t>
      </w:r>
      <w:r>
        <w:rPr>
          <w:szCs w:val="28"/>
        </w:rPr>
        <w:t>, на которых рассмотрены 146 вопросов по изменению границ установленных территориальных зон в отношении земельных участков. После рассмотрения данных вопросов подготовлены 16</w:t>
      </w:r>
      <w:r w:rsidRPr="00C70188">
        <w:rPr>
          <w:szCs w:val="28"/>
        </w:rPr>
        <w:t xml:space="preserve"> постановлений «О подготовке пр</w:t>
      </w:r>
      <w:r>
        <w:rPr>
          <w:szCs w:val="28"/>
        </w:rPr>
        <w:t xml:space="preserve">оекта внесения изменений в ПЗЗ», </w:t>
      </w:r>
      <w:r w:rsidRPr="00C70188">
        <w:rPr>
          <w:szCs w:val="28"/>
        </w:rPr>
        <w:t>3</w:t>
      </w:r>
      <w:r>
        <w:rPr>
          <w:szCs w:val="28"/>
        </w:rPr>
        <w:t>9</w:t>
      </w:r>
      <w:r w:rsidRPr="00C70188">
        <w:rPr>
          <w:szCs w:val="28"/>
        </w:rPr>
        <w:t xml:space="preserve"> постановлений «Об отклонении предложений по внесению изменений в ПЗЗ».</w:t>
      </w:r>
    </w:p>
    <w:p w:rsidR="00F43E9D" w:rsidRDefault="00F43E9D" w:rsidP="00F43E9D">
      <w:pPr>
        <w:spacing w:line="360" w:lineRule="exact"/>
        <w:jc w:val="both"/>
        <w:rPr>
          <w:szCs w:val="28"/>
        </w:rPr>
      </w:pPr>
      <w:r>
        <w:rPr>
          <w:szCs w:val="28"/>
        </w:rPr>
        <w:tab/>
        <w:t xml:space="preserve">Проведено 13 заседаний Градостроительного Совета при администрации </w:t>
      </w:r>
      <w:r w:rsidRPr="006E3ACA">
        <w:rPr>
          <w:szCs w:val="28"/>
        </w:rPr>
        <w:t>Чайковского городского округа</w:t>
      </w:r>
      <w:r>
        <w:rPr>
          <w:szCs w:val="28"/>
        </w:rPr>
        <w:t>, на которых рассмотрены 62</w:t>
      </w:r>
      <w:r>
        <w:rPr>
          <w:szCs w:val="26"/>
        </w:rPr>
        <w:t xml:space="preserve"> эскизных проектов фасадов объектов капитального строительства, входных групп, а также объектов благоустройства территории.</w:t>
      </w:r>
    </w:p>
    <w:p w:rsidR="00F43E9D" w:rsidRPr="00D343F3" w:rsidRDefault="00F43E9D" w:rsidP="00F43E9D">
      <w:pPr>
        <w:ind w:firstLine="709"/>
        <w:jc w:val="both"/>
        <w:rPr>
          <w:szCs w:val="28"/>
        </w:rPr>
      </w:pPr>
    </w:p>
    <w:p w:rsidR="00F43E9D" w:rsidRPr="00D343F3" w:rsidRDefault="00F43E9D" w:rsidP="00F43E9D">
      <w:pPr>
        <w:ind w:left="568"/>
        <w:rPr>
          <w:szCs w:val="28"/>
        </w:rPr>
      </w:pPr>
      <w:r w:rsidRPr="00D343F3">
        <w:rPr>
          <w:szCs w:val="28"/>
        </w:rPr>
        <w:t>Предоставле</w:t>
      </w:r>
      <w:r>
        <w:rPr>
          <w:szCs w:val="28"/>
        </w:rPr>
        <w:t>нные муниципальные услуги в 2023</w:t>
      </w:r>
      <w:r w:rsidRPr="00D343F3">
        <w:rPr>
          <w:szCs w:val="28"/>
        </w:rPr>
        <w:t xml:space="preserve"> году</w:t>
      </w:r>
    </w:p>
    <w:tbl>
      <w:tblPr>
        <w:tblW w:w="10031" w:type="dxa"/>
        <w:tblCellMar>
          <w:left w:w="0" w:type="dxa"/>
          <w:right w:w="0" w:type="dxa"/>
        </w:tblCellMar>
        <w:tblLook w:val="04A0"/>
      </w:tblPr>
      <w:tblGrid>
        <w:gridCol w:w="8330"/>
        <w:gridCol w:w="1701"/>
      </w:tblGrid>
      <w:tr w:rsidR="00F43E9D" w:rsidRPr="00D343F3" w:rsidTr="00F43E9D">
        <w:trPr>
          <w:trHeight w:val="45"/>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 xml:space="preserve">Выдача градостроительных планов земельных участков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114 шт.</w:t>
            </w:r>
          </w:p>
        </w:tc>
      </w:tr>
      <w:tr w:rsidR="00F43E9D" w:rsidRPr="00D343F3" w:rsidTr="00F43E9D">
        <w:trPr>
          <w:trHeight w:val="45"/>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Выдача разрешений на строительство объектов</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25 шт.</w:t>
            </w:r>
          </w:p>
        </w:tc>
      </w:tr>
      <w:tr w:rsidR="00F43E9D" w:rsidRPr="00D343F3" w:rsidTr="00F43E9D">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 xml:space="preserve">Выдача разрешений на ввод объектов в эксплуатацию </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26 шт.</w:t>
            </w:r>
          </w:p>
        </w:tc>
      </w:tr>
      <w:tr w:rsidR="00F43E9D" w:rsidRPr="00D343F3" w:rsidTr="00F43E9D">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Выдача актов освидетельствования проведения основных работ по строительству (реконструкции) объекта индивидуального жилищного строительства, осуществляемому с привлечением средств материнского капитала</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6 шт.</w:t>
            </w:r>
          </w:p>
        </w:tc>
      </w:tr>
      <w:tr w:rsidR="00F43E9D" w:rsidRPr="00D343F3" w:rsidTr="00F43E9D">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Продление срока действия разрешения на строительство</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32 шт.</w:t>
            </w:r>
          </w:p>
        </w:tc>
      </w:tr>
      <w:tr w:rsidR="00F43E9D" w:rsidRPr="00D343F3" w:rsidTr="00F43E9D">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Внесение изменений в разрешение на строительство</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23 шт.</w:t>
            </w:r>
          </w:p>
        </w:tc>
      </w:tr>
      <w:tr w:rsidR="00F43E9D" w:rsidTr="00F43E9D">
        <w:trPr>
          <w:trHeight w:val="239"/>
        </w:trPr>
        <w:tc>
          <w:tcPr>
            <w:tcW w:w="833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Pr="000D662B" w:rsidRDefault="00F43E9D" w:rsidP="00F43E9D">
            <w:r w:rsidRPr="000D662B">
              <w:t>Выдача уведомлений ИЖС</w:t>
            </w:r>
          </w:p>
        </w:tc>
        <w:tc>
          <w:tcPr>
            <w:tcW w:w="170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hideMark/>
          </w:tcPr>
          <w:p w:rsidR="00F43E9D" w:rsidRDefault="00F43E9D" w:rsidP="00F43E9D">
            <w:r w:rsidRPr="000D662B">
              <w:t>286 шт.</w:t>
            </w:r>
          </w:p>
        </w:tc>
      </w:tr>
    </w:tbl>
    <w:p w:rsidR="00F43E9D" w:rsidRPr="001D3BA6" w:rsidRDefault="00F43E9D" w:rsidP="00F43E9D">
      <w:pPr>
        <w:pStyle w:val="a6"/>
        <w:spacing w:after="0" w:line="240" w:lineRule="auto"/>
        <w:ind w:left="928"/>
        <w:jc w:val="both"/>
        <w:rPr>
          <w:rFonts w:ascii="Times New Roman" w:hAnsi="Times New Roman"/>
          <w:sz w:val="28"/>
          <w:szCs w:val="28"/>
        </w:rPr>
      </w:pPr>
    </w:p>
    <w:p w:rsidR="00F43E9D" w:rsidRPr="00FE7755" w:rsidRDefault="00F43E9D" w:rsidP="00BE5291">
      <w:pPr>
        <w:widowControl w:val="0"/>
        <w:ind w:left="709"/>
        <w:jc w:val="center"/>
        <w:rPr>
          <w:b/>
          <w:szCs w:val="28"/>
        </w:rPr>
      </w:pPr>
      <w:r w:rsidRPr="00FE7755">
        <w:rPr>
          <w:b/>
          <w:szCs w:val="28"/>
        </w:rPr>
        <w:t>Реализация инвестиционных проектов</w:t>
      </w:r>
      <w:bookmarkEnd w:id="162"/>
      <w:bookmarkEnd w:id="163"/>
      <w:bookmarkEnd w:id="164"/>
      <w:bookmarkEnd w:id="165"/>
      <w:bookmarkEnd w:id="166"/>
      <w:bookmarkEnd w:id="167"/>
      <w:bookmarkEnd w:id="168"/>
    </w:p>
    <w:p w:rsidR="00F43E9D" w:rsidRPr="006152B8" w:rsidRDefault="00F43E9D" w:rsidP="00F43E9D">
      <w:pPr>
        <w:ind w:firstLine="709"/>
        <w:jc w:val="both"/>
        <w:rPr>
          <w:szCs w:val="28"/>
        </w:rPr>
      </w:pPr>
      <w:r w:rsidRPr="006152B8">
        <w:rPr>
          <w:szCs w:val="28"/>
        </w:rPr>
        <w:t xml:space="preserve">Администрация Чайковского </w:t>
      </w:r>
      <w:r>
        <w:rPr>
          <w:szCs w:val="28"/>
        </w:rPr>
        <w:t xml:space="preserve">городского округа </w:t>
      </w:r>
      <w:r w:rsidRPr="006152B8">
        <w:rPr>
          <w:szCs w:val="28"/>
        </w:rPr>
        <w:t>активно работа</w:t>
      </w:r>
      <w:r>
        <w:rPr>
          <w:szCs w:val="28"/>
        </w:rPr>
        <w:t>ла</w:t>
      </w:r>
      <w:r w:rsidRPr="006152B8">
        <w:rPr>
          <w:szCs w:val="28"/>
        </w:rPr>
        <w:t xml:space="preserve"> по участию в федеральных, краевых, местных программах и проект</w:t>
      </w:r>
      <w:r>
        <w:rPr>
          <w:szCs w:val="28"/>
        </w:rPr>
        <w:t>ах</w:t>
      </w:r>
      <w:r w:rsidRPr="006152B8">
        <w:rPr>
          <w:szCs w:val="28"/>
        </w:rPr>
        <w:t>, направленных на развитие социальной</w:t>
      </w:r>
      <w:r>
        <w:rPr>
          <w:szCs w:val="28"/>
        </w:rPr>
        <w:t>, коммунальной</w:t>
      </w:r>
      <w:r w:rsidRPr="006152B8">
        <w:rPr>
          <w:szCs w:val="28"/>
        </w:rPr>
        <w:t xml:space="preserve"> и жилищной сферы. Ве</w:t>
      </w:r>
      <w:r>
        <w:rPr>
          <w:szCs w:val="28"/>
        </w:rPr>
        <w:t>лась</w:t>
      </w:r>
      <w:r w:rsidRPr="006152B8">
        <w:rPr>
          <w:szCs w:val="28"/>
        </w:rPr>
        <w:t xml:space="preserve"> работа по </w:t>
      </w:r>
      <w:r>
        <w:rPr>
          <w:szCs w:val="28"/>
        </w:rPr>
        <w:t xml:space="preserve">реализации </w:t>
      </w:r>
      <w:r w:rsidRPr="006152B8">
        <w:rPr>
          <w:szCs w:val="28"/>
        </w:rPr>
        <w:t>инвестиционны</w:t>
      </w:r>
      <w:r>
        <w:rPr>
          <w:szCs w:val="28"/>
        </w:rPr>
        <w:t>х</w:t>
      </w:r>
      <w:r w:rsidRPr="006152B8">
        <w:rPr>
          <w:szCs w:val="28"/>
        </w:rPr>
        <w:t xml:space="preserve"> и приоритетных</w:t>
      </w:r>
      <w:r>
        <w:rPr>
          <w:szCs w:val="28"/>
        </w:rPr>
        <w:t xml:space="preserve"> муниципальных</w:t>
      </w:r>
      <w:r w:rsidRPr="006152B8">
        <w:rPr>
          <w:szCs w:val="28"/>
        </w:rPr>
        <w:t xml:space="preserve"> проект</w:t>
      </w:r>
      <w:r>
        <w:rPr>
          <w:szCs w:val="28"/>
        </w:rPr>
        <w:t>ов</w:t>
      </w:r>
      <w:r w:rsidRPr="006152B8">
        <w:rPr>
          <w:szCs w:val="28"/>
        </w:rPr>
        <w:t>.</w:t>
      </w:r>
    </w:p>
    <w:p w:rsidR="00F43E9D" w:rsidRPr="00D343F3" w:rsidRDefault="00F43E9D" w:rsidP="00F43E9D">
      <w:pPr>
        <w:ind w:firstLine="709"/>
        <w:jc w:val="both"/>
        <w:rPr>
          <w:szCs w:val="28"/>
        </w:rPr>
      </w:pPr>
      <w:r w:rsidRPr="00D343F3">
        <w:rPr>
          <w:szCs w:val="28"/>
        </w:rPr>
        <w:t>На 202</w:t>
      </w:r>
      <w:r>
        <w:rPr>
          <w:szCs w:val="28"/>
        </w:rPr>
        <w:t>3</w:t>
      </w:r>
      <w:r w:rsidRPr="00D343F3">
        <w:rPr>
          <w:szCs w:val="28"/>
        </w:rPr>
        <w:t xml:space="preserve"> год приказами министерств Пермского края и постановлениями правительства Пермского края утверждены </w:t>
      </w:r>
      <w:r>
        <w:rPr>
          <w:szCs w:val="28"/>
        </w:rPr>
        <w:t>26</w:t>
      </w:r>
      <w:r w:rsidRPr="00D343F3">
        <w:rPr>
          <w:szCs w:val="28"/>
        </w:rPr>
        <w:t xml:space="preserve"> инвестиционных и приоритетных </w:t>
      </w:r>
      <w:r w:rsidRPr="00D343F3">
        <w:rPr>
          <w:szCs w:val="28"/>
        </w:rPr>
        <w:lastRenderedPageBreak/>
        <w:t>муниципальных проектов для получения субсидии за счет средств краевого и федерального бюджетов.</w:t>
      </w:r>
    </w:p>
    <w:p w:rsidR="00F43E9D" w:rsidRDefault="00F43E9D" w:rsidP="00F43E9D">
      <w:pPr>
        <w:ind w:left="568"/>
        <w:jc w:val="center"/>
        <w:rPr>
          <w:szCs w:val="28"/>
        </w:rPr>
      </w:pPr>
    </w:p>
    <w:p w:rsidR="00F43E9D" w:rsidRPr="00512668" w:rsidRDefault="00F43E9D" w:rsidP="00F43E9D">
      <w:pPr>
        <w:ind w:left="568"/>
        <w:jc w:val="center"/>
        <w:rPr>
          <w:szCs w:val="28"/>
        </w:rPr>
      </w:pPr>
      <w:r w:rsidRPr="00512668">
        <w:rPr>
          <w:szCs w:val="28"/>
        </w:rPr>
        <w:t>Инвестиционные и муниципальные проекты, утвержденные на 202</w:t>
      </w:r>
      <w:r>
        <w:rPr>
          <w:szCs w:val="28"/>
        </w:rPr>
        <w:t>3</w:t>
      </w:r>
      <w:r w:rsidRPr="00512668">
        <w:rPr>
          <w:szCs w:val="28"/>
        </w:rPr>
        <w:t xml:space="preserve"> год</w:t>
      </w:r>
      <w:r>
        <w:rPr>
          <w:szCs w:val="28"/>
        </w:rPr>
        <w:t xml:space="preserve"> </w:t>
      </w:r>
    </w:p>
    <w:tbl>
      <w:tblPr>
        <w:tblW w:w="9976" w:type="dxa"/>
        <w:tblCellMar>
          <w:left w:w="0" w:type="dxa"/>
          <w:right w:w="0" w:type="dxa"/>
        </w:tblCellMar>
        <w:tblLook w:val="04A0"/>
      </w:tblPr>
      <w:tblGrid>
        <w:gridCol w:w="405"/>
        <w:gridCol w:w="3063"/>
        <w:gridCol w:w="1256"/>
        <w:gridCol w:w="1456"/>
        <w:gridCol w:w="1256"/>
        <w:gridCol w:w="2540"/>
      </w:tblGrid>
      <w:tr w:rsidR="00F43E9D" w:rsidRPr="00DF0940" w:rsidTr="00F43E9D">
        <w:trPr>
          <w:trHeight w:val="39"/>
          <w:tblHeader/>
        </w:trPr>
        <w:tc>
          <w:tcPr>
            <w:tcW w:w="40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512668" w:rsidRDefault="00F43E9D" w:rsidP="00F43E9D">
            <w:pPr>
              <w:jc w:val="center"/>
              <w:rPr>
                <w:sz w:val="20"/>
              </w:rPr>
            </w:pPr>
            <w:r w:rsidRPr="00512668">
              <w:rPr>
                <w:sz w:val="20"/>
              </w:rPr>
              <w:t>№</w:t>
            </w:r>
          </w:p>
        </w:tc>
        <w:tc>
          <w:tcPr>
            <w:tcW w:w="306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512668" w:rsidRDefault="00F43E9D" w:rsidP="00F43E9D">
            <w:pPr>
              <w:jc w:val="center"/>
              <w:rPr>
                <w:sz w:val="20"/>
              </w:rPr>
            </w:pPr>
            <w:r w:rsidRPr="00512668">
              <w:rPr>
                <w:sz w:val="20"/>
              </w:rPr>
              <w:t>Наименование проекта</w:t>
            </w:r>
          </w:p>
        </w:tc>
        <w:tc>
          <w:tcPr>
            <w:tcW w:w="3968"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512668" w:rsidRDefault="00F43E9D" w:rsidP="00F43E9D">
            <w:pPr>
              <w:jc w:val="center"/>
              <w:rPr>
                <w:sz w:val="20"/>
              </w:rPr>
            </w:pPr>
            <w:r w:rsidRPr="00512668">
              <w:rPr>
                <w:sz w:val="20"/>
              </w:rPr>
              <w:t>Сумма, тыс. руб.</w:t>
            </w:r>
          </w:p>
        </w:tc>
        <w:tc>
          <w:tcPr>
            <w:tcW w:w="2540" w:type="dxa"/>
            <w:vMerge w:val="restart"/>
            <w:tcBorders>
              <w:top w:val="single" w:sz="8" w:space="0" w:color="000000"/>
              <w:left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512668" w:rsidRDefault="00F43E9D" w:rsidP="00F43E9D">
            <w:pPr>
              <w:jc w:val="center"/>
              <w:rPr>
                <w:sz w:val="20"/>
              </w:rPr>
            </w:pPr>
            <w:r w:rsidRPr="00512668">
              <w:rPr>
                <w:sz w:val="20"/>
              </w:rPr>
              <w:t>Примечание</w:t>
            </w:r>
          </w:p>
        </w:tc>
      </w:tr>
      <w:tr w:rsidR="00F43E9D" w:rsidRPr="00DF0940" w:rsidTr="00F43E9D">
        <w:trPr>
          <w:trHeight w:val="55"/>
          <w:tblHeader/>
        </w:trPr>
        <w:tc>
          <w:tcPr>
            <w:tcW w:w="405"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E9D" w:rsidRPr="00DF0940" w:rsidRDefault="00F43E9D" w:rsidP="00F43E9D">
            <w:pPr>
              <w:jc w:val="center"/>
              <w:rPr>
                <w:sz w:val="20"/>
                <w:highlight w:val="yellow"/>
              </w:rPr>
            </w:pPr>
          </w:p>
        </w:tc>
        <w:tc>
          <w:tcPr>
            <w:tcW w:w="3063"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E9D" w:rsidRPr="00DF0940" w:rsidRDefault="00F43E9D" w:rsidP="00F43E9D">
            <w:pPr>
              <w:jc w:val="center"/>
              <w:rPr>
                <w:sz w:val="20"/>
                <w:highlight w:val="yellow"/>
              </w:rPr>
            </w:pP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512668" w:rsidRDefault="00F43E9D" w:rsidP="00F43E9D">
            <w:pPr>
              <w:jc w:val="center"/>
              <w:rPr>
                <w:sz w:val="20"/>
              </w:rPr>
            </w:pPr>
            <w:r w:rsidRPr="00512668">
              <w:rPr>
                <w:sz w:val="20"/>
              </w:rPr>
              <w:t>Всего</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512668" w:rsidRDefault="00F43E9D" w:rsidP="00F43E9D">
            <w:pPr>
              <w:jc w:val="center"/>
              <w:rPr>
                <w:sz w:val="20"/>
              </w:rPr>
            </w:pPr>
            <w:r w:rsidRPr="00512668">
              <w:rPr>
                <w:sz w:val="20"/>
              </w:rPr>
              <w:t>Краевой, федеральный бюджеты</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512668" w:rsidRDefault="00F43E9D" w:rsidP="00F43E9D">
            <w:pPr>
              <w:jc w:val="center"/>
              <w:rPr>
                <w:sz w:val="20"/>
              </w:rPr>
            </w:pPr>
            <w:r w:rsidRPr="00512668">
              <w:rPr>
                <w:sz w:val="20"/>
              </w:rPr>
              <w:t>Местный бюджет</w:t>
            </w:r>
          </w:p>
        </w:tc>
        <w:tc>
          <w:tcPr>
            <w:tcW w:w="2540" w:type="dxa"/>
            <w:vMerge/>
            <w:tcBorders>
              <w:left w:val="single" w:sz="8" w:space="0" w:color="000000"/>
              <w:bottom w:val="single" w:sz="8" w:space="0" w:color="000000"/>
              <w:right w:val="single" w:sz="8" w:space="0" w:color="000000"/>
            </w:tcBorders>
            <w:shd w:val="clear" w:color="auto" w:fill="auto"/>
            <w:vAlign w:val="center"/>
            <w:hideMark/>
          </w:tcPr>
          <w:p w:rsidR="00F43E9D" w:rsidRPr="00DF0940" w:rsidRDefault="00F43E9D" w:rsidP="00F43E9D">
            <w:pPr>
              <w:jc w:val="center"/>
              <w:rPr>
                <w:sz w:val="20"/>
                <w:highlight w:val="yellow"/>
              </w:rPr>
            </w:pP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Водопровод в д. Дубовая, Чайковский городской округ, Пермский край</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63 460,38</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38 751,81</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24 708,56</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Протяженность 9948,0 м.</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Капитальный ремонт водоводов Чайковского городского округ</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102 180,00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78 035,70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24 144,30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Протяженность 3724,0 м</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3</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Pr>
                <w:sz w:val="20"/>
              </w:rPr>
              <w:t>Устройство мест традиционного захоронения</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6 000,00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4 500,00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1 500,00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1C348E" w:rsidRDefault="00F43E9D" w:rsidP="00F43E9D">
            <w:pPr>
              <w:jc w:val="both"/>
              <w:rPr>
                <w:color w:val="000000"/>
                <w:sz w:val="20"/>
                <w:shd w:val="clear" w:color="auto" w:fill="FFFFFF"/>
              </w:rPr>
            </w:pPr>
            <w:r w:rsidRPr="001C348E">
              <w:rPr>
                <w:color w:val="000000"/>
                <w:sz w:val="20"/>
              </w:rPr>
              <w:t>выполнены работы по устройству кладбища: валка деревьев мягких пород, корчевание вручную пней, засыпка ям подкорененных бульдозерами, расчистка площадей от кустарника и мелколесья, разработка грунта, устройство подстилающих и выравнивающих слоев основания песчано – гравийных и щебеночных, устройство покрытий из</w:t>
            </w:r>
            <w:r>
              <w:rPr>
                <w:color w:val="000000"/>
                <w:szCs w:val="28"/>
              </w:rPr>
              <w:t xml:space="preserve"> </w:t>
            </w:r>
            <w:r w:rsidRPr="001C348E">
              <w:rPr>
                <w:color w:val="000000"/>
                <w:sz w:val="20"/>
              </w:rPr>
              <w:t>горячих асфальтобетонных смесей, установка бортовых камней.</w:t>
            </w:r>
          </w:p>
          <w:p w:rsidR="00F43E9D" w:rsidRPr="00B95ED5" w:rsidRDefault="00F43E9D" w:rsidP="00F43E9D">
            <w:pPr>
              <w:rPr>
                <w:sz w:val="20"/>
              </w:rPr>
            </w:pP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4</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Pr>
                <w:sz w:val="20"/>
              </w:rPr>
              <w:t>Газопровод ГРС – д. Каменный ключ, Чайковский городской округ, Пермский край</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6 742,54</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5 056,91</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1 685,63</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A35655" w:rsidRDefault="00F43E9D" w:rsidP="00F43E9D">
            <w:pPr>
              <w:suppressAutoHyphens/>
              <w:jc w:val="both"/>
              <w:rPr>
                <w:sz w:val="20"/>
              </w:rPr>
            </w:pPr>
            <w:r w:rsidRPr="00A35655">
              <w:rPr>
                <w:color w:val="000000"/>
                <w:sz w:val="20"/>
              </w:rPr>
              <w:t xml:space="preserve">выполнены работы: </w:t>
            </w:r>
            <w:r w:rsidRPr="00A35655">
              <w:rPr>
                <w:sz w:val="20"/>
              </w:rPr>
              <w:t>прокладка газопровода высокого, среднего и низкого давления общей протяженностью 1 614,95 п.м. открытым способом разработки грунтов; установка отключающих устройств-кранов в надземном исполнении – 8 шт.; установка пунктов</w:t>
            </w:r>
            <w:r w:rsidRPr="000E5C6D">
              <w:rPr>
                <w:szCs w:val="28"/>
              </w:rPr>
              <w:t xml:space="preserve"> </w:t>
            </w:r>
            <w:r w:rsidRPr="00A35655">
              <w:rPr>
                <w:sz w:val="20"/>
              </w:rPr>
              <w:t>газорегуляторных шкафного типа – 2 шт.</w:t>
            </w:r>
          </w:p>
          <w:p w:rsidR="00F43E9D" w:rsidRPr="00B95ED5" w:rsidRDefault="00F43E9D" w:rsidP="00F43E9D">
            <w:pPr>
              <w:rPr>
                <w:sz w:val="20"/>
              </w:rPr>
            </w:pP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5</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rPr>
                <w:sz w:val="20"/>
              </w:rPr>
            </w:pPr>
            <w:r w:rsidRPr="007815E4">
              <w:rPr>
                <w:sz w:val="20"/>
              </w:rPr>
              <w:t>Благоустройство муниципальной территории общего пользования: улица  Ленина, г. Чайковский, Пермский край (1 этап).</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49 778,35</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44 800,52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4 977,83</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A35655" w:rsidRDefault="00F43E9D" w:rsidP="00F43E9D">
            <w:pPr>
              <w:suppressAutoHyphens/>
              <w:jc w:val="both"/>
              <w:rPr>
                <w:color w:val="000000"/>
                <w:sz w:val="20"/>
              </w:rPr>
            </w:pPr>
            <w:r>
              <w:rPr>
                <w:color w:val="000000"/>
                <w:sz w:val="20"/>
              </w:rPr>
              <w:t>Проведено благоустройство площади Искусств, проведено устройство тротуаров, сцены, освещения, озеленение, установка МАФ и т.д.</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6</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rPr>
                <w:sz w:val="20"/>
              </w:rPr>
            </w:pPr>
            <w:r w:rsidRPr="00F875CC">
              <w:rPr>
                <w:sz w:val="20"/>
              </w:rPr>
              <w:t>Благоустройство территории МАОУ СОШ №10 по адресу: Пермский край, г. Чайковский, ул. Мира, д.30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18 400,00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16 560,00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jc w:val="center"/>
              <w:rPr>
                <w:sz w:val="20"/>
              </w:rPr>
            </w:pPr>
            <w:r>
              <w:rPr>
                <w:sz w:val="20"/>
              </w:rPr>
              <w:t>1 840,00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A35655" w:rsidRDefault="00F43E9D" w:rsidP="00F43E9D">
            <w:pPr>
              <w:suppressAutoHyphens/>
              <w:jc w:val="both"/>
              <w:rPr>
                <w:color w:val="000000"/>
                <w:sz w:val="20"/>
              </w:rPr>
            </w:pPr>
            <w:r>
              <w:rPr>
                <w:color w:val="000000"/>
                <w:sz w:val="20"/>
              </w:rPr>
              <w:t>Проведено благоустройство территории в рамках проекта «Школьный двор» регионального проекта «Комфортный край»</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7</w:t>
            </w:r>
          </w:p>
        </w:tc>
        <w:tc>
          <w:tcPr>
            <w:tcW w:w="3063" w:type="dxa"/>
            <w:tcBorders>
              <w:top w:val="nil"/>
              <w:left w:val="single" w:sz="4" w:space="0" w:color="auto"/>
              <w:bottom w:val="single" w:sz="4" w:space="0" w:color="auto"/>
              <w:right w:val="nil"/>
            </w:tcBorders>
            <w:shd w:val="clear" w:color="000000" w:fill="FFFFFF"/>
            <w:tcMar>
              <w:top w:w="15" w:type="dxa"/>
              <w:left w:w="53" w:type="dxa"/>
              <w:bottom w:w="0" w:type="dxa"/>
              <w:right w:w="53" w:type="dxa"/>
            </w:tcMar>
            <w:vAlign w:val="center"/>
          </w:tcPr>
          <w:p w:rsidR="00F43E9D" w:rsidRPr="00B95ED5" w:rsidRDefault="00F43E9D" w:rsidP="00F43E9D">
            <w:pPr>
              <w:rPr>
                <w:sz w:val="20"/>
              </w:rPr>
            </w:pPr>
            <w:r w:rsidRPr="00B95ED5">
              <w:rPr>
                <w:sz w:val="20"/>
              </w:rPr>
              <w:t xml:space="preserve">Ремонт здания МБОУ  СОШ № 8 по адресу: Пермский  край, г. Чайковский, бульвар Текстильщиков, д.6   </w:t>
            </w:r>
          </w:p>
        </w:tc>
        <w:tc>
          <w:tcPr>
            <w:tcW w:w="1256" w:type="dxa"/>
            <w:tcBorders>
              <w:top w:val="nil"/>
              <w:left w:val="single" w:sz="4" w:space="0" w:color="auto"/>
              <w:bottom w:val="single" w:sz="4" w:space="0" w:color="auto"/>
              <w:right w:val="single" w:sz="4" w:space="0" w:color="auto"/>
            </w:tcBorders>
            <w:shd w:val="clear" w:color="000000" w:fill="FFFFFF"/>
            <w:tcMar>
              <w:top w:w="15" w:type="dxa"/>
              <w:left w:w="53" w:type="dxa"/>
              <w:bottom w:w="0" w:type="dxa"/>
              <w:right w:w="53" w:type="dxa"/>
            </w:tcMar>
            <w:vAlign w:val="center"/>
          </w:tcPr>
          <w:p w:rsidR="00F43E9D" w:rsidRPr="00B95ED5" w:rsidRDefault="00F43E9D" w:rsidP="00F43E9D">
            <w:pPr>
              <w:jc w:val="center"/>
              <w:rPr>
                <w:sz w:val="20"/>
              </w:rPr>
            </w:pPr>
            <w:r>
              <w:rPr>
                <w:sz w:val="20"/>
              </w:rPr>
              <w:t>1 142,97</w:t>
            </w:r>
            <w:r w:rsidRPr="00B95ED5">
              <w:rPr>
                <w:sz w:val="20"/>
              </w:rPr>
              <w:t xml:space="preserve">  </w:t>
            </w:r>
          </w:p>
        </w:tc>
        <w:tc>
          <w:tcPr>
            <w:tcW w:w="14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F43E9D" w:rsidRPr="00B95ED5" w:rsidRDefault="00F43E9D" w:rsidP="00F43E9D">
            <w:pPr>
              <w:jc w:val="center"/>
              <w:rPr>
                <w:sz w:val="20"/>
              </w:rPr>
            </w:pPr>
            <w:r>
              <w:rPr>
                <w:sz w:val="20"/>
              </w:rPr>
              <w:t>857,23</w:t>
            </w:r>
            <w:r w:rsidRPr="00B95ED5">
              <w:rPr>
                <w:sz w:val="20"/>
              </w:rPr>
              <w:t xml:space="preserve"> </w:t>
            </w:r>
          </w:p>
        </w:tc>
        <w:tc>
          <w:tcPr>
            <w:tcW w:w="1256" w:type="dxa"/>
            <w:tcBorders>
              <w:top w:val="nil"/>
              <w:left w:val="nil"/>
              <w:bottom w:val="single" w:sz="4" w:space="0" w:color="auto"/>
              <w:right w:val="single" w:sz="4" w:space="0" w:color="auto"/>
            </w:tcBorders>
            <w:shd w:val="clear" w:color="000000" w:fill="FFFFFF"/>
            <w:tcMar>
              <w:top w:w="15" w:type="dxa"/>
              <w:left w:w="53" w:type="dxa"/>
              <w:bottom w:w="0" w:type="dxa"/>
              <w:right w:w="53" w:type="dxa"/>
            </w:tcMar>
            <w:vAlign w:val="center"/>
          </w:tcPr>
          <w:p w:rsidR="00F43E9D" w:rsidRPr="00B95ED5" w:rsidRDefault="00F43E9D" w:rsidP="00F43E9D">
            <w:pPr>
              <w:jc w:val="center"/>
              <w:rPr>
                <w:sz w:val="20"/>
              </w:rPr>
            </w:pPr>
            <w:r>
              <w:rPr>
                <w:sz w:val="20"/>
              </w:rPr>
              <w:t>285,74</w:t>
            </w:r>
            <w:r w:rsidRPr="00B95ED5">
              <w:rPr>
                <w:sz w:val="20"/>
              </w:rPr>
              <w:t xml:space="preserve">  </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bCs/>
                <w:color w:val="000000"/>
                <w:sz w:val="20"/>
              </w:rPr>
              <w:t>Замена оконных блоков</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8</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 xml:space="preserve">Открытая спортивная площадка: комплексная площадка для подвижных игр (универсальная игровая площадка) МАОУ </w:t>
            </w:r>
            <w:r w:rsidRPr="0009371B">
              <w:rPr>
                <w:sz w:val="20"/>
              </w:rPr>
              <w:lastRenderedPageBreak/>
              <w:t>«Гимназия имени Алексея Кирьянова» г. Чайковский, Пермский край, г. Чайковский,                 ул. Кабалевского, д. 35а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lastRenderedPageBreak/>
              <w:t>3149,99</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2362,49</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787,49</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Выполнено освещение, устройство площадки для игры в баскетбол, волейбол, минифутбол</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Pr>
                <w:sz w:val="20"/>
              </w:rPr>
              <w:lastRenderedPageBreak/>
              <w:t>9</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Открытая спортивная площадка: комплексная площадка для подвижных игр (универсальная игровая площадка) МБОУ «СКОШИ ЧГО», Пермский край, Чайковский район, с. Фоки, ул. Ленина,  д. 37</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3711,76</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1783,82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927,94</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Выполнено освещение, устройство площадки для игры в баскетбол, волейбол, минифутбол</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Pr>
                <w:sz w:val="20"/>
              </w:rPr>
              <w:t>10</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 xml:space="preserve"> Открытая спортивная площадка: спортивное ядро для занятий легкой атлетикой (отдельная прямая беговая дорожка и (или) круговые беговые дорожки, и (или) места для прыжков) МБОУ «СКОШИ ЧГО», Пермский край, Чайковский район, с. Фоки, ул. Ленина, д. 37</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974,99</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731,24</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243,74</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Обустроены беговая дорожка и место для прыжков</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Pr>
                <w:sz w:val="20"/>
              </w:rPr>
              <w:t>11</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Открытая спортивная площадка: комплексная площадка для подвижных игр (универсальная игровая площадка) МБОУ «СОШ п. Прикамский», Пермский край, г. Чайковский, с. Сосново, ул. Школьная, д. 33</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2702,69</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2027,02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675,67</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выполнено освещение, устройство площадки для игры в баскетбол, волейбол, минифутбол</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Pr>
                <w:sz w:val="20"/>
              </w:rPr>
              <w:t>12</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Открытая спортивная площадка: спортивное ядро для занятий легкой атлетикой (отдельная прямая беговая дорожка и (или) круговые беговые дорожки, и (или) места для прыжков) МБОУ «СОШ п. Прикамский», Пермский край, г. Чайковский, с. Сосново,                 ул. Школьная, д. 33</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1030,60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772,95</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257,65</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Обустроены беговая дорожка и место для</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Pr>
                <w:sz w:val="20"/>
              </w:rPr>
              <w:t>13</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Крытая спортивная площадка МБОУ "Средняя общеобразовательная школа № 8" Пермский край, г.о. Чайковский, г. Чайковский, бульвар Текстильщиков, д. 6</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1706,39</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1279,79</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426,59</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Замена оконных блоков, ремонт стен, замена спортивного инвентаря – баскетбольные щиты, волейбольные стойки, ворота для мини футбола</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Pr>
                <w:sz w:val="20"/>
              </w:rPr>
              <w:t>14</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Крытая спортивная площадка МБУ ДО "СШ Дзюдо и Самбо", Пермский край, г. Чайковский, ул. Ленина, д. 63/2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1576,43</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1182,32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394,10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ремонт помещений – тренерская, раздевалка, коридор, тамбур, комната отдыха, лестничный марш, тренажерный зал, спортивный зал, сан.узлы: окраска и штукатура стен, окраска потолка, замена светильников. Ремонт кровли.</w:t>
            </w:r>
          </w:p>
        </w:tc>
      </w:tr>
      <w:tr w:rsidR="00F43E9D" w:rsidRPr="0009371B"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7815E4" w:rsidRDefault="00F43E9D" w:rsidP="00F43E9D">
            <w:pPr>
              <w:jc w:val="center"/>
              <w:rPr>
                <w:sz w:val="20"/>
              </w:rPr>
            </w:pPr>
            <w:r>
              <w:rPr>
                <w:sz w:val="20"/>
              </w:rPr>
              <w:t>15</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Крытая спортивная площадка "МБУ ДО "СШ "Фортуна", Пермский край, г.о. Чайковский г. Чайковский, ул. Азина, д. 23/2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1003,78</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752,84</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09371B" w:rsidRDefault="00F43E9D" w:rsidP="00F43E9D">
            <w:pPr>
              <w:rPr>
                <w:sz w:val="20"/>
              </w:rPr>
            </w:pPr>
            <w:r w:rsidRPr="0009371B">
              <w:rPr>
                <w:sz w:val="20"/>
              </w:rPr>
              <w:t>250,94</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ремонт помещений: сан.узел, тренерская, раздевалка, спортзал. Обшивка стен, покраска стен, установка деревянных дверных блоков, замена санузла и смесителей.</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Pr>
                <w:sz w:val="20"/>
              </w:rPr>
              <w:t>16</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 xml:space="preserve">Универсальная спортивная </w:t>
            </w:r>
            <w:r w:rsidRPr="0009371B">
              <w:rPr>
                <w:sz w:val="20"/>
              </w:rPr>
              <w:lastRenderedPageBreak/>
              <w:t>площадка (межшкольный стадион) МБОУ «Средняя общеобразовательная школа № 7» по адресу: Пермский край,  г. Чайковский, с. Большой Букор, ул. Юбилейная, д.7</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sidRPr="0009371B">
              <w:rPr>
                <w:sz w:val="20"/>
              </w:rPr>
              <w:lastRenderedPageBreak/>
              <w:t>38 596,95</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sidRPr="0009371B">
              <w:rPr>
                <w:sz w:val="20"/>
              </w:rPr>
              <w:t>23 900,00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jc w:val="center"/>
              <w:rPr>
                <w:sz w:val="20"/>
              </w:rPr>
            </w:pPr>
            <w:r w:rsidRPr="0009371B">
              <w:rPr>
                <w:sz w:val="20"/>
              </w:rPr>
              <w:t>14 696,95</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F43E9D">
            <w:pPr>
              <w:rPr>
                <w:sz w:val="20"/>
              </w:rPr>
            </w:pPr>
            <w:r w:rsidRPr="0009371B">
              <w:rPr>
                <w:sz w:val="20"/>
              </w:rPr>
              <w:t xml:space="preserve">Оборудованы площадки для </w:t>
            </w:r>
            <w:r w:rsidRPr="0009371B">
              <w:rPr>
                <w:sz w:val="20"/>
              </w:rPr>
              <w:lastRenderedPageBreak/>
              <w:t>игры в волейбол, баскетбол, футбольное поле, спортивное ядро с уличными тренажерами, площадка ГТО, беговая дорожка, установлено освещение и видеонаблюдение.</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E12AE" w:rsidRDefault="00F43E9D" w:rsidP="00F43E9D">
            <w:pPr>
              <w:jc w:val="center"/>
              <w:rPr>
                <w:sz w:val="20"/>
              </w:rPr>
            </w:pPr>
            <w:r>
              <w:rPr>
                <w:sz w:val="20"/>
              </w:rPr>
              <w:lastRenderedPageBreak/>
              <w:t>17</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Реконструкция «Здание водонасосной станции второго подъема»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19 838,96</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14 879,22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4 959,74</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повысительная насосная станция ВНС-7: замена насосных агрегатов 2 шт., установка установки повышения давления 1 шт., наружные сети водоснабжения: укладка стальных водопроводных труб диаметром 400 мм - 0,0723 км.</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18</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Капитальный ремонт трубопроводов в с. Сосново</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5 470,02</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5 196,52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273,50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 xml:space="preserve">Протяженность реконструированных сетей – 491,5 м </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lang w:val="en-US"/>
              </w:rPr>
            </w:pPr>
            <w:r>
              <w:rPr>
                <w:sz w:val="20"/>
              </w:rPr>
              <w:t>19</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Сбор и вывоз размещенных на несанкционированных свалках в границах муниципального образования твердых коммунальных отходов на полигон</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18"/>
                <w:szCs w:val="18"/>
              </w:rPr>
            </w:pPr>
            <w:r w:rsidRPr="00B95ED5">
              <w:rPr>
                <w:sz w:val="18"/>
                <w:szCs w:val="18"/>
              </w:rPr>
              <w:t>1 982,40</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1 486,80</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495,60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both"/>
              <w:rPr>
                <w:sz w:val="20"/>
              </w:rPr>
            </w:pPr>
            <w:r w:rsidRPr="00B95ED5">
              <w:rPr>
                <w:sz w:val="20"/>
              </w:rPr>
              <w:t>Масса собранных и вывезенных отходов на полигон – 210 тн</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20</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bCs/>
                <w:sz w:val="20"/>
              </w:rPr>
              <w:t>К</w:t>
            </w:r>
            <w:r w:rsidRPr="00B95ED5">
              <w:rPr>
                <w:sz w:val="20"/>
              </w:rPr>
              <w:t xml:space="preserve">апитальный ремонт объекта «Многофункциональный культурный центр «Марковский» </w:t>
            </w:r>
            <w:r w:rsidRPr="00B95ED5">
              <w:rPr>
                <w:bCs/>
                <w:sz w:val="20"/>
              </w:rPr>
              <w:t>МАУК «Чайковский центр развития культуры Чайковского городского округа»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26 204,34</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19 653,25</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6 551,08</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autoSpaceDE w:val="0"/>
              <w:autoSpaceDN w:val="0"/>
              <w:adjustRightInd w:val="0"/>
              <w:jc w:val="both"/>
              <w:rPr>
                <w:sz w:val="20"/>
              </w:rPr>
            </w:pPr>
            <w:r>
              <w:rPr>
                <w:sz w:val="20"/>
              </w:rPr>
              <w:t>В рамках ремонта проведены работы по замене оконных и дверных блоков, выполнен ремонт зрительных залов и др.</w:t>
            </w:r>
          </w:p>
          <w:p w:rsidR="00F43E9D" w:rsidRPr="00B95ED5" w:rsidRDefault="00F43E9D" w:rsidP="00F43E9D">
            <w:pPr>
              <w:jc w:val="both"/>
              <w:rPr>
                <w:sz w:val="20"/>
              </w:rPr>
            </w:pP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21</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bCs/>
                <w:sz w:val="20"/>
              </w:rPr>
            </w:pPr>
            <w:r>
              <w:rPr>
                <w:rFonts w:eastAsia="Arial Unicode MS"/>
                <w:sz w:val="20"/>
              </w:rPr>
              <w:t>У</w:t>
            </w:r>
            <w:r w:rsidRPr="00B95ED5">
              <w:rPr>
                <w:rFonts w:eastAsia="Arial Unicode MS"/>
                <w:sz w:val="20"/>
              </w:rPr>
              <w:t>стройство детской площадки «</w:t>
            </w:r>
            <w:r>
              <w:rPr>
                <w:rFonts w:eastAsia="Arial Unicode MS"/>
                <w:sz w:val="20"/>
              </w:rPr>
              <w:t>Поле Чудес</w:t>
            </w:r>
            <w:r w:rsidRPr="00B95ED5">
              <w:rPr>
                <w:rFonts w:eastAsia="Arial Unicode MS"/>
                <w:sz w:val="20"/>
              </w:rPr>
              <w:t>»</w:t>
            </w:r>
            <w:r>
              <w:rPr>
                <w:rFonts w:eastAsia="Arial Unicode MS"/>
                <w:sz w:val="20"/>
              </w:rPr>
              <w:t xml:space="preserve"> с. Фоки</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2 767,80</w:t>
            </w:r>
            <w:r w:rsidRPr="00B95ED5">
              <w:rPr>
                <w:sz w:val="20"/>
              </w:rPr>
              <w:t xml:space="preserve"> </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2 491,02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rFonts w:eastAsia="Arial Unicode MS"/>
                <w:color w:val="000000"/>
                <w:sz w:val="20"/>
              </w:rPr>
              <w:t>138,39</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autoSpaceDE w:val="0"/>
              <w:autoSpaceDN w:val="0"/>
              <w:adjustRightInd w:val="0"/>
              <w:jc w:val="both"/>
              <w:rPr>
                <w:sz w:val="20"/>
              </w:rPr>
            </w:pPr>
            <w:r>
              <w:rPr>
                <w:sz w:val="20"/>
              </w:rPr>
              <w:t>Внебюджетные средства 138,39012 тыс.</w:t>
            </w:r>
            <w:r w:rsidR="00BE5291">
              <w:rPr>
                <w:sz w:val="20"/>
              </w:rPr>
              <w:t xml:space="preserve"> </w:t>
            </w:r>
            <w:r>
              <w:rPr>
                <w:sz w:val="20"/>
              </w:rPr>
              <w:t>руб.</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22</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rFonts w:eastAsia="Arial Unicode MS"/>
                <w:color w:val="000000"/>
                <w:sz w:val="20"/>
              </w:rPr>
            </w:pPr>
            <w:r w:rsidRPr="00B95ED5">
              <w:rPr>
                <w:sz w:val="20"/>
              </w:rPr>
              <w:t>Устройство спортивной площадки «</w:t>
            </w:r>
            <w:r>
              <w:rPr>
                <w:sz w:val="20"/>
              </w:rPr>
              <w:t>Островок здоровья»</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rFonts w:eastAsia="Calibri"/>
                <w:sz w:val="20"/>
              </w:rPr>
            </w:pPr>
            <w:r w:rsidRPr="00B95ED5">
              <w:rPr>
                <w:sz w:val="20"/>
              </w:rPr>
              <w:t>3</w:t>
            </w:r>
            <w:r>
              <w:rPr>
                <w:sz w:val="20"/>
              </w:rPr>
              <w:t> 996,65</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rFonts w:eastAsia="Arial Unicode MS"/>
                <w:color w:val="000000"/>
                <w:sz w:val="20"/>
              </w:rPr>
            </w:pPr>
            <w:r w:rsidRPr="00B95ED5">
              <w:rPr>
                <w:sz w:val="20"/>
              </w:rPr>
              <w:t>3 </w:t>
            </w:r>
            <w:r>
              <w:rPr>
                <w:sz w:val="20"/>
              </w:rPr>
              <w:t>3596,98</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rFonts w:eastAsia="Calibri"/>
                <w:sz w:val="20"/>
              </w:rPr>
            </w:pPr>
            <w:r>
              <w:rPr>
                <w:sz w:val="20"/>
              </w:rPr>
              <w:t>199,83</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autoSpaceDE w:val="0"/>
              <w:autoSpaceDN w:val="0"/>
              <w:adjustRightInd w:val="0"/>
              <w:jc w:val="both"/>
              <w:rPr>
                <w:sz w:val="20"/>
              </w:rPr>
            </w:pPr>
            <w:r>
              <w:rPr>
                <w:sz w:val="20"/>
              </w:rPr>
              <w:t>Внебюджетные средства 199,83300 тыс.</w:t>
            </w:r>
            <w:r w:rsidR="00BE5291">
              <w:rPr>
                <w:sz w:val="20"/>
              </w:rPr>
              <w:t xml:space="preserve"> </w:t>
            </w:r>
            <w:r>
              <w:rPr>
                <w:sz w:val="20"/>
              </w:rPr>
              <w:t>руб.</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23</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Pr>
                <w:sz w:val="20"/>
              </w:rPr>
              <w:t>Ремонт центра общественных инициатив, Приморский бульвар, д 22, 1 этаж</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1 229,29</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885,73</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282,10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autoSpaceDE w:val="0"/>
              <w:autoSpaceDN w:val="0"/>
              <w:adjustRightInd w:val="0"/>
              <w:jc w:val="both"/>
              <w:rPr>
                <w:sz w:val="20"/>
              </w:rPr>
            </w:pPr>
            <w:r>
              <w:rPr>
                <w:sz w:val="20"/>
              </w:rPr>
              <w:t>Внебюджетные средства 61,46490 тыс.</w:t>
            </w:r>
            <w:r w:rsidR="00BE5291">
              <w:rPr>
                <w:sz w:val="20"/>
              </w:rPr>
              <w:t xml:space="preserve"> </w:t>
            </w:r>
            <w:r>
              <w:rPr>
                <w:sz w:val="20"/>
              </w:rPr>
              <w:t>руб</w:t>
            </w:r>
            <w:r w:rsidR="00BE5291">
              <w:rPr>
                <w:sz w:val="20"/>
              </w:rPr>
              <w:t>.</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24</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 xml:space="preserve">Устройство освещения с. </w:t>
            </w:r>
            <w:r>
              <w:rPr>
                <w:sz w:val="20"/>
              </w:rPr>
              <w:t>Фоки</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1 593,36</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1 115,35</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Pr>
                <w:sz w:val="20"/>
              </w:rPr>
              <w:t>478,01</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autoSpaceDE w:val="0"/>
              <w:autoSpaceDN w:val="0"/>
              <w:adjustRightInd w:val="0"/>
              <w:jc w:val="both"/>
              <w:rPr>
                <w:sz w:val="20"/>
              </w:rPr>
            </w:pPr>
            <w:r>
              <w:rPr>
                <w:sz w:val="20"/>
              </w:rPr>
              <w:t>В рамках КРСТ</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25</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Pr>
                <w:sz w:val="20"/>
              </w:rPr>
              <w:t>Устройство детской площадки с. Вассята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BE5291">
            <w:pPr>
              <w:jc w:val="center"/>
              <w:rPr>
                <w:sz w:val="20"/>
              </w:rPr>
            </w:pPr>
            <w:r>
              <w:rPr>
                <w:sz w:val="20"/>
              </w:rPr>
              <w:t>2 077,34</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BE5291">
            <w:pPr>
              <w:jc w:val="center"/>
              <w:rPr>
                <w:sz w:val="20"/>
              </w:rPr>
            </w:pPr>
            <w:r>
              <w:rPr>
                <w:sz w:val="20"/>
              </w:rPr>
              <w:t>1 454,13</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BE5291">
            <w:pPr>
              <w:jc w:val="center"/>
              <w:rPr>
                <w:sz w:val="20"/>
              </w:rPr>
            </w:pPr>
            <w:r>
              <w:rPr>
                <w:sz w:val="20"/>
              </w:rPr>
              <w:t>623,20</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autoSpaceDE w:val="0"/>
              <w:autoSpaceDN w:val="0"/>
              <w:adjustRightInd w:val="0"/>
              <w:jc w:val="both"/>
              <w:rPr>
                <w:sz w:val="20"/>
              </w:rPr>
            </w:pPr>
            <w:r>
              <w:rPr>
                <w:sz w:val="20"/>
              </w:rPr>
              <w:t>В рамках КРСТ</w:t>
            </w:r>
          </w:p>
        </w:tc>
      </w:tr>
      <w:tr w:rsidR="00F43E9D" w:rsidRPr="00B95ED5" w:rsidTr="00F43E9D">
        <w:trPr>
          <w:trHeight w:val="193"/>
        </w:trPr>
        <w:tc>
          <w:tcPr>
            <w:tcW w:w="40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26</w:t>
            </w:r>
          </w:p>
        </w:tc>
        <w:tc>
          <w:tcPr>
            <w:tcW w:w="3063"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rPr>
                <w:sz w:val="20"/>
              </w:rPr>
            </w:pPr>
            <w:r w:rsidRPr="00F875CC">
              <w:rPr>
                <w:sz w:val="20"/>
              </w:rPr>
              <w:t>Снос жилого дома по адресу: Пермский край, г.о. Чайковский, г Чайковский, ул</w:t>
            </w:r>
            <w:r>
              <w:rPr>
                <w:sz w:val="20"/>
              </w:rPr>
              <w:t>.</w:t>
            </w:r>
            <w:r w:rsidRPr="00F875CC">
              <w:rPr>
                <w:sz w:val="20"/>
              </w:rPr>
              <w:t xml:space="preserve"> Камская, д.12</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BE5291">
            <w:pPr>
              <w:jc w:val="center"/>
              <w:rPr>
                <w:sz w:val="20"/>
              </w:rPr>
            </w:pPr>
            <w:r>
              <w:rPr>
                <w:sz w:val="20"/>
              </w:rPr>
              <w:t>729,64</w:t>
            </w:r>
          </w:p>
        </w:tc>
        <w:tc>
          <w:tcPr>
            <w:tcW w:w="14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BE5291">
            <w:pPr>
              <w:jc w:val="center"/>
              <w:rPr>
                <w:sz w:val="20"/>
              </w:rPr>
            </w:pPr>
            <w:r>
              <w:rPr>
                <w:sz w:val="20"/>
              </w:rPr>
              <w:t>722,34</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BE5291">
            <w:pPr>
              <w:jc w:val="center"/>
              <w:rPr>
                <w:sz w:val="20"/>
              </w:rPr>
            </w:pPr>
            <w:r>
              <w:rPr>
                <w:sz w:val="20"/>
              </w:rPr>
              <w:t>7,29</w:t>
            </w:r>
          </w:p>
        </w:tc>
        <w:tc>
          <w:tcPr>
            <w:tcW w:w="2540"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Default="00F43E9D" w:rsidP="00F43E9D">
            <w:pPr>
              <w:autoSpaceDE w:val="0"/>
              <w:autoSpaceDN w:val="0"/>
              <w:adjustRightInd w:val="0"/>
              <w:jc w:val="both"/>
              <w:rPr>
                <w:sz w:val="20"/>
              </w:rPr>
            </w:pPr>
          </w:p>
        </w:tc>
      </w:tr>
    </w:tbl>
    <w:p w:rsidR="00F43E9D" w:rsidRPr="00B95ED5" w:rsidRDefault="00F43E9D" w:rsidP="00F43E9D">
      <w:pPr>
        <w:ind w:firstLine="720"/>
        <w:jc w:val="both"/>
        <w:rPr>
          <w:szCs w:val="28"/>
        </w:rPr>
      </w:pPr>
    </w:p>
    <w:p w:rsidR="00BE5291" w:rsidRDefault="00BE5291" w:rsidP="00F43E9D">
      <w:pPr>
        <w:ind w:firstLine="720"/>
        <w:jc w:val="both"/>
        <w:rPr>
          <w:szCs w:val="28"/>
        </w:rPr>
      </w:pPr>
    </w:p>
    <w:p w:rsidR="00BE5291" w:rsidRDefault="00BE5291" w:rsidP="00F43E9D">
      <w:pPr>
        <w:ind w:firstLine="720"/>
        <w:jc w:val="both"/>
        <w:rPr>
          <w:szCs w:val="28"/>
        </w:rPr>
      </w:pPr>
    </w:p>
    <w:p w:rsidR="00F43E9D" w:rsidRPr="00B95ED5" w:rsidRDefault="00F43E9D" w:rsidP="00F43E9D">
      <w:pPr>
        <w:ind w:firstLine="720"/>
        <w:jc w:val="both"/>
        <w:rPr>
          <w:b/>
          <w:szCs w:val="28"/>
        </w:rPr>
      </w:pPr>
      <w:r>
        <w:rPr>
          <w:szCs w:val="28"/>
        </w:rPr>
        <w:t>В 2023 году п</w:t>
      </w:r>
      <w:r w:rsidRPr="00B95ED5">
        <w:rPr>
          <w:szCs w:val="28"/>
        </w:rPr>
        <w:t>родол</w:t>
      </w:r>
      <w:r>
        <w:rPr>
          <w:szCs w:val="28"/>
        </w:rPr>
        <w:t>жена</w:t>
      </w:r>
      <w:r w:rsidRPr="00B95ED5">
        <w:rPr>
          <w:szCs w:val="28"/>
        </w:rPr>
        <w:t xml:space="preserve"> реализация </w:t>
      </w:r>
      <w:r>
        <w:rPr>
          <w:szCs w:val="28"/>
        </w:rPr>
        <w:t>12</w:t>
      </w:r>
      <w:r w:rsidRPr="00B95ED5">
        <w:rPr>
          <w:szCs w:val="28"/>
        </w:rPr>
        <w:t xml:space="preserve"> инвестиционных проектов, утвержденных в 202</w:t>
      </w:r>
      <w:r>
        <w:rPr>
          <w:szCs w:val="28"/>
        </w:rPr>
        <w:t>1</w:t>
      </w:r>
      <w:r w:rsidRPr="00B95ED5">
        <w:rPr>
          <w:szCs w:val="28"/>
        </w:rPr>
        <w:t>-202</w:t>
      </w:r>
      <w:r>
        <w:rPr>
          <w:szCs w:val="28"/>
        </w:rPr>
        <w:t>3</w:t>
      </w:r>
      <w:r w:rsidRPr="00B95ED5">
        <w:rPr>
          <w:szCs w:val="28"/>
        </w:rPr>
        <w:t xml:space="preserve"> годах, </w:t>
      </w:r>
      <w:r>
        <w:rPr>
          <w:szCs w:val="28"/>
        </w:rPr>
        <w:t>все мероприятия завершены в 2023 году</w:t>
      </w:r>
      <w:r w:rsidR="00BE5291">
        <w:rPr>
          <w:szCs w:val="28"/>
        </w:rPr>
        <w:t>.</w:t>
      </w:r>
    </w:p>
    <w:tbl>
      <w:tblPr>
        <w:tblW w:w="9976" w:type="dxa"/>
        <w:tblCellMar>
          <w:left w:w="0" w:type="dxa"/>
          <w:right w:w="0" w:type="dxa"/>
        </w:tblCellMar>
        <w:tblLook w:val="04A0"/>
      </w:tblPr>
      <w:tblGrid>
        <w:gridCol w:w="407"/>
        <w:gridCol w:w="3061"/>
        <w:gridCol w:w="30"/>
        <w:gridCol w:w="1256"/>
        <w:gridCol w:w="1465"/>
        <w:gridCol w:w="13"/>
        <w:gridCol w:w="1172"/>
        <w:gridCol w:w="34"/>
        <w:gridCol w:w="2538"/>
      </w:tblGrid>
      <w:tr w:rsidR="00F43E9D" w:rsidRPr="00B95ED5" w:rsidTr="00F43E9D">
        <w:trPr>
          <w:trHeight w:val="39"/>
          <w:tblHeader/>
        </w:trPr>
        <w:tc>
          <w:tcPr>
            <w:tcW w:w="407"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B95ED5" w:rsidRDefault="00F43E9D" w:rsidP="00F43E9D">
            <w:pPr>
              <w:jc w:val="center"/>
              <w:rPr>
                <w:sz w:val="20"/>
              </w:rPr>
            </w:pPr>
            <w:r w:rsidRPr="00B95ED5">
              <w:rPr>
                <w:sz w:val="20"/>
              </w:rPr>
              <w:t>№</w:t>
            </w:r>
          </w:p>
        </w:tc>
        <w:tc>
          <w:tcPr>
            <w:tcW w:w="3091"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B95ED5" w:rsidRDefault="00F43E9D" w:rsidP="00F43E9D">
            <w:pPr>
              <w:jc w:val="center"/>
              <w:rPr>
                <w:sz w:val="20"/>
              </w:rPr>
            </w:pPr>
            <w:r w:rsidRPr="00B95ED5">
              <w:rPr>
                <w:sz w:val="20"/>
              </w:rPr>
              <w:t>Наименование проекта</w:t>
            </w:r>
          </w:p>
        </w:tc>
        <w:tc>
          <w:tcPr>
            <w:tcW w:w="390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B95ED5" w:rsidRDefault="00F43E9D" w:rsidP="00F43E9D">
            <w:pPr>
              <w:jc w:val="center"/>
              <w:rPr>
                <w:sz w:val="20"/>
              </w:rPr>
            </w:pPr>
            <w:r w:rsidRPr="00B95ED5">
              <w:rPr>
                <w:sz w:val="20"/>
              </w:rPr>
              <w:t>Сумма, тыс. руб.</w:t>
            </w:r>
          </w:p>
        </w:tc>
        <w:tc>
          <w:tcPr>
            <w:tcW w:w="2572" w:type="dxa"/>
            <w:gridSpan w:val="2"/>
            <w:vMerge w:val="restart"/>
            <w:tcBorders>
              <w:top w:val="single" w:sz="8" w:space="0" w:color="000000"/>
              <w:left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B95ED5" w:rsidRDefault="00F43E9D" w:rsidP="00F43E9D">
            <w:pPr>
              <w:jc w:val="center"/>
              <w:rPr>
                <w:sz w:val="20"/>
              </w:rPr>
            </w:pPr>
            <w:r w:rsidRPr="00B95ED5">
              <w:rPr>
                <w:sz w:val="20"/>
              </w:rPr>
              <w:t>Примечание</w:t>
            </w:r>
          </w:p>
        </w:tc>
      </w:tr>
      <w:tr w:rsidR="00F43E9D" w:rsidRPr="00B95ED5" w:rsidTr="00F43E9D">
        <w:trPr>
          <w:trHeight w:val="55"/>
          <w:tblHeader/>
        </w:trPr>
        <w:tc>
          <w:tcPr>
            <w:tcW w:w="407" w:type="dxa"/>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E9D" w:rsidRPr="00B95ED5" w:rsidRDefault="00F43E9D" w:rsidP="00F43E9D">
            <w:pPr>
              <w:jc w:val="center"/>
              <w:rPr>
                <w:sz w:val="20"/>
              </w:rPr>
            </w:pPr>
          </w:p>
        </w:tc>
        <w:tc>
          <w:tcPr>
            <w:tcW w:w="3091" w:type="dxa"/>
            <w:gridSpan w:val="2"/>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rsidR="00F43E9D" w:rsidRPr="00B95ED5" w:rsidRDefault="00F43E9D" w:rsidP="00F43E9D">
            <w:pPr>
              <w:jc w:val="center"/>
              <w:rPr>
                <w:sz w:val="20"/>
              </w:rPr>
            </w:pP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B95ED5" w:rsidRDefault="00F43E9D" w:rsidP="00F43E9D">
            <w:pPr>
              <w:jc w:val="center"/>
              <w:rPr>
                <w:sz w:val="20"/>
              </w:rPr>
            </w:pPr>
            <w:r w:rsidRPr="00B95ED5">
              <w:rPr>
                <w:sz w:val="20"/>
              </w:rPr>
              <w:t>Всего</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B95ED5" w:rsidRDefault="00F43E9D" w:rsidP="00F43E9D">
            <w:pPr>
              <w:jc w:val="center"/>
              <w:rPr>
                <w:sz w:val="20"/>
              </w:rPr>
            </w:pPr>
            <w:r w:rsidRPr="00B95ED5">
              <w:rPr>
                <w:sz w:val="20"/>
              </w:rPr>
              <w:t>Краевой, федеральный бюджеты</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hideMark/>
          </w:tcPr>
          <w:p w:rsidR="00F43E9D" w:rsidRPr="00B95ED5" w:rsidRDefault="00F43E9D" w:rsidP="00F43E9D">
            <w:pPr>
              <w:jc w:val="center"/>
              <w:rPr>
                <w:sz w:val="20"/>
              </w:rPr>
            </w:pPr>
            <w:r w:rsidRPr="00B95ED5">
              <w:rPr>
                <w:sz w:val="20"/>
              </w:rPr>
              <w:t>Местный бюджет</w:t>
            </w:r>
          </w:p>
        </w:tc>
        <w:tc>
          <w:tcPr>
            <w:tcW w:w="2572" w:type="dxa"/>
            <w:gridSpan w:val="2"/>
            <w:vMerge/>
            <w:tcBorders>
              <w:left w:val="single" w:sz="8" w:space="0" w:color="000000"/>
              <w:bottom w:val="single" w:sz="8" w:space="0" w:color="000000"/>
              <w:right w:val="single" w:sz="8" w:space="0" w:color="000000"/>
            </w:tcBorders>
            <w:shd w:val="clear" w:color="auto" w:fill="auto"/>
            <w:vAlign w:val="center"/>
            <w:hideMark/>
          </w:tcPr>
          <w:p w:rsidR="00F43E9D" w:rsidRPr="00B95ED5" w:rsidRDefault="00F43E9D" w:rsidP="00F43E9D">
            <w:pPr>
              <w:jc w:val="center"/>
              <w:rPr>
                <w:sz w:val="20"/>
              </w:rPr>
            </w:pP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1</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 xml:space="preserve">Реконструкция берегоукрепительных сооружений: 1 этап: </w:t>
            </w:r>
            <w:r w:rsidRPr="00B95ED5">
              <w:rPr>
                <w:sz w:val="20"/>
              </w:rPr>
              <w:lastRenderedPageBreak/>
              <w:t>«Реконструкция Берегоукрепления № 1», 2 этап: «Реконструкция сооружения – берегоукрепление набережной» (в части: Реконструкция сооружения – берегоукрепление набережной (существующая набережная) 2 этап)</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lastRenderedPageBreak/>
              <w:t>76 963,66</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color w:val="000000"/>
                <w:sz w:val="20"/>
              </w:rPr>
            </w:pPr>
            <w:r w:rsidRPr="00B95ED5">
              <w:rPr>
                <w:color w:val="000000"/>
                <w:sz w:val="20"/>
              </w:rPr>
              <w:t xml:space="preserve">53 545,43 </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color w:val="000000"/>
                <w:sz w:val="20"/>
              </w:rPr>
            </w:pPr>
            <w:r w:rsidRPr="00B95ED5">
              <w:rPr>
                <w:color w:val="000000"/>
                <w:sz w:val="20"/>
              </w:rPr>
              <w:t xml:space="preserve">23 418,23 </w:t>
            </w:r>
          </w:p>
        </w:tc>
        <w:tc>
          <w:tcPr>
            <w:tcW w:w="257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autoSpaceDE w:val="0"/>
              <w:autoSpaceDN w:val="0"/>
              <w:adjustRightInd w:val="0"/>
              <w:contextualSpacing/>
              <w:jc w:val="both"/>
              <w:rPr>
                <w:bCs/>
                <w:sz w:val="20"/>
              </w:rPr>
            </w:pPr>
            <w:r w:rsidRPr="00B95ED5">
              <w:rPr>
                <w:sz w:val="20"/>
              </w:rPr>
              <w:t xml:space="preserve">Ремонт инженерного объекта набережной в рамках проекта по </w:t>
            </w:r>
            <w:r w:rsidRPr="00B95ED5">
              <w:rPr>
                <w:sz w:val="20"/>
              </w:rPr>
              <w:lastRenderedPageBreak/>
              <w:t xml:space="preserve">реконструкции берегоукрепительных сооружений: </w:t>
            </w:r>
            <w:r w:rsidRPr="00B95ED5">
              <w:rPr>
                <w:bCs/>
                <w:sz w:val="20"/>
              </w:rPr>
              <w:t>ремонту шпунтовой стенки (поверхности и металлических замков)</w:t>
            </w:r>
            <w:r w:rsidRPr="00B95ED5">
              <w:rPr>
                <w:sz w:val="20"/>
              </w:rPr>
              <w:t xml:space="preserve">, </w:t>
            </w:r>
            <w:r w:rsidRPr="00B95ED5">
              <w:rPr>
                <w:bCs/>
                <w:sz w:val="20"/>
              </w:rPr>
              <w:t xml:space="preserve">устранение провалов вдоль всего участка, восстановлению ливневой канализации, устройство освещения, </w:t>
            </w:r>
            <w:r w:rsidRPr="00B95ED5">
              <w:rPr>
                <w:sz w:val="20"/>
              </w:rPr>
              <w:t>а также расширение</w:t>
            </w:r>
            <w:r w:rsidRPr="00B95ED5">
              <w:rPr>
                <w:color w:val="000000"/>
                <w:sz w:val="20"/>
              </w:rPr>
              <w:t xml:space="preserve"> основного маршрута вдоль набережной с зонированием: основной променад (бетонная плитка), устройство разделительной зеленой зоны.</w:t>
            </w:r>
          </w:p>
          <w:p w:rsidR="00F43E9D" w:rsidRPr="00B95ED5" w:rsidRDefault="00F43E9D" w:rsidP="00F43E9D">
            <w:pPr>
              <w:rPr>
                <w:sz w:val="20"/>
              </w:rPr>
            </w:pP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7815E4" w:rsidRDefault="00F43E9D" w:rsidP="00F43E9D">
            <w:pPr>
              <w:rPr>
                <w:sz w:val="20"/>
              </w:rPr>
            </w:pPr>
            <w:r w:rsidRPr="007815E4">
              <w:rPr>
                <w:sz w:val="20"/>
              </w:rPr>
              <w:lastRenderedPageBreak/>
              <w:t>2</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7815E4" w:rsidRDefault="00F43E9D" w:rsidP="00F43E9D">
            <w:pPr>
              <w:rPr>
                <w:sz w:val="20"/>
              </w:rPr>
            </w:pPr>
            <w:r w:rsidRPr="007815E4">
              <w:rPr>
                <w:sz w:val="20"/>
              </w:rPr>
              <w:t>Выполнение работ по реализации проекта благоустройства набережной «О, берег!», победителя Всероссийского конкурса лучших проектов создания комфортной городской среды в малых городах и исторических поселений</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7815E4" w:rsidRDefault="00F43E9D" w:rsidP="00F43E9D">
            <w:pPr>
              <w:rPr>
                <w:sz w:val="20"/>
              </w:rPr>
            </w:pPr>
            <w:r w:rsidRPr="007815E4">
              <w:rPr>
                <w:sz w:val="20"/>
              </w:rPr>
              <w:t>10 000 000,00</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7815E4" w:rsidRDefault="00F43E9D" w:rsidP="00F43E9D">
            <w:pPr>
              <w:rPr>
                <w:sz w:val="20"/>
              </w:rPr>
            </w:pPr>
            <w:r w:rsidRPr="007815E4">
              <w:rPr>
                <w:sz w:val="20"/>
              </w:rPr>
              <w:t>10 000 000,00</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tcPr>
          <w:p w:rsidR="00F43E9D" w:rsidRPr="007815E4" w:rsidRDefault="00F43E9D" w:rsidP="00F43E9D">
            <w:pPr>
              <w:rPr>
                <w:sz w:val="20"/>
              </w:rPr>
            </w:pPr>
            <w:r w:rsidRPr="007815E4">
              <w:rPr>
                <w:sz w:val="20"/>
              </w:rPr>
              <w:t>0,00</w:t>
            </w:r>
          </w:p>
        </w:tc>
        <w:tc>
          <w:tcPr>
            <w:tcW w:w="257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7815E4" w:rsidRDefault="00F43E9D" w:rsidP="00F43E9D">
            <w:pPr>
              <w:rPr>
                <w:sz w:val="20"/>
              </w:rPr>
            </w:pPr>
            <w:r w:rsidRPr="007815E4">
              <w:rPr>
                <w:sz w:val="20"/>
              </w:rPr>
              <w:t>В 2022 году выполнены работы по подготовке территории, установке бортовых камней, устройству нижнего слоя велосипедной и беговой дорожек.</w:t>
            </w:r>
          </w:p>
          <w:p w:rsidR="00F43E9D" w:rsidRPr="00B95ED5" w:rsidRDefault="00F43E9D" w:rsidP="00F43E9D">
            <w:pPr>
              <w:rPr>
                <w:sz w:val="20"/>
              </w:rPr>
            </w:pPr>
            <w:r w:rsidRPr="007815E4">
              <w:rPr>
                <w:sz w:val="20"/>
              </w:rPr>
              <w:t>В 2023 г. выполнен верхний слой покрытия вело и бего дорожек (гранитный отсев).</w:t>
            </w:r>
            <w:r w:rsidRPr="00B95ED5">
              <w:rPr>
                <w:sz w:val="20"/>
              </w:rPr>
              <w:t xml:space="preserve"> </w:t>
            </w:r>
          </w:p>
          <w:p w:rsidR="00F43E9D" w:rsidRPr="00B95ED5" w:rsidRDefault="00F43E9D" w:rsidP="00F43E9D">
            <w:pPr>
              <w:rPr>
                <w:sz w:val="20"/>
              </w:rPr>
            </w:pP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3</w:t>
            </w:r>
          </w:p>
        </w:tc>
        <w:tc>
          <w:tcPr>
            <w:tcW w:w="309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Строительство здания МДОУ в д. Чумна</w:t>
            </w:r>
          </w:p>
        </w:tc>
        <w:tc>
          <w:tcPr>
            <w:tcW w:w="1256"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84 031,57</w:t>
            </w:r>
          </w:p>
        </w:tc>
        <w:tc>
          <w:tcPr>
            <w:tcW w:w="1465"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67 356,34</w:t>
            </w:r>
          </w:p>
        </w:tc>
        <w:tc>
          <w:tcPr>
            <w:tcW w:w="11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16 675,22</w:t>
            </w:r>
          </w:p>
        </w:tc>
        <w:tc>
          <w:tcPr>
            <w:tcW w:w="257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1 объект, 55 мест, 1068 кв.</w:t>
            </w:r>
            <w:r w:rsidR="00BE5291">
              <w:rPr>
                <w:sz w:val="20"/>
              </w:rPr>
              <w:t xml:space="preserve"> </w:t>
            </w:r>
            <w:r w:rsidRPr="00B95ED5">
              <w:rPr>
                <w:sz w:val="20"/>
              </w:rPr>
              <w:t>м.</w:t>
            </w: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4</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Разработка проектно-сметной документации очистных сооружений г. Чайковский Чайковского городского округа Пермского края</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62000,00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58900,00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3100,00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Разработка ПСД</w:t>
            </w: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5</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F43E9D">
            <w:pPr>
              <w:rPr>
                <w:sz w:val="20"/>
              </w:rPr>
            </w:pPr>
            <w:r w:rsidRPr="005C77D6">
              <w:rPr>
                <w:sz w:val="20"/>
              </w:rPr>
              <w:t>Разработка проектной документации для ликвидации несанкционированной свалки г. Чайковский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BE5291">
            <w:pPr>
              <w:jc w:val="center"/>
              <w:rPr>
                <w:sz w:val="20"/>
              </w:rPr>
            </w:pPr>
            <w:r w:rsidRPr="005C77D6">
              <w:rPr>
                <w:sz w:val="20"/>
              </w:rPr>
              <w:t>8 000,00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BE5291">
            <w:pPr>
              <w:jc w:val="center"/>
              <w:rPr>
                <w:sz w:val="20"/>
              </w:rPr>
            </w:pPr>
            <w:r w:rsidRPr="005C77D6">
              <w:rPr>
                <w:sz w:val="20"/>
              </w:rPr>
              <w:t>6 000,00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BE5291">
            <w:pPr>
              <w:jc w:val="center"/>
              <w:rPr>
                <w:sz w:val="20"/>
              </w:rPr>
            </w:pPr>
            <w:r w:rsidRPr="005C77D6">
              <w:rPr>
                <w:sz w:val="20"/>
              </w:rPr>
              <w:t>2 000,00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F43E9D">
            <w:pPr>
              <w:rPr>
                <w:sz w:val="20"/>
              </w:rPr>
            </w:pPr>
            <w:r w:rsidRPr="007459EA">
              <w:rPr>
                <w:sz w:val="20"/>
              </w:rPr>
              <w:t>Разработка ПСД</w:t>
            </w: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6</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09371B">
              <w:rPr>
                <w:sz w:val="20"/>
              </w:rPr>
              <w:t>Реконструкция системы водоподготовки села Ваньки Чайковского городского округа</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4454,48</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09371B">
              <w:rPr>
                <w:sz w:val="20"/>
              </w:rPr>
              <w:t>4450,03</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B95ED5">
              <w:rPr>
                <w:sz w:val="20"/>
              </w:rPr>
              <w:t>4,45</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Разработка ПСД</w:t>
            </w: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7</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B95ED5">
              <w:rPr>
                <w:sz w:val="20"/>
              </w:rPr>
              <w:t>Водопровод в мкр. Завьялово-2, Завьялово-3, г. Чайковский, Пермский край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461F36">
              <w:rPr>
                <w:sz w:val="20"/>
              </w:rPr>
              <w:t>38 386,70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461F36">
              <w:rPr>
                <w:sz w:val="20"/>
              </w:rPr>
              <w:t>28 691,54</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461F36">
              <w:rPr>
                <w:sz w:val="20"/>
              </w:rPr>
              <w:t>9 695,16</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F43E9D">
            <w:pPr>
              <w:rPr>
                <w:sz w:val="20"/>
              </w:rPr>
            </w:pPr>
            <w:r w:rsidRPr="00B95ED5">
              <w:rPr>
                <w:sz w:val="20"/>
              </w:rPr>
              <w:t xml:space="preserve">Протяженность </w:t>
            </w:r>
            <w:r w:rsidRPr="00461F36">
              <w:rPr>
                <w:sz w:val="20"/>
              </w:rPr>
              <w:t>6855</w:t>
            </w:r>
            <w:r>
              <w:rPr>
                <w:sz w:val="20"/>
              </w:rPr>
              <w:t xml:space="preserve">,0 </w:t>
            </w:r>
            <w:r w:rsidRPr="00B95ED5">
              <w:rPr>
                <w:sz w:val="20"/>
              </w:rPr>
              <w:t>м</w:t>
            </w: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8</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674241" w:rsidRDefault="00F43E9D" w:rsidP="00F43E9D">
            <w:pPr>
              <w:rPr>
                <w:sz w:val="20"/>
              </w:rPr>
            </w:pPr>
            <w:r w:rsidRPr="00674241">
              <w:rPr>
                <w:sz w:val="20"/>
              </w:rPr>
              <w:t>Разработка ПСД на реконструкцию котельной «Школа» в с. Фоки</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BE5291">
            <w:pPr>
              <w:jc w:val="center"/>
              <w:rPr>
                <w:sz w:val="20"/>
              </w:rPr>
            </w:pPr>
            <w:r w:rsidRPr="00674241">
              <w:rPr>
                <w:sz w:val="20"/>
              </w:rPr>
              <w:t>701,95</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5C77D6" w:rsidRDefault="00F43E9D" w:rsidP="00BE5291">
            <w:pPr>
              <w:jc w:val="center"/>
              <w:rPr>
                <w:sz w:val="20"/>
              </w:rPr>
            </w:pPr>
            <w:r w:rsidRPr="00674241">
              <w:rPr>
                <w:sz w:val="20"/>
              </w:rPr>
              <w:t>652,96</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674241">
              <w:rPr>
                <w:sz w:val="20"/>
              </w:rPr>
              <w:t>48,99</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674241">
              <w:rPr>
                <w:sz w:val="20"/>
              </w:rPr>
              <w:t>Разработка ПСД</w:t>
            </w: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9</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E81267" w:rsidRDefault="00F43E9D" w:rsidP="00F43E9D">
            <w:pPr>
              <w:rPr>
                <w:sz w:val="20"/>
              </w:rPr>
            </w:pPr>
            <w:r w:rsidRPr="00E81267">
              <w:rPr>
                <w:sz w:val="20"/>
              </w:rPr>
              <w:t>Разработка ПСД на реконструкцию котельной «Светлячок» в с. Фоки</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E81267">
              <w:rPr>
                <w:sz w:val="20"/>
              </w:rPr>
              <w:t>1000,00</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BE5291">
            <w:pPr>
              <w:jc w:val="center"/>
              <w:rPr>
                <w:sz w:val="20"/>
              </w:rPr>
            </w:pPr>
            <w:r w:rsidRPr="0009371B">
              <w:rPr>
                <w:sz w:val="20"/>
              </w:rPr>
              <w:t>950,00</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9371B" w:rsidRDefault="00F43E9D" w:rsidP="00BE5291">
            <w:pPr>
              <w:jc w:val="center"/>
              <w:rPr>
                <w:sz w:val="20"/>
              </w:rPr>
            </w:pPr>
            <w:r w:rsidRPr="0009371B">
              <w:rPr>
                <w:sz w:val="20"/>
              </w:rPr>
              <w:t>50,00</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E81267">
              <w:rPr>
                <w:sz w:val="20"/>
              </w:rPr>
              <w:t>Разработка ПСД</w:t>
            </w:r>
          </w:p>
        </w:tc>
      </w:tr>
      <w:tr w:rsidR="00F43E9D" w:rsidRPr="00B95ED5"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jc w:val="center"/>
              <w:rPr>
                <w:sz w:val="20"/>
              </w:rPr>
            </w:pPr>
            <w:r>
              <w:rPr>
                <w:sz w:val="20"/>
              </w:rPr>
              <w:t>10</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E81267" w:rsidRDefault="00F43E9D" w:rsidP="00F43E9D">
            <w:pPr>
              <w:rPr>
                <w:sz w:val="20"/>
              </w:rPr>
            </w:pPr>
            <w:r w:rsidRPr="00E81267">
              <w:rPr>
                <w:sz w:val="20"/>
              </w:rPr>
              <w:t>Разработка ПСД на строительство модульной котельной в п. Прикамский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E81267">
              <w:rPr>
                <w:sz w:val="20"/>
              </w:rPr>
              <w:t>856,95</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E81267">
              <w:rPr>
                <w:sz w:val="20"/>
              </w:rPr>
              <w:t>806,99</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BE5291">
            <w:pPr>
              <w:jc w:val="center"/>
              <w:rPr>
                <w:sz w:val="20"/>
              </w:rPr>
            </w:pPr>
            <w:r w:rsidRPr="00E81267">
              <w:rPr>
                <w:sz w:val="20"/>
              </w:rPr>
              <w:t>49,96</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B95ED5" w:rsidRDefault="00F43E9D" w:rsidP="00F43E9D">
            <w:pPr>
              <w:rPr>
                <w:sz w:val="20"/>
              </w:rPr>
            </w:pPr>
            <w:r w:rsidRPr="00E81267">
              <w:rPr>
                <w:sz w:val="20"/>
              </w:rPr>
              <w:t>Разработка ПСД</w:t>
            </w:r>
          </w:p>
        </w:tc>
      </w:tr>
      <w:tr w:rsidR="00F43E9D" w:rsidRPr="00777B29"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D343F3" w:rsidRDefault="00F43E9D" w:rsidP="00F43E9D">
            <w:pPr>
              <w:jc w:val="center"/>
              <w:rPr>
                <w:sz w:val="20"/>
              </w:rPr>
            </w:pPr>
            <w:r>
              <w:rPr>
                <w:sz w:val="20"/>
              </w:rPr>
              <w:t>11</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522BA" w:rsidRDefault="00F43E9D" w:rsidP="00F43E9D">
            <w:pPr>
              <w:rPr>
                <w:sz w:val="20"/>
              </w:rPr>
            </w:pPr>
            <w:r w:rsidRPr="000522BA">
              <w:rPr>
                <w:sz w:val="20"/>
              </w:rPr>
              <w:t xml:space="preserve">Капитальный ремонт здания театра драмы и комедии по адресу: Пермский край, г. Чайковский, ул. Вокзальная д.5/2   </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522BA" w:rsidRDefault="00F43E9D" w:rsidP="00BE5291">
            <w:pPr>
              <w:jc w:val="center"/>
              <w:rPr>
                <w:sz w:val="20"/>
              </w:rPr>
            </w:pPr>
            <w:r w:rsidRPr="000522BA">
              <w:rPr>
                <w:sz w:val="20"/>
              </w:rPr>
              <w:t xml:space="preserve">20 894,70 </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522BA" w:rsidRDefault="00F43E9D" w:rsidP="00BE5291">
            <w:pPr>
              <w:jc w:val="center"/>
              <w:rPr>
                <w:sz w:val="20"/>
              </w:rPr>
            </w:pPr>
            <w:r w:rsidRPr="000522BA">
              <w:rPr>
                <w:sz w:val="20"/>
              </w:rPr>
              <w:t>15 671,02</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522BA" w:rsidRDefault="00F43E9D" w:rsidP="00BE5291">
            <w:pPr>
              <w:jc w:val="center"/>
              <w:rPr>
                <w:sz w:val="20"/>
              </w:rPr>
            </w:pPr>
            <w:r w:rsidRPr="000522BA">
              <w:rPr>
                <w:sz w:val="20"/>
              </w:rPr>
              <w:t>5 223,67</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0522BA" w:rsidRDefault="00F43E9D" w:rsidP="00F43E9D">
            <w:pPr>
              <w:rPr>
                <w:sz w:val="20"/>
              </w:rPr>
            </w:pPr>
            <w:r w:rsidRPr="000522BA">
              <w:rPr>
                <w:sz w:val="20"/>
              </w:rPr>
              <w:t>Общестроительные и демонтажные работы, сантехнические работы, сети связи (видеонаблюдение), установка АПС и АПТ.</w:t>
            </w:r>
          </w:p>
        </w:tc>
      </w:tr>
      <w:tr w:rsidR="00F43E9D" w:rsidRPr="00777B29" w:rsidTr="00F43E9D">
        <w:trPr>
          <w:trHeight w:val="193"/>
        </w:trPr>
        <w:tc>
          <w:tcPr>
            <w:tcW w:w="407"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D343F3" w:rsidRDefault="00F43E9D" w:rsidP="00F43E9D">
            <w:pPr>
              <w:jc w:val="center"/>
              <w:rPr>
                <w:sz w:val="20"/>
              </w:rPr>
            </w:pPr>
            <w:r>
              <w:rPr>
                <w:sz w:val="20"/>
              </w:rPr>
              <w:lastRenderedPageBreak/>
              <w:t>12</w:t>
            </w:r>
          </w:p>
        </w:tc>
        <w:tc>
          <w:tcPr>
            <w:tcW w:w="3061"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D343F3" w:rsidRDefault="00F43E9D" w:rsidP="00F43E9D">
            <w:pPr>
              <w:rPr>
                <w:sz w:val="20"/>
              </w:rPr>
            </w:pPr>
            <w:r w:rsidRPr="00D343F3">
              <w:rPr>
                <w:sz w:val="20"/>
              </w:rPr>
              <w:t>Ремонт МБУ «Стадион «Центральный»</w:t>
            </w:r>
          </w:p>
        </w:tc>
        <w:tc>
          <w:tcPr>
            <w:tcW w:w="128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D343F3" w:rsidRDefault="00F43E9D" w:rsidP="00BE5291">
            <w:pPr>
              <w:jc w:val="center"/>
              <w:rPr>
                <w:sz w:val="20"/>
              </w:rPr>
            </w:pPr>
            <w:r w:rsidRPr="00D343F3">
              <w:rPr>
                <w:sz w:val="20"/>
              </w:rPr>
              <w:t>13 622,13</w:t>
            </w:r>
          </w:p>
        </w:tc>
        <w:tc>
          <w:tcPr>
            <w:tcW w:w="1478"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D343F3" w:rsidRDefault="00F43E9D" w:rsidP="00BE5291">
            <w:pPr>
              <w:jc w:val="center"/>
              <w:rPr>
                <w:sz w:val="20"/>
              </w:rPr>
            </w:pPr>
            <w:r w:rsidRPr="00D343F3">
              <w:rPr>
                <w:sz w:val="20"/>
              </w:rPr>
              <w:t>3 323,07</w:t>
            </w:r>
          </w:p>
        </w:tc>
        <w:tc>
          <w:tcPr>
            <w:tcW w:w="120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D343F3" w:rsidRDefault="00F43E9D" w:rsidP="00BE5291">
            <w:pPr>
              <w:jc w:val="center"/>
              <w:rPr>
                <w:sz w:val="20"/>
              </w:rPr>
            </w:pPr>
            <w:r w:rsidRPr="00D343F3">
              <w:rPr>
                <w:sz w:val="20"/>
              </w:rPr>
              <w:t>10 299,05</w:t>
            </w:r>
          </w:p>
        </w:tc>
        <w:tc>
          <w:tcPr>
            <w:tcW w:w="2538" w:type="dxa"/>
            <w:tcBorders>
              <w:top w:val="single" w:sz="8" w:space="0" w:color="000000"/>
              <w:left w:val="single" w:sz="8" w:space="0" w:color="000000"/>
              <w:bottom w:val="single" w:sz="8" w:space="0" w:color="000000"/>
              <w:right w:val="single" w:sz="8" w:space="0" w:color="000000"/>
            </w:tcBorders>
            <w:shd w:val="clear" w:color="auto" w:fill="auto"/>
            <w:tcMar>
              <w:top w:w="15" w:type="dxa"/>
              <w:left w:w="53" w:type="dxa"/>
              <w:bottom w:w="0" w:type="dxa"/>
              <w:right w:w="53" w:type="dxa"/>
            </w:tcMar>
            <w:vAlign w:val="center"/>
          </w:tcPr>
          <w:p w:rsidR="00F43E9D" w:rsidRPr="00777B29" w:rsidRDefault="00F43E9D" w:rsidP="00F43E9D">
            <w:pPr>
              <w:rPr>
                <w:sz w:val="20"/>
              </w:rPr>
            </w:pPr>
            <w:r w:rsidRPr="00D343F3">
              <w:rPr>
                <w:sz w:val="20"/>
              </w:rPr>
              <w:t>ремонт беговых дорожек</w:t>
            </w:r>
          </w:p>
        </w:tc>
      </w:tr>
    </w:tbl>
    <w:p w:rsidR="00693ED8" w:rsidRDefault="00693ED8" w:rsidP="00BE5291">
      <w:pPr>
        <w:pStyle w:val="20"/>
        <w:keepNext w:val="0"/>
        <w:keepLines w:val="0"/>
        <w:widowControl w:val="0"/>
        <w:tabs>
          <w:tab w:val="left" w:pos="1276"/>
        </w:tabs>
        <w:spacing w:before="0" w:line="240" w:lineRule="auto"/>
        <w:rPr>
          <w:rFonts w:ascii="Times New Roman" w:hAnsi="Times New Roman"/>
          <w:color w:val="auto"/>
          <w:sz w:val="28"/>
          <w:szCs w:val="28"/>
        </w:rPr>
      </w:pPr>
      <w:bookmarkStart w:id="169" w:name="_Toc287460153"/>
      <w:bookmarkStart w:id="170" w:name="_Toc287460524"/>
      <w:bookmarkStart w:id="171" w:name="_Toc287460922"/>
      <w:bookmarkStart w:id="172" w:name="_Toc287465545"/>
      <w:bookmarkStart w:id="173" w:name="_Toc288000115"/>
      <w:bookmarkStart w:id="174" w:name="_Toc453939244"/>
      <w:bookmarkStart w:id="175" w:name="_Toc514837396"/>
      <w:bookmarkStart w:id="176" w:name="_Toc515308780"/>
      <w:bookmarkStart w:id="177" w:name="_Toc515308860"/>
      <w:bookmarkEnd w:id="148"/>
      <w:bookmarkEnd w:id="149"/>
      <w:bookmarkEnd w:id="150"/>
      <w:bookmarkEnd w:id="151"/>
      <w:bookmarkEnd w:id="152"/>
    </w:p>
    <w:p w:rsidR="00622630" w:rsidRPr="00FA121A" w:rsidRDefault="00622630" w:rsidP="00FA121A">
      <w:pPr>
        <w:pStyle w:val="20"/>
        <w:keepNext w:val="0"/>
        <w:keepLines w:val="0"/>
        <w:widowControl w:val="0"/>
        <w:tabs>
          <w:tab w:val="left" w:pos="1276"/>
        </w:tabs>
        <w:spacing w:before="0" w:line="240" w:lineRule="auto"/>
        <w:jc w:val="center"/>
        <w:rPr>
          <w:rFonts w:ascii="Times New Roman" w:hAnsi="Times New Roman"/>
          <w:color w:val="auto"/>
          <w:sz w:val="28"/>
          <w:szCs w:val="28"/>
        </w:rPr>
      </w:pPr>
      <w:r w:rsidRPr="00FA121A">
        <w:rPr>
          <w:rFonts w:ascii="Times New Roman" w:hAnsi="Times New Roman"/>
          <w:color w:val="auto"/>
          <w:sz w:val="28"/>
          <w:szCs w:val="28"/>
        </w:rPr>
        <w:t>Муниципальные дороги</w:t>
      </w:r>
      <w:bookmarkEnd w:id="169"/>
      <w:bookmarkEnd w:id="170"/>
      <w:bookmarkEnd w:id="171"/>
      <w:bookmarkEnd w:id="172"/>
      <w:bookmarkEnd w:id="173"/>
      <w:bookmarkEnd w:id="174"/>
      <w:bookmarkEnd w:id="175"/>
      <w:bookmarkEnd w:id="176"/>
      <w:bookmarkEnd w:id="177"/>
    </w:p>
    <w:p w:rsidR="00693ED8" w:rsidRPr="008C677F" w:rsidRDefault="00693ED8" w:rsidP="00693ED8">
      <w:pPr>
        <w:ind w:right="283" w:firstLine="709"/>
        <w:jc w:val="both"/>
        <w:rPr>
          <w:color w:val="000000"/>
          <w:kern w:val="24"/>
          <w:szCs w:val="28"/>
        </w:rPr>
      </w:pPr>
      <w:bookmarkStart w:id="178" w:name="_Hlk97201460"/>
      <w:r w:rsidRPr="008C677F">
        <w:rPr>
          <w:color w:val="000000"/>
          <w:kern w:val="24"/>
          <w:szCs w:val="28"/>
        </w:rPr>
        <w:t xml:space="preserve">Протяженность автомобильных дорог общего пользования местного значения, находящихся в оперативном управлении МКУ «ЖКЭС» составляет 676,079 км. </w:t>
      </w:r>
    </w:p>
    <w:p w:rsidR="00693ED8" w:rsidRPr="008C677F" w:rsidRDefault="00693ED8" w:rsidP="00693ED8">
      <w:pPr>
        <w:ind w:right="283" w:firstLine="709"/>
        <w:jc w:val="both"/>
        <w:rPr>
          <w:color w:val="000000"/>
          <w:kern w:val="24"/>
          <w:szCs w:val="28"/>
        </w:rPr>
      </w:pPr>
      <w:r w:rsidRPr="008C677F">
        <w:rPr>
          <w:color w:val="000000"/>
          <w:kern w:val="24"/>
          <w:szCs w:val="28"/>
        </w:rPr>
        <w:t>В 2023 году отремонтировано автомобильных дорог 10,29 км текущим ремонтом. Текущий ремонт проводился за счет средств местного и краев</w:t>
      </w:r>
      <w:r w:rsidR="00740AA7">
        <w:rPr>
          <w:color w:val="000000"/>
          <w:kern w:val="24"/>
          <w:szCs w:val="28"/>
        </w:rPr>
        <w:t xml:space="preserve">ого бюджетов на общую сумму 148 </w:t>
      </w:r>
      <w:r w:rsidRPr="008C677F">
        <w:rPr>
          <w:color w:val="000000"/>
          <w:kern w:val="24"/>
          <w:szCs w:val="28"/>
        </w:rPr>
        <w:t xml:space="preserve">091 </w:t>
      </w:r>
      <w:r w:rsidR="00740AA7">
        <w:rPr>
          <w:color w:val="000000"/>
          <w:kern w:val="24"/>
          <w:szCs w:val="28"/>
        </w:rPr>
        <w:t>тыс</w:t>
      </w:r>
      <w:r w:rsidRPr="008C677F">
        <w:rPr>
          <w:color w:val="000000"/>
          <w:kern w:val="24"/>
          <w:szCs w:val="28"/>
        </w:rPr>
        <w:t>. руб</w:t>
      </w:r>
      <w:r w:rsidR="00740AA7">
        <w:rPr>
          <w:color w:val="000000"/>
          <w:kern w:val="24"/>
          <w:szCs w:val="28"/>
        </w:rPr>
        <w:t>.</w:t>
      </w:r>
      <w:r w:rsidRPr="008C677F">
        <w:rPr>
          <w:color w:val="000000"/>
          <w:kern w:val="24"/>
          <w:szCs w:val="28"/>
        </w:rPr>
        <w:t>, из них 100</w:t>
      </w:r>
      <w:r w:rsidR="00740AA7">
        <w:rPr>
          <w:color w:val="000000"/>
          <w:kern w:val="24"/>
          <w:szCs w:val="28"/>
        </w:rPr>
        <w:t xml:space="preserve"> </w:t>
      </w:r>
      <w:r w:rsidRPr="008C677F">
        <w:rPr>
          <w:color w:val="000000"/>
          <w:kern w:val="24"/>
          <w:szCs w:val="28"/>
        </w:rPr>
        <w:t xml:space="preserve">795 </w:t>
      </w:r>
      <w:r w:rsidR="00740AA7">
        <w:rPr>
          <w:color w:val="000000"/>
          <w:kern w:val="24"/>
          <w:szCs w:val="28"/>
        </w:rPr>
        <w:t>тыс</w:t>
      </w:r>
      <w:r w:rsidRPr="008C677F">
        <w:rPr>
          <w:color w:val="000000"/>
          <w:kern w:val="24"/>
          <w:szCs w:val="28"/>
        </w:rPr>
        <w:t>. руб</w:t>
      </w:r>
      <w:r w:rsidR="00740AA7">
        <w:rPr>
          <w:color w:val="000000"/>
          <w:kern w:val="24"/>
          <w:szCs w:val="28"/>
        </w:rPr>
        <w:t>.</w:t>
      </w:r>
      <w:r w:rsidRPr="008C677F">
        <w:rPr>
          <w:color w:val="000000"/>
          <w:kern w:val="24"/>
          <w:szCs w:val="28"/>
        </w:rPr>
        <w:t xml:space="preserve"> </w:t>
      </w:r>
      <w:r w:rsidR="00740AA7">
        <w:rPr>
          <w:color w:val="000000"/>
          <w:kern w:val="24"/>
          <w:szCs w:val="28"/>
        </w:rPr>
        <w:t xml:space="preserve">– средства краевого бюджета, 47 </w:t>
      </w:r>
      <w:r w:rsidRPr="008C677F">
        <w:rPr>
          <w:color w:val="000000"/>
          <w:kern w:val="24"/>
          <w:szCs w:val="28"/>
        </w:rPr>
        <w:t xml:space="preserve">296 </w:t>
      </w:r>
      <w:r w:rsidR="00740AA7">
        <w:rPr>
          <w:color w:val="000000"/>
          <w:kern w:val="24"/>
          <w:szCs w:val="28"/>
        </w:rPr>
        <w:t>тыс.</w:t>
      </w:r>
      <w:r w:rsidRPr="008C677F">
        <w:rPr>
          <w:color w:val="000000"/>
          <w:kern w:val="24"/>
          <w:szCs w:val="28"/>
        </w:rPr>
        <w:t xml:space="preserve"> руб</w:t>
      </w:r>
      <w:r w:rsidR="00740AA7">
        <w:rPr>
          <w:color w:val="000000"/>
          <w:kern w:val="24"/>
          <w:szCs w:val="28"/>
        </w:rPr>
        <w:t>.</w:t>
      </w:r>
      <w:r w:rsidRPr="008C677F">
        <w:rPr>
          <w:color w:val="000000"/>
          <w:kern w:val="24"/>
          <w:szCs w:val="28"/>
        </w:rPr>
        <w:t xml:space="preserve"> средства местного бюджета.</w:t>
      </w:r>
    </w:p>
    <w:p w:rsidR="00693ED8" w:rsidRPr="008C677F" w:rsidRDefault="00693ED8" w:rsidP="00693ED8">
      <w:pPr>
        <w:ind w:right="283" w:firstLine="709"/>
        <w:jc w:val="both"/>
        <w:rPr>
          <w:color w:val="000000"/>
          <w:kern w:val="24"/>
          <w:szCs w:val="28"/>
        </w:rPr>
      </w:pPr>
      <w:r w:rsidRPr="008C677F">
        <w:rPr>
          <w:color w:val="000000"/>
          <w:kern w:val="24"/>
          <w:szCs w:val="28"/>
        </w:rPr>
        <w:t>В 2023 году для обеспечения бесперебойного и безопасного дорожного движения выполнен текущий ремонт следующих автомобильных дорог:</w:t>
      </w:r>
    </w:p>
    <w:p w:rsidR="00693ED8" w:rsidRPr="008C677F" w:rsidRDefault="00693ED8" w:rsidP="00693ED8">
      <w:pPr>
        <w:ind w:right="283" w:firstLine="709"/>
        <w:jc w:val="both"/>
        <w:rPr>
          <w:color w:val="000000"/>
          <w:kern w:val="24"/>
          <w:szCs w:val="28"/>
        </w:rPr>
      </w:pPr>
      <w:r w:rsidRPr="008C677F">
        <w:rPr>
          <w:color w:val="000000"/>
          <w:kern w:val="24"/>
          <w:szCs w:val="28"/>
        </w:rPr>
        <w:t>- тротуара ул. Промышленная, г. Чайковский, Пермский край;</w:t>
      </w:r>
    </w:p>
    <w:p w:rsidR="00693ED8" w:rsidRPr="008C677F" w:rsidRDefault="00693ED8" w:rsidP="00693ED8">
      <w:pPr>
        <w:ind w:right="283" w:firstLine="709"/>
        <w:jc w:val="both"/>
        <w:rPr>
          <w:color w:val="000000"/>
          <w:kern w:val="24"/>
          <w:szCs w:val="28"/>
        </w:rPr>
      </w:pPr>
      <w:r w:rsidRPr="008C677F">
        <w:rPr>
          <w:color w:val="000000"/>
          <w:kern w:val="24"/>
          <w:szCs w:val="28"/>
        </w:rPr>
        <w:t>- аварийно-восстановительные работы на автомобильной дороге Зипуново-Буренка (мост через р. Бурня);</w:t>
      </w:r>
    </w:p>
    <w:p w:rsidR="00693ED8" w:rsidRPr="008C677F" w:rsidRDefault="00693ED8" w:rsidP="00693ED8">
      <w:pPr>
        <w:ind w:right="283" w:firstLine="709"/>
        <w:jc w:val="both"/>
        <w:rPr>
          <w:color w:val="000000"/>
          <w:kern w:val="24"/>
          <w:szCs w:val="28"/>
        </w:rPr>
      </w:pPr>
      <w:r w:rsidRPr="008C677F">
        <w:rPr>
          <w:color w:val="000000"/>
          <w:kern w:val="24"/>
          <w:szCs w:val="28"/>
        </w:rPr>
        <w:t>- по ул. Набережная г. Чайковский;</w:t>
      </w:r>
    </w:p>
    <w:p w:rsidR="00693ED8" w:rsidRPr="008C677F" w:rsidRDefault="00693ED8" w:rsidP="00693ED8">
      <w:pPr>
        <w:ind w:right="283" w:firstLine="709"/>
        <w:jc w:val="both"/>
        <w:rPr>
          <w:color w:val="000000"/>
          <w:kern w:val="24"/>
          <w:szCs w:val="28"/>
        </w:rPr>
      </w:pPr>
      <w:r w:rsidRPr="008C677F">
        <w:rPr>
          <w:color w:val="000000"/>
          <w:kern w:val="24"/>
          <w:szCs w:val="28"/>
        </w:rPr>
        <w:t>- по ул. Суколда 1, 2, 3 линия г. Чайковский;</w:t>
      </w:r>
    </w:p>
    <w:p w:rsidR="00693ED8" w:rsidRPr="008C677F" w:rsidRDefault="00693ED8" w:rsidP="00693ED8">
      <w:pPr>
        <w:ind w:right="283" w:firstLine="709"/>
        <w:jc w:val="both"/>
        <w:rPr>
          <w:color w:val="000000"/>
          <w:kern w:val="24"/>
          <w:szCs w:val="28"/>
        </w:rPr>
      </w:pPr>
      <w:r w:rsidRPr="008C677F">
        <w:rPr>
          <w:color w:val="000000"/>
          <w:kern w:val="24"/>
          <w:szCs w:val="28"/>
        </w:rPr>
        <w:t>- участка автомобильной дороги от дома 29 к дому 25А по Приморскому бульвару г. Чайковский;</w:t>
      </w:r>
    </w:p>
    <w:p w:rsidR="00693ED8" w:rsidRPr="008C677F" w:rsidRDefault="00693ED8" w:rsidP="00693ED8">
      <w:pPr>
        <w:ind w:right="283" w:firstLine="709"/>
        <w:jc w:val="both"/>
        <w:rPr>
          <w:color w:val="000000"/>
          <w:kern w:val="24"/>
          <w:szCs w:val="28"/>
        </w:rPr>
      </w:pPr>
      <w:r w:rsidRPr="008C677F">
        <w:rPr>
          <w:color w:val="000000"/>
          <w:kern w:val="24"/>
          <w:szCs w:val="28"/>
        </w:rPr>
        <w:t>- по ул. Первомайская (восстановление профиля грунтовых дорог с добавлением гравийных материалов);</w:t>
      </w:r>
    </w:p>
    <w:p w:rsidR="00693ED8" w:rsidRPr="008C677F" w:rsidRDefault="00693ED8" w:rsidP="00693ED8">
      <w:pPr>
        <w:ind w:right="283" w:firstLine="709"/>
        <w:jc w:val="both"/>
        <w:rPr>
          <w:color w:val="000000"/>
          <w:kern w:val="24"/>
          <w:szCs w:val="28"/>
        </w:rPr>
      </w:pPr>
      <w:r w:rsidRPr="008C677F">
        <w:rPr>
          <w:color w:val="000000"/>
          <w:kern w:val="24"/>
          <w:szCs w:val="28"/>
        </w:rPr>
        <w:t>- размытых и разрушенных участков автомобильных дорог, в том числе вследствие пучинообразования с. Фоки, ул. Заречная;</w:t>
      </w:r>
    </w:p>
    <w:p w:rsidR="00693ED8" w:rsidRPr="008C677F" w:rsidRDefault="00693ED8" w:rsidP="00693ED8">
      <w:pPr>
        <w:ind w:right="283" w:firstLine="709"/>
        <w:jc w:val="both"/>
        <w:rPr>
          <w:color w:val="000000"/>
          <w:kern w:val="24"/>
          <w:szCs w:val="28"/>
        </w:rPr>
      </w:pPr>
      <w:r w:rsidRPr="008C677F">
        <w:rPr>
          <w:color w:val="000000"/>
          <w:kern w:val="24"/>
          <w:szCs w:val="28"/>
        </w:rPr>
        <w:t>- подъезд к с. Завод Михайловский (км 000+650 - км 000+850);</w:t>
      </w:r>
    </w:p>
    <w:p w:rsidR="00693ED8" w:rsidRPr="008C677F" w:rsidRDefault="00693ED8" w:rsidP="00693ED8">
      <w:pPr>
        <w:ind w:right="283" w:firstLine="709"/>
        <w:jc w:val="both"/>
        <w:rPr>
          <w:color w:val="000000"/>
          <w:kern w:val="24"/>
          <w:szCs w:val="28"/>
        </w:rPr>
      </w:pPr>
      <w:r w:rsidRPr="008C677F">
        <w:rPr>
          <w:color w:val="000000"/>
          <w:kern w:val="24"/>
          <w:szCs w:val="28"/>
        </w:rPr>
        <w:t>- участка автомобильной дороги к Птицефабрике;</w:t>
      </w:r>
    </w:p>
    <w:p w:rsidR="00693ED8" w:rsidRPr="008C677F" w:rsidRDefault="00693ED8" w:rsidP="00693ED8">
      <w:pPr>
        <w:ind w:right="283" w:firstLine="709"/>
        <w:jc w:val="both"/>
        <w:rPr>
          <w:color w:val="000000"/>
          <w:kern w:val="24"/>
          <w:szCs w:val="28"/>
        </w:rPr>
      </w:pPr>
      <w:r w:rsidRPr="008C677F">
        <w:rPr>
          <w:color w:val="000000"/>
          <w:kern w:val="24"/>
          <w:szCs w:val="28"/>
        </w:rPr>
        <w:t>- в с. Большой Букор ул. Нагорная (замена отдельных звеньев водопропускных труб с удалением и восстановлением земляного полотна и дорожной одежды над трубами);</w:t>
      </w:r>
    </w:p>
    <w:p w:rsidR="00693ED8" w:rsidRPr="008C677F" w:rsidRDefault="00693ED8" w:rsidP="00693ED8">
      <w:pPr>
        <w:ind w:right="283" w:firstLine="709"/>
        <w:jc w:val="both"/>
        <w:rPr>
          <w:color w:val="000000"/>
          <w:kern w:val="24"/>
          <w:szCs w:val="28"/>
        </w:rPr>
      </w:pPr>
      <w:r w:rsidRPr="008C677F">
        <w:rPr>
          <w:color w:val="000000"/>
          <w:kern w:val="24"/>
          <w:szCs w:val="28"/>
        </w:rPr>
        <w:t>- участка автомобильной дороги по ул. Красноармейская, г. Чайковский;</w:t>
      </w:r>
    </w:p>
    <w:p w:rsidR="00693ED8" w:rsidRPr="008C677F" w:rsidRDefault="00693ED8" w:rsidP="00693ED8">
      <w:pPr>
        <w:ind w:right="283" w:firstLine="709"/>
        <w:jc w:val="both"/>
        <w:rPr>
          <w:color w:val="000000"/>
          <w:kern w:val="24"/>
          <w:szCs w:val="28"/>
        </w:rPr>
      </w:pPr>
      <w:r w:rsidRPr="008C677F">
        <w:rPr>
          <w:color w:val="000000"/>
          <w:kern w:val="24"/>
          <w:szCs w:val="28"/>
        </w:rPr>
        <w:t>- восстановление изношенных верхних слоев асфальтобетонных покрытий по ш. Космонавтов, г. Чайковский (в рамках содержания автомобильных дорог);</w:t>
      </w:r>
    </w:p>
    <w:p w:rsidR="00693ED8" w:rsidRPr="008C677F" w:rsidRDefault="00693ED8" w:rsidP="00693ED8">
      <w:pPr>
        <w:ind w:right="283" w:firstLine="709"/>
        <w:jc w:val="both"/>
        <w:rPr>
          <w:color w:val="000000"/>
          <w:kern w:val="24"/>
          <w:szCs w:val="28"/>
        </w:rPr>
      </w:pPr>
      <w:r w:rsidRPr="008C677F">
        <w:rPr>
          <w:color w:val="000000"/>
          <w:kern w:val="24"/>
          <w:szCs w:val="28"/>
        </w:rPr>
        <w:t xml:space="preserve">- по ул. Карла Маркса, г. Чайковский (км 0+000 – км 0+556); </w:t>
      </w:r>
    </w:p>
    <w:p w:rsidR="00693ED8" w:rsidRPr="008C677F" w:rsidRDefault="00693ED8" w:rsidP="00693ED8">
      <w:pPr>
        <w:ind w:right="283" w:firstLine="709"/>
        <w:jc w:val="both"/>
        <w:rPr>
          <w:color w:val="000000"/>
          <w:kern w:val="24"/>
          <w:szCs w:val="28"/>
        </w:rPr>
      </w:pPr>
      <w:r w:rsidRPr="008C677F">
        <w:rPr>
          <w:color w:val="000000"/>
          <w:kern w:val="24"/>
          <w:szCs w:val="28"/>
        </w:rPr>
        <w:t>- дороги Чайковский - Марково (км 000+974 - км 001+174);</w:t>
      </w:r>
    </w:p>
    <w:p w:rsidR="00693ED8" w:rsidRPr="008C677F" w:rsidRDefault="00693ED8" w:rsidP="00693ED8">
      <w:pPr>
        <w:ind w:right="283" w:firstLine="709"/>
        <w:jc w:val="both"/>
        <w:rPr>
          <w:color w:val="000000"/>
          <w:kern w:val="24"/>
          <w:szCs w:val="28"/>
        </w:rPr>
      </w:pPr>
      <w:r w:rsidRPr="008C677F">
        <w:rPr>
          <w:color w:val="000000"/>
          <w:kern w:val="24"/>
          <w:szCs w:val="28"/>
        </w:rPr>
        <w:t>- по ул. Карла Маркса, г. Чайковский (км 000+556 - км 000+694);</w:t>
      </w:r>
    </w:p>
    <w:p w:rsidR="00693ED8" w:rsidRPr="008C677F" w:rsidRDefault="00693ED8" w:rsidP="00693ED8">
      <w:pPr>
        <w:ind w:right="283" w:firstLine="709"/>
        <w:jc w:val="both"/>
        <w:rPr>
          <w:color w:val="000000"/>
          <w:kern w:val="24"/>
          <w:szCs w:val="28"/>
        </w:rPr>
      </w:pPr>
      <w:r w:rsidRPr="008C677F">
        <w:rPr>
          <w:color w:val="000000"/>
          <w:kern w:val="24"/>
          <w:szCs w:val="28"/>
        </w:rPr>
        <w:t>- автомобильной дороги Зипуново-Буренка (км 004+059 - км 006+983);</w:t>
      </w:r>
    </w:p>
    <w:p w:rsidR="00693ED8" w:rsidRPr="008C677F" w:rsidRDefault="00693ED8" w:rsidP="00693ED8">
      <w:pPr>
        <w:ind w:right="283" w:firstLine="709"/>
        <w:jc w:val="both"/>
        <w:rPr>
          <w:color w:val="000000"/>
          <w:kern w:val="24"/>
          <w:szCs w:val="28"/>
        </w:rPr>
      </w:pPr>
      <w:r w:rsidRPr="008C677F">
        <w:rPr>
          <w:color w:val="000000"/>
          <w:kern w:val="24"/>
          <w:szCs w:val="28"/>
        </w:rPr>
        <w:t>- по ул. Вокзальная, г. Чайковский (км 000+097 - км 000+804);</w:t>
      </w:r>
    </w:p>
    <w:p w:rsidR="00693ED8" w:rsidRPr="008C677F" w:rsidRDefault="00693ED8" w:rsidP="00693ED8">
      <w:pPr>
        <w:ind w:right="283" w:firstLine="709"/>
        <w:jc w:val="both"/>
        <w:rPr>
          <w:color w:val="000000"/>
          <w:kern w:val="24"/>
          <w:szCs w:val="28"/>
        </w:rPr>
      </w:pPr>
      <w:r w:rsidRPr="008C677F">
        <w:rPr>
          <w:color w:val="000000"/>
          <w:kern w:val="24"/>
          <w:szCs w:val="28"/>
        </w:rPr>
        <w:t>- дороги Чайковский - Марково (км 000+253-км 000+974);</w:t>
      </w:r>
    </w:p>
    <w:p w:rsidR="00693ED8" w:rsidRPr="00693ED8" w:rsidRDefault="00693ED8" w:rsidP="00693ED8">
      <w:pPr>
        <w:pStyle w:val="af4"/>
        <w:tabs>
          <w:tab w:val="left" w:pos="709"/>
          <w:tab w:val="left" w:pos="1134"/>
        </w:tabs>
        <w:spacing w:after="0"/>
        <w:ind w:left="567" w:right="284"/>
        <w:contextualSpacing/>
        <w:jc w:val="both"/>
        <w:rPr>
          <w:color w:val="000000"/>
          <w:kern w:val="24"/>
          <w:sz w:val="28"/>
          <w:szCs w:val="28"/>
        </w:rPr>
      </w:pPr>
      <w:r>
        <w:rPr>
          <w:color w:val="000000"/>
          <w:kern w:val="24"/>
          <w:sz w:val="28"/>
          <w:szCs w:val="28"/>
        </w:rPr>
        <w:t xml:space="preserve">  - </w:t>
      </w:r>
      <w:r w:rsidRPr="00693ED8">
        <w:rPr>
          <w:color w:val="000000"/>
          <w:kern w:val="24"/>
          <w:sz w:val="28"/>
          <w:szCs w:val="28"/>
        </w:rPr>
        <w:t>участка дороги к д. Маракуши (км 000+000-км 000+660).</w:t>
      </w:r>
    </w:p>
    <w:p w:rsidR="00693ED8" w:rsidRPr="008C677F" w:rsidRDefault="00693ED8" w:rsidP="00693ED8">
      <w:pPr>
        <w:ind w:right="283" w:firstLine="709"/>
        <w:jc w:val="both"/>
        <w:rPr>
          <w:color w:val="000000"/>
          <w:kern w:val="24"/>
          <w:szCs w:val="28"/>
        </w:rPr>
      </w:pPr>
      <w:bookmarkStart w:id="179" w:name="_Toc287460155"/>
      <w:bookmarkStart w:id="180" w:name="_Toc287460526"/>
      <w:bookmarkStart w:id="181" w:name="_Toc287460924"/>
      <w:bookmarkStart w:id="182" w:name="_Toc287465547"/>
      <w:bookmarkStart w:id="183" w:name="_Toc288000117"/>
      <w:bookmarkStart w:id="184" w:name="_Toc453939247"/>
      <w:bookmarkStart w:id="185" w:name="_Toc514837400"/>
      <w:bookmarkStart w:id="186" w:name="_Toc515308784"/>
      <w:bookmarkStart w:id="187" w:name="_Toc515308864"/>
      <w:bookmarkEnd w:id="178"/>
      <w:r w:rsidRPr="008C677F">
        <w:rPr>
          <w:color w:val="000000"/>
          <w:kern w:val="24"/>
          <w:szCs w:val="28"/>
        </w:rPr>
        <w:t>За 2023 год произведены работы по устройству недостающего электроосвещения участков автомобильных дорог Чайковского городского округа. Построено и введено в эксплуатацию 4 641,7 метров линий наружного освещения с установкой энергосберегающих осветительных приборов в количестве 145 шт. из них:</w:t>
      </w:r>
    </w:p>
    <w:p w:rsidR="00693ED8" w:rsidRPr="008C677F" w:rsidRDefault="00693ED8" w:rsidP="00693ED8">
      <w:pPr>
        <w:ind w:right="283" w:firstLine="709"/>
        <w:jc w:val="both"/>
        <w:rPr>
          <w:color w:val="000000"/>
          <w:kern w:val="24"/>
          <w:szCs w:val="28"/>
        </w:rPr>
      </w:pPr>
      <w:r w:rsidRPr="008C677F">
        <w:rPr>
          <w:color w:val="000000"/>
          <w:kern w:val="24"/>
          <w:szCs w:val="28"/>
        </w:rPr>
        <w:lastRenderedPageBreak/>
        <w:t>- организация освещения с. Фоки по улицам: Лукинская; 1-я Луговая; 2-я Луговая; пер. Богородский; ул. Подлесная – протяжённость вно</w:t>
      </w:r>
      <w:r w:rsidR="00740AA7">
        <w:rPr>
          <w:color w:val="000000"/>
          <w:kern w:val="24"/>
          <w:szCs w:val="28"/>
        </w:rPr>
        <w:t>вь построенной линии составляет</w:t>
      </w:r>
      <w:r w:rsidRPr="008C677F">
        <w:rPr>
          <w:color w:val="000000"/>
          <w:kern w:val="24"/>
          <w:szCs w:val="28"/>
        </w:rPr>
        <w:t xml:space="preserve"> 2414 метров с установкой осветительных приборов в количестве 78 шт.;</w:t>
      </w:r>
    </w:p>
    <w:p w:rsidR="00693ED8" w:rsidRPr="008C677F" w:rsidRDefault="00693ED8" w:rsidP="00693ED8">
      <w:pPr>
        <w:ind w:right="283" w:firstLine="709"/>
        <w:jc w:val="both"/>
        <w:rPr>
          <w:color w:val="000000"/>
          <w:kern w:val="24"/>
          <w:szCs w:val="28"/>
        </w:rPr>
      </w:pPr>
      <w:r w:rsidRPr="008C677F">
        <w:rPr>
          <w:color w:val="000000"/>
          <w:kern w:val="24"/>
          <w:szCs w:val="28"/>
        </w:rPr>
        <w:t>- капитальный ремонт участка автомобильной дороги по ул. Промышленная в границах от ул. Советская до ул. Азина, г. Чайковский, Пермский край (устройство недостающего электроосвещения) - протяжённость вновь построенной линии составляет 420,7 метров с установкой осветительных приборов в количестве 18 шт.;</w:t>
      </w:r>
    </w:p>
    <w:p w:rsidR="00693ED8" w:rsidRPr="008C677F" w:rsidRDefault="00693ED8" w:rsidP="00693ED8">
      <w:pPr>
        <w:ind w:right="283" w:firstLine="709"/>
        <w:jc w:val="both"/>
        <w:rPr>
          <w:color w:val="000000"/>
          <w:kern w:val="24"/>
          <w:szCs w:val="28"/>
        </w:rPr>
      </w:pPr>
      <w:r w:rsidRPr="008C677F">
        <w:rPr>
          <w:color w:val="000000"/>
          <w:kern w:val="24"/>
          <w:szCs w:val="28"/>
        </w:rPr>
        <w:t>- капитальный ремонт автомобильных дорог г. Чайковский, ул. Назарова (от ул. Завьялова включая ул. Высотная) (устройство недостающего электроосвещения) - протяжённость вновь построенной линии составляет 1037 метров с установкой осветительных приборов в количестве 32 шт.;</w:t>
      </w:r>
    </w:p>
    <w:p w:rsidR="00693ED8" w:rsidRPr="008C677F" w:rsidRDefault="00693ED8" w:rsidP="00693ED8">
      <w:pPr>
        <w:ind w:right="283" w:firstLine="709"/>
        <w:jc w:val="both"/>
        <w:rPr>
          <w:color w:val="000000"/>
          <w:kern w:val="24"/>
          <w:szCs w:val="28"/>
        </w:rPr>
      </w:pPr>
      <w:r w:rsidRPr="008C677F">
        <w:rPr>
          <w:color w:val="000000"/>
          <w:kern w:val="24"/>
          <w:szCs w:val="28"/>
        </w:rPr>
        <w:t>- устройство линии наружного освещение по адресу: ул. Речная (в границах от д. 72А до д. 100А) - протяжённость вновь построенной линии составляет 450 метров с установкой осветительных приборов в количестве 7 шт.;</w:t>
      </w:r>
    </w:p>
    <w:p w:rsidR="00693ED8" w:rsidRPr="008C677F" w:rsidRDefault="00693ED8" w:rsidP="00693ED8">
      <w:pPr>
        <w:ind w:right="283" w:firstLine="709"/>
        <w:jc w:val="both"/>
        <w:rPr>
          <w:color w:val="000000"/>
          <w:kern w:val="24"/>
          <w:szCs w:val="28"/>
        </w:rPr>
      </w:pPr>
      <w:r w:rsidRPr="008C677F">
        <w:rPr>
          <w:color w:val="000000"/>
          <w:kern w:val="24"/>
          <w:szCs w:val="28"/>
        </w:rPr>
        <w:t>- устройство линии наружного освещение по адресу: п. Прикамский, ул. Луговая (в границах от ул. Молодежная до ул. Ольховская) - протяжённость вновь построенной линии составляет 50 метров с установкой осветительных приборов в количестве 2 шт.;</w:t>
      </w:r>
    </w:p>
    <w:p w:rsidR="00693ED8" w:rsidRPr="008C677F" w:rsidRDefault="00693ED8" w:rsidP="00693ED8">
      <w:pPr>
        <w:ind w:right="283" w:firstLine="709"/>
        <w:jc w:val="both"/>
        <w:rPr>
          <w:color w:val="000000"/>
          <w:kern w:val="24"/>
          <w:szCs w:val="28"/>
        </w:rPr>
      </w:pPr>
      <w:r w:rsidRPr="008C677F">
        <w:rPr>
          <w:color w:val="000000"/>
          <w:kern w:val="24"/>
          <w:szCs w:val="28"/>
        </w:rPr>
        <w:t>- организация освещения детской игровой площадки в с. Вассята, Пермский край - протяжённость вновь построенной линии составляет 270 метров с установкой осветительных приборов в количестве 8 шт.</w:t>
      </w:r>
    </w:p>
    <w:p w:rsidR="00FA121A" w:rsidRPr="00740AA7" w:rsidRDefault="00740AA7" w:rsidP="00740AA7">
      <w:pPr>
        <w:ind w:right="283" w:firstLine="709"/>
        <w:jc w:val="both"/>
        <w:rPr>
          <w:color w:val="000000"/>
          <w:kern w:val="24"/>
          <w:szCs w:val="28"/>
        </w:rPr>
      </w:pPr>
      <w:r>
        <w:rPr>
          <w:color w:val="000000"/>
          <w:kern w:val="24"/>
          <w:szCs w:val="28"/>
        </w:rPr>
        <w:t>Д</w:t>
      </w:r>
      <w:r w:rsidR="00693ED8" w:rsidRPr="008C677F">
        <w:rPr>
          <w:color w:val="000000"/>
          <w:kern w:val="24"/>
          <w:szCs w:val="28"/>
        </w:rPr>
        <w:t>оля протяженности автомобильных дорог общего пользования местного значения, отвечающих нормативным требованиям, в общей протяженности автодорог местного значения за 2023 год составила 57,4%.</w:t>
      </w:r>
    </w:p>
    <w:p w:rsidR="00862C37" w:rsidRDefault="00862C37" w:rsidP="00FA121A">
      <w:pPr>
        <w:suppressAutoHyphens/>
        <w:ind w:right="284" w:firstLine="567"/>
        <w:contextualSpacing/>
        <w:jc w:val="center"/>
        <w:rPr>
          <w:b/>
          <w:shd w:val="clear" w:color="auto" w:fill="FFFFFF"/>
        </w:rPr>
      </w:pPr>
    </w:p>
    <w:p w:rsidR="0022053A" w:rsidRPr="00FA121A" w:rsidRDefault="0022053A" w:rsidP="00FA121A">
      <w:pPr>
        <w:suppressAutoHyphens/>
        <w:ind w:right="284" w:firstLine="567"/>
        <w:contextualSpacing/>
        <w:jc w:val="center"/>
        <w:rPr>
          <w:szCs w:val="28"/>
        </w:rPr>
      </w:pPr>
      <w:r w:rsidRPr="00FA121A">
        <w:rPr>
          <w:b/>
          <w:shd w:val="clear" w:color="auto" w:fill="FFFFFF"/>
        </w:rPr>
        <w:t>Формирование комфортной городской среды</w:t>
      </w:r>
    </w:p>
    <w:p w:rsidR="00693ED8" w:rsidRPr="006D7B64" w:rsidRDefault="00693ED8" w:rsidP="00693ED8">
      <w:pPr>
        <w:ind w:right="283" w:firstLine="709"/>
        <w:jc w:val="both"/>
        <w:rPr>
          <w:i/>
          <w:u w:val="single"/>
          <w:shd w:val="clear" w:color="auto" w:fill="FFFFFF"/>
        </w:rPr>
      </w:pPr>
      <w:r w:rsidRPr="006D7B64">
        <w:rPr>
          <w:shd w:val="clear" w:color="auto" w:fill="FFFFFF"/>
        </w:rPr>
        <w:t xml:space="preserve">В рамках постановления Правительства Пермского края № 1331-п от 03.10.2013 г. «Об утверждении государственной программы Пермского края «Градостроительная и жилищная политика, создание условий для комфортной городской среды», в рамках реализации федерального проекта «Формирование комфортной городской среды» Чайковским городским округом были проведены мероприятия по благоустройству </w:t>
      </w:r>
      <w:r w:rsidRPr="006D7B64">
        <w:rPr>
          <w:szCs w:val="28"/>
        </w:rPr>
        <w:t>общественной территории по ул. Вокзальная, от пересечения Приморского бульвара до пересечения с улицей Ленина, г. Чайковский (2-й этап).</w:t>
      </w:r>
    </w:p>
    <w:p w:rsidR="00693ED8" w:rsidRPr="00016BAD" w:rsidRDefault="00693ED8" w:rsidP="00693ED8">
      <w:pPr>
        <w:ind w:right="283" w:firstLine="709"/>
        <w:contextualSpacing/>
        <w:jc w:val="both"/>
        <w:rPr>
          <w:shd w:val="clear" w:color="auto" w:fill="FFFFFF"/>
        </w:rPr>
      </w:pPr>
      <w:r w:rsidRPr="00016BAD">
        <w:rPr>
          <w:shd w:val="clear" w:color="auto" w:fill="FFFFFF"/>
        </w:rPr>
        <w:t>Объем финансиров</w:t>
      </w:r>
      <w:r w:rsidR="00400158">
        <w:rPr>
          <w:shd w:val="clear" w:color="auto" w:fill="FFFFFF"/>
        </w:rPr>
        <w:t>ания составил – 51,9 млн. руб.</w:t>
      </w:r>
      <w:r w:rsidRPr="00016BAD">
        <w:rPr>
          <w:shd w:val="clear" w:color="auto" w:fill="FFFFFF"/>
        </w:rPr>
        <w:t>, из них средства федерал</w:t>
      </w:r>
      <w:r w:rsidR="00400158">
        <w:rPr>
          <w:shd w:val="clear" w:color="auto" w:fill="FFFFFF"/>
        </w:rPr>
        <w:t>ьного бюджета – 32,4 млн. руб.</w:t>
      </w:r>
      <w:r w:rsidRPr="00016BAD">
        <w:rPr>
          <w:shd w:val="clear" w:color="auto" w:fill="FFFFFF"/>
        </w:rPr>
        <w:t>, средства кра</w:t>
      </w:r>
      <w:r w:rsidR="00400158">
        <w:rPr>
          <w:shd w:val="clear" w:color="auto" w:fill="FFFFFF"/>
        </w:rPr>
        <w:t>евого бюджета – 13,7 млн. руб.</w:t>
      </w:r>
      <w:r w:rsidRPr="00016BAD">
        <w:rPr>
          <w:shd w:val="clear" w:color="auto" w:fill="FFFFFF"/>
        </w:rPr>
        <w:t xml:space="preserve">, средства местного бюджета – 5,8 млн. </w:t>
      </w:r>
      <w:r w:rsidR="00400158">
        <w:rPr>
          <w:shd w:val="clear" w:color="auto" w:fill="FFFFFF"/>
        </w:rPr>
        <w:t>руб</w:t>
      </w:r>
      <w:r w:rsidRPr="00016BAD">
        <w:rPr>
          <w:shd w:val="clear" w:color="auto" w:fill="FFFFFF"/>
        </w:rPr>
        <w:t>.</w:t>
      </w:r>
    </w:p>
    <w:p w:rsidR="00693ED8" w:rsidRPr="00016BAD" w:rsidRDefault="00693ED8" w:rsidP="00693ED8">
      <w:pPr>
        <w:ind w:right="283" w:firstLine="709"/>
        <w:jc w:val="both"/>
      </w:pPr>
      <w:r w:rsidRPr="00016BAD">
        <w:t>В рамках реализации проекта «О, берег!» в 202</w:t>
      </w:r>
      <w:r>
        <w:t>3</w:t>
      </w:r>
      <w:r w:rsidRPr="00016BAD">
        <w:t xml:space="preserve"> году выполнены следующие работы по благоустройству набережной и «Северного пляжа»:</w:t>
      </w:r>
    </w:p>
    <w:p w:rsidR="00693ED8" w:rsidRPr="00016BAD" w:rsidRDefault="00693ED8" w:rsidP="00693ED8">
      <w:pPr>
        <w:ind w:right="283" w:firstLine="709"/>
        <w:contextualSpacing/>
        <w:jc w:val="both"/>
        <w:rPr>
          <w:shd w:val="clear" w:color="auto" w:fill="FFFFFF"/>
        </w:rPr>
      </w:pPr>
      <w:r w:rsidRPr="00016BAD">
        <w:rPr>
          <w:shd w:val="clear" w:color="auto" w:fill="FFFFFF"/>
        </w:rPr>
        <w:t>- утеплены фасады нежилых помещений</w:t>
      </w:r>
    </w:p>
    <w:p w:rsidR="00693ED8" w:rsidRPr="00016BAD" w:rsidRDefault="00693ED8" w:rsidP="00693ED8">
      <w:pPr>
        <w:ind w:right="283" w:firstLine="709"/>
        <w:contextualSpacing/>
        <w:jc w:val="both"/>
        <w:rPr>
          <w:shd w:val="clear" w:color="auto" w:fill="FFFFFF"/>
        </w:rPr>
      </w:pPr>
      <w:r w:rsidRPr="00016BAD">
        <w:rPr>
          <w:shd w:val="clear" w:color="auto" w:fill="FFFFFF"/>
        </w:rPr>
        <w:t>- произведен монтаж водоотводных лотков</w:t>
      </w:r>
    </w:p>
    <w:p w:rsidR="00693ED8" w:rsidRPr="00016BAD" w:rsidRDefault="00693ED8" w:rsidP="00693ED8">
      <w:pPr>
        <w:ind w:right="283" w:firstLine="709"/>
        <w:contextualSpacing/>
        <w:jc w:val="both"/>
        <w:rPr>
          <w:shd w:val="clear" w:color="auto" w:fill="FFFFFF"/>
        </w:rPr>
      </w:pPr>
      <w:r w:rsidRPr="00016BAD">
        <w:rPr>
          <w:shd w:val="clear" w:color="auto" w:fill="FFFFFF"/>
        </w:rPr>
        <w:t xml:space="preserve">- выполнена внутренняя отделка помещений санузлов, душевых комнат, </w:t>
      </w:r>
    </w:p>
    <w:p w:rsidR="00693ED8" w:rsidRPr="00016BAD" w:rsidRDefault="00693ED8" w:rsidP="00693ED8">
      <w:pPr>
        <w:ind w:right="283" w:firstLine="709"/>
        <w:contextualSpacing/>
        <w:jc w:val="both"/>
        <w:rPr>
          <w:shd w:val="clear" w:color="auto" w:fill="FFFFFF"/>
        </w:rPr>
      </w:pPr>
      <w:r w:rsidRPr="00016BAD">
        <w:rPr>
          <w:shd w:val="clear" w:color="auto" w:fill="FFFFFF"/>
        </w:rPr>
        <w:t>- медицинского кабинета</w:t>
      </w:r>
    </w:p>
    <w:p w:rsidR="00693ED8" w:rsidRPr="00016BAD" w:rsidRDefault="00693ED8" w:rsidP="00693ED8">
      <w:pPr>
        <w:ind w:right="283" w:firstLine="709"/>
        <w:contextualSpacing/>
        <w:jc w:val="both"/>
        <w:rPr>
          <w:shd w:val="clear" w:color="auto" w:fill="FFFFFF"/>
        </w:rPr>
      </w:pPr>
      <w:r w:rsidRPr="00016BAD">
        <w:rPr>
          <w:shd w:val="clear" w:color="auto" w:fill="FFFFFF"/>
        </w:rPr>
        <w:t>- установлен забор на объекте «Северный пляж»</w:t>
      </w:r>
    </w:p>
    <w:p w:rsidR="00693ED8" w:rsidRPr="00016BAD" w:rsidRDefault="00693ED8" w:rsidP="00693ED8">
      <w:pPr>
        <w:ind w:right="283" w:firstLine="709"/>
        <w:contextualSpacing/>
        <w:jc w:val="both"/>
        <w:rPr>
          <w:shd w:val="clear" w:color="auto" w:fill="FFFFFF"/>
        </w:rPr>
      </w:pPr>
      <w:r w:rsidRPr="00016BAD">
        <w:rPr>
          <w:shd w:val="clear" w:color="auto" w:fill="FFFFFF"/>
        </w:rPr>
        <w:t>- устройство малых архитектурных форм</w:t>
      </w:r>
    </w:p>
    <w:p w:rsidR="00693ED8" w:rsidRPr="00016BAD" w:rsidRDefault="00693ED8" w:rsidP="00693ED8">
      <w:pPr>
        <w:ind w:right="283" w:firstLine="709"/>
        <w:contextualSpacing/>
        <w:jc w:val="both"/>
        <w:rPr>
          <w:shd w:val="clear" w:color="auto" w:fill="FFFFFF"/>
        </w:rPr>
      </w:pPr>
      <w:r w:rsidRPr="00016BAD">
        <w:rPr>
          <w:shd w:val="clear" w:color="auto" w:fill="FFFFFF"/>
        </w:rPr>
        <w:lastRenderedPageBreak/>
        <w:t>- выполнены электромонтажные работы</w:t>
      </w:r>
    </w:p>
    <w:p w:rsidR="00693ED8" w:rsidRPr="00016BAD" w:rsidRDefault="00693ED8" w:rsidP="00693ED8">
      <w:pPr>
        <w:ind w:right="283" w:firstLine="709"/>
        <w:contextualSpacing/>
        <w:jc w:val="both"/>
        <w:rPr>
          <w:shd w:val="clear" w:color="auto" w:fill="FFFFFF"/>
        </w:rPr>
      </w:pPr>
      <w:r w:rsidRPr="00016BAD">
        <w:rPr>
          <w:shd w:val="clear" w:color="auto" w:fill="FFFFFF"/>
        </w:rPr>
        <w:t>- монтаж дополнительного освещения</w:t>
      </w:r>
    </w:p>
    <w:p w:rsidR="00693ED8" w:rsidRPr="00016BAD" w:rsidRDefault="00693ED8" w:rsidP="00693ED8">
      <w:pPr>
        <w:ind w:right="283" w:firstLine="709"/>
        <w:contextualSpacing/>
        <w:jc w:val="both"/>
        <w:rPr>
          <w:shd w:val="clear" w:color="auto" w:fill="FFFFFF"/>
        </w:rPr>
      </w:pPr>
      <w:r w:rsidRPr="00016BAD">
        <w:rPr>
          <w:shd w:val="clear" w:color="auto" w:fill="FFFFFF"/>
        </w:rPr>
        <w:t>- произведен монтаж дополнительных видеокамер</w:t>
      </w:r>
    </w:p>
    <w:p w:rsidR="00693ED8" w:rsidRPr="00016BAD" w:rsidRDefault="00693ED8" w:rsidP="00693ED8">
      <w:pPr>
        <w:ind w:right="283" w:firstLine="709"/>
        <w:contextualSpacing/>
        <w:jc w:val="both"/>
        <w:rPr>
          <w:shd w:val="clear" w:color="auto" w:fill="FFFFFF"/>
        </w:rPr>
      </w:pPr>
      <w:r w:rsidRPr="00016BAD">
        <w:rPr>
          <w:shd w:val="clear" w:color="auto" w:fill="FFFFFF"/>
        </w:rPr>
        <w:t>- выполнено технологическое присоединение к электрическим сетям</w:t>
      </w:r>
    </w:p>
    <w:p w:rsidR="00693ED8" w:rsidRPr="00016BAD" w:rsidRDefault="00693ED8" w:rsidP="00693ED8">
      <w:pPr>
        <w:ind w:right="283" w:firstLine="709"/>
        <w:contextualSpacing/>
        <w:jc w:val="both"/>
        <w:rPr>
          <w:shd w:val="clear" w:color="auto" w:fill="FFFFFF"/>
        </w:rPr>
      </w:pPr>
      <w:r w:rsidRPr="00016BAD">
        <w:rPr>
          <w:shd w:val="clear" w:color="auto" w:fill="FFFFFF"/>
        </w:rPr>
        <w:t>- произвели отсыпку вело</w:t>
      </w:r>
      <w:r w:rsidR="00400158">
        <w:rPr>
          <w:shd w:val="clear" w:color="auto" w:fill="FFFFFF"/>
        </w:rPr>
        <w:t>-</w:t>
      </w:r>
      <w:r w:rsidRPr="00016BAD">
        <w:rPr>
          <w:shd w:val="clear" w:color="auto" w:fill="FFFFFF"/>
        </w:rPr>
        <w:t xml:space="preserve"> и беговой дорожки.</w:t>
      </w:r>
    </w:p>
    <w:p w:rsidR="00693ED8" w:rsidRDefault="00693ED8" w:rsidP="00400158">
      <w:pPr>
        <w:ind w:right="283" w:firstLine="709"/>
        <w:jc w:val="both"/>
        <w:rPr>
          <w:szCs w:val="28"/>
        </w:rPr>
      </w:pPr>
      <w:r w:rsidRPr="00E94748">
        <w:t xml:space="preserve">В 2023 году в Чайковском городском округе планируется </w:t>
      </w:r>
      <w:r w:rsidRPr="00E94748">
        <w:rPr>
          <w:szCs w:val="28"/>
        </w:rPr>
        <w:t>благоустройство</w:t>
      </w:r>
      <w:r>
        <w:rPr>
          <w:szCs w:val="28"/>
        </w:rPr>
        <w:t xml:space="preserve"> </w:t>
      </w:r>
      <w:r w:rsidRPr="006E66A1">
        <w:rPr>
          <w:szCs w:val="28"/>
        </w:rPr>
        <w:t>муниципальной</w:t>
      </w:r>
      <w:r w:rsidRPr="00A52898">
        <w:rPr>
          <w:szCs w:val="28"/>
        </w:rPr>
        <w:t xml:space="preserve"> территории общего пользования по адресу: ул. Ленина, г. Чайковский, Пермский край</w:t>
      </w:r>
      <w:r w:rsidR="00400158">
        <w:rPr>
          <w:szCs w:val="28"/>
        </w:rPr>
        <w:t>.</w:t>
      </w:r>
    </w:p>
    <w:p w:rsidR="00862C37" w:rsidRDefault="00862C37" w:rsidP="00693ED8">
      <w:pPr>
        <w:tabs>
          <w:tab w:val="left" w:pos="709"/>
        </w:tabs>
        <w:jc w:val="center"/>
        <w:rPr>
          <w:b/>
          <w:szCs w:val="28"/>
        </w:rPr>
      </w:pPr>
    </w:p>
    <w:p w:rsidR="0022053A" w:rsidRPr="00934C8C" w:rsidRDefault="0022053A" w:rsidP="00693ED8">
      <w:pPr>
        <w:tabs>
          <w:tab w:val="left" w:pos="709"/>
        </w:tabs>
        <w:jc w:val="center"/>
        <w:rPr>
          <w:b/>
          <w:szCs w:val="28"/>
        </w:rPr>
      </w:pPr>
      <w:r w:rsidRPr="00934C8C">
        <w:rPr>
          <w:b/>
          <w:szCs w:val="28"/>
        </w:rPr>
        <w:t>Реализация пилотного проекта по цифровизации городского хозяйства «Умный город»</w:t>
      </w:r>
    </w:p>
    <w:p w:rsidR="001127E2" w:rsidRDefault="001127E2" w:rsidP="001127E2">
      <w:pPr>
        <w:ind w:firstLine="709"/>
        <w:jc w:val="both"/>
        <w:rPr>
          <w:szCs w:val="28"/>
        </w:rPr>
      </w:pPr>
      <w:r>
        <w:rPr>
          <w:szCs w:val="28"/>
        </w:rPr>
        <w:t>Чайковский городской округ является участником пилотного проекта «Умный город» в</w:t>
      </w:r>
      <w:r w:rsidRPr="00D5620B">
        <w:rPr>
          <w:szCs w:val="28"/>
        </w:rPr>
        <w:t xml:space="preserve"> </w:t>
      </w:r>
      <w:r>
        <w:rPr>
          <w:szCs w:val="28"/>
        </w:rPr>
        <w:t xml:space="preserve">соответствии с </w:t>
      </w:r>
      <w:r w:rsidRPr="00D5620B">
        <w:rPr>
          <w:szCs w:val="28"/>
        </w:rPr>
        <w:t>Соглашени</w:t>
      </w:r>
      <w:r>
        <w:rPr>
          <w:szCs w:val="28"/>
        </w:rPr>
        <w:t>ем</w:t>
      </w:r>
      <w:r w:rsidRPr="00D5620B">
        <w:rPr>
          <w:szCs w:val="28"/>
        </w:rPr>
        <w:t xml:space="preserve"> </w:t>
      </w:r>
      <w:r>
        <w:rPr>
          <w:szCs w:val="28"/>
        </w:rPr>
        <w:t xml:space="preserve">от 15 января 2020 года                       № 06-1/с о </w:t>
      </w:r>
      <w:r w:rsidRPr="00D5620B">
        <w:rPr>
          <w:szCs w:val="28"/>
        </w:rPr>
        <w:t>реализации пилотного проекта по цифровизации</w:t>
      </w:r>
      <w:r>
        <w:rPr>
          <w:szCs w:val="28"/>
        </w:rPr>
        <w:t xml:space="preserve"> городского хозяйства на территории муниципального образования в рамках ведомственного проекта Министерства строительства и жилищно-коммунального хозяйства Российской Федерации по цифровизации городского хозяйства «Умный город».</w:t>
      </w:r>
    </w:p>
    <w:p w:rsidR="001127E2" w:rsidRDefault="001127E2" w:rsidP="001127E2">
      <w:pPr>
        <w:ind w:firstLine="709"/>
        <w:jc w:val="both"/>
        <w:rPr>
          <w:szCs w:val="28"/>
        </w:rPr>
      </w:pPr>
      <w:r>
        <w:rPr>
          <w:szCs w:val="28"/>
        </w:rPr>
        <w:t>В рамках утвержденной дорожной карты реализации пилотного проекта по цифровизации городского хозяйства на территории Чайковского городского округа в рамках дорожной карты реализации пилотного проекта по цифровизации городского хозяйства Чайковского городского округа в период с января 2020 по декабрь 2023 года из 41 мероприятия полностью реализованы 18 мероприятий.</w:t>
      </w:r>
    </w:p>
    <w:p w:rsidR="001127E2" w:rsidRDefault="001127E2" w:rsidP="001127E2">
      <w:pPr>
        <w:ind w:firstLine="709"/>
        <w:jc w:val="both"/>
        <w:rPr>
          <w:szCs w:val="28"/>
        </w:rPr>
      </w:pPr>
      <w:r>
        <w:rPr>
          <w:szCs w:val="28"/>
        </w:rPr>
        <w:t>В 2023 году продолжена реализация следующих мероприятий:</w:t>
      </w:r>
    </w:p>
    <w:p w:rsidR="001127E2" w:rsidRDefault="001127E2" w:rsidP="001127E2">
      <w:pPr>
        <w:ind w:firstLine="709"/>
        <w:jc w:val="both"/>
        <w:rPr>
          <w:szCs w:val="28"/>
        </w:rPr>
      </w:pPr>
      <w:r>
        <w:rPr>
          <w:szCs w:val="28"/>
        </w:rPr>
        <w:t>1.</w:t>
      </w:r>
      <w:r w:rsidRPr="00BA4586">
        <w:rPr>
          <w:szCs w:val="28"/>
        </w:rPr>
        <w:t xml:space="preserve"> </w:t>
      </w:r>
      <w:r>
        <w:rPr>
          <w:szCs w:val="28"/>
        </w:rPr>
        <w:t>В рамках э</w:t>
      </w:r>
      <w:r w:rsidRPr="00BA4586">
        <w:rPr>
          <w:szCs w:val="28"/>
        </w:rPr>
        <w:t>нергосервисн</w:t>
      </w:r>
      <w:r>
        <w:rPr>
          <w:szCs w:val="28"/>
        </w:rPr>
        <w:t>ого</w:t>
      </w:r>
      <w:r w:rsidRPr="00BA4586">
        <w:rPr>
          <w:szCs w:val="28"/>
        </w:rPr>
        <w:t xml:space="preserve"> контракт</w:t>
      </w:r>
      <w:r>
        <w:rPr>
          <w:szCs w:val="28"/>
        </w:rPr>
        <w:t>а</w:t>
      </w:r>
      <w:r w:rsidRPr="00BA4586">
        <w:rPr>
          <w:szCs w:val="28"/>
        </w:rPr>
        <w:t xml:space="preserve"> на выполнение мероприятий, направленных на энергосбережение и повышение энергетической эффективности использования электрической энергии при эксплуатации объектов наружного освещения</w:t>
      </w:r>
      <w:r>
        <w:rPr>
          <w:szCs w:val="28"/>
        </w:rPr>
        <w:t xml:space="preserve">, а также «Программы комплексного развития сельских территорий» </w:t>
      </w:r>
      <w:r w:rsidRPr="00BA4586">
        <w:rPr>
          <w:szCs w:val="28"/>
        </w:rPr>
        <w:t>в населенных пунктах Чайковского городского округа</w:t>
      </w:r>
      <w:r>
        <w:rPr>
          <w:szCs w:val="28"/>
        </w:rPr>
        <w:t xml:space="preserve"> на опорах уличного освещения установлено 1639 энергосберегающих светильников. Общее количество светильников </w:t>
      </w:r>
      <w:r w:rsidRPr="007019D3">
        <w:rPr>
          <w:szCs w:val="28"/>
        </w:rPr>
        <w:t>10959</w:t>
      </w:r>
      <w:r>
        <w:rPr>
          <w:szCs w:val="28"/>
        </w:rPr>
        <w:t xml:space="preserve">, из них энергосберегающие - </w:t>
      </w:r>
      <w:r w:rsidRPr="007019D3">
        <w:rPr>
          <w:szCs w:val="28"/>
        </w:rPr>
        <w:t>9784</w:t>
      </w:r>
      <w:r>
        <w:rPr>
          <w:szCs w:val="28"/>
        </w:rPr>
        <w:t xml:space="preserve"> шт.</w:t>
      </w:r>
    </w:p>
    <w:p w:rsidR="001127E2" w:rsidRDefault="001127E2" w:rsidP="001127E2">
      <w:pPr>
        <w:ind w:firstLine="709"/>
        <w:jc w:val="both"/>
        <w:rPr>
          <w:szCs w:val="28"/>
        </w:rPr>
      </w:pPr>
      <w:r>
        <w:rPr>
          <w:szCs w:val="28"/>
        </w:rPr>
        <w:t>2. Продолжается поэтапное внедрение региональной информационной системы обеспечения градостроительной деятельности (РИСОГД), р</w:t>
      </w:r>
      <w:r w:rsidRPr="008B129A">
        <w:rPr>
          <w:szCs w:val="28"/>
        </w:rPr>
        <w:t xml:space="preserve">азработаны, согласованы и утверждены регламенты взаимодействия с органами - обладателями сведений, подлежащих в РИСОГД ПК. </w:t>
      </w:r>
      <w:r>
        <w:rPr>
          <w:szCs w:val="28"/>
        </w:rPr>
        <w:t>Проводится работа по р</w:t>
      </w:r>
      <w:r w:rsidRPr="008B129A">
        <w:rPr>
          <w:szCs w:val="28"/>
        </w:rPr>
        <w:t>азмеще</w:t>
      </w:r>
      <w:r>
        <w:rPr>
          <w:szCs w:val="28"/>
        </w:rPr>
        <w:t>нию</w:t>
      </w:r>
      <w:r w:rsidRPr="008B129A">
        <w:rPr>
          <w:szCs w:val="28"/>
        </w:rPr>
        <w:t xml:space="preserve"> архивны</w:t>
      </w:r>
      <w:r>
        <w:rPr>
          <w:szCs w:val="28"/>
        </w:rPr>
        <w:t>х</w:t>
      </w:r>
      <w:r w:rsidRPr="008B129A">
        <w:rPr>
          <w:szCs w:val="28"/>
        </w:rPr>
        <w:t xml:space="preserve"> документ</w:t>
      </w:r>
      <w:r>
        <w:rPr>
          <w:szCs w:val="28"/>
        </w:rPr>
        <w:t xml:space="preserve">ов. </w:t>
      </w:r>
      <w:r w:rsidRPr="008B129A">
        <w:rPr>
          <w:szCs w:val="28"/>
        </w:rPr>
        <w:t xml:space="preserve">Проводится работа по внесению данных в </w:t>
      </w:r>
      <w:r>
        <w:rPr>
          <w:szCs w:val="28"/>
        </w:rPr>
        <w:t>указанн</w:t>
      </w:r>
      <w:r w:rsidRPr="008B129A">
        <w:rPr>
          <w:szCs w:val="28"/>
        </w:rPr>
        <w:t>ую систему по 12 услугам.</w:t>
      </w:r>
      <w:r>
        <w:rPr>
          <w:szCs w:val="28"/>
        </w:rPr>
        <w:t xml:space="preserve"> </w:t>
      </w:r>
      <w:r w:rsidRPr="008B129A">
        <w:rPr>
          <w:szCs w:val="28"/>
        </w:rPr>
        <w:t>Ведение рабочей области по мере поступления заявлений.</w:t>
      </w:r>
      <w:r>
        <w:rPr>
          <w:szCs w:val="28"/>
        </w:rPr>
        <w:t xml:space="preserve"> </w:t>
      </w:r>
    </w:p>
    <w:p w:rsidR="001127E2" w:rsidRDefault="001127E2" w:rsidP="001127E2">
      <w:pPr>
        <w:ind w:firstLine="709"/>
        <w:jc w:val="both"/>
        <w:rPr>
          <w:szCs w:val="28"/>
        </w:rPr>
      </w:pPr>
      <w:r>
        <w:rPr>
          <w:szCs w:val="28"/>
        </w:rPr>
        <w:t xml:space="preserve">3. </w:t>
      </w:r>
      <w:r w:rsidRPr="005C70F1">
        <w:rPr>
          <w:szCs w:val="28"/>
        </w:rPr>
        <w:t>Внедрение системы отслеживания передвижения общественного транспорта в онлайн-режиме</w:t>
      </w:r>
      <w:r>
        <w:rPr>
          <w:szCs w:val="28"/>
        </w:rPr>
        <w:t>. Из 69 единиц общественного транспорта у 19 существует возможность отследить маршрут передвижения.</w:t>
      </w:r>
    </w:p>
    <w:p w:rsidR="001127E2" w:rsidRDefault="001127E2" w:rsidP="001127E2">
      <w:pPr>
        <w:tabs>
          <w:tab w:val="left" w:pos="709"/>
        </w:tabs>
        <w:ind w:firstLine="709"/>
        <w:jc w:val="both"/>
        <w:rPr>
          <w:szCs w:val="28"/>
        </w:rPr>
      </w:pPr>
      <w:r>
        <w:rPr>
          <w:szCs w:val="28"/>
        </w:rPr>
        <w:t xml:space="preserve">4. </w:t>
      </w:r>
      <w:r w:rsidRPr="00144295">
        <w:rPr>
          <w:szCs w:val="28"/>
        </w:rPr>
        <w:t>Обеспечение создания безопасных и комфортных мест ожидания общественного транспорта, оборудованных информационными табло о передвижении общественного транспорта, периодичности его движения. Дополнительно возможно оборудование сетью беспроводной бесплатной связи –Wi-Fi, средствами для зарядки мобильных устройств, средствами передачи экстренного вызова неотложных служб (кнопка 112).</w:t>
      </w:r>
      <w:r>
        <w:rPr>
          <w:szCs w:val="28"/>
        </w:rPr>
        <w:t xml:space="preserve"> </w:t>
      </w:r>
      <w:r w:rsidRPr="00144295">
        <w:rPr>
          <w:szCs w:val="28"/>
        </w:rPr>
        <w:t xml:space="preserve">Общее количество </w:t>
      </w:r>
      <w:r w:rsidRPr="00144295">
        <w:rPr>
          <w:szCs w:val="28"/>
        </w:rPr>
        <w:lastRenderedPageBreak/>
        <w:t>о</w:t>
      </w:r>
      <w:r>
        <w:rPr>
          <w:szCs w:val="28"/>
        </w:rPr>
        <w:t>с</w:t>
      </w:r>
      <w:r w:rsidRPr="00144295">
        <w:rPr>
          <w:szCs w:val="28"/>
        </w:rPr>
        <w:t xml:space="preserve">тановочных павильонов - 69 шт. </w:t>
      </w:r>
      <w:r>
        <w:rPr>
          <w:szCs w:val="28"/>
        </w:rPr>
        <w:t>В 2022 году у</w:t>
      </w:r>
      <w:r w:rsidRPr="00144295">
        <w:rPr>
          <w:szCs w:val="28"/>
        </w:rPr>
        <w:t>становлены и введены в эксплуатацию 2 «Умные остановки» на центральных улица</w:t>
      </w:r>
      <w:r>
        <w:rPr>
          <w:szCs w:val="28"/>
        </w:rPr>
        <w:t xml:space="preserve">, в конце 2023 заключен муниципальный контракт на установку еще 2 </w:t>
      </w:r>
      <w:r w:rsidR="00400158">
        <w:rPr>
          <w:szCs w:val="28"/>
        </w:rPr>
        <w:t>«умных»</w:t>
      </w:r>
      <w:r w:rsidRPr="00144295">
        <w:rPr>
          <w:szCs w:val="28"/>
        </w:rPr>
        <w:t xml:space="preserve"> останов</w:t>
      </w:r>
      <w:r w:rsidR="00400158">
        <w:rPr>
          <w:szCs w:val="28"/>
        </w:rPr>
        <w:t>ок</w:t>
      </w:r>
      <w:r>
        <w:rPr>
          <w:szCs w:val="28"/>
        </w:rPr>
        <w:t>, срок реализации 2024 год.</w:t>
      </w:r>
    </w:p>
    <w:p w:rsidR="001127E2" w:rsidRDefault="001127E2" w:rsidP="001127E2">
      <w:pPr>
        <w:tabs>
          <w:tab w:val="left" w:pos="709"/>
        </w:tabs>
        <w:ind w:firstLine="709"/>
        <w:jc w:val="both"/>
        <w:rPr>
          <w:szCs w:val="28"/>
        </w:rPr>
      </w:pPr>
      <w:r>
        <w:rPr>
          <w:szCs w:val="28"/>
        </w:rPr>
        <w:t>Продолжается реализация следующих мероприятий:</w:t>
      </w:r>
    </w:p>
    <w:p w:rsidR="001127E2" w:rsidRDefault="001127E2" w:rsidP="001127E2">
      <w:pPr>
        <w:ind w:firstLine="709"/>
        <w:jc w:val="both"/>
        <w:rPr>
          <w:szCs w:val="28"/>
        </w:rPr>
      </w:pPr>
      <w:r>
        <w:rPr>
          <w:szCs w:val="28"/>
        </w:rPr>
        <w:t>- оснащение «Умными домофонами», камерами видеонаблюдения, автоматизированными системами учета потребления коммунальных ресурсов многоквартирных домов;</w:t>
      </w:r>
    </w:p>
    <w:p w:rsidR="001127E2" w:rsidRDefault="001127E2" w:rsidP="001127E2">
      <w:pPr>
        <w:ind w:firstLine="709"/>
        <w:jc w:val="both"/>
        <w:rPr>
          <w:szCs w:val="28"/>
        </w:rPr>
      </w:pPr>
      <w:r>
        <w:rPr>
          <w:szCs w:val="28"/>
        </w:rPr>
        <w:t>- оснащение камерами видеонаблюдения территорий общего пользования;</w:t>
      </w:r>
    </w:p>
    <w:p w:rsidR="001127E2" w:rsidRDefault="001127E2" w:rsidP="001127E2">
      <w:pPr>
        <w:ind w:firstLine="709"/>
        <w:jc w:val="both"/>
        <w:rPr>
          <w:szCs w:val="28"/>
        </w:rPr>
      </w:pPr>
      <w:r>
        <w:rPr>
          <w:szCs w:val="28"/>
        </w:rPr>
        <w:t>- внедрение с</w:t>
      </w:r>
      <w:r w:rsidRPr="009C5822">
        <w:rPr>
          <w:szCs w:val="28"/>
        </w:rPr>
        <w:t>истема</w:t>
      </w:r>
      <w:r>
        <w:rPr>
          <w:szCs w:val="28"/>
        </w:rPr>
        <w:t>ми</w:t>
      </w:r>
      <w:r w:rsidRPr="009C5822">
        <w:rPr>
          <w:szCs w:val="28"/>
        </w:rPr>
        <w:t xml:space="preserve"> автоматического контроля за передвижением и работой коммунальной, дорожной и иной специализированной техники с использованием систем навигации и /или фото-видео фиксаци</w:t>
      </w:r>
      <w:r>
        <w:rPr>
          <w:szCs w:val="28"/>
        </w:rPr>
        <w:t>и;</w:t>
      </w:r>
    </w:p>
    <w:p w:rsidR="001127E2" w:rsidRDefault="001127E2" w:rsidP="001127E2">
      <w:pPr>
        <w:ind w:firstLine="709"/>
        <w:jc w:val="both"/>
        <w:rPr>
          <w:szCs w:val="28"/>
        </w:rPr>
      </w:pPr>
      <w:r>
        <w:rPr>
          <w:szCs w:val="28"/>
        </w:rPr>
        <w:t>- оснащение зданий архитектурной подсветкой;</w:t>
      </w:r>
    </w:p>
    <w:p w:rsidR="001127E2" w:rsidRDefault="001127E2" w:rsidP="001127E2">
      <w:pPr>
        <w:ind w:firstLine="709"/>
        <w:jc w:val="both"/>
        <w:rPr>
          <w:szCs w:val="28"/>
        </w:rPr>
      </w:pPr>
      <w:r>
        <w:rPr>
          <w:szCs w:val="28"/>
        </w:rPr>
        <w:t>- муниципальными учреждениями проводятся энергетические обследования в целях повышения энергосбережения и повышения энергетической эффективности;</w:t>
      </w:r>
    </w:p>
    <w:p w:rsidR="0022053A" w:rsidRPr="00934C8C" w:rsidRDefault="001127E2" w:rsidP="001127E2">
      <w:pPr>
        <w:tabs>
          <w:tab w:val="left" w:pos="709"/>
        </w:tabs>
        <w:ind w:right="284" w:firstLine="567"/>
        <w:contextualSpacing/>
        <w:jc w:val="both"/>
        <w:rPr>
          <w:rFonts w:eastAsia="Calibri"/>
          <w:szCs w:val="28"/>
          <w:lang w:eastAsia="en-US"/>
        </w:rPr>
      </w:pPr>
      <w:r>
        <w:rPr>
          <w:rFonts w:eastAsia="Calibri"/>
          <w:color w:val="000000"/>
          <w:szCs w:val="28"/>
          <w:shd w:val="clear" w:color="auto" w:fill="FFFFFF"/>
        </w:rPr>
        <w:t xml:space="preserve">  </w:t>
      </w:r>
      <w:r w:rsidRPr="00212B62">
        <w:rPr>
          <w:rFonts w:eastAsia="Calibri"/>
          <w:color w:val="000000"/>
          <w:szCs w:val="28"/>
          <w:shd w:val="clear" w:color="auto" w:fill="FFFFFF"/>
        </w:rPr>
        <w:t>Так же необходимо отметить результаты работы в части оценки индекса цифровизации городского хозяйства «</w:t>
      </w:r>
      <w:r w:rsidRPr="00212B62">
        <w:rPr>
          <w:rFonts w:eastAsia="Calibri"/>
          <w:color w:val="000000"/>
          <w:szCs w:val="28"/>
          <w:shd w:val="clear" w:color="auto" w:fill="FFFFFF"/>
          <w:lang w:val="en-US"/>
        </w:rPr>
        <w:t>IQ</w:t>
      </w:r>
      <w:r w:rsidRPr="00212B62">
        <w:rPr>
          <w:rFonts w:eastAsia="Calibri"/>
          <w:color w:val="000000"/>
          <w:szCs w:val="28"/>
          <w:shd w:val="clear" w:color="auto" w:fill="FFFFFF"/>
        </w:rPr>
        <w:t xml:space="preserve"> городов», где Чайковский, по данным Минстроя РФ не потерял своих позиций и остается в ТОП 15 городов.</w:t>
      </w:r>
    </w:p>
    <w:p w:rsidR="00934C8C" w:rsidRPr="00934C8C" w:rsidRDefault="0022053A" w:rsidP="00934C8C">
      <w:pPr>
        <w:pStyle w:val="20"/>
        <w:suppressLineNumbers/>
        <w:tabs>
          <w:tab w:val="left" w:pos="1276"/>
        </w:tabs>
        <w:suppressAutoHyphens/>
        <w:spacing w:before="0" w:line="240" w:lineRule="auto"/>
        <w:ind w:firstLine="567"/>
        <w:jc w:val="center"/>
        <w:rPr>
          <w:rFonts w:ascii="Times New Roman" w:hAnsi="Times New Roman"/>
          <w:color w:val="auto"/>
          <w:sz w:val="28"/>
          <w:szCs w:val="28"/>
        </w:rPr>
      </w:pPr>
      <w:bookmarkStart w:id="188" w:name="_Toc453939245"/>
      <w:bookmarkStart w:id="189" w:name="_Toc514837397"/>
      <w:bookmarkStart w:id="190" w:name="_Toc515308781"/>
      <w:bookmarkStart w:id="191" w:name="_Toc515308861"/>
      <w:r w:rsidRPr="00934C8C">
        <w:rPr>
          <w:rFonts w:ascii="Times New Roman" w:hAnsi="Times New Roman"/>
          <w:color w:val="auto"/>
          <w:sz w:val="28"/>
          <w:szCs w:val="28"/>
        </w:rPr>
        <w:t>Капитальный ремонт многоквартирных домов</w:t>
      </w:r>
      <w:bookmarkEnd w:id="188"/>
      <w:bookmarkEnd w:id="189"/>
      <w:bookmarkEnd w:id="190"/>
      <w:bookmarkEnd w:id="191"/>
    </w:p>
    <w:p w:rsidR="0004712C" w:rsidRDefault="0004712C" w:rsidP="0004712C">
      <w:pPr>
        <w:tabs>
          <w:tab w:val="left" w:pos="709"/>
        </w:tabs>
        <w:ind w:right="283" w:firstLine="567"/>
        <w:jc w:val="both"/>
        <w:rPr>
          <w:szCs w:val="28"/>
        </w:rPr>
      </w:pPr>
      <w:r>
        <w:rPr>
          <w:szCs w:val="28"/>
        </w:rPr>
        <w:t xml:space="preserve">  </w:t>
      </w:r>
      <w:r w:rsidRPr="00CE6454">
        <w:rPr>
          <w:szCs w:val="28"/>
        </w:rPr>
        <w:t xml:space="preserve">Отменена региональная программа капитального ремонта общего имущества в многоквартирных домах, расположенных на территории Пермского края, на 2014-2044 годы, утвержденной постановлением Правительства Пермского края от 24 апреля 2014 г. № 288-п, в которую было включено </w:t>
      </w:r>
      <w:r w:rsidRPr="00CE6454">
        <w:rPr>
          <w:rFonts w:eastAsia="Calibri"/>
          <w:color w:val="000000"/>
          <w:szCs w:val="28"/>
          <w:shd w:val="clear" w:color="auto" w:fill="FFFFFF"/>
          <w:lang w:eastAsia="en-US"/>
        </w:rPr>
        <w:t xml:space="preserve">по Чайковскому городскому округа 491 многоквартирный дом, </w:t>
      </w:r>
      <w:r w:rsidRPr="00CE6454">
        <w:rPr>
          <w:szCs w:val="28"/>
        </w:rPr>
        <w:t>из них собственники помещений выбрали способ формирования взносов:</w:t>
      </w:r>
    </w:p>
    <w:p w:rsidR="0004712C" w:rsidRPr="00CE6454" w:rsidRDefault="0004712C" w:rsidP="0004712C">
      <w:pPr>
        <w:ind w:right="283" w:firstLine="709"/>
        <w:jc w:val="both"/>
        <w:rPr>
          <w:szCs w:val="28"/>
        </w:rPr>
      </w:pPr>
      <w:r w:rsidRPr="00CE6454">
        <w:rPr>
          <w:szCs w:val="28"/>
        </w:rPr>
        <w:t>- на специальных счетах, владельцами которых являются ТСЖ, ТСН, ЖСК, УК - 433 дома;</w:t>
      </w:r>
    </w:p>
    <w:p w:rsidR="0004712C" w:rsidRPr="00CE6454" w:rsidRDefault="0004712C" w:rsidP="0004712C">
      <w:pPr>
        <w:ind w:right="283" w:firstLine="709"/>
        <w:jc w:val="both"/>
        <w:rPr>
          <w:szCs w:val="28"/>
        </w:rPr>
      </w:pPr>
      <w:r w:rsidRPr="00CE6454">
        <w:rPr>
          <w:szCs w:val="28"/>
        </w:rPr>
        <w:t>- на специальном счете, владельцем которого является региональный оператор - 58 домов.</w:t>
      </w:r>
    </w:p>
    <w:p w:rsidR="0004712C" w:rsidRDefault="0004712C" w:rsidP="0004712C">
      <w:pPr>
        <w:autoSpaceDE w:val="0"/>
        <w:autoSpaceDN w:val="0"/>
        <w:adjustRightInd w:val="0"/>
        <w:ind w:right="283" w:firstLine="709"/>
        <w:jc w:val="both"/>
        <w:rPr>
          <w:rFonts w:eastAsia="Calibri"/>
          <w:szCs w:val="28"/>
        </w:rPr>
      </w:pPr>
      <w:r w:rsidRPr="00CE6454">
        <w:rPr>
          <w:rFonts w:eastAsia="Calibri"/>
          <w:szCs w:val="28"/>
        </w:rPr>
        <w:t>Работы по капитальному ремонту общего имущества проведены в 75 многоквартирных домах.</w:t>
      </w:r>
    </w:p>
    <w:p w:rsidR="0004712C" w:rsidRDefault="0004712C" w:rsidP="0004712C">
      <w:pPr>
        <w:tabs>
          <w:tab w:val="left" w:pos="709"/>
        </w:tabs>
        <w:ind w:right="283" w:firstLine="567"/>
        <w:jc w:val="both"/>
        <w:rPr>
          <w:szCs w:val="28"/>
        </w:rPr>
      </w:pPr>
      <w:r>
        <w:rPr>
          <w:rFonts w:eastAsia="Calibri"/>
          <w:szCs w:val="28"/>
          <w:lang w:eastAsia="en-US"/>
        </w:rPr>
        <w:t xml:space="preserve">  </w:t>
      </w:r>
      <w:r w:rsidRPr="00C90258">
        <w:rPr>
          <w:rFonts w:eastAsia="Calibri"/>
          <w:szCs w:val="28"/>
          <w:lang w:eastAsia="en-US"/>
        </w:rPr>
        <w:t xml:space="preserve">Министерством жилищно-коммунального хозяйства и благоустройства </w:t>
      </w:r>
      <w:r w:rsidRPr="00C90258">
        <w:rPr>
          <w:rFonts w:eastAsia="Calibri"/>
          <w:color w:val="000000"/>
          <w:szCs w:val="28"/>
          <w:shd w:val="clear" w:color="auto" w:fill="FFFFFF"/>
          <w:lang w:eastAsia="en-US"/>
        </w:rPr>
        <w:t>Пермского края утверждена новая программа капитального ремонта до 2074 года</w:t>
      </w:r>
      <w:r w:rsidRPr="00CE6454">
        <w:rPr>
          <w:szCs w:val="28"/>
        </w:rPr>
        <w:t xml:space="preserve"> </w:t>
      </w:r>
    </w:p>
    <w:p w:rsidR="0004712C" w:rsidRDefault="0004712C" w:rsidP="0004712C">
      <w:pPr>
        <w:tabs>
          <w:tab w:val="left" w:pos="1365"/>
        </w:tabs>
        <w:ind w:firstLine="709"/>
        <w:jc w:val="both"/>
        <w:rPr>
          <w:szCs w:val="28"/>
        </w:rPr>
      </w:pPr>
      <w:r w:rsidRPr="00C90258">
        <w:rPr>
          <w:szCs w:val="28"/>
        </w:rPr>
        <w:t>Региональная программа капитального ремонта общего имущества в многоквартирных домах, расположенных на территории Пермского края, на 2024-2074 годы, утверждена постановлением Правительства Пермского края от 28 апреля 2023 года № 328-п, сформирована с учетом критериев очередности проведения капитального ремонта общего имущества в многоквартирных домах, установленных статьей 16 Закона Пермского края от 11.03.2014 № 304-ПК «О системе капитального ремонта общего имущества в многоквартирных домах, расположенных на территории Пермского края».</w:t>
      </w:r>
    </w:p>
    <w:p w:rsidR="0004712C" w:rsidRPr="00C90258" w:rsidRDefault="0004712C" w:rsidP="0004712C">
      <w:pPr>
        <w:tabs>
          <w:tab w:val="left" w:pos="1365"/>
        </w:tabs>
        <w:ind w:firstLine="709"/>
        <w:jc w:val="both"/>
        <w:rPr>
          <w:szCs w:val="28"/>
        </w:rPr>
      </w:pPr>
      <w:r w:rsidRPr="00C90258">
        <w:rPr>
          <w:szCs w:val="28"/>
        </w:rPr>
        <w:t xml:space="preserve">При формировании очередности проведения капитального ремонта </w:t>
      </w:r>
      <w:r w:rsidRPr="00C90258">
        <w:rPr>
          <w:szCs w:val="28"/>
        </w:rPr>
        <w:br/>
        <w:t>за основу были взяты комплексные обследования и данные мониторинга технического состояния многоквартирных домов.</w:t>
      </w:r>
    </w:p>
    <w:p w:rsidR="0004712C" w:rsidRPr="00400158" w:rsidRDefault="0004712C" w:rsidP="00400158">
      <w:pPr>
        <w:ind w:firstLine="708"/>
        <w:jc w:val="both"/>
        <w:rPr>
          <w:rFonts w:eastAsia="Calibri"/>
          <w:color w:val="000000"/>
          <w:szCs w:val="28"/>
          <w:shd w:val="clear" w:color="auto" w:fill="FFFFFF"/>
          <w:lang w:eastAsia="en-US"/>
        </w:rPr>
      </w:pPr>
      <w:r w:rsidRPr="00C90258">
        <w:rPr>
          <w:rFonts w:eastAsia="Calibri"/>
          <w:color w:val="000000"/>
          <w:szCs w:val="28"/>
          <w:shd w:val="clear" w:color="auto" w:fill="FFFFFF"/>
          <w:lang w:eastAsia="en-US"/>
        </w:rPr>
        <w:t>В новую региональную программу капитального ремонта по Чайковскому городскому округа вкл</w:t>
      </w:r>
      <w:r w:rsidR="00400158">
        <w:rPr>
          <w:rFonts w:eastAsia="Calibri"/>
          <w:color w:val="000000"/>
          <w:szCs w:val="28"/>
          <w:shd w:val="clear" w:color="auto" w:fill="FFFFFF"/>
          <w:lang w:eastAsia="en-US"/>
        </w:rPr>
        <w:t>ючено 502 многоквартирных дома.</w:t>
      </w:r>
    </w:p>
    <w:p w:rsidR="00862C37" w:rsidRDefault="00862C37" w:rsidP="0004712C">
      <w:pPr>
        <w:pStyle w:val="20"/>
        <w:suppressLineNumbers/>
        <w:tabs>
          <w:tab w:val="left" w:pos="709"/>
          <w:tab w:val="left" w:pos="1276"/>
        </w:tabs>
        <w:suppressAutoHyphens/>
        <w:spacing w:before="0" w:line="240" w:lineRule="auto"/>
        <w:ind w:right="283" w:firstLine="709"/>
        <w:jc w:val="center"/>
        <w:rPr>
          <w:rFonts w:ascii="Times New Roman" w:hAnsi="Times New Roman"/>
          <w:color w:val="auto"/>
          <w:sz w:val="28"/>
          <w:szCs w:val="28"/>
        </w:rPr>
      </w:pPr>
    </w:p>
    <w:p w:rsidR="00934C8C" w:rsidRDefault="00934C8C" w:rsidP="0004712C">
      <w:pPr>
        <w:pStyle w:val="20"/>
        <w:suppressLineNumbers/>
        <w:tabs>
          <w:tab w:val="left" w:pos="709"/>
          <w:tab w:val="left" w:pos="1276"/>
        </w:tabs>
        <w:suppressAutoHyphens/>
        <w:spacing w:before="0" w:line="240" w:lineRule="auto"/>
        <w:ind w:right="283" w:firstLine="709"/>
        <w:jc w:val="center"/>
        <w:rPr>
          <w:szCs w:val="28"/>
        </w:rPr>
      </w:pPr>
      <w:r>
        <w:rPr>
          <w:rFonts w:ascii="Times New Roman" w:hAnsi="Times New Roman"/>
          <w:color w:val="auto"/>
          <w:sz w:val="28"/>
          <w:szCs w:val="28"/>
        </w:rPr>
        <w:t>Ликвидация аварийного жилищного фонда</w:t>
      </w:r>
    </w:p>
    <w:p w:rsidR="0004712C" w:rsidRPr="00400158" w:rsidRDefault="0004712C" w:rsidP="00400158">
      <w:pPr>
        <w:pStyle w:val="a6"/>
        <w:spacing w:after="0" w:line="240" w:lineRule="auto"/>
        <w:ind w:left="0" w:right="283" w:firstLine="709"/>
        <w:jc w:val="both"/>
        <w:rPr>
          <w:rFonts w:ascii="Times New Roman" w:hAnsi="Times New Roman"/>
          <w:sz w:val="28"/>
          <w:szCs w:val="28"/>
          <w:lang w:eastAsia="ru-RU"/>
        </w:rPr>
      </w:pPr>
      <w:bookmarkStart w:id="192" w:name="_Toc514837402"/>
      <w:bookmarkEnd w:id="179"/>
      <w:bookmarkEnd w:id="180"/>
      <w:bookmarkEnd w:id="181"/>
      <w:bookmarkEnd w:id="182"/>
      <w:bookmarkEnd w:id="183"/>
      <w:bookmarkEnd w:id="184"/>
      <w:bookmarkEnd w:id="185"/>
      <w:bookmarkEnd w:id="186"/>
      <w:bookmarkEnd w:id="187"/>
      <w:r w:rsidRPr="00EC4013">
        <w:rPr>
          <w:rFonts w:ascii="Times New Roman" w:hAnsi="Times New Roman"/>
          <w:sz w:val="28"/>
          <w:szCs w:val="28"/>
          <w:lang w:eastAsia="ru-RU"/>
        </w:rPr>
        <w:t>В рамках реализации мероприятий по сносу расселенных жилых домов произведен снос жил</w:t>
      </w:r>
      <w:r>
        <w:rPr>
          <w:rFonts w:ascii="Times New Roman" w:hAnsi="Times New Roman"/>
          <w:sz w:val="28"/>
          <w:szCs w:val="28"/>
          <w:lang w:eastAsia="ru-RU"/>
        </w:rPr>
        <w:t>ого</w:t>
      </w:r>
      <w:r w:rsidRPr="00EC4013">
        <w:rPr>
          <w:rFonts w:ascii="Times New Roman" w:hAnsi="Times New Roman"/>
          <w:sz w:val="28"/>
          <w:szCs w:val="28"/>
          <w:lang w:eastAsia="ru-RU"/>
        </w:rPr>
        <w:t xml:space="preserve"> дом</w:t>
      </w:r>
      <w:r>
        <w:rPr>
          <w:rFonts w:ascii="Times New Roman" w:hAnsi="Times New Roman"/>
          <w:sz w:val="28"/>
          <w:szCs w:val="28"/>
          <w:lang w:eastAsia="ru-RU"/>
        </w:rPr>
        <w:t>а</w:t>
      </w:r>
      <w:r w:rsidRPr="00EC4013">
        <w:rPr>
          <w:rFonts w:ascii="Times New Roman" w:hAnsi="Times New Roman"/>
          <w:sz w:val="28"/>
          <w:szCs w:val="28"/>
          <w:lang w:eastAsia="ru-RU"/>
        </w:rPr>
        <w:t xml:space="preserve"> по адрес</w:t>
      </w:r>
      <w:r>
        <w:rPr>
          <w:rFonts w:ascii="Times New Roman" w:hAnsi="Times New Roman"/>
          <w:sz w:val="28"/>
          <w:szCs w:val="28"/>
          <w:lang w:eastAsia="ru-RU"/>
        </w:rPr>
        <w:t>у</w:t>
      </w:r>
      <w:r w:rsidRPr="00EC4013">
        <w:rPr>
          <w:rFonts w:ascii="Times New Roman" w:hAnsi="Times New Roman"/>
          <w:sz w:val="28"/>
          <w:szCs w:val="28"/>
          <w:lang w:eastAsia="ru-RU"/>
        </w:rPr>
        <w:t xml:space="preserve">: </w:t>
      </w:r>
      <w:r>
        <w:rPr>
          <w:rFonts w:ascii="Times New Roman" w:hAnsi="Times New Roman"/>
          <w:sz w:val="28"/>
          <w:szCs w:val="28"/>
          <w:lang w:eastAsia="ru-RU"/>
        </w:rPr>
        <w:t>с</w:t>
      </w:r>
      <w:r w:rsidR="00400158">
        <w:rPr>
          <w:rFonts w:ascii="Times New Roman" w:hAnsi="Times New Roman"/>
          <w:sz w:val="28"/>
          <w:szCs w:val="28"/>
          <w:lang w:eastAsia="ru-RU"/>
        </w:rPr>
        <w:t>. Ольховка, ул. Садовая, д. 45.</w:t>
      </w:r>
    </w:p>
    <w:p w:rsidR="00862C37" w:rsidRDefault="00862C37" w:rsidP="00934C8C">
      <w:pPr>
        <w:jc w:val="center"/>
        <w:rPr>
          <w:b/>
        </w:rPr>
      </w:pPr>
    </w:p>
    <w:p w:rsidR="000D0B34" w:rsidRPr="00934C8C" w:rsidRDefault="000D0B34" w:rsidP="00934C8C">
      <w:pPr>
        <w:jc w:val="center"/>
        <w:rPr>
          <w:szCs w:val="28"/>
        </w:rPr>
      </w:pPr>
      <w:r w:rsidRPr="00934C8C">
        <w:rPr>
          <w:b/>
        </w:rPr>
        <w:t>Итоги прохождения отопительного периода 202</w:t>
      </w:r>
      <w:r w:rsidR="0004712C">
        <w:rPr>
          <w:b/>
        </w:rPr>
        <w:t>3</w:t>
      </w:r>
      <w:r w:rsidRPr="00934C8C">
        <w:rPr>
          <w:b/>
        </w:rPr>
        <w:t>-202</w:t>
      </w:r>
      <w:r w:rsidR="0004712C">
        <w:rPr>
          <w:b/>
        </w:rPr>
        <w:t>4</w:t>
      </w:r>
      <w:r w:rsidRPr="00934C8C">
        <w:rPr>
          <w:b/>
        </w:rPr>
        <w:t xml:space="preserve"> годов</w:t>
      </w:r>
    </w:p>
    <w:p w:rsidR="0004712C" w:rsidRPr="009F13ED" w:rsidRDefault="0004712C" w:rsidP="0004712C">
      <w:pPr>
        <w:pStyle w:val="ab"/>
        <w:suppressAutoHyphens/>
        <w:spacing w:after="0"/>
        <w:ind w:left="0" w:right="283" w:firstLine="709"/>
        <w:jc w:val="both"/>
        <w:rPr>
          <w:sz w:val="28"/>
          <w:szCs w:val="28"/>
        </w:rPr>
      </w:pPr>
      <w:r w:rsidRPr="009F13ED">
        <w:rPr>
          <w:sz w:val="28"/>
          <w:szCs w:val="28"/>
        </w:rPr>
        <w:t>На территории Чайковского городского округа подготовлено к работе в отопительный период 2023-2024 годов:</w:t>
      </w:r>
    </w:p>
    <w:p w:rsidR="0004712C" w:rsidRPr="009F13ED" w:rsidRDefault="0004712C" w:rsidP="0004712C">
      <w:pPr>
        <w:pStyle w:val="ab"/>
        <w:spacing w:after="0"/>
        <w:ind w:left="0" w:right="283" w:firstLine="709"/>
        <w:jc w:val="both"/>
        <w:rPr>
          <w:sz w:val="28"/>
          <w:szCs w:val="28"/>
        </w:rPr>
      </w:pPr>
      <w:r w:rsidRPr="009F13ED">
        <w:rPr>
          <w:sz w:val="28"/>
          <w:szCs w:val="28"/>
        </w:rPr>
        <w:t>- 60</w:t>
      </w:r>
      <w:r>
        <w:rPr>
          <w:sz w:val="28"/>
          <w:szCs w:val="28"/>
        </w:rPr>
        <w:t>6</w:t>
      </w:r>
      <w:r w:rsidR="00400158">
        <w:rPr>
          <w:sz w:val="28"/>
          <w:szCs w:val="28"/>
        </w:rPr>
        <w:t xml:space="preserve"> многоквартирных домов</w:t>
      </w:r>
      <w:r w:rsidRPr="009F13ED">
        <w:rPr>
          <w:sz w:val="28"/>
          <w:szCs w:val="28"/>
        </w:rPr>
        <w:t xml:space="preserve">, </w:t>
      </w:r>
      <w:r w:rsidR="00400158">
        <w:rPr>
          <w:sz w:val="28"/>
          <w:szCs w:val="28"/>
        </w:rPr>
        <w:t>из них с центральным отоплением</w:t>
      </w:r>
      <w:r w:rsidRPr="009F13ED">
        <w:rPr>
          <w:sz w:val="28"/>
          <w:szCs w:val="28"/>
        </w:rPr>
        <w:t xml:space="preserve"> 54</w:t>
      </w:r>
      <w:r>
        <w:rPr>
          <w:sz w:val="28"/>
          <w:szCs w:val="28"/>
        </w:rPr>
        <w:t>6</w:t>
      </w:r>
      <w:r w:rsidRPr="009F13ED">
        <w:rPr>
          <w:sz w:val="28"/>
          <w:szCs w:val="28"/>
        </w:rPr>
        <w:t xml:space="preserve"> (100%);</w:t>
      </w:r>
    </w:p>
    <w:p w:rsidR="0004712C" w:rsidRPr="009F13ED" w:rsidRDefault="0004712C" w:rsidP="0004712C">
      <w:pPr>
        <w:pStyle w:val="ab"/>
        <w:spacing w:after="0"/>
        <w:ind w:left="0" w:right="283" w:firstLine="709"/>
        <w:jc w:val="both"/>
        <w:rPr>
          <w:sz w:val="28"/>
          <w:szCs w:val="28"/>
        </w:rPr>
      </w:pPr>
      <w:r w:rsidRPr="009F13ED">
        <w:rPr>
          <w:sz w:val="28"/>
          <w:szCs w:val="28"/>
        </w:rPr>
        <w:t>- 17</w:t>
      </w:r>
      <w:r>
        <w:rPr>
          <w:sz w:val="28"/>
          <w:szCs w:val="28"/>
        </w:rPr>
        <w:t>8</w:t>
      </w:r>
      <w:r w:rsidRPr="009F13ED">
        <w:rPr>
          <w:sz w:val="28"/>
          <w:szCs w:val="28"/>
        </w:rPr>
        <w:t xml:space="preserve"> объектов социальной сферы (100%);</w:t>
      </w:r>
    </w:p>
    <w:p w:rsidR="0004712C" w:rsidRPr="001A3345" w:rsidRDefault="0004712C" w:rsidP="0004712C">
      <w:pPr>
        <w:pStyle w:val="ab"/>
        <w:spacing w:after="0"/>
        <w:ind w:left="0" w:right="283" w:firstLine="709"/>
        <w:jc w:val="both"/>
        <w:rPr>
          <w:sz w:val="28"/>
          <w:szCs w:val="28"/>
        </w:rPr>
      </w:pPr>
      <w:r w:rsidRPr="001A3345">
        <w:rPr>
          <w:sz w:val="28"/>
          <w:szCs w:val="28"/>
        </w:rPr>
        <w:t>- 19 котельных (100%);</w:t>
      </w:r>
    </w:p>
    <w:p w:rsidR="0004712C" w:rsidRPr="008C677F" w:rsidRDefault="0004712C" w:rsidP="0004712C">
      <w:pPr>
        <w:pStyle w:val="ab"/>
        <w:spacing w:after="0"/>
        <w:ind w:left="0" w:right="283" w:firstLine="709"/>
        <w:jc w:val="both"/>
        <w:rPr>
          <w:sz w:val="28"/>
          <w:szCs w:val="28"/>
          <w:highlight w:val="yellow"/>
        </w:rPr>
      </w:pPr>
      <w:r w:rsidRPr="001A3345">
        <w:rPr>
          <w:sz w:val="28"/>
          <w:szCs w:val="28"/>
        </w:rPr>
        <w:t>- 246,41 км тепловых сетей (100%).</w:t>
      </w:r>
    </w:p>
    <w:p w:rsidR="0004712C" w:rsidRPr="009F13ED" w:rsidRDefault="0004712C" w:rsidP="0004712C">
      <w:pPr>
        <w:pStyle w:val="ab"/>
        <w:spacing w:after="0"/>
        <w:ind w:left="0" w:right="283" w:firstLine="709"/>
        <w:jc w:val="both"/>
        <w:rPr>
          <w:sz w:val="28"/>
          <w:szCs w:val="28"/>
        </w:rPr>
      </w:pPr>
      <w:r w:rsidRPr="009F13ED">
        <w:rPr>
          <w:sz w:val="28"/>
          <w:szCs w:val="28"/>
        </w:rPr>
        <w:t>Паспорт готовности</w:t>
      </w:r>
      <w:r w:rsidR="00400158">
        <w:rPr>
          <w:sz w:val="28"/>
          <w:szCs w:val="28"/>
        </w:rPr>
        <w:t xml:space="preserve"> к отопительному сезону 2023-20</w:t>
      </w:r>
      <w:r w:rsidRPr="009F13ED">
        <w:rPr>
          <w:sz w:val="28"/>
          <w:szCs w:val="28"/>
        </w:rPr>
        <w:t>24 был получен в установленные сроки.</w:t>
      </w:r>
    </w:p>
    <w:p w:rsidR="0004712C" w:rsidRPr="009F13ED" w:rsidRDefault="0004712C" w:rsidP="00400158">
      <w:pPr>
        <w:ind w:right="283" w:firstLine="709"/>
        <w:jc w:val="both"/>
        <w:rPr>
          <w:szCs w:val="28"/>
        </w:rPr>
      </w:pPr>
      <w:r w:rsidRPr="009F13ED">
        <w:rPr>
          <w:szCs w:val="28"/>
        </w:rPr>
        <w:t xml:space="preserve">По итогам прохождения отопительного сезона </w:t>
      </w:r>
      <w:r>
        <w:rPr>
          <w:szCs w:val="28"/>
        </w:rPr>
        <w:t>2023-2024</w:t>
      </w:r>
      <w:r w:rsidRPr="009F13ED">
        <w:rPr>
          <w:szCs w:val="28"/>
        </w:rPr>
        <w:t xml:space="preserve"> гг. аварийных ситуаций, при устранении более нормативных сроков, не зарегистрировано.</w:t>
      </w:r>
    </w:p>
    <w:p w:rsidR="00862C37" w:rsidRDefault="00862C37" w:rsidP="004B791C">
      <w:pPr>
        <w:ind w:firstLine="567"/>
        <w:jc w:val="center"/>
        <w:rPr>
          <w:b/>
        </w:rPr>
      </w:pPr>
    </w:p>
    <w:p w:rsidR="000D0B34" w:rsidRPr="004B791C" w:rsidRDefault="000D0B34" w:rsidP="004B791C">
      <w:pPr>
        <w:ind w:firstLine="567"/>
        <w:jc w:val="center"/>
        <w:rPr>
          <w:b/>
        </w:rPr>
      </w:pPr>
      <w:r w:rsidRPr="004B791C">
        <w:rPr>
          <w:b/>
        </w:rPr>
        <w:t>Подготовка к отопительному периоду 202</w:t>
      </w:r>
      <w:r w:rsidR="0004712C">
        <w:rPr>
          <w:b/>
        </w:rPr>
        <w:t>3</w:t>
      </w:r>
      <w:r w:rsidRPr="004B791C">
        <w:rPr>
          <w:b/>
        </w:rPr>
        <w:t>-202</w:t>
      </w:r>
      <w:r w:rsidR="0004712C">
        <w:rPr>
          <w:b/>
        </w:rPr>
        <w:t>4</w:t>
      </w:r>
      <w:r w:rsidRPr="004B791C">
        <w:rPr>
          <w:b/>
        </w:rPr>
        <w:t xml:space="preserve"> годов</w:t>
      </w:r>
    </w:p>
    <w:p w:rsidR="0004712C" w:rsidRDefault="0004712C" w:rsidP="004B791C">
      <w:pPr>
        <w:tabs>
          <w:tab w:val="left" w:pos="851"/>
        </w:tabs>
        <w:ind w:right="283" w:firstLine="709"/>
        <w:jc w:val="both"/>
        <w:rPr>
          <w:szCs w:val="28"/>
        </w:rPr>
      </w:pPr>
      <w:r w:rsidRPr="009F13ED">
        <w:rPr>
          <w:szCs w:val="28"/>
        </w:rPr>
        <w:t xml:space="preserve">Постановлением от 08 февраля 2023 года № 104 «О подготовке объектов жилищно-коммунального хозяйства, социальной сферы Чайковского городского округа к эксплуатации в осенне-зимний период 2023-2024 годов» администрацией Чайковского городского округа был разработан и утвержден план мероприятий по подготовке объектов жилищно-коммунального хозяйства  и социальной сферы к эксплуатации в осенне-зимний период 2023 - 2024 годов. Так же этим документом утвержден перечень и формы всех документов, подтверждающих выполнение всех работ по подготовке домов к отопительному сезону в соответствии с требованиями раздела 11 «Правил технической эксплуатации тепловых энергоустановок», утвержденных Приказом Минэнерго РФ от 24.03.2003 № 115 и Правил и норм технической эксплуатации жилищного фонда, утвержденных постановлением Госстроя РФ от 27.09.2003 № 170. </w:t>
      </w:r>
    </w:p>
    <w:p w:rsidR="0004712C" w:rsidRPr="001A3345" w:rsidRDefault="0004712C" w:rsidP="0004712C">
      <w:pPr>
        <w:tabs>
          <w:tab w:val="left" w:pos="851"/>
        </w:tabs>
        <w:ind w:right="283" w:firstLine="709"/>
        <w:jc w:val="both"/>
        <w:rPr>
          <w:szCs w:val="28"/>
        </w:rPr>
      </w:pPr>
      <w:r w:rsidRPr="001A3345">
        <w:rPr>
          <w:szCs w:val="28"/>
        </w:rPr>
        <w:t>В рамках подготовки объектов жилищно - коммунального хозяйства и социальной сферы к эксплуатации в осенне-зимний период 2023-2024 годов УК, ТСЖ, РСО составлены планы - графики по подготовке жилищного фонда, зданий учреждений культуры, физкультуры, социальных служб, тепловых сетей, котельных Чайковского городского округа к отопительному периоду.</w:t>
      </w:r>
    </w:p>
    <w:p w:rsidR="00400158" w:rsidRDefault="0004712C" w:rsidP="0004712C">
      <w:pPr>
        <w:tabs>
          <w:tab w:val="left" w:pos="851"/>
        </w:tabs>
        <w:ind w:right="283" w:firstLine="709"/>
        <w:jc w:val="both"/>
        <w:rPr>
          <w:szCs w:val="28"/>
        </w:rPr>
      </w:pPr>
      <w:r w:rsidRPr="001A3345">
        <w:rPr>
          <w:szCs w:val="28"/>
        </w:rPr>
        <w:t>Согласно плану-графику подготовки жилищного фонда Чайковского городского округа к работе в зимних условиях 2023-2024 годов всего подготовлено 606 многоквартирных дома, из них 546 домов подключен</w:t>
      </w:r>
      <w:r w:rsidR="00400158">
        <w:rPr>
          <w:szCs w:val="28"/>
        </w:rPr>
        <w:t>ы</w:t>
      </w:r>
      <w:r w:rsidRPr="001A3345">
        <w:rPr>
          <w:szCs w:val="28"/>
        </w:rPr>
        <w:t xml:space="preserve"> к централизованной системе отопления. Управление данным </w:t>
      </w:r>
      <w:r w:rsidR="00400158">
        <w:rPr>
          <w:szCs w:val="28"/>
        </w:rPr>
        <w:t>жилищным фондом осуществляется</w:t>
      </w:r>
      <w:r w:rsidRPr="001A3345">
        <w:rPr>
          <w:szCs w:val="28"/>
        </w:rPr>
        <w:t>:</w:t>
      </w:r>
    </w:p>
    <w:p w:rsidR="00400158" w:rsidRDefault="0004712C" w:rsidP="0004712C">
      <w:pPr>
        <w:tabs>
          <w:tab w:val="left" w:pos="851"/>
        </w:tabs>
        <w:ind w:right="283" w:firstLine="709"/>
        <w:jc w:val="both"/>
        <w:rPr>
          <w:szCs w:val="28"/>
        </w:rPr>
      </w:pPr>
      <w:r w:rsidRPr="001A3345">
        <w:rPr>
          <w:szCs w:val="28"/>
        </w:rPr>
        <w:t>397</w:t>
      </w:r>
      <w:r w:rsidRPr="001A3345">
        <w:rPr>
          <w:color w:val="FF0000"/>
          <w:szCs w:val="28"/>
        </w:rPr>
        <w:t xml:space="preserve"> </w:t>
      </w:r>
      <w:r w:rsidRPr="001A3345">
        <w:rPr>
          <w:szCs w:val="28"/>
        </w:rPr>
        <w:t xml:space="preserve">МКД управляющими компаниями и </w:t>
      </w:r>
    </w:p>
    <w:p w:rsidR="00400158" w:rsidRDefault="0004712C" w:rsidP="0004712C">
      <w:pPr>
        <w:tabs>
          <w:tab w:val="left" w:pos="851"/>
        </w:tabs>
        <w:ind w:right="283" w:firstLine="709"/>
        <w:jc w:val="both"/>
        <w:rPr>
          <w:szCs w:val="28"/>
        </w:rPr>
      </w:pPr>
      <w:r w:rsidRPr="001A3345">
        <w:rPr>
          <w:szCs w:val="28"/>
        </w:rPr>
        <w:t xml:space="preserve">88 ТСЖ, ТСН, ЖСК, </w:t>
      </w:r>
    </w:p>
    <w:p w:rsidR="00400158" w:rsidRDefault="0004712C" w:rsidP="0004712C">
      <w:pPr>
        <w:tabs>
          <w:tab w:val="left" w:pos="851"/>
        </w:tabs>
        <w:ind w:right="283" w:firstLine="709"/>
        <w:jc w:val="both"/>
        <w:rPr>
          <w:szCs w:val="28"/>
        </w:rPr>
      </w:pPr>
      <w:r w:rsidRPr="001A3345">
        <w:rPr>
          <w:szCs w:val="28"/>
        </w:rPr>
        <w:t xml:space="preserve">117 домов с непосредственным способом управления и </w:t>
      </w:r>
    </w:p>
    <w:p w:rsidR="00400158" w:rsidRDefault="0004712C" w:rsidP="0004712C">
      <w:pPr>
        <w:tabs>
          <w:tab w:val="left" w:pos="851"/>
        </w:tabs>
        <w:ind w:right="283" w:firstLine="709"/>
        <w:jc w:val="both"/>
        <w:rPr>
          <w:szCs w:val="28"/>
        </w:rPr>
      </w:pPr>
      <w:r w:rsidRPr="001A3345">
        <w:rPr>
          <w:szCs w:val="28"/>
        </w:rPr>
        <w:t xml:space="preserve">178 объектов социальной сферы. </w:t>
      </w:r>
    </w:p>
    <w:p w:rsidR="0004712C" w:rsidRPr="001A3345" w:rsidRDefault="0004712C" w:rsidP="0004712C">
      <w:pPr>
        <w:tabs>
          <w:tab w:val="left" w:pos="851"/>
        </w:tabs>
        <w:ind w:right="283" w:firstLine="709"/>
        <w:jc w:val="both"/>
        <w:rPr>
          <w:szCs w:val="28"/>
        </w:rPr>
      </w:pPr>
      <w:r w:rsidRPr="001A3345">
        <w:rPr>
          <w:szCs w:val="28"/>
        </w:rPr>
        <w:lastRenderedPageBreak/>
        <w:t>Работы по подготовке МКД производились за счет средств собственников, собранных по статье содержание и ремонт общедомового имущества.</w:t>
      </w:r>
    </w:p>
    <w:p w:rsidR="0004712C" w:rsidRPr="001A3345" w:rsidRDefault="0004712C" w:rsidP="0004712C">
      <w:pPr>
        <w:autoSpaceDE w:val="0"/>
        <w:autoSpaceDN w:val="0"/>
        <w:adjustRightInd w:val="0"/>
        <w:ind w:right="283" w:firstLine="709"/>
        <w:jc w:val="both"/>
        <w:rPr>
          <w:color w:val="000000" w:themeColor="text1"/>
        </w:rPr>
      </w:pPr>
      <w:r w:rsidRPr="001A3345">
        <w:rPr>
          <w:color w:val="000000" w:themeColor="text1"/>
        </w:rPr>
        <w:t xml:space="preserve">На территории округа проведены мероприятия по подготовке котельных и тепловых сетей к новому отопительному сезону. По графику подготовлены 19 котельных из них 7 котельных, работающих на твердом топливе, 12 на природном газе и 246,41 км тепловых сетей. На реализацию мероприятий по подготовке котельных и тепловых сетей </w:t>
      </w:r>
      <w:r w:rsidR="00400158">
        <w:rPr>
          <w:color w:val="000000" w:themeColor="text1"/>
        </w:rPr>
        <w:t>направлено</w:t>
      </w:r>
      <w:r>
        <w:rPr>
          <w:color w:val="000000" w:themeColor="text1"/>
        </w:rPr>
        <w:t xml:space="preserve"> 3 226,03</w:t>
      </w:r>
      <w:r w:rsidRPr="001A3345">
        <w:rPr>
          <w:color w:val="000000" w:themeColor="text1"/>
        </w:rPr>
        <w:t xml:space="preserve"> тыс. руб</w:t>
      </w:r>
      <w:r w:rsidR="00400158">
        <w:rPr>
          <w:color w:val="000000" w:themeColor="text1"/>
        </w:rPr>
        <w:t>.</w:t>
      </w:r>
      <w:r w:rsidRPr="001A3345">
        <w:rPr>
          <w:color w:val="000000" w:themeColor="text1"/>
        </w:rPr>
        <w:t xml:space="preserve"> из </w:t>
      </w:r>
      <w:r w:rsidR="00400158">
        <w:rPr>
          <w:color w:val="000000" w:themeColor="text1"/>
        </w:rPr>
        <w:t xml:space="preserve">местного </w:t>
      </w:r>
      <w:r w:rsidRPr="001A3345">
        <w:rPr>
          <w:color w:val="000000" w:themeColor="text1"/>
        </w:rPr>
        <w:t>бю</w:t>
      </w:r>
      <w:r w:rsidR="00400158">
        <w:rPr>
          <w:color w:val="000000" w:themeColor="text1"/>
        </w:rPr>
        <w:t>джета</w:t>
      </w:r>
      <w:r w:rsidRPr="001A3345">
        <w:rPr>
          <w:color w:val="000000" w:themeColor="text1"/>
        </w:rPr>
        <w:t xml:space="preserve">, а также средства РСО – </w:t>
      </w:r>
      <w:r>
        <w:rPr>
          <w:color w:val="000000" w:themeColor="text1"/>
        </w:rPr>
        <w:t>118 619,08</w:t>
      </w:r>
      <w:r w:rsidRPr="001A3345">
        <w:rPr>
          <w:color w:val="000000" w:themeColor="text1"/>
        </w:rPr>
        <w:t xml:space="preserve"> </w:t>
      </w:r>
      <w:r>
        <w:rPr>
          <w:color w:val="000000" w:themeColor="text1"/>
        </w:rPr>
        <w:t>тыс</w:t>
      </w:r>
      <w:r w:rsidRPr="001A3345">
        <w:rPr>
          <w:color w:val="000000" w:themeColor="text1"/>
        </w:rPr>
        <w:t>. руб., обслуживающих данные объекты.</w:t>
      </w:r>
    </w:p>
    <w:p w:rsidR="0004712C" w:rsidRPr="001A3345" w:rsidRDefault="0004712C" w:rsidP="0004712C">
      <w:pPr>
        <w:autoSpaceDE w:val="0"/>
        <w:autoSpaceDN w:val="0"/>
        <w:adjustRightInd w:val="0"/>
        <w:ind w:right="283" w:firstLine="709"/>
        <w:jc w:val="both"/>
        <w:rPr>
          <w:color w:val="000000" w:themeColor="text1"/>
        </w:rPr>
      </w:pPr>
      <w:r w:rsidRPr="001A3345">
        <w:rPr>
          <w:color w:val="000000" w:themeColor="text1"/>
        </w:rPr>
        <w:t>В рамках подготовки объектов неоднократно проводились совещания с руководителями РСО, УК, ТСЖ, ТСН и ЖСК.</w:t>
      </w:r>
    </w:p>
    <w:p w:rsidR="0004712C" w:rsidRPr="001A3345" w:rsidRDefault="0004712C" w:rsidP="0004712C">
      <w:pPr>
        <w:ind w:right="283" w:firstLine="709"/>
        <w:jc w:val="both"/>
        <w:rPr>
          <w:szCs w:val="28"/>
        </w:rPr>
      </w:pPr>
      <w:r w:rsidRPr="001A3345">
        <w:rPr>
          <w:szCs w:val="28"/>
        </w:rPr>
        <w:t>На котельных сельских территорий сформирован необходимый запас дров.</w:t>
      </w:r>
    </w:p>
    <w:p w:rsidR="004B791C" w:rsidRDefault="0004712C" w:rsidP="004B791C">
      <w:pPr>
        <w:ind w:right="283" w:firstLine="709"/>
        <w:jc w:val="both"/>
        <w:rPr>
          <w:szCs w:val="28"/>
        </w:rPr>
      </w:pPr>
      <w:r w:rsidRPr="001A3345">
        <w:rPr>
          <w:szCs w:val="28"/>
        </w:rPr>
        <w:t>Комиссия по оценке готовности объектов к отопительному периоду, созданная в соответствии с требованием Приказа Министерства энергетики Российской Федерации от 12 марта 2013 года № 103, выдала паспорта и акты готовности потребителям, теплоснабжающим, теплосетевым организациям.</w:t>
      </w:r>
      <w:r w:rsidR="004B791C">
        <w:rPr>
          <w:szCs w:val="28"/>
        </w:rPr>
        <w:t xml:space="preserve"> </w:t>
      </w:r>
    </w:p>
    <w:p w:rsidR="00294D1B" w:rsidRPr="001A3345" w:rsidRDefault="00294D1B" w:rsidP="00294D1B">
      <w:pPr>
        <w:ind w:right="283" w:firstLine="709"/>
        <w:jc w:val="both"/>
        <w:rPr>
          <w:szCs w:val="28"/>
        </w:rPr>
      </w:pPr>
      <w:r w:rsidRPr="001A3345">
        <w:rPr>
          <w:szCs w:val="28"/>
        </w:rPr>
        <w:t>В соответствии с постановлением администрации Чайковского городского округа от 20.09.2023 № 936 26.09.2023 года на территории округа начат отопительный сезон 2023-2024 годов.</w:t>
      </w:r>
    </w:p>
    <w:p w:rsidR="00294D1B" w:rsidRPr="00294D1B" w:rsidRDefault="00294D1B" w:rsidP="00294D1B">
      <w:pPr>
        <w:pStyle w:val="ConsPlusNormal"/>
        <w:ind w:right="284" w:firstLine="709"/>
        <w:jc w:val="both"/>
        <w:rPr>
          <w:rFonts w:ascii="Times New Roman" w:hAnsi="Times New Roman" w:cs="Times New Roman"/>
          <w:sz w:val="28"/>
          <w:szCs w:val="28"/>
        </w:rPr>
      </w:pPr>
      <w:r w:rsidRPr="00294D1B">
        <w:rPr>
          <w:rFonts w:ascii="Times New Roman" w:hAnsi="Times New Roman" w:cs="Times New Roman"/>
          <w:sz w:val="28"/>
          <w:szCs w:val="28"/>
        </w:rPr>
        <w:t>С 26.09 – 29.09.2023 года в ходе проведения «Горячей линии» по вопросам начала отопительного периода 2023-2024 годов оказана консультативная помощь 10 гражданам.</w:t>
      </w:r>
    </w:p>
    <w:p w:rsidR="00294D1B" w:rsidRPr="00212B62" w:rsidRDefault="00294D1B" w:rsidP="00400158">
      <w:pPr>
        <w:pStyle w:val="ConsPlusNormal"/>
        <w:ind w:right="283" w:firstLine="709"/>
        <w:jc w:val="both"/>
        <w:rPr>
          <w:rFonts w:ascii="Times New Roman" w:hAnsi="Times New Roman" w:cs="Times New Roman"/>
          <w:sz w:val="28"/>
          <w:szCs w:val="28"/>
        </w:rPr>
      </w:pPr>
      <w:r w:rsidRPr="001A3345">
        <w:rPr>
          <w:rFonts w:ascii="Times New Roman" w:hAnsi="Times New Roman" w:cs="Times New Roman"/>
          <w:sz w:val="28"/>
          <w:szCs w:val="28"/>
        </w:rPr>
        <w:t>Работы по подготовке завершены: МКД к 1 сентября 2023, котельных и тепловых сетей к 15 сентября 2023 г.</w:t>
      </w:r>
    </w:p>
    <w:p w:rsidR="00862C37" w:rsidRDefault="00862C37" w:rsidP="004B791C">
      <w:pPr>
        <w:pStyle w:val="20"/>
        <w:suppressLineNumbers/>
        <w:tabs>
          <w:tab w:val="left" w:pos="1276"/>
        </w:tabs>
        <w:suppressAutoHyphens/>
        <w:spacing w:before="0" w:line="240" w:lineRule="auto"/>
        <w:ind w:firstLine="567"/>
        <w:jc w:val="center"/>
        <w:rPr>
          <w:rFonts w:ascii="Times New Roman" w:hAnsi="Times New Roman"/>
          <w:color w:val="auto"/>
          <w:sz w:val="28"/>
          <w:szCs w:val="28"/>
        </w:rPr>
      </w:pPr>
    </w:p>
    <w:p w:rsidR="000D0B34" w:rsidRPr="004B791C" w:rsidRDefault="000D0B34" w:rsidP="004B791C">
      <w:pPr>
        <w:pStyle w:val="20"/>
        <w:suppressLineNumbers/>
        <w:tabs>
          <w:tab w:val="left" w:pos="1276"/>
        </w:tabs>
        <w:suppressAutoHyphens/>
        <w:spacing w:before="0" w:line="240" w:lineRule="auto"/>
        <w:ind w:firstLine="567"/>
        <w:jc w:val="center"/>
        <w:rPr>
          <w:rFonts w:ascii="Times New Roman" w:hAnsi="Times New Roman"/>
          <w:color w:val="auto"/>
          <w:sz w:val="28"/>
          <w:szCs w:val="28"/>
        </w:rPr>
      </w:pPr>
      <w:r w:rsidRPr="004B791C">
        <w:rPr>
          <w:rFonts w:ascii="Times New Roman" w:hAnsi="Times New Roman"/>
          <w:color w:val="auto"/>
          <w:sz w:val="28"/>
          <w:szCs w:val="28"/>
        </w:rPr>
        <w:t>Охрана окружающей среды</w:t>
      </w:r>
    </w:p>
    <w:p w:rsidR="004B791C" w:rsidRDefault="00294D1B" w:rsidP="004B791C">
      <w:pPr>
        <w:ind w:right="283" w:firstLine="567"/>
        <w:contextualSpacing/>
        <w:jc w:val="both"/>
        <w:rPr>
          <w:szCs w:val="28"/>
        </w:rPr>
      </w:pPr>
      <w:r w:rsidRPr="005270A3">
        <w:rPr>
          <w:szCs w:val="28"/>
        </w:rPr>
        <w:t>Основными приоритетными направлениями в области охраны окружающей среды являются улучшение экологической обстановки и улучшение качества и продолжительности жизни граждан, проживающих на территории Чайковского городского округа.</w:t>
      </w:r>
      <w:r w:rsidR="004B791C">
        <w:rPr>
          <w:szCs w:val="28"/>
        </w:rPr>
        <w:t xml:space="preserve"> </w:t>
      </w:r>
    </w:p>
    <w:p w:rsidR="004B791C" w:rsidRDefault="00294D1B" w:rsidP="004B791C">
      <w:pPr>
        <w:ind w:right="283" w:firstLine="567"/>
        <w:contextualSpacing/>
        <w:jc w:val="both"/>
        <w:rPr>
          <w:szCs w:val="28"/>
        </w:rPr>
      </w:pPr>
      <w:r w:rsidRPr="005270A3">
        <w:rPr>
          <w:szCs w:val="28"/>
        </w:rPr>
        <w:t>Организацию деятельности по сбору, транспортированию, обработке, утилизации, обезвреживанию, захоронению твердых коммунальных отходов на территории Пермского края с 1 января 2019 года осуществляет региональный оператор – АО «Пермский региональный оператор ТКО».</w:t>
      </w:r>
      <w:r w:rsidR="004B791C">
        <w:rPr>
          <w:szCs w:val="28"/>
        </w:rPr>
        <w:t xml:space="preserve"> </w:t>
      </w:r>
    </w:p>
    <w:p w:rsidR="00294D1B" w:rsidRPr="005270A3" w:rsidRDefault="00294D1B" w:rsidP="00294D1B">
      <w:pPr>
        <w:ind w:right="283" w:firstLine="709"/>
        <w:jc w:val="both"/>
        <w:rPr>
          <w:szCs w:val="28"/>
        </w:rPr>
      </w:pPr>
      <w:r w:rsidRPr="005270A3">
        <w:rPr>
          <w:szCs w:val="28"/>
        </w:rPr>
        <w:t xml:space="preserve">В соответствии с территориальной схемой обращения с отходами на территории Пермского края в Чайковском городском округе размещена мусороперегрузочная площадка на территории Ольховского территориального отдела. </w:t>
      </w:r>
    </w:p>
    <w:p w:rsidR="00294D1B" w:rsidRPr="005270A3" w:rsidRDefault="00294D1B" w:rsidP="00294D1B">
      <w:pPr>
        <w:tabs>
          <w:tab w:val="left" w:pos="709"/>
        </w:tabs>
        <w:ind w:right="283" w:firstLine="709"/>
        <w:jc w:val="both"/>
        <w:rPr>
          <w:szCs w:val="28"/>
        </w:rPr>
      </w:pPr>
      <w:r w:rsidRPr="005270A3">
        <w:rPr>
          <w:szCs w:val="28"/>
        </w:rPr>
        <w:t>Для реализации полномочий Чайковского городского округа в области обращения с отходами, предусм</w:t>
      </w:r>
      <w:r>
        <w:rPr>
          <w:szCs w:val="28"/>
        </w:rPr>
        <w:t>отренных Федеральным законом от </w:t>
      </w:r>
      <w:r w:rsidRPr="005270A3">
        <w:rPr>
          <w:szCs w:val="28"/>
        </w:rPr>
        <w:t>06.10.2009 № 131-ФЗ «Об общих принципах организации местного самоуправления в Российской Федерации» (участие в организации деятельности по накоплению (в том числе раздельному накоплению), сбору, транспортированию, обработке, утилизации, обезвреживанию, захоронению твердых коммунальных отходов), постановлением администрации города Чайковского от 21.03.2019 № 592 утверждены Правила формирования и ведения реес</w:t>
      </w:r>
      <w:r>
        <w:rPr>
          <w:szCs w:val="28"/>
        </w:rPr>
        <w:t xml:space="preserve">тра </w:t>
      </w:r>
      <w:r>
        <w:rPr>
          <w:szCs w:val="28"/>
        </w:rPr>
        <w:lastRenderedPageBreak/>
        <w:t>мест (площадок) накопления</w:t>
      </w:r>
      <w:r>
        <w:rPr>
          <w:szCs w:val="28"/>
        </w:rPr>
        <w:tab/>
      </w:r>
      <w:r w:rsidRPr="005270A3">
        <w:rPr>
          <w:szCs w:val="28"/>
        </w:rPr>
        <w:t xml:space="preserve">твердых коммунальных отходов на территории Чайковского городского округа. По состоянию на </w:t>
      </w:r>
      <w:r>
        <w:rPr>
          <w:szCs w:val="28"/>
        </w:rPr>
        <w:t>01</w:t>
      </w:r>
      <w:r w:rsidRPr="005270A3">
        <w:rPr>
          <w:szCs w:val="28"/>
        </w:rPr>
        <w:t>.01.202</w:t>
      </w:r>
      <w:r>
        <w:rPr>
          <w:szCs w:val="28"/>
        </w:rPr>
        <w:t>4</w:t>
      </w:r>
      <w:r w:rsidRPr="005270A3">
        <w:rPr>
          <w:szCs w:val="28"/>
        </w:rPr>
        <w:t xml:space="preserve"> г. занесена в реестр </w:t>
      </w:r>
      <w:r>
        <w:rPr>
          <w:szCs w:val="28"/>
        </w:rPr>
        <w:t>494</w:t>
      </w:r>
      <w:r w:rsidRPr="005270A3">
        <w:rPr>
          <w:szCs w:val="28"/>
        </w:rPr>
        <w:t xml:space="preserve"> контейнерная площадка, в том числе контейнерных площадок жилого фонда – 19</w:t>
      </w:r>
      <w:r>
        <w:rPr>
          <w:szCs w:val="28"/>
        </w:rPr>
        <w:t>7</w:t>
      </w:r>
      <w:r w:rsidRPr="005270A3">
        <w:rPr>
          <w:szCs w:val="28"/>
        </w:rPr>
        <w:t xml:space="preserve">, предприятий и учреждения – </w:t>
      </w:r>
      <w:r>
        <w:rPr>
          <w:szCs w:val="28"/>
        </w:rPr>
        <w:t>297</w:t>
      </w:r>
      <w:r w:rsidRPr="005270A3">
        <w:rPr>
          <w:szCs w:val="28"/>
        </w:rPr>
        <w:t>.</w:t>
      </w:r>
    </w:p>
    <w:p w:rsidR="00294D1B" w:rsidRDefault="00294D1B" w:rsidP="00294D1B">
      <w:pPr>
        <w:ind w:right="283" w:firstLine="709"/>
        <w:jc w:val="both"/>
        <w:rPr>
          <w:szCs w:val="28"/>
        </w:rPr>
      </w:pPr>
      <w:r w:rsidRPr="005270A3">
        <w:rPr>
          <w:szCs w:val="28"/>
        </w:rPr>
        <w:t xml:space="preserve">По итогам года с мест накопления (контейнерных площадок) вывезено несортированных отходов, в том числе крупногабаритных отходов </w:t>
      </w:r>
      <w:r>
        <w:rPr>
          <w:szCs w:val="28"/>
        </w:rPr>
        <w:t>286 000</w:t>
      </w:r>
      <w:r w:rsidRPr="005270A3">
        <w:rPr>
          <w:szCs w:val="28"/>
        </w:rPr>
        <w:t xml:space="preserve"> куб. м. Сбор и вывоз отходов с территории Чайковского городского округа осуществляет </w:t>
      </w:r>
      <w:r>
        <w:rPr>
          <w:szCs w:val="28"/>
        </w:rPr>
        <w:t xml:space="preserve">оператор </w:t>
      </w:r>
      <w:r w:rsidRPr="005270A3">
        <w:rPr>
          <w:szCs w:val="28"/>
        </w:rPr>
        <w:t xml:space="preserve">ИП </w:t>
      </w:r>
      <w:r>
        <w:rPr>
          <w:szCs w:val="28"/>
        </w:rPr>
        <w:t>Хозяшева</w:t>
      </w:r>
      <w:r w:rsidRPr="005270A3">
        <w:rPr>
          <w:szCs w:val="28"/>
        </w:rPr>
        <w:t xml:space="preserve"> Т.А. Размещение отходов производится на полигоне </w:t>
      </w:r>
      <w:r>
        <w:rPr>
          <w:szCs w:val="28"/>
        </w:rPr>
        <w:t>п. Светлый</w:t>
      </w:r>
      <w:r w:rsidRPr="005270A3">
        <w:rPr>
          <w:szCs w:val="28"/>
        </w:rPr>
        <w:t xml:space="preserve"> Пермского района.</w:t>
      </w:r>
    </w:p>
    <w:p w:rsidR="00294D1B" w:rsidRPr="00CA5683" w:rsidRDefault="00294D1B" w:rsidP="00294D1B">
      <w:pPr>
        <w:ind w:right="283" w:firstLine="709"/>
        <w:jc w:val="both"/>
        <w:rPr>
          <w:szCs w:val="28"/>
        </w:rPr>
      </w:pPr>
      <w:r>
        <w:rPr>
          <w:szCs w:val="28"/>
        </w:rPr>
        <w:t>В</w:t>
      </w:r>
      <w:r w:rsidRPr="00CA5683">
        <w:rPr>
          <w:szCs w:val="28"/>
        </w:rPr>
        <w:t xml:space="preserve"> 2023 году были выделены бюджетные ассигнования на финансовое обеспечение муниципа</w:t>
      </w:r>
      <w:r w:rsidR="00400158">
        <w:rPr>
          <w:szCs w:val="28"/>
        </w:rPr>
        <w:t>льного задания в сумме 2 471,0 тыс.</w:t>
      </w:r>
      <w:r w:rsidRPr="00CA5683">
        <w:rPr>
          <w:szCs w:val="28"/>
        </w:rPr>
        <w:t xml:space="preserve"> руб. на содержание 134 контейнерных площадок для сбора твердых коммунальных отходов общей площадью 2939 кв.</w:t>
      </w:r>
      <w:r w:rsidR="00C962A4">
        <w:rPr>
          <w:szCs w:val="28"/>
        </w:rPr>
        <w:t xml:space="preserve"> </w:t>
      </w:r>
      <w:r w:rsidRPr="00CA5683">
        <w:rPr>
          <w:szCs w:val="28"/>
        </w:rPr>
        <w:t>м., переданных согласно постановлению администрации Чайковского городского округа от 5 мая 2022 г. № 481 на баланс МАУ «Комбинат благоустройства Чайковского городского округа».</w:t>
      </w:r>
    </w:p>
    <w:p w:rsidR="00294D1B" w:rsidRPr="00CA5683" w:rsidRDefault="00294D1B" w:rsidP="00294D1B">
      <w:pPr>
        <w:ind w:right="283" w:firstLine="709"/>
        <w:jc w:val="both"/>
        <w:rPr>
          <w:szCs w:val="28"/>
        </w:rPr>
      </w:pPr>
      <w:r w:rsidRPr="00CA5683">
        <w:rPr>
          <w:szCs w:val="28"/>
        </w:rPr>
        <w:t xml:space="preserve">В рамках муниципального задания были выполнены следующие мероприятия: </w:t>
      </w:r>
    </w:p>
    <w:p w:rsidR="00294D1B" w:rsidRPr="00CA5683" w:rsidRDefault="00294D1B" w:rsidP="00294D1B">
      <w:pPr>
        <w:ind w:right="283" w:firstLine="709"/>
        <w:jc w:val="both"/>
        <w:rPr>
          <w:szCs w:val="28"/>
        </w:rPr>
      </w:pPr>
      <w:r w:rsidRPr="00CA5683">
        <w:rPr>
          <w:szCs w:val="28"/>
        </w:rPr>
        <w:t>- ремонт контейнерных площадок по следующим адресам: ул. Приморский бульвар, д. 57; ул. Ленина, д. 11, 70, 44, 43; ул. К. Маркса, д. 11; ул. Кабалевского, д. 21, 5, 30; ул. Уральская, д. 11; ул. Вокзальная, д. 55; ул. Мира, д. 50; ул. Гагарина, д. 14, 18, 32, 26; ул. Проспект победы, д. 22, 4; ул. Сиреневый бульвар, д. 5; ул. Строительная, д. 20, 24; ул. Азина, д. 25; ул. Сосновая, д. 19; ул. Камская, д. 9; ул. Уральских Танкистов, д. 2; ул. Советская, д. 5, 8, 9, 24; с. Фоки ул. Ленина, д. 55; п. Прикамский, ул. Пионерская, д. 4;</w:t>
      </w:r>
    </w:p>
    <w:p w:rsidR="00294D1B" w:rsidRPr="00CA5683" w:rsidRDefault="00294D1B" w:rsidP="00294D1B">
      <w:pPr>
        <w:ind w:right="283" w:firstLine="709"/>
        <w:jc w:val="both"/>
        <w:rPr>
          <w:szCs w:val="28"/>
        </w:rPr>
      </w:pPr>
      <w:r w:rsidRPr="00CA5683">
        <w:rPr>
          <w:szCs w:val="28"/>
        </w:rPr>
        <w:t>- заключен с ИП Андриивым В.И. договор на оказание услуг по дератизации контейнерных площадок. Этапы работ: 1 этап - до 15.08.2023; 2 этап - с 01.09.23 по 15.10.23;</w:t>
      </w:r>
    </w:p>
    <w:p w:rsidR="00294D1B" w:rsidRPr="005270A3" w:rsidRDefault="00294D1B" w:rsidP="00294D1B">
      <w:pPr>
        <w:ind w:right="283" w:firstLine="709"/>
        <w:jc w:val="both"/>
        <w:rPr>
          <w:szCs w:val="28"/>
        </w:rPr>
      </w:pPr>
      <w:r w:rsidRPr="00CA5683">
        <w:rPr>
          <w:szCs w:val="28"/>
        </w:rPr>
        <w:t>- разработаны схемы границ предполагаемых к использованию земель на кадастровом плане территории, на которых размещены контейнерные площадки.</w:t>
      </w:r>
    </w:p>
    <w:p w:rsidR="00164BDE" w:rsidRPr="005270A3" w:rsidRDefault="00164BDE" w:rsidP="00164BDE">
      <w:pPr>
        <w:ind w:right="283" w:firstLine="709"/>
        <w:jc w:val="both"/>
        <w:rPr>
          <w:szCs w:val="28"/>
        </w:rPr>
      </w:pPr>
      <w:r w:rsidRPr="005270A3">
        <w:rPr>
          <w:szCs w:val="28"/>
        </w:rPr>
        <w:t>Для сбора отходов 1-2 класса опасности (люминесцентные лампы, градусники, элементы питания) на территории Чайковского установлено 10 специальных контейнеров (ул. Камская, 9, ул. Азина, 25, ул. Сосновая, 12, Сиреневый бульвар, 4, ул. Декабристов, 32, ул. Декабристов, 2, ул. Ленина, 70, ул. Мира, 17/1, ул. К. Маркса, 2, ул. 40 лет Октября, 18). Обслуживанием контейнеров занимается специализированная организация ООО «Эко-Сити».</w:t>
      </w:r>
    </w:p>
    <w:p w:rsidR="00164BDE" w:rsidRDefault="00164BDE" w:rsidP="00164BDE">
      <w:pPr>
        <w:ind w:firstLine="709"/>
        <w:jc w:val="both"/>
        <w:rPr>
          <w:szCs w:val="28"/>
        </w:rPr>
      </w:pPr>
      <w:r w:rsidRPr="00C26F2E">
        <w:rPr>
          <w:szCs w:val="28"/>
        </w:rPr>
        <w:t>Согласно муниципальной программе «Благоустройство территории Чайковского городского округа» в 2023 году выделено на ликвидацию неса</w:t>
      </w:r>
      <w:r w:rsidR="00C962A4">
        <w:rPr>
          <w:szCs w:val="28"/>
        </w:rPr>
        <w:t xml:space="preserve">нкционированных свалок 2 219,5 тыс. </w:t>
      </w:r>
      <w:r w:rsidRPr="00C26F2E">
        <w:rPr>
          <w:szCs w:val="28"/>
        </w:rPr>
        <w:t>руб. В рамках муниципального задания МАУ «Комбинат благоустройства Чайковского городского округа» ликвидированы несанкционированные свалки общим объемом 150 тонн</w:t>
      </w:r>
      <w:r>
        <w:rPr>
          <w:szCs w:val="28"/>
        </w:rPr>
        <w:t>, в количестве 31 шт.</w:t>
      </w:r>
      <w:r w:rsidRPr="00C26F2E">
        <w:rPr>
          <w:szCs w:val="28"/>
        </w:rPr>
        <w:t xml:space="preserve"> </w:t>
      </w:r>
      <w:r>
        <w:rPr>
          <w:szCs w:val="28"/>
        </w:rPr>
        <w:t>Ликвидация несанкционированных свалок производилась с прилегающих территории контейнерных площадок.</w:t>
      </w:r>
    </w:p>
    <w:p w:rsidR="00164BDE" w:rsidRPr="0031442A" w:rsidRDefault="00164BDE" w:rsidP="00164BDE">
      <w:pPr>
        <w:ind w:firstLine="708"/>
        <w:jc w:val="both"/>
        <w:rPr>
          <w:szCs w:val="28"/>
        </w:rPr>
      </w:pPr>
      <w:r>
        <w:rPr>
          <w:szCs w:val="28"/>
        </w:rPr>
        <w:t>Также п</w:t>
      </w:r>
      <w:r w:rsidRPr="003740FE">
        <w:rPr>
          <w:szCs w:val="28"/>
        </w:rPr>
        <w:t>о муниципальному контракту от 17.07.2023 № 28-ПМК/23 ликвидирована несанкционированная свалка с места захоронения в с. Фоки, объемом 118 тонн.</w:t>
      </w:r>
    </w:p>
    <w:p w:rsidR="00164BDE" w:rsidRDefault="00164BDE" w:rsidP="00164BDE">
      <w:pPr>
        <w:autoSpaceDE w:val="0"/>
        <w:autoSpaceDN w:val="0"/>
        <w:adjustRightInd w:val="0"/>
        <w:ind w:right="283" w:firstLine="709"/>
        <w:jc w:val="both"/>
        <w:rPr>
          <w:szCs w:val="28"/>
        </w:rPr>
      </w:pPr>
      <w:r w:rsidRPr="0031442A">
        <w:rPr>
          <w:szCs w:val="28"/>
        </w:rPr>
        <w:lastRenderedPageBreak/>
        <w:t xml:space="preserve">Ведутся </w:t>
      </w:r>
      <w:r>
        <w:rPr>
          <w:szCs w:val="28"/>
        </w:rPr>
        <w:t xml:space="preserve">работы по разработке проектной документации для ликвидации несанкционированной свалки г. Чайковский. По данному мероприятию заключен муниципальный контракт от 11.05.2022 </w:t>
      </w:r>
      <w:r>
        <w:rPr>
          <w:szCs w:val="28"/>
        </w:rPr>
        <w:br/>
        <w:t>№ 0856300008422000172 с О</w:t>
      </w:r>
      <w:r w:rsidR="00C962A4">
        <w:rPr>
          <w:szCs w:val="28"/>
        </w:rPr>
        <w:t>ОО «ТЕХСТРОМПРОЕКТ» на сумму 8 000,0 тыс. рублей, из них 6 000,0</w:t>
      </w:r>
      <w:r>
        <w:rPr>
          <w:szCs w:val="28"/>
        </w:rPr>
        <w:t xml:space="preserve"> </w:t>
      </w:r>
      <w:r w:rsidR="00C962A4">
        <w:rPr>
          <w:szCs w:val="28"/>
        </w:rPr>
        <w:t>тыс</w:t>
      </w:r>
      <w:r>
        <w:rPr>
          <w:szCs w:val="28"/>
        </w:rPr>
        <w:t>. руб</w:t>
      </w:r>
      <w:r w:rsidR="00C962A4">
        <w:rPr>
          <w:szCs w:val="28"/>
        </w:rPr>
        <w:t>. - средства краевого бюджета, 2 </w:t>
      </w:r>
      <w:r>
        <w:rPr>
          <w:szCs w:val="28"/>
        </w:rPr>
        <w:t>0</w:t>
      </w:r>
      <w:r w:rsidR="00C962A4">
        <w:rPr>
          <w:szCs w:val="28"/>
        </w:rPr>
        <w:t>00,0</w:t>
      </w:r>
      <w:r>
        <w:rPr>
          <w:szCs w:val="28"/>
        </w:rPr>
        <w:t xml:space="preserve"> </w:t>
      </w:r>
      <w:r w:rsidR="00C962A4">
        <w:rPr>
          <w:szCs w:val="28"/>
        </w:rPr>
        <w:t>тыс. руб.</w:t>
      </w:r>
      <w:r>
        <w:rPr>
          <w:szCs w:val="28"/>
        </w:rPr>
        <w:t xml:space="preserve"> - средства местного бюджета. Планируемый срок получения заключения государственной экспертизы - май 2024 г.</w:t>
      </w:r>
    </w:p>
    <w:p w:rsidR="00164BDE" w:rsidRPr="005270A3" w:rsidRDefault="00164BDE" w:rsidP="00164BDE">
      <w:pPr>
        <w:ind w:right="283" w:firstLine="709"/>
        <w:jc w:val="both"/>
        <w:rPr>
          <w:szCs w:val="28"/>
        </w:rPr>
      </w:pPr>
      <w:r w:rsidRPr="005270A3">
        <w:rPr>
          <w:szCs w:val="28"/>
        </w:rPr>
        <w:t>В рамках подпрограммы «Организация мероприятий по охране окружающей среды и природопользованию» муниципальной программы «Благоустройство территории Чайковского городского округа» на проведение мероприятий экологической направленности выделено из бюджета Чай</w:t>
      </w:r>
      <w:r w:rsidR="00C962A4">
        <w:rPr>
          <w:szCs w:val="28"/>
        </w:rPr>
        <w:t>ковского городского округ 182,0 тыс</w:t>
      </w:r>
      <w:r w:rsidRPr="005270A3">
        <w:rPr>
          <w:szCs w:val="28"/>
        </w:rPr>
        <w:t>. руб., в том числе для информирования населения о состоянии и об</w:t>
      </w:r>
      <w:r w:rsidR="00C962A4">
        <w:rPr>
          <w:szCs w:val="28"/>
        </w:rPr>
        <w:t xml:space="preserve"> охране окружающей среды – 36,0</w:t>
      </w:r>
      <w:r w:rsidRPr="005270A3">
        <w:rPr>
          <w:szCs w:val="28"/>
        </w:rPr>
        <w:t xml:space="preserve"> </w:t>
      </w:r>
      <w:r w:rsidR="00C962A4">
        <w:rPr>
          <w:szCs w:val="28"/>
        </w:rPr>
        <w:t>тыс</w:t>
      </w:r>
      <w:r w:rsidRPr="005270A3">
        <w:rPr>
          <w:szCs w:val="28"/>
        </w:rPr>
        <w:t>. руб.</w:t>
      </w:r>
    </w:p>
    <w:p w:rsidR="00164BDE" w:rsidRPr="00CA5683" w:rsidRDefault="00164BDE" w:rsidP="00164BDE">
      <w:pPr>
        <w:tabs>
          <w:tab w:val="left" w:pos="709"/>
          <w:tab w:val="left" w:pos="9300"/>
        </w:tabs>
        <w:ind w:right="283" w:firstLine="709"/>
        <w:jc w:val="both"/>
        <w:rPr>
          <w:szCs w:val="28"/>
        </w:rPr>
      </w:pPr>
      <w:r w:rsidRPr="00CA5683">
        <w:rPr>
          <w:szCs w:val="28"/>
        </w:rPr>
        <w:t>В рамках муниципальной программы «Благоустройство территории Чайковского городского округа» в 2023 году были проведены следующие мероприятия:</w:t>
      </w:r>
    </w:p>
    <w:p w:rsidR="00164BDE" w:rsidRPr="00CA5683" w:rsidRDefault="00164BDE" w:rsidP="00164BDE">
      <w:pPr>
        <w:tabs>
          <w:tab w:val="left" w:pos="709"/>
          <w:tab w:val="left" w:pos="9300"/>
        </w:tabs>
        <w:ind w:right="283" w:firstLine="709"/>
        <w:jc w:val="both"/>
        <w:rPr>
          <w:szCs w:val="28"/>
        </w:rPr>
      </w:pPr>
      <w:r w:rsidRPr="00CA5683">
        <w:rPr>
          <w:szCs w:val="28"/>
        </w:rPr>
        <w:t>- акция «Дни защиты от экологической опасности»;</w:t>
      </w:r>
    </w:p>
    <w:p w:rsidR="00164BDE" w:rsidRPr="00CA5683" w:rsidRDefault="00164BDE" w:rsidP="00164BDE">
      <w:pPr>
        <w:tabs>
          <w:tab w:val="left" w:pos="709"/>
          <w:tab w:val="left" w:pos="9300"/>
        </w:tabs>
        <w:ind w:right="283" w:firstLine="709"/>
        <w:jc w:val="both"/>
        <w:rPr>
          <w:szCs w:val="28"/>
        </w:rPr>
      </w:pPr>
      <w:r w:rsidRPr="00CA5683">
        <w:rPr>
          <w:szCs w:val="28"/>
        </w:rPr>
        <w:t>- экологическая игра «Что? Где? Когда?»;</w:t>
      </w:r>
    </w:p>
    <w:p w:rsidR="00164BDE" w:rsidRPr="00CA5683" w:rsidRDefault="00164BDE" w:rsidP="00164BDE">
      <w:pPr>
        <w:tabs>
          <w:tab w:val="left" w:pos="709"/>
          <w:tab w:val="left" w:pos="9300"/>
        </w:tabs>
        <w:ind w:right="283" w:firstLine="709"/>
        <w:jc w:val="both"/>
        <w:rPr>
          <w:szCs w:val="28"/>
        </w:rPr>
      </w:pPr>
      <w:r w:rsidRPr="00CA5683">
        <w:rPr>
          <w:szCs w:val="28"/>
        </w:rPr>
        <w:t>- размещены ситилайты о раздельном сборе твердых коммунальных отходов на остановочных комплексах:</w:t>
      </w:r>
    </w:p>
    <w:p w:rsidR="00164BDE" w:rsidRPr="00CA5683" w:rsidRDefault="00164BDE" w:rsidP="00164BDE">
      <w:pPr>
        <w:tabs>
          <w:tab w:val="left" w:pos="709"/>
          <w:tab w:val="left" w:pos="9300"/>
        </w:tabs>
        <w:ind w:right="283" w:firstLine="709"/>
        <w:jc w:val="both"/>
        <w:rPr>
          <w:szCs w:val="28"/>
        </w:rPr>
      </w:pPr>
      <w:r w:rsidRPr="00CA5683">
        <w:rPr>
          <w:szCs w:val="28"/>
        </w:rPr>
        <w:t>- месячник по санитарной уборке Чайковского городского округа;</w:t>
      </w:r>
    </w:p>
    <w:p w:rsidR="00164BDE" w:rsidRPr="00CA5683" w:rsidRDefault="00164BDE" w:rsidP="00164BDE">
      <w:pPr>
        <w:tabs>
          <w:tab w:val="left" w:pos="709"/>
          <w:tab w:val="left" w:pos="9300"/>
        </w:tabs>
        <w:ind w:right="283" w:firstLine="709"/>
        <w:jc w:val="both"/>
        <w:rPr>
          <w:szCs w:val="28"/>
        </w:rPr>
      </w:pPr>
      <w:r w:rsidRPr="00CA5683">
        <w:rPr>
          <w:szCs w:val="28"/>
        </w:rPr>
        <w:t>- изготовлены информационные таблички по обращению с отходами и размещены на контейнерных площадках;</w:t>
      </w:r>
    </w:p>
    <w:p w:rsidR="00164BDE" w:rsidRPr="00CA5683" w:rsidRDefault="00164BDE" w:rsidP="00164BDE">
      <w:pPr>
        <w:tabs>
          <w:tab w:val="left" w:pos="709"/>
          <w:tab w:val="left" w:pos="9300"/>
        </w:tabs>
        <w:ind w:right="283" w:firstLine="709"/>
        <w:jc w:val="both"/>
        <w:rPr>
          <w:szCs w:val="28"/>
        </w:rPr>
      </w:pPr>
      <w:r w:rsidRPr="00CA5683">
        <w:rPr>
          <w:szCs w:val="28"/>
        </w:rPr>
        <w:t>- конкурс «Сохраним природу Прикамья» по сбору макулатуры.</w:t>
      </w:r>
    </w:p>
    <w:p w:rsidR="00164BDE" w:rsidRPr="00CA5683" w:rsidRDefault="00164BDE" w:rsidP="00164BDE">
      <w:pPr>
        <w:tabs>
          <w:tab w:val="left" w:pos="709"/>
          <w:tab w:val="left" w:pos="9300"/>
        </w:tabs>
        <w:ind w:right="283" w:firstLine="709"/>
        <w:jc w:val="both"/>
        <w:rPr>
          <w:szCs w:val="28"/>
        </w:rPr>
      </w:pPr>
      <w:r w:rsidRPr="00CA5683">
        <w:rPr>
          <w:szCs w:val="28"/>
        </w:rPr>
        <w:t>Совместно с региональным оператором по обращению с твердыми коммунальными отходами АО «ПРО ТКО» в весенний и осенний период была проведена акция «ПРОуборка».</w:t>
      </w:r>
    </w:p>
    <w:p w:rsidR="00164BDE" w:rsidRDefault="00164BDE" w:rsidP="00164BDE">
      <w:pPr>
        <w:tabs>
          <w:tab w:val="left" w:pos="709"/>
          <w:tab w:val="left" w:pos="9300"/>
        </w:tabs>
        <w:ind w:right="283" w:firstLine="709"/>
        <w:jc w:val="both"/>
        <w:rPr>
          <w:szCs w:val="28"/>
        </w:rPr>
      </w:pPr>
      <w:r>
        <w:rPr>
          <w:szCs w:val="28"/>
        </w:rPr>
        <w:t>И</w:t>
      </w:r>
      <w:r w:rsidRPr="00CA5683">
        <w:rPr>
          <w:szCs w:val="28"/>
        </w:rPr>
        <w:t>нформация по обращению с твердыми коммунальными отходами публикуется на официальном сайте администрации Чайковского городского округа.</w:t>
      </w:r>
    </w:p>
    <w:p w:rsidR="00164BDE" w:rsidRPr="00F02FB8" w:rsidRDefault="00164BDE" w:rsidP="00164BDE">
      <w:pPr>
        <w:autoSpaceDE w:val="0"/>
        <w:autoSpaceDN w:val="0"/>
        <w:adjustRightInd w:val="0"/>
        <w:ind w:right="283"/>
        <w:jc w:val="both"/>
        <w:rPr>
          <w:rFonts w:eastAsia="Calibri"/>
          <w:szCs w:val="28"/>
        </w:rPr>
      </w:pPr>
      <w:r>
        <w:rPr>
          <w:szCs w:val="28"/>
        </w:rPr>
        <w:tab/>
        <w:t xml:space="preserve"> </w:t>
      </w:r>
      <w:r w:rsidRPr="00F02FB8">
        <w:rPr>
          <w:rFonts w:eastAsia="Calibri"/>
          <w:szCs w:val="28"/>
        </w:rPr>
        <w:t xml:space="preserve">В рамках муниципального контракта от 04.08.2023 № 12/23 на оказание услуг по обследованию, охране, защите городских лесов </w:t>
      </w:r>
      <w:r>
        <w:rPr>
          <w:rFonts w:eastAsia="Calibri"/>
          <w:szCs w:val="28"/>
        </w:rPr>
        <w:t>Чайковского городского лесничества</w:t>
      </w:r>
      <w:r w:rsidRPr="00F02FB8">
        <w:rPr>
          <w:rFonts w:eastAsia="Calibri"/>
          <w:szCs w:val="28"/>
        </w:rPr>
        <w:t xml:space="preserve"> </w:t>
      </w:r>
      <w:r>
        <w:rPr>
          <w:rFonts w:eastAsia="Calibri"/>
          <w:szCs w:val="28"/>
        </w:rPr>
        <w:t xml:space="preserve">и муниципального контракта </w:t>
      </w:r>
      <w:r w:rsidRPr="00F02FB8">
        <w:rPr>
          <w:rFonts w:eastAsia="Calibri"/>
          <w:szCs w:val="28"/>
        </w:rPr>
        <w:t>от 20.06.2023 г. № 03-АЭ/23</w:t>
      </w:r>
      <w:r>
        <w:rPr>
          <w:rFonts w:eastAsia="Calibri"/>
          <w:szCs w:val="28"/>
        </w:rPr>
        <w:t xml:space="preserve"> </w:t>
      </w:r>
      <w:r w:rsidRPr="00F02FB8">
        <w:rPr>
          <w:rFonts w:eastAsia="Calibri"/>
          <w:szCs w:val="28"/>
        </w:rPr>
        <w:t xml:space="preserve">выполнены </w:t>
      </w:r>
      <w:r>
        <w:rPr>
          <w:rFonts w:eastAsia="Calibri"/>
          <w:szCs w:val="28"/>
        </w:rPr>
        <w:t xml:space="preserve">следующие </w:t>
      </w:r>
      <w:r w:rsidRPr="00F02FB8">
        <w:rPr>
          <w:rFonts w:eastAsia="Calibri"/>
          <w:szCs w:val="28"/>
        </w:rPr>
        <w:t>работы:</w:t>
      </w:r>
    </w:p>
    <w:p w:rsidR="00164BDE" w:rsidRPr="00F02FB8" w:rsidRDefault="00164BDE" w:rsidP="00164BDE">
      <w:pPr>
        <w:autoSpaceDE w:val="0"/>
        <w:autoSpaceDN w:val="0"/>
        <w:adjustRightInd w:val="0"/>
        <w:ind w:right="283" w:firstLine="709"/>
        <w:jc w:val="both"/>
        <w:rPr>
          <w:rFonts w:eastAsia="Calibri"/>
          <w:szCs w:val="28"/>
        </w:rPr>
      </w:pPr>
      <w:r w:rsidRPr="00F02FB8">
        <w:rPr>
          <w:rFonts w:eastAsia="Calibri"/>
          <w:szCs w:val="28"/>
        </w:rPr>
        <w:t>- осуществление санитарно-оздоровительных мероприятий (в т.ч. удаление зависших, со сломанными стволами лесных насаждений рубка поврежденных и погибших лесных насаждений выполнены в лесной зоне РЭБ, Завокзальном лесу, в микрорайоне «Заринский» (около пруда), на набережной около новой дет</w:t>
      </w:r>
      <w:r w:rsidR="00C962A4">
        <w:rPr>
          <w:rFonts w:eastAsia="Calibri"/>
          <w:szCs w:val="28"/>
        </w:rPr>
        <w:t>ской площадки (ул. Кабалевского</w:t>
      </w:r>
      <w:r w:rsidRPr="00F02FB8">
        <w:rPr>
          <w:rFonts w:eastAsia="Calibri"/>
          <w:szCs w:val="28"/>
        </w:rPr>
        <w:t>), ул. Дорожная (около автокооператива № 18), а та</w:t>
      </w:r>
      <w:r w:rsidR="00C962A4">
        <w:rPr>
          <w:rFonts w:eastAsia="Calibri"/>
          <w:szCs w:val="28"/>
        </w:rPr>
        <w:t>кже по поступившим ранее обращениям;</w:t>
      </w:r>
    </w:p>
    <w:p w:rsidR="00164BDE" w:rsidRPr="00F02FB8" w:rsidRDefault="00164BDE" w:rsidP="00164BDE">
      <w:pPr>
        <w:autoSpaceDE w:val="0"/>
        <w:autoSpaceDN w:val="0"/>
        <w:adjustRightInd w:val="0"/>
        <w:ind w:right="283"/>
        <w:jc w:val="both"/>
        <w:rPr>
          <w:rFonts w:eastAsia="Calibri"/>
          <w:szCs w:val="28"/>
        </w:rPr>
      </w:pPr>
      <w:r w:rsidRPr="00F02FB8">
        <w:rPr>
          <w:rFonts w:eastAsia="Calibri"/>
          <w:szCs w:val="28"/>
        </w:rPr>
        <w:t xml:space="preserve"> </w:t>
      </w:r>
      <w:r>
        <w:rPr>
          <w:rFonts w:eastAsia="Calibri"/>
          <w:szCs w:val="28"/>
        </w:rPr>
        <w:tab/>
      </w:r>
      <w:r w:rsidRPr="00F02FB8">
        <w:rPr>
          <w:rFonts w:eastAsia="Calibri"/>
          <w:szCs w:val="28"/>
        </w:rPr>
        <w:t xml:space="preserve">- </w:t>
      </w:r>
      <w:r>
        <w:rPr>
          <w:rFonts w:eastAsia="Calibri"/>
          <w:szCs w:val="28"/>
        </w:rPr>
        <w:t>о</w:t>
      </w:r>
      <w:r w:rsidRPr="00F02FB8">
        <w:rPr>
          <w:rFonts w:eastAsia="Calibri"/>
          <w:szCs w:val="28"/>
        </w:rPr>
        <w:t>чистка территории городских лесов от захламленности (ликвидация несанкционированных свалок, очистка от бытового и промышленного мусора), с утилизацией отходов выполнены на участке городского леса около школы № 11, около очистных (дорога вверх к иловым площадкам), на участке леса в Завокзальном районе (Проспект Победы</w:t>
      </w:r>
      <w:r w:rsidR="00C962A4">
        <w:rPr>
          <w:rFonts w:eastAsia="Calibri"/>
          <w:szCs w:val="28"/>
        </w:rPr>
        <w:t>), на участке по ул. Шлюзовая 6;</w:t>
      </w:r>
    </w:p>
    <w:p w:rsidR="00164BDE" w:rsidRPr="00F02FB8" w:rsidRDefault="00164BDE" w:rsidP="00164BDE">
      <w:pPr>
        <w:autoSpaceDE w:val="0"/>
        <w:autoSpaceDN w:val="0"/>
        <w:adjustRightInd w:val="0"/>
        <w:ind w:right="283" w:firstLine="709"/>
        <w:jc w:val="both"/>
        <w:rPr>
          <w:rFonts w:eastAsia="Calibri"/>
          <w:szCs w:val="28"/>
        </w:rPr>
      </w:pPr>
      <w:r w:rsidRPr="00F02FB8">
        <w:rPr>
          <w:rFonts w:eastAsia="Calibri"/>
          <w:szCs w:val="28"/>
        </w:rPr>
        <w:lastRenderedPageBreak/>
        <w:t>- выполнялся ежедневный мониторинг пожарной и иной опасности в городских лесах Чайковского городского округа, а также подрядчик принимал участие в локализации и оказании помощи в тушении лесных пожаров;</w:t>
      </w:r>
    </w:p>
    <w:p w:rsidR="00164BDE" w:rsidRDefault="00164BDE" w:rsidP="00164BDE">
      <w:pPr>
        <w:autoSpaceDE w:val="0"/>
        <w:autoSpaceDN w:val="0"/>
        <w:adjustRightInd w:val="0"/>
        <w:ind w:right="283" w:firstLine="709"/>
        <w:jc w:val="both"/>
        <w:rPr>
          <w:rFonts w:eastAsia="Calibri"/>
          <w:szCs w:val="28"/>
        </w:rPr>
      </w:pPr>
      <w:r w:rsidRPr="00F02FB8">
        <w:rPr>
          <w:rFonts w:eastAsia="Calibri"/>
          <w:szCs w:val="28"/>
        </w:rPr>
        <w:t>- выполнено лесопатологическое исследование и сдела</w:t>
      </w:r>
      <w:r>
        <w:rPr>
          <w:rFonts w:eastAsia="Calibri"/>
          <w:szCs w:val="28"/>
        </w:rPr>
        <w:t>но заключение квартал 7 выдел 2;</w:t>
      </w:r>
    </w:p>
    <w:p w:rsidR="00164BDE" w:rsidRDefault="00164BDE" w:rsidP="00164BDE">
      <w:pPr>
        <w:autoSpaceDE w:val="0"/>
        <w:autoSpaceDN w:val="0"/>
        <w:adjustRightInd w:val="0"/>
        <w:ind w:right="283" w:firstLine="709"/>
        <w:jc w:val="both"/>
        <w:rPr>
          <w:rFonts w:eastAsia="Calibri"/>
          <w:szCs w:val="28"/>
        </w:rPr>
      </w:pPr>
      <w:r>
        <w:rPr>
          <w:rFonts w:eastAsia="Calibri"/>
          <w:szCs w:val="28"/>
        </w:rPr>
        <w:t xml:space="preserve">- </w:t>
      </w:r>
      <w:r w:rsidRPr="00F02FB8">
        <w:rPr>
          <w:rFonts w:eastAsia="Calibri"/>
          <w:szCs w:val="28"/>
        </w:rPr>
        <w:t>выполнен</w:t>
      </w:r>
      <w:r>
        <w:rPr>
          <w:rFonts w:eastAsia="Calibri"/>
          <w:szCs w:val="28"/>
        </w:rPr>
        <w:t>а</w:t>
      </w:r>
      <w:r w:rsidRPr="00F02FB8">
        <w:rPr>
          <w:rFonts w:eastAsia="Calibri"/>
          <w:szCs w:val="28"/>
        </w:rPr>
        <w:t xml:space="preserve"> работ</w:t>
      </w:r>
      <w:r>
        <w:rPr>
          <w:rFonts w:eastAsia="Calibri"/>
          <w:szCs w:val="28"/>
        </w:rPr>
        <w:t>а</w:t>
      </w:r>
      <w:r w:rsidRPr="00F02FB8">
        <w:rPr>
          <w:rFonts w:eastAsia="Calibri"/>
          <w:szCs w:val="28"/>
        </w:rPr>
        <w:t xml:space="preserve"> по прокладке минерализованных полос участков городских лесов территории населенных пунктов Чайковского городского округа в кварталах № 7 и 8</w:t>
      </w:r>
      <w:r>
        <w:rPr>
          <w:rFonts w:eastAsia="Calibri"/>
          <w:szCs w:val="28"/>
        </w:rPr>
        <w:t>,</w:t>
      </w:r>
      <w:r w:rsidRPr="00F02FB8">
        <w:rPr>
          <w:rFonts w:eastAsia="Calibri"/>
          <w:szCs w:val="28"/>
        </w:rPr>
        <w:t xml:space="preserve"> протяженностью 11 км</w:t>
      </w:r>
      <w:r>
        <w:rPr>
          <w:rFonts w:eastAsia="Calibri"/>
          <w:szCs w:val="28"/>
        </w:rPr>
        <w:t>.</w:t>
      </w:r>
    </w:p>
    <w:p w:rsidR="00164BDE" w:rsidRPr="00370965" w:rsidRDefault="00164BDE" w:rsidP="00164BDE">
      <w:pPr>
        <w:autoSpaceDE w:val="0"/>
        <w:autoSpaceDN w:val="0"/>
        <w:adjustRightInd w:val="0"/>
        <w:ind w:right="283" w:firstLine="709"/>
        <w:jc w:val="both"/>
        <w:rPr>
          <w:rFonts w:eastAsia="Calibri"/>
          <w:szCs w:val="28"/>
        </w:rPr>
      </w:pPr>
      <w:r>
        <w:rPr>
          <w:rFonts w:eastAsia="Calibri"/>
          <w:szCs w:val="28"/>
        </w:rPr>
        <w:t xml:space="preserve">На территории Чайковского городского округа принят </w:t>
      </w:r>
      <w:r w:rsidRPr="00370965">
        <w:rPr>
          <w:rFonts w:eastAsia="Calibri"/>
          <w:szCs w:val="28"/>
        </w:rPr>
        <w:t>План тушения лесных пожаров на территории городских лесов Чайковского городского округа на период п</w:t>
      </w:r>
      <w:r>
        <w:rPr>
          <w:rFonts w:eastAsia="Calibri"/>
          <w:szCs w:val="28"/>
        </w:rPr>
        <w:t>о</w:t>
      </w:r>
      <w:r w:rsidRPr="00370965">
        <w:rPr>
          <w:rFonts w:eastAsia="Calibri"/>
          <w:szCs w:val="28"/>
        </w:rPr>
        <w:t>жароопасного сезона 2023 г.</w:t>
      </w:r>
      <w:r w:rsidRPr="00370965">
        <w:t xml:space="preserve"> </w:t>
      </w:r>
      <w:r w:rsidRPr="00370965">
        <w:rPr>
          <w:rFonts w:eastAsia="Calibri"/>
          <w:szCs w:val="28"/>
        </w:rPr>
        <w:t xml:space="preserve">и </w:t>
      </w:r>
      <w:r>
        <w:rPr>
          <w:rFonts w:eastAsia="Calibri"/>
          <w:szCs w:val="28"/>
        </w:rPr>
        <w:t xml:space="preserve">был </w:t>
      </w:r>
      <w:r w:rsidRPr="00370965">
        <w:rPr>
          <w:rFonts w:eastAsia="Calibri"/>
          <w:szCs w:val="28"/>
        </w:rPr>
        <w:t xml:space="preserve">направлен в </w:t>
      </w:r>
      <w:r>
        <w:rPr>
          <w:rFonts w:eastAsia="Calibri"/>
          <w:szCs w:val="28"/>
        </w:rPr>
        <w:t>Министерство природных ресурсов, лесного хозяйства и экологии Пермского края</w:t>
      </w:r>
      <w:r w:rsidRPr="00370965">
        <w:rPr>
          <w:rFonts w:eastAsia="Calibri"/>
          <w:szCs w:val="28"/>
        </w:rPr>
        <w:t xml:space="preserve"> для включения в План тушения пожаров по Пермскому краю</w:t>
      </w:r>
      <w:r>
        <w:rPr>
          <w:rFonts w:eastAsia="Calibri"/>
          <w:szCs w:val="28"/>
        </w:rPr>
        <w:t>.</w:t>
      </w:r>
    </w:p>
    <w:p w:rsidR="00164BDE" w:rsidRDefault="00164BDE" w:rsidP="00164BDE">
      <w:pPr>
        <w:autoSpaceDE w:val="0"/>
        <w:autoSpaceDN w:val="0"/>
        <w:adjustRightInd w:val="0"/>
        <w:ind w:firstLine="709"/>
        <w:jc w:val="both"/>
        <w:rPr>
          <w:rFonts w:eastAsia="Calibri"/>
          <w:szCs w:val="28"/>
        </w:rPr>
      </w:pPr>
      <w:r w:rsidRPr="00370965">
        <w:rPr>
          <w:rFonts w:eastAsia="Calibri"/>
          <w:szCs w:val="28"/>
        </w:rPr>
        <w:t xml:space="preserve">В пожароопасный период 2023 г. в Чайковском городском лесничестве </w:t>
      </w:r>
      <w:r>
        <w:rPr>
          <w:rFonts w:eastAsia="Calibri"/>
          <w:szCs w:val="28"/>
        </w:rPr>
        <w:t>зафиксировано</w:t>
      </w:r>
      <w:r w:rsidRPr="00370965">
        <w:rPr>
          <w:rFonts w:eastAsia="Calibri"/>
          <w:szCs w:val="28"/>
        </w:rPr>
        <w:t xml:space="preserve"> 3 пожара. В 7 и 8 квартале по причине преломления солнечных лучей на стекло. В 3 кв</w:t>
      </w:r>
      <w:r>
        <w:rPr>
          <w:rFonts w:eastAsia="Calibri"/>
          <w:szCs w:val="28"/>
        </w:rPr>
        <w:t>артале</w:t>
      </w:r>
      <w:r w:rsidRPr="00370965">
        <w:rPr>
          <w:rFonts w:eastAsia="Calibri"/>
          <w:szCs w:val="28"/>
        </w:rPr>
        <w:t xml:space="preserve"> выд</w:t>
      </w:r>
      <w:r>
        <w:rPr>
          <w:rFonts w:eastAsia="Calibri"/>
          <w:szCs w:val="28"/>
        </w:rPr>
        <w:t>ела</w:t>
      </w:r>
      <w:r w:rsidRPr="00370965">
        <w:rPr>
          <w:rFonts w:eastAsia="Calibri"/>
          <w:szCs w:val="28"/>
        </w:rPr>
        <w:t xml:space="preserve"> 7</w:t>
      </w:r>
      <w:r>
        <w:rPr>
          <w:rFonts w:eastAsia="Calibri"/>
          <w:szCs w:val="28"/>
        </w:rPr>
        <w:t>,</w:t>
      </w:r>
      <w:r w:rsidRPr="00370965">
        <w:rPr>
          <w:rFonts w:eastAsia="Calibri"/>
          <w:szCs w:val="28"/>
        </w:rPr>
        <w:t xml:space="preserve"> около д. 17 по ул. Сосновая</w:t>
      </w:r>
      <w:r>
        <w:rPr>
          <w:rFonts w:eastAsia="Calibri"/>
          <w:szCs w:val="28"/>
        </w:rPr>
        <w:t xml:space="preserve">, г. Чайковский </w:t>
      </w:r>
      <w:r w:rsidRPr="00370965">
        <w:rPr>
          <w:rFonts w:eastAsia="Calibri"/>
          <w:szCs w:val="28"/>
        </w:rPr>
        <w:t>- поджог (баловство с огнем детей)</w:t>
      </w:r>
      <w:r>
        <w:rPr>
          <w:rFonts w:eastAsia="Calibri"/>
          <w:szCs w:val="28"/>
        </w:rPr>
        <w:t>.</w:t>
      </w:r>
      <w:r w:rsidRPr="00370965">
        <w:rPr>
          <w:rFonts w:eastAsia="Calibri"/>
          <w:szCs w:val="28"/>
        </w:rPr>
        <w:t xml:space="preserve"> </w:t>
      </w:r>
    </w:p>
    <w:p w:rsidR="00164BDE" w:rsidRPr="00C962A4" w:rsidRDefault="00164BDE" w:rsidP="00C962A4">
      <w:pPr>
        <w:tabs>
          <w:tab w:val="left" w:pos="709"/>
        </w:tabs>
        <w:ind w:firstLine="567"/>
        <w:contextualSpacing/>
        <w:jc w:val="both"/>
        <w:rPr>
          <w:rFonts w:eastAsia="Calibri"/>
          <w:szCs w:val="28"/>
        </w:rPr>
      </w:pPr>
      <w:r>
        <w:rPr>
          <w:rFonts w:eastAsia="Calibri"/>
          <w:szCs w:val="28"/>
        </w:rPr>
        <w:t xml:space="preserve">  По муниципальному заданию МАУ «Комбинат благоустройства Чайковского городского округа» в 2023 году было сведено 226 деревьев.</w:t>
      </w:r>
    </w:p>
    <w:p w:rsidR="00E86AC9" w:rsidRDefault="00E86AC9" w:rsidP="006D3FC9">
      <w:pPr>
        <w:pStyle w:val="20"/>
        <w:suppressLineNumbers/>
        <w:tabs>
          <w:tab w:val="left" w:pos="1276"/>
        </w:tabs>
        <w:suppressAutoHyphens/>
        <w:spacing w:before="0" w:line="240" w:lineRule="auto"/>
        <w:jc w:val="center"/>
        <w:rPr>
          <w:rFonts w:ascii="Times New Roman" w:hAnsi="Times New Roman"/>
          <w:color w:val="auto"/>
          <w:sz w:val="28"/>
          <w:szCs w:val="28"/>
        </w:rPr>
      </w:pPr>
    </w:p>
    <w:p w:rsidR="000D0B34" w:rsidRPr="006D3FC9" w:rsidRDefault="000D0B34" w:rsidP="006D3FC9">
      <w:pPr>
        <w:pStyle w:val="20"/>
        <w:suppressLineNumbers/>
        <w:tabs>
          <w:tab w:val="left" w:pos="1276"/>
        </w:tabs>
        <w:suppressAutoHyphens/>
        <w:spacing w:before="0" w:line="240" w:lineRule="auto"/>
        <w:jc w:val="center"/>
        <w:rPr>
          <w:rFonts w:ascii="Times New Roman" w:hAnsi="Times New Roman"/>
          <w:color w:val="auto"/>
          <w:sz w:val="28"/>
          <w:szCs w:val="28"/>
        </w:rPr>
      </w:pPr>
      <w:r w:rsidRPr="006D3FC9">
        <w:rPr>
          <w:rFonts w:ascii="Times New Roman" w:hAnsi="Times New Roman"/>
          <w:color w:val="auto"/>
          <w:sz w:val="28"/>
          <w:szCs w:val="28"/>
        </w:rPr>
        <w:t>Транспортное обслуживание</w:t>
      </w:r>
    </w:p>
    <w:p w:rsidR="00164BDE" w:rsidRPr="00164BDE" w:rsidRDefault="00164BDE" w:rsidP="00164BDE">
      <w:pPr>
        <w:pStyle w:val="aa"/>
        <w:shd w:val="clear" w:color="auto" w:fill="FFFFFF"/>
        <w:tabs>
          <w:tab w:val="left" w:pos="709"/>
        </w:tabs>
        <w:spacing w:before="0" w:beforeAutospacing="0" w:after="0" w:afterAutospacing="0"/>
        <w:ind w:right="284" w:firstLine="567"/>
        <w:contextualSpacing/>
        <w:jc w:val="both"/>
        <w:rPr>
          <w:sz w:val="28"/>
          <w:szCs w:val="28"/>
        </w:rPr>
      </w:pPr>
      <w:r>
        <w:rPr>
          <w:sz w:val="28"/>
          <w:szCs w:val="28"/>
        </w:rPr>
        <w:t xml:space="preserve">  </w:t>
      </w:r>
      <w:r w:rsidRPr="00164BDE">
        <w:rPr>
          <w:sz w:val="28"/>
          <w:szCs w:val="28"/>
        </w:rPr>
        <w:t>Основными направлениями в области транспортного обслуживания являются создание условий для предоставления транспортных услуг и организация транспортного обслуживания населения в границах Чайковского городского округа, обеспечение безопасности дорожного движения на автомобильных дорогах местного значения, осуществление контроля на автомобильном транспорте и в дорожном хозяйстве в границах городского округа.</w:t>
      </w:r>
    </w:p>
    <w:p w:rsidR="00164BDE" w:rsidRPr="000D0B34" w:rsidRDefault="00164BDE" w:rsidP="00164BDE">
      <w:pPr>
        <w:pStyle w:val="aa"/>
        <w:shd w:val="clear" w:color="auto" w:fill="FFFFFF"/>
        <w:spacing w:before="0" w:beforeAutospacing="0" w:after="0" w:afterAutospacing="0"/>
        <w:ind w:right="283" w:firstLine="709"/>
        <w:jc w:val="both"/>
        <w:rPr>
          <w:sz w:val="28"/>
          <w:szCs w:val="28"/>
        </w:rPr>
      </w:pPr>
      <w:r w:rsidRPr="000D0B34">
        <w:rPr>
          <w:sz w:val="28"/>
          <w:szCs w:val="28"/>
        </w:rPr>
        <w:t xml:space="preserve">В рамках реализации Федерального закона от 13 июля 2015 г. №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 управлением жилищно-коммунального хозяйства и транспорта администрации Чайковского городского округа </w:t>
      </w:r>
      <w:r>
        <w:rPr>
          <w:sz w:val="28"/>
          <w:szCs w:val="28"/>
        </w:rPr>
        <w:t>проведен</w:t>
      </w:r>
      <w:r w:rsidRPr="000D0B34">
        <w:rPr>
          <w:sz w:val="28"/>
          <w:szCs w:val="28"/>
        </w:rPr>
        <w:t xml:space="preserve"> открытый конкурс на право получения свидетельств об осуществлении регулярных перевозок по нерегулируемым тарифам по муниципальным маршрутам регулярных перевозок в границах Чайковского округа. Проведение открытого конкурса вызвано необходимостью обеспечения безопасных условий регулярной перевозки пассажиров, обновлением автопарка Чайковского городского округа, который </w:t>
      </w:r>
      <w:r>
        <w:rPr>
          <w:sz w:val="28"/>
          <w:szCs w:val="28"/>
        </w:rPr>
        <w:t>отвечает</w:t>
      </w:r>
      <w:r w:rsidRPr="000D0B34">
        <w:rPr>
          <w:sz w:val="28"/>
          <w:szCs w:val="28"/>
        </w:rPr>
        <w:t xml:space="preserve"> современным требованиям безопасности и комфорта на автомобильном транспорте.</w:t>
      </w:r>
    </w:p>
    <w:p w:rsidR="00164BDE" w:rsidRPr="000D0B34" w:rsidRDefault="00164BDE" w:rsidP="00164BDE">
      <w:pPr>
        <w:pStyle w:val="aa"/>
        <w:shd w:val="clear" w:color="auto" w:fill="FFFFFF"/>
        <w:tabs>
          <w:tab w:val="left" w:pos="709"/>
        </w:tabs>
        <w:spacing w:before="0" w:beforeAutospacing="0" w:after="0" w:afterAutospacing="0"/>
        <w:ind w:right="283" w:firstLine="709"/>
        <w:jc w:val="both"/>
        <w:rPr>
          <w:sz w:val="28"/>
          <w:szCs w:val="28"/>
        </w:rPr>
      </w:pPr>
      <w:r w:rsidRPr="000D0B34">
        <w:rPr>
          <w:sz w:val="28"/>
          <w:szCs w:val="28"/>
        </w:rPr>
        <w:t>В рамках решения вопроса местного значения о дорожной деятельности в отношении автомобильных дорог местного значения в границах городского округа и обеспечени</w:t>
      </w:r>
      <w:r>
        <w:rPr>
          <w:sz w:val="28"/>
          <w:szCs w:val="28"/>
        </w:rPr>
        <w:t>я</w:t>
      </w:r>
      <w:r w:rsidRPr="000D0B34">
        <w:rPr>
          <w:sz w:val="28"/>
          <w:szCs w:val="28"/>
        </w:rPr>
        <w:t xml:space="preserve"> безопасности дорожного движения на них, осуществлени</w:t>
      </w:r>
      <w:r>
        <w:rPr>
          <w:sz w:val="28"/>
          <w:szCs w:val="28"/>
        </w:rPr>
        <w:t>я</w:t>
      </w:r>
      <w:r w:rsidRPr="000D0B34">
        <w:rPr>
          <w:sz w:val="28"/>
          <w:szCs w:val="28"/>
        </w:rPr>
        <w:t xml:space="preserve"> муниципального контроля на автомобильном транспорте и в дорожном хозяйстве</w:t>
      </w:r>
      <w:r>
        <w:rPr>
          <w:sz w:val="28"/>
          <w:szCs w:val="28"/>
        </w:rPr>
        <w:t>,</w:t>
      </w:r>
      <w:r w:rsidRPr="000D0B34">
        <w:rPr>
          <w:sz w:val="28"/>
          <w:szCs w:val="28"/>
        </w:rPr>
        <w:t xml:space="preserve"> в границах городского округа администрацией Чайковского городского округа предоставляется муниципальная услуга «Выдача специального разрешения на движение по автомобильным дорогам </w:t>
      </w:r>
      <w:r w:rsidRPr="000D0B34">
        <w:rPr>
          <w:sz w:val="28"/>
          <w:szCs w:val="28"/>
        </w:rPr>
        <w:lastRenderedPageBreak/>
        <w:t>общего пользования местного значения в границах Чайковского городского округа тяжеловесного и (или) крупногабаритного транспортного средства».</w:t>
      </w:r>
    </w:p>
    <w:p w:rsidR="00164BDE" w:rsidRDefault="00164BDE" w:rsidP="00164BDE">
      <w:pPr>
        <w:tabs>
          <w:tab w:val="left" w:pos="709"/>
        </w:tabs>
        <w:ind w:right="284" w:firstLine="567"/>
        <w:contextualSpacing/>
        <w:jc w:val="both"/>
        <w:rPr>
          <w:szCs w:val="28"/>
        </w:rPr>
      </w:pPr>
      <w:r>
        <w:rPr>
          <w:szCs w:val="28"/>
        </w:rPr>
        <w:t xml:space="preserve">  </w:t>
      </w:r>
      <w:r w:rsidRPr="000D0B34">
        <w:rPr>
          <w:szCs w:val="28"/>
        </w:rPr>
        <w:t>За 202</w:t>
      </w:r>
      <w:r>
        <w:rPr>
          <w:szCs w:val="28"/>
        </w:rPr>
        <w:t>3</w:t>
      </w:r>
      <w:r w:rsidRPr="000D0B34">
        <w:rPr>
          <w:szCs w:val="28"/>
        </w:rPr>
        <w:t xml:space="preserve"> год выдано </w:t>
      </w:r>
      <w:r>
        <w:rPr>
          <w:szCs w:val="28"/>
        </w:rPr>
        <w:t>19 специальных разрешений</w:t>
      </w:r>
      <w:r w:rsidRPr="000D0B34">
        <w:rPr>
          <w:szCs w:val="28"/>
        </w:rPr>
        <w:t xml:space="preserve">. Сумма государственной пошлины за оказание данной </w:t>
      </w:r>
      <w:r>
        <w:rPr>
          <w:szCs w:val="28"/>
        </w:rPr>
        <w:t>муниц</w:t>
      </w:r>
      <w:r w:rsidR="00C962A4">
        <w:rPr>
          <w:szCs w:val="28"/>
        </w:rPr>
        <w:t>ипальной услуги составила 30,4 тыс.</w:t>
      </w:r>
      <w:r w:rsidRPr="000D0B34">
        <w:rPr>
          <w:szCs w:val="28"/>
        </w:rPr>
        <w:t xml:space="preserve"> руб.</w:t>
      </w:r>
    </w:p>
    <w:p w:rsidR="006D3FC9" w:rsidRDefault="00164BDE" w:rsidP="00164BDE">
      <w:pPr>
        <w:tabs>
          <w:tab w:val="left" w:pos="709"/>
        </w:tabs>
        <w:ind w:right="284" w:firstLine="567"/>
        <w:contextualSpacing/>
        <w:jc w:val="both"/>
        <w:rPr>
          <w:szCs w:val="28"/>
        </w:rPr>
      </w:pPr>
      <w:r>
        <w:rPr>
          <w:szCs w:val="28"/>
        </w:rPr>
        <w:t xml:space="preserve">  </w:t>
      </w:r>
      <w:r w:rsidRPr="000D0B34">
        <w:rPr>
          <w:szCs w:val="28"/>
        </w:rPr>
        <w:t>В целях обеспечения безопасности дорожного движения и сохранности автомобильных дорог и дорожных сооружений на них от возможных разрушений при движении тяжеловесных транспортных средств по автомобильным дорогам общего пользования местного значения в границах Чайковского городского округа с владельцев транспортных средств взыскивается вред. Сумма возмещения вреда, причиняемого тяжеловесными транспортными средствами, за 202</w:t>
      </w:r>
      <w:r>
        <w:rPr>
          <w:szCs w:val="28"/>
        </w:rPr>
        <w:t>3</w:t>
      </w:r>
      <w:r w:rsidRPr="000D0B34">
        <w:rPr>
          <w:szCs w:val="28"/>
        </w:rPr>
        <w:t xml:space="preserve"> год составила </w:t>
      </w:r>
      <w:r>
        <w:rPr>
          <w:szCs w:val="28"/>
        </w:rPr>
        <w:t>601</w:t>
      </w:r>
      <w:r w:rsidR="00C962A4">
        <w:rPr>
          <w:szCs w:val="28"/>
        </w:rPr>
        <w:t xml:space="preserve">,1 тыс. </w:t>
      </w:r>
      <w:r w:rsidRPr="000D0B34">
        <w:rPr>
          <w:szCs w:val="28"/>
        </w:rPr>
        <w:t xml:space="preserve"> руб.</w:t>
      </w:r>
    </w:p>
    <w:p w:rsidR="00164BDE" w:rsidRDefault="00164BDE" w:rsidP="00C962A4">
      <w:pPr>
        <w:tabs>
          <w:tab w:val="left" w:pos="709"/>
        </w:tabs>
        <w:ind w:right="284" w:firstLine="567"/>
        <w:jc w:val="both"/>
        <w:rPr>
          <w:szCs w:val="28"/>
        </w:rPr>
      </w:pPr>
      <w:r>
        <w:rPr>
          <w:szCs w:val="28"/>
        </w:rPr>
        <w:t xml:space="preserve">  </w:t>
      </w:r>
      <w:r w:rsidRPr="000D0B34">
        <w:rPr>
          <w:szCs w:val="28"/>
        </w:rPr>
        <w:t>В рамках решения вопроса местного значения о выдаче разрешений на выполнение авиационных работ, парашютных прыжков, демонстрационных полетов воздушных судов, полетов беспилотных воздушных судов, подъемов привязанных аэростатов над населенными пунктами, администрацией Чайковского городского округа предоставляется муниципальная услуга «Выдача разрешений на выполнение авиационных работ, парашютных прыжков, демонстрационных полетов воздушных судов, подъемов привязанных аэростатов, полетов беспилотных воздушных судов над территорией Чайковского городского округа, посадки (взлета) на расположенные в границах Чайковского городского округа площадки, сведения о которых не опубликованы в документах аэронавигационной информации». Данная услуга предоставляется бесплатно.</w:t>
      </w:r>
    </w:p>
    <w:p w:rsidR="00BE5291" w:rsidRDefault="00BE5291" w:rsidP="006D3FC9">
      <w:pPr>
        <w:ind w:firstLine="567"/>
        <w:jc w:val="center"/>
        <w:rPr>
          <w:b/>
          <w:szCs w:val="28"/>
          <w:highlight w:val="yellow"/>
        </w:rPr>
      </w:pPr>
    </w:p>
    <w:p w:rsidR="00082665" w:rsidRDefault="00A36A04" w:rsidP="00E86AC9">
      <w:pPr>
        <w:widowControl w:val="0"/>
        <w:ind w:firstLine="567"/>
        <w:jc w:val="center"/>
        <w:rPr>
          <w:b/>
          <w:szCs w:val="28"/>
        </w:rPr>
      </w:pPr>
      <w:r>
        <w:rPr>
          <w:b/>
          <w:szCs w:val="28"/>
        </w:rPr>
        <w:t>6</w:t>
      </w:r>
      <w:r w:rsidR="00CC3458" w:rsidRPr="004C6A80">
        <w:rPr>
          <w:b/>
          <w:szCs w:val="28"/>
        </w:rPr>
        <w:t xml:space="preserve">.6. </w:t>
      </w:r>
      <w:bookmarkStart w:id="193" w:name="_Toc289887130"/>
      <w:bookmarkStart w:id="194" w:name="_Toc289888122"/>
      <w:bookmarkStart w:id="195" w:name="_Toc289888444"/>
      <w:bookmarkStart w:id="196" w:name="_Toc289888580"/>
      <w:bookmarkStart w:id="197" w:name="_Toc289959849"/>
      <w:bookmarkStart w:id="198" w:name="_Toc288000121"/>
      <w:bookmarkStart w:id="199" w:name="_Toc323930207"/>
      <w:bookmarkStart w:id="200" w:name="_Toc323930308"/>
      <w:bookmarkStart w:id="201" w:name="_Toc323930405"/>
      <w:bookmarkStart w:id="202" w:name="_Toc323930500"/>
      <w:bookmarkStart w:id="203" w:name="_Toc323930981"/>
      <w:bookmarkStart w:id="204" w:name="_Toc323931540"/>
      <w:bookmarkStart w:id="205" w:name="_Toc324411457"/>
      <w:bookmarkStart w:id="206" w:name="_Toc288000122"/>
      <w:bookmarkEnd w:id="153"/>
      <w:bookmarkEnd w:id="154"/>
      <w:bookmarkEnd w:id="155"/>
      <w:bookmarkEnd w:id="156"/>
      <w:bookmarkEnd w:id="157"/>
      <w:bookmarkEnd w:id="158"/>
      <w:bookmarkEnd w:id="159"/>
      <w:bookmarkEnd w:id="160"/>
      <w:bookmarkEnd w:id="16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00CC3458" w:rsidRPr="004C6A80">
        <w:rPr>
          <w:b/>
          <w:szCs w:val="28"/>
        </w:rPr>
        <w:t>МУНИЦИПАЛЬНОЕ РАЗВИТИЕ</w:t>
      </w:r>
      <w:bookmarkStart w:id="207" w:name="_Toc288000123"/>
      <w:bookmarkStart w:id="208" w:name="_Toc287465552"/>
      <w:bookmarkStart w:id="209" w:name="_Toc287460929"/>
      <w:bookmarkStart w:id="210" w:name="_Toc287460531"/>
      <w:bookmarkStart w:id="211" w:name="_Toc287460160"/>
      <w:bookmarkStart w:id="212" w:name="_Toc289799069"/>
      <w:bookmarkStart w:id="213" w:name="_Toc289796605"/>
      <w:bookmarkStart w:id="214" w:name="_Toc514837403"/>
      <w:bookmarkEnd w:id="206"/>
    </w:p>
    <w:p w:rsidR="00AD00F2" w:rsidRDefault="00AD00F2" w:rsidP="00B30D6B">
      <w:pPr>
        <w:widowControl w:val="0"/>
        <w:ind w:firstLine="567"/>
        <w:jc w:val="both"/>
        <w:rPr>
          <w:b/>
          <w:szCs w:val="28"/>
        </w:rPr>
      </w:pPr>
    </w:p>
    <w:p w:rsidR="00852B5C" w:rsidRDefault="00852B5C" w:rsidP="004D76EF">
      <w:pPr>
        <w:widowControl w:val="0"/>
        <w:ind w:firstLine="567"/>
        <w:jc w:val="center"/>
        <w:rPr>
          <w:b/>
          <w:szCs w:val="28"/>
        </w:rPr>
      </w:pPr>
      <w:r>
        <w:rPr>
          <w:b/>
          <w:szCs w:val="28"/>
        </w:rPr>
        <w:t>Взаимодействие с гражданским обществом</w:t>
      </w:r>
    </w:p>
    <w:p w:rsidR="004D76EF" w:rsidRPr="004D76EF" w:rsidRDefault="004D76EF" w:rsidP="004D76EF">
      <w:pPr>
        <w:widowControl w:val="0"/>
        <w:ind w:firstLine="567"/>
        <w:jc w:val="both"/>
        <w:rPr>
          <w:szCs w:val="28"/>
        </w:rPr>
      </w:pPr>
      <w:r w:rsidRPr="004D76EF">
        <w:rPr>
          <w:szCs w:val="28"/>
        </w:rPr>
        <w:t>Стратегической целью деятельности управления внутренней политики и общественной безопасности администрации Чайковского городского округа в 2023 году было повышение уровня доверия населения к деятельности главы округа, обеспечение одобрения и поддержки населением, структурами гражданского общества проводимой политики деятельности органов местного самоуправления.</w:t>
      </w:r>
    </w:p>
    <w:p w:rsidR="004D76EF" w:rsidRPr="004D76EF" w:rsidRDefault="004D76EF" w:rsidP="004D76EF">
      <w:pPr>
        <w:widowControl w:val="0"/>
        <w:ind w:firstLine="567"/>
        <w:jc w:val="both"/>
        <w:rPr>
          <w:szCs w:val="28"/>
        </w:rPr>
      </w:pPr>
      <w:r w:rsidRPr="004D76EF">
        <w:rPr>
          <w:szCs w:val="28"/>
        </w:rPr>
        <w:t>Стратегическая задача – создание эффективных механизмов управления общественно-политическими процессами Чайковского городского округа и решение вопросов местного значения в сфере внутренней политики и  общественной безопасности.</w:t>
      </w:r>
    </w:p>
    <w:p w:rsidR="004D76EF" w:rsidRPr="004D76EF" w:rsidRDefault="004D76EF" w:rsidP="004D76EF">
      <w:pPr>
        <w:widowControl w:val="0"/>
        <w:ind w:firstLine="567"/>
        <w:jc w:val="both"/>
        <w:rPr>
          <w:szCs w:val="28"/>
        </w:rPr>
      </w:pPr>
      <w:r w:rsidRPr="004D76EF">
        <w:rPr>
          <w:szCs w:val="28"/>
        </w:rPr>
        <w:t>В 2023 году работа управления внутренней политики и общественной безопасности администрации Чайковского городского округа была сосредоточена на решении ряда взаимосвязанных стратегических задач:</w:t>
      </w:r>
    </w:p>
    <w:p w:rsidR="004D76EF" w:rsidRPr="004D76EF" w:rsidRDefault="004D76EF" w:rsidP="004D76EF">
      <w:pPr>
        <w:widowControl w:val="0"/>
        <w:jc w:val="both"/>
        <w:rPr>
          <w:szCs w:val="28"/>
        </w:rPr>
      </w:pPr>
      <w:r>
        <w:rPr>
          <w:szCs w:val="28"/>
        </w:rPr>
        <w:t xml:space="preserve">- </w:t>
      </w:r>
      <w:r w:rsidRPr="004D76EF">
        <w:rPr>
          <w:szCs w:val="28"/>
        </w:rPr>
        <w:t xml:space="preserve">стабилизация социально-политических процессов; </w:t>
      </w:r>
    </w:p>
    <w:p w:rsidR="004D76EF" w:rsidRPr="004D76EF" w:rsidRDefault="004D76EF" w:rsidP="004D76EF">
      <w:pPr>
        <w:widowControl w:val="0"/>
        <w:jc w:val="both"/>
        <w:rPr>
          <w:szCs w:val="28"/>
        </w:rPr>
      </w:pPr>
      <w:r>
        <w:rPr>
          <w:szCs w:val="28"/>
        </w:rPr>
        <w:t xml:space="preserve">- </w:t>
      </w:r>
      <w:r w:rsidRPr="004D76EF">
        <w:rPr>
          <w:szCs w:val="28"/>
        </w:rPr>
        <w:t>обеспечение стабильного позитивного развития сферы межэтнических и конфессиональных отношений в Чайковском городском округе;</w:t>
      </w:r>
    </w:p>
    <w:p w:rsidR="004D76EF" w:rsidRPr="004D76EF" w:rsidRDefault="004D76EF" w:rsidP="004D76EF">
      <w:pPr>
        <w:widowControl w:val="0"/>
        <w:jc w:val="both"/>
        <w:rPr>
          <w:szCs w:val="28"/>
        </w:rPr>
      </w:pPr>
      <w:r>
        <w:rPr>
          <w:szCs w:val="28"/>
        </w:rPr>
        <w:t xml:space="preserve">- </w:t>
      </w:r>
      <w:r w:rsidRPr="004D76EF">
        <w:rPr>
          <w:szCs w:val="28"/>
        </w:rPr>
        <w:t xml:space="preserve">содействие реализации основных форм гражданского участия в управлении делами городского округа через социально ориентированные некоммерческие организации, через органы территориального общественного самоуправления,  через общественные организации, с целью эффективного использования их </w:t>
      </w:r>
      <w:r w:rsidRPr="004D76EF">
        <w:rPr>
          <w:szCs w:val="28"/>
        </w:rPr>
        <w:lastRenderedPageBreak/>
        <w:t>возможности в решении задач социально-экономического и общественного развития Чайковского городского округа;</w:t>
      </w:r>
    </w:p>
    <w:p w:rsidR="004D76EF" w:rsidRPr="004D76EF" w:rsidRDefault="004D76EF" w:rsidP="004D76EF">
      <w:pPr>
        <w:widowControl w:val="0"/>
        <w:jc w:val="both"/>
        <w:rPr>
          <w:szCs w:val="28"/>
        </w:rPr>
      </w:pPr>
      <w:r>
        <w:rPr>
          <w:szCs w:val="28"/>
        </w:rPr>
        <w:t xml:space="preserve">- </w:t>
      </w:r>
      <w:r w:rsidRPr="004D76EF">
        <w:rPr>
          <w:szCs w:val="28"/>
        </w:rPr>
        <w:t>поддержка гражданских инициатив через конкурсы социальных проектов;</w:t>
      </w:r>
    </w:p>
    <w:p w:rsidR="004D76EF" w:rsidRPr="004D76EF" w:rsidRDefault="004D76EF" w:rsidP="004D76EF">
      <w:pPr>
        <w:widowControl w:val="0"/>
        <w:jc w:val="both"/>
        <w:rPr>
          <w:szCs w:val="28"/>
        </w:rPr>
      </w:pPr>
      <w:r>
        <w:rPr>
          <w:szCs w:val="28"/>
        </w:rPr>
        <w:t xml:space="preserve">- </w:t>
      </w:r>
      <w:r w:rsidRPr="004D76EF">
        <w:rPr>
          <w:szCs w:val="28"/>
        </w:rPr>
        <w:t xml:space="preserve">формирование безопасности жизнедеятельности населения в Чайковском городском округе; </w:t>
      </w:r>
    </w:p>
    <w:p w:rsidR="004D76EF" w:rsidRPr="004D76EF" w:rsidRDefault="004D76EF" w:rsidP="004D76EF">
      <w:pPr>
        <w:widowControl w:val="0"/>
        <w:jc w:val="both"/>
        <w:rPr>
          <w:szCs w:val="28"/>
        </w:rPr>
      </w:pPr>
      <w:r>
        <w:rPr>
          <w:szCs w:val="28"/>
        </w:rPr>
        <w:t xml:space="preserve">- </w:t>
      </w:r>
      <w:r w:rsidRPr="004D76EF">
        <w:rPr>
          <w:szCs w:val="28"/>
        </w:rPr>
        <w:t>актуализация и реализация муниципальных программ «Взаимодействие общества и власти», «Обеспечение безопасности жизнедеятельности населения в Чайковском городском округе», участие в реализации региональных и федеральных программ;</w:t>
      </w:r>
    </w:p>
    <w:p w:rsidR="004D76EF" w:rsidRPr="004D76EF" w:rsidRDefault="004D76EF" w:rsidP="004D76EF">
      <w:pPr>
        <w:widowControl w:val="0"/>
        <w:jc w:val="both"/>
        <w:rPr>
          <w:szCs w:val="28"/>
        </w:rPr>
      </w:pPr>
      <w:r>
        <w:rPr>
          <w:szCs w:val="28"/>
        </w:rPr>
        <w:t xml:space="preserve">- </w:t>
      </w:r>
      <w:r w:rsidRPr="004D76EF">
        <w:rPr>
          <w:szCs w:val="28"/>
        </w:rPr>
        <w:t>координация и обеспечение эффективной деятельности подведомственных учреждений:</w:t>
      </w:r>
    </w:p>
    <w:p w:rsidR="004D76EF" w:rsidRPr="004D76EF" w:rsidRDefault="004D76EF" w:rsidP="004D76EF">
      <w:pPr>
        <w:widowControl w:val="0"/>
        <w:jc w:val="both"/>
        <w:rPr>
          <w:szCs w:val="28"/>
        </w:rPr>
      </w:pPr>
      <w:r>
        <w:rPr>
          <w:szCs w:val="28"/>
        </w:rPr>
        <w:t xml:space="preserve">- </w:t>
      </w:r>
      <w:r w:rsidRPr="004D76EF">
        <w:rPr>
          <w:szCs w:val="28"/>
        </w:rPr>
        <w:t>МКУ «Управление гражданской защиты»;</w:t>
      </w:r>
    </w:p>
    <w:p w:rsidR="004D76EF" w:rsidRPr="004D76EF" w:rsidRDefault="004D76EF" w:rsidP="004D76EF">
      <w:pPr>
        <w:widowControl w:val="0"/>
        <w:jc w:val="both"/>
        <w:rPr>
          <w:szCs w:val="28"/>
        </w:rPr>
      </w:pPr>
      <w:r>
        <w:rPr>
          <w:szCs w:val="28"/>
        </w:rPr>
        <w:t xml:space="preserve">- </w:t>
      </w:r>
      <w:r w:rsidRPr="004D76EF">
        <w:rPr>
          <w:szCs w:val="28"/>
        </w:rPr>
        <w:t>МКУ «Муниципальная пожарная охрана»;</w:t>
      </w:r>
    </w:p>
    <w:p w:rsidR="004D76EF" w:rsidRPr="004D76EF" w:rsidRDefault="004D76EF" w:rsidP="004D76EF">
      <w:pPr>
        <w:widowControl w:val="0"/>
        <w:jc w:val="both"/>
        <w:rPr>
          <w:szCs w:val="28"/>
        </w:rPr>
      </w:pPr>
      <w:r>
        <w:rPr>
          <w:szCs w:val="28"/>
        </w:rPr>
        <w:t xml:space="preserve">- </w:t>
      </w:r>
      <w:r w:rsidRPr="004D76EF">
        <w:rPr>
          <w:szCs w:val="28"/>
        </w:rPr>
        <w:t>создание условий для организации и проведения публичных мероприятий и участия граждан в решении вопросов местного значения Чайковского городского округа;</w:t>
      </w:r>
    </w:p>
    <w:p w:rsidR="004D76EF" w:rsidRPr="004D76EF" w:rsidRDefault="004D76EF" w:rsidP="004D76EF">
      <w:pPr>
        <w:widowControl w:val="0"/>
        <w:jc w:val="both"/>
        <w:rPr>
          <w:szCs w:val="28"/>
        </w:rPr>
      </w:pPr>
      <w:r>
        <w:rPr>
          <w:szCs w:val="28"/>
        </w:rPr>
        <w:t xml:space="preserve">- </w:t>
      </w:r>
      <w:r w:rsidRPr="004D76EF">
        <w:rPr>
          <w:szCs w:val="28"/>
        </w:rPr>
        <w:t>разработка и реализация мер по профилактике терроризма и экстремизма, а также в минимизации и (или) ликвидации последствий проявлений терроризма и экстремизма в границах Чайковского городского округа;</w:t>
      </w:r>
    </w:p>
    <w:p w:rsidR="00C95669" w:rsidRDefault="004D76EF" w:rsidP="004D76EF">
      <w:pPr>
        <w:widowControl w:val="0"/>
        <w:jc w:val="both"/>
        <w:rPr>
          <w:szCs w:val="28"/>
        </w:rPr>
      </w:pPr>
      <w:r>
        <w:rPr>
          <w:szCs w:val="28"/>
        </w:rPr>
        <w:t xml:space="preserve">- </w:t>
      </w:r>
      <w:r w:rsidRPr="004D76EF">
        <w:rPr>
          <w:szCs w:val="28"/>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4D76EF" w:rsidRPr="004C6A80" w:rsidRDefault="004D76EF" w:rsidP="004D76EF">
      <w:pPr>
        <w:widowControl w:val="0"/>
        <w:jc w:val="both"/>
        <w:rPr>
          <w:szCs w:val="28"/>
        </w:rPr>
      </w:pPr>
    </w:p>
    <w:p w:rsidR="009C5FF9" w:rsidRDefault="009C5FF9" w:rsidP="00B30D6B">
      <w:pPr>
        <w:pStyle w:val="af"/>
        <w:ind w:firstLine="567"/>
        <w:jc w:val="center"/>
        <w:rPr>
          <w:rFonts w:ascii="Times New Roman" w:hAnsi="Times New Roman"/>
          <w:sz w:val="28"/>
          <w:szCs w:val="28"/>
        </w:rPr>
      </w:pPr>
      <w:r>
        <w:rPr>
          <w:rFonts w:ascii="Times New Roman" w:hAnsi="Times New Roman"/>
          <w:b/>
          <w:sz w:val="28"/>
          <w:szCs w:val="28"/>
        </w:rPr>
        <w:t>Деятельность в сфере национальной политики</w:t>
      </w:r>
    </w:p>
    <w:p w:rsidR="009C5FF9" w:rsidRDefault="00C95669" w:rsidP="00B30D6B">
      <w:pPr>
        <w:pStyle w:val="af"/>
        <w:ind w:firstLine="567"/>
        <w:jc w:val="both"/>
        <w:rPr>
          <w:rFonts w:ascii="Times New Roman" w:hAnsi="Times New Roman"/>
          <w:sz w:val="28"/>
          <w:szCs w:val="28"/>
        </w:rPr>
      </w:pPr>
      <w:r w:rsidRPr="00752231">
        <w:rPr>
          <w:rFonts w:ascii="Times New Roman" w:hAnsi="Times New Roman"/>
          <w:sz w:val="28"/>
          <w:szCs w:val="28"/>
        </w:rPr>
        <w:t>К одной из основных задач управления внутренней политики и общественной безопасности относится содействие укреплению межконфессионального согласия и предотвращение конфликтов на межнациональной почве в рамках взаимодействия с религиозными и национальными объединениями.</w:t>
      </w:r>
      <w:r w:rsidR="009C5FF9">
        <w:rPr>
          <w:rFonts w:ascii="Times New Roman" w:hAnsi="Times New Roman"/>
          <w:sz w:val="28"/>
          <w:szCs w:val="28"/>
        </w:rPr>
        <w:t xml:space="preserve"> </w:t>
      </w:r>
    </w:p>
    <w:p w:rsidR="00C95669" w:rsidRPr="00752231" w:rsidRDefault="00C95669" w:rsidP="00C95669">
      <w:pPr>
        <w:pStyle w:val="af4"/>
        <w:spacing w:after="0"/>
        <w:ind w:firstLine="709"/>
        <w:jc w:val="both"/>
        <w:rPr>
          <w:rFonts w:eastAsia="Calibri"/>
          <w:sz w:val="28"/>
          <w:szCs w:val="28"/>
        </w:rPr>
      </w:pPr>
      <w:r w:rsidRPr="00752231">
        <w:rPr>
          <w:sz w:val="28"/>
          <w:szCs w:val="28"/>
        </w:rPr>
        <w:t xml:space="preserve">В 2023 году администрация Чайковского городского округа выделила гранты в сумме </w:t>
      </w:r>
      <w:r w:rsidR="00C51E40">
        <w:rPr>
          <w:bCs/>
          <w:sz w:val="28"/>
          <w:szCs w:val="28"/>
        </w:rPr>
        <w:t xml:space="preserve">204,3 </w:t>
      </w:r>
      <w:r w:rsidRPr="00752231">
        <w:rPr>
          <w:sz w:val="28"/>
          <w:szCs w:val="28"/>
        </w:rPr>
        <w:t>тыс. руб. национальным общественным организациям на проведение следующих мероприятий: «Культурное наследие удмуртов», тюркоязычный праздник «Сабантуй - 2023»; «Спасские гуляния (Яблочный спас)»;  «Фестиваль казачьей культуры «Вольный ветер».</w:t>
      </w:r>
      <w:r w:rsidRPr="00752231">
        <w:rPr>
          <w:rFonts w:eastAsia="Calibri"/>
          <w:sz w:val="28"/>
          <w:szCs w:val="28"/>
        </w:rPr>
        <w:t xml:space="preserve"> Указанные мероприятии посетили более 2 800 человек.</w:t>
      </w:r>
    </w:p>
    <w:p w:rsidR="00C95669" w:rsidRPr="00752231" w:rsidRDefault="00C95669" w:rsidP="00C95669">
      <w:pPr>
        <w:autoSpaceDE w:val="0"/>
        <w:autoSpaceDN w:val="0"/>
        <w:adjustRightInd w:val="0"/>
        <w:ind w:right="105" w:firstLine="709"/>
        <w:jc w:val="both"/>
        <w:rPr>
          <w:szCs w:val="28"/>
        </w:rPr>
      </w:pPr>
      <w:r w:rsidRPr="00752231">
        <w:rPr>
          <w:rFonts w:eastAsia="Calibri"/>
          <w:szCs w:val="28"/>
        </w:rPr>
        <w:t>В</w:t>
      </w:r>
      <w:r w:rsidRPr="00752231">
        <w:rPr>
          <w:szCs w:val="28"/>
        </w:rPr>
        <w:t xml:space="preserve"> рамках мероприятия «Организация мероприятий с молодежью от 14 до 35 лет, с целью разъяснения недопущения этнического экстремизма и формирования толерантности в молодежной среде» проведены 3 мероприятия: Проектная школа (конкурс по номинациям: «Я – волонтер», </w:t>
      </w:r>
      <w:r w:rsidR="00C51E40">
        <w:rPr>
          <w:szCs w:val="28"/>
        </w:rPr>
        <w:t>Я – патриот», «Эко-волонтер»), а</w:t>
      </w:r>
      <w:r w:rsidRPr="00752231">
        <w:rPr>
          <w:szCs w:val="28"/>
        </w:rPr>
        <w:t>кция «МыРядом», интерактивная игра «Жизнь в многонациональном обществе», посвященная международному дню толерантности (профилактика националистических конфликтов)</w:t>
      </w:r>
      <w:r w:rsidRPr="00752231">
        <w:rPr>
          <w:color w:val="000000"/>
          <w:szCs w:val="28"/>
        </w:rPr>
        <w:t xml:space="preserve">. </w:t>
      </w:r>
      <w:r w:rsidRPr="00752231">
        <w:rPr>
          <w:szCs w:val="28"/>
        </w:rPr>
        <w:t>Участники мероприятий - молодежь Чайковского городского округа (студенты СУЗов и ВУЗов, работающая молодежь в количестве человек – 400 человек). На эти</w:t>
      </w:r>
      <w:r w:rsidR="00C51E40">
        <w:rPr>
          <w:szCs w:val="28"/>
        </w:rPr>
        <w:t xml:space="preserve"> цели из бюджета выделено 23,9</w:t>
      </w:r>
      <w:r w:rsidRPr="00752231">
        <w:rPr>
          <w:szCs w:val="28"/>
        </w:rPr>
        <w:t xml:space="preserve"> тыс. руб.</w:t>
      </w:r>
    </w:p>
    <w:p w:rsidR="00C51E40" w:rsidRDefault="00C95669" w:rsidP="00C51E40">
      <w:pPr>
        <w:pStyle w:val="af"/>
        <w:ind w:firstLine="709"/>
        <w:jc w:val="both"/>
        <w:rPr>
          <w:rFonts w:ascii="Times New Roman" w:hAnsi="Times New Roman"/>
          <w:sz w:val="28"/>
          <w:szCs w:val="28"/>
        </w:rPr>
      </w:pPr>
      <w:r w:rsidRPr="00752231">
        <w:rPr>
          <w:rFonts w:ascii="Times New Roman" w:hAnsi="Times New Roman"/>
          <w:sz w:val="28"/>
          <w:szCs w:val="28"/>
        </w:rPr>
        <w:t>На реализацию Подпрограммы «Реализация государственной национальной политики» муниципальной программы «Взаимодействие общества и власти в Чайковском городском округе» в 202</w:t>
      </w:r>
      <w:r w:rsidR="00C51E40">
        <w:rPr>
          <w:rFonts w:ascii="Times New Roman" w:hAnsi="Times New Roman"/>
          <w:sz w:val="28"/>
          <w:szCs w:val="28"/>
        </w:rPr>
        <w:t>3 году выделено 228,1</w:t>
      </w:r>
      <w:r w:rsidRPr="00752231">
        <w:rPr>
          <w:rFonts w:ascii="Times New Roman" w:hAnsi="Times New Roman"/>
          <w:sz w:val="28"/>
          <w:szCs w:val="28"/>
        </w:rPr>
        <w:t xml:space="preserve"> тыс. руб.</w:t>
      </w:r>
    </w:p>
    <w:p w:rsidR="00C51E40" w:rsidRPr="00752231" w:rsidRDefault="00C51E40" w:rsidP="00C51E40">
      <w:pPr>
        <w:pStyle w:val="af"/>
        <w:ind w:firstLine="709"/>
        <w:jc w:val="both"/>
        <w:rPr>
          <w:rFonts w:ascii="Times New Roman" w:hAnsi="Times New Roman"/>
          <w:sz w:val="28"/>
          <w:szCs w:val="28"/>
        </w:rPr>
      </w:pPr>
      <w:r w:rsidRPr="00752231">
        <w:rPr>
          <w:rFonts w:ascii="Times New Roman" w:hAnsi="Times New Roman"/>
          <w:sz w:val="28"/>
          <w:szCs w:val="28"/>
        </w:rPr>
        <w:lastRenderedPageBreak/>
        <w:t xml:space="preserve">Результатом деятельности Совета по вопросам межнациональных и межконфессиональных отношений является отсутствие конфликтов на межнациональной и межрелигиозной почве на территории Чайковского городского округа. </w:t>
      </w:r>
    </w:p>
    <w:p w:rsidR="00C95669" w:rsidRDefault="00C95669" w:rsidP="00C51E40">
      <w:pPr>
        <w:pStyle w:val="af"/>
        <w:rPr>
          <w:rFonts w:ascii="Times New Roman" w:hAnsi="Times New Roman"/>
          <w:sz w:val="28"/>
          <w:szCs w:val="28"/>
        </w:rPr>
      </w:pPr>
    </w:p>
    <w:p w:rsidR="009C5FF9" w:rsidRDefault="009C5FF9" w:rsidP="00B30D6B">
      <w:pPr>
        <w:pStyle w:val="af"/>
        <w:ind w:firstLine="567"/>
        <w:jc w:val="center"/>
        <w:rPr>
          <w:rFonts w:ascii="Times New Roman" w:hAnsi="Times New Roman"/>
          <w:sz w:val="28"/>
          <w:szCs w:val="28"/>
        </w:rPr>
      </w:pPr>
      <w:r>
        <w:rPr>
          <w:rFonts w:ascii="Times New Roman" w:hAnsi="Times New Roman"/>
          <w:sz w:val="28"/>
          <w:szCs w:val="28"/>
        </w:rPr>
        <w:t>Сравнительная таблица рассмотренных вопросов по годам</w:t>
      </w:r>
    </w:p>
    <w:tbl>
      <w:tblPr>
        <w:tblStyle w:val="aff1"/>
        <w:tblW w:w="0" w:type="auto"/>
        <w:tblLook w:val="04A0"/>
      </w:tblPr>
      <w:tblGrid>
        <w:gridCol w:w="1456"/>
        <w:gridCol w:w="2763"/>
        <w:gridCol w:w="1985"/>
        <w:gridCol w:w="1701"/>
        <w:gridCol w:w="1984"/>
      </w:tblGrid>
      <w:tr w:rsidR="00C95669" w:rsidRPr="00752231" w:rsidTr="00C51E40">
        <w:trPr>
          <w:trHeight w:val="1283"/>
        </w:trPr>
        <w:tc>
          <w:tcPr>
            <w:tcW w:w="1456" w:type="dxa"/>
          </w:tcPr>
          <w:p w:rsidR="00C95669" w:rsidRPr="00752231" w:rsidRDefault="00C95669" w:rsidP="00595C3C">
            <w:pPr>
              <w:pStyle w:val="af"/>
              <w:jc w:val="both"/>
              <w:rPr>
                <w:rFonts w:ascii="Times New Roman" w:hAnsi="Times New Roman"/>
                <w:sz w:val="28"/>
                <w:szCs w:val="28"/>
              </w:rPr>
            </w:pP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Проведено заседаний</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Рассмотрено вопросов</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Поставлено на контроль</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Исполнено решений, поставленных на контроль</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2023</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4 очередных + 1 внеочередное</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14</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5</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5</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2022</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 xml:space="preserve">4 </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14</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6</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6</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2021</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2 + 1 рабочая группа</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7/3</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4/2</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4/2</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2020</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2 + 2 рабочие группы</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9 / 6</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7 / 6</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7 /6</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2019</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2 + 2 рабочие группы</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6 / 7</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5 / 6</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5 / 6</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2018</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2</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8</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7</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7</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2017</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3</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30</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9</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9</w:t>
            </w:r>
          </w:p>
        </w:tc>
      </w:tr>
      <w:tr w:rsidR="00C95669" w:rsidRPr="00752231" w:rsidTr="00C51E40">
        <w:tc>
          <w:tcPr>
            <w:tcW w:w="1456" w:type="dxa"/>
          </w:tcPr>
          <w:p w:rsidR="00C95669" w:rsidRPr="00752231" w:rsidRDefault="00C95669" w:rsidP="00595C3C">
            <w:pPr>
              <w:pStyle w:val="af"/>
              <w:jc w:val="both"/>
              <w:rPr>
                <w:rFonts w:ascii="Times New Roman" w:hAnsi="Times New Roman"/>
                <w:sz w:val="28"/>
                <w:szCs w:val="28"/>
              </w:rPr>
            </w:pPr>
            <w:r w:rsidRPr="00752231">
              <w:rPr>
                <w:rFonts w:ascii="Times New Roman" w:hAnsi="Times New Roman"/>
                <w:sz w:val="28"/>
                <w:szCs w:val="28"/>
              </w:rPr>
              <w:t>2016</w:t>
            </w:r>
          </w:p>
        </w:tc>
        <w:tc>
          <w:tcPr>
            <w:tcW w:w="2763"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2</w:t>
            </w:r>
          </w:p>
        </w:tc>
        <w:tc>
          <w:tcPr>
            <w:tcW w:w="1985"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10</w:t>
            </w:r>
          </w:p>
        </w:tc>
        <w:tc>
          <w:tcPr>
            <w:tcW w:w="1701"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 xml:space="preserve"> 3</w:t>
            </w:r>
          </w:p>
        </w:tc>
        <w:tc>
          <w:tcPr>
            <w:tcW w:w="1984" w:type="dxa"/>
          </w:tcPr>
          <w:p w:rsidR="00C95669" w:rsidRPr="00752231" w:rsidRDefault="00C95669" w:rsidP="00595C3C">
            <w:pPr>
              <w:pStyle w:val="af"/>
              <w:jc w:val="center"/>
              <w:rPr>
                <w:rFonts w:ascii="Times New Roman" w:hAnsi="Times New Roman"/>
                <w:sz w:val="28"/>
                <w:szCs w:val="28"/>
              </w:rPr>
            </w:pPr>
            <w:r w:rsidRPr="00752231">
              <w:rPr>
                <w:rFonts w:ascii="Times New Roman" w:hAnsi="Times New Roman"/>
                <w:sz w:val="28"/>
                <w:szCs w:val="28"/>
              </w:rPr>
              <w:t>3</w:t>
            </w:r>
          </w:p>
        </w:tc>
      </w:tr>
    </w:tbl>
    <w:p w:rsidR="004D76EF" w:rsidRDefault="004D76EF" w:rsidP="00C95669">
      <w:pPr>
        <w:pStyle w:val="af"/>
        <w:tabs>
          <w:tab w:val="left" w:pos="709"/>
        </w:tabs>
        <w:ind w:firstLine="567"/>
        <w:jc w:val="center"/>
        <w:rPr>
          <w:rFonts w:ascii="Times New Roman" w:hAnsi="Times New Roman"/>
          <w:b/>
          <w:sz w:val="28"/>
          <w:szCs w:val="28"/>
        </w:rPr>
      </w:pPr>
    </w:p>
    <w:p w:rsidR="009C5FF9" w:rsidRPr="00B667B8" w:rsidRDefault="009C5FF9" w:rsidP="00C95669">
      <w:pPr>
        <w:pStyle w:val="af"/>
        <w:tabs>
          <w:tab w:val="left" w:pos="709"/>
        </w:tabs>
        <w:ind w:firstLine="567"/>
        <w:jc w:val="center"/>
        <w:rPr>
          <w:rFonts w:ascii="Times New Roman" w:hAnsi="Times New Roman"/>
          <w:b/>
          <w:sz w:val="28"/>
          <w:szCs w:val="28"/>
        </w:rPr>
      </w:pPr>
      <w:r w:rsidRPr="00B667B8">
        <w:rPr>
          <w:rFonts w:ascii="Times New Roman" w:hAnsi="Times New Roman"/>
          <w:b/>
          <w:sz w:val="28"/>
          <w:szCs w:val="28"/>
        </w:rPr>
        <w:t>Поддержка социально ориентированных некоммерческих организаций</w:t>
      </w:r>
    </w:p>
    <w:p w:rsidR="009C5FF9" w:rsidRDefault="00C95669" w:rsidP="00B30D6B">
      <w:pPr>
        <w:pStyle w:val="af"/>
        <w:ind w:firstLine="567"/>
        <w:jc w:val="both"/>
        <w:rPr>
          <w:rFonts w:ascii="Times New Roman" w:hAnsi="Times New Roman"/>
          <w:sz w:val="28"/>
          <w:szCs w:val="28"/>
        </w:rPr>
      </w:pPr>
      <w:r w:rsidRPr="00752231">
        <w:rPr>
          <w:rFonts w:ascii="Times New Roman" w:hAnsi="Times New Roman"/>
          <w:sz w:val="28"/>
          <w:szCs w:val="28"/>
        </w:rPr>
        <w:t>Позитивные преобразования, направленные на повышение жизненного уровня и благосостояния населения Чайковского городского округа, невозможны без развития гражданского общества. По данным Министерства юстиции Пермского края на территории округа зарегистрировано 102 некоммерческие организации различных организационно-правовых форм. Все больше мероприятий, акций проводятся некоммерческими организациями с привлечением граждан, роль которых варьируется от включенного участия до стороннего наблюдения.</w:t>
      </w:r>
    </w:p>
    <w:p w:rsidR="00C95669" w:rsidRPr="00752231" w:rsidRDefault="00C95669" w:rsidP="00C95669">
      <w:pPr>
        <w:pStyle w:val="af"/>
        <w:ind w:firstLine="709"/>
        <w:jc w:val="both"/>
        <w:rPr>
          <w:rFonts w:ascii="Times New Roman" w:hAnsi="Times New Roman"/>
          <w:sz w:val="28"/>
          <w:szCs w:val="28"/>
        </w:rPr>
      </w:pPr>
      <w:r w:rsidRPr="00752231">
        <w:rPr>
          <w:rFonts w:ascii="Times New Roman" w:hAnsi="Times New Roman"/>
          <w:sz w:val="28"/>
          <w:szCs w:val="28"/>
        </w:rPr>
        <w:t>С 2016 г. ведется муниципальный реестр социально ориентированных некоммерческих организаций – получателей поддержки со стороны администрации Чайковского городского округа. В реестр включена 21 организация. Согласно данным реестра в 2023 г. оказана:</w:t>
      </w:r>
    </w:p>
    <w:p w:rsidR="00C95669" w:rsidRPr="00752231" w:rsidRDefault="00C95669" w:rsidP="00C95669">
      <w:pPr>
        <w:pStyle w:val="af"/>
        <w:tabs>
          <w:tab w:val="left" w:pos="709"/>
        </w:tabs>
        <w:ind w:firstLine="709"/>
        <w:jc w:val="both"/>
        <w:rPr>
          <w:rFonts w:ascii="Times New Roman" w:hAnsi="Times New Roman"/>
          <w:sz w:val="28"/>
          <w:szCs w:val="28"/>
        </w:rPr>
      </w:pPr>
      <w:r w:rsidRPr="00752231">
        <w:rPr>
          <w:rFonts w:ascii="Times New Roman" w:hAnsi="Times New Roman"/>
          <w:sz w:val="28"/>
          <w:szCs w:val="28"/>
        </w:rPr>
        <w:t>– имущественная поддержка 18 НКО в виде предоставления недвижимого имущества в безвозмездное пользование  общей площадью 1365,8 кв.</w:t>
      </w:r>
      <w:r w:rsidR="00C51E40">
        <w:rPr>
          <w:rFonts w:ascii="Times New Roman" w:hAnsi="Times New Roman"/>
          <w:sz w:val="28"/>
          <w:szCs w:val="28"/>
        </w:rPr>
        <w:t xml:space="preserve"> </w:t>
      </w:r>
      <w:r w:rsidRPr="00752231">
        <w:rPr>
          <w:rFonts w:ascii="Times New Roman" w:hAnsi="Times New Roman"/>
          <w:sz w:val="28"/>
          <w:szCs w:val="28"/>
        </w:rPr>
        <w:t xml:space="preserve">м; </w:t>
      </w:r>
    </w:p>
    <w:p w:rsidR="00C95669" w:rsidRPr="00752231" w:rsidRDefault="00C95669" w:rsidP="00C95669">
      <w:pPr>
        <w:pStyle w:val="af"/>
        <w:tabs>
          <w:tab w:val="left" w:pos="709"/>
        </w:tabs>
        <w:ind w:firstLine="709"/>
        <w:jc w:val="both"/>
        <w:rPr>
          <w:rFonts w:ascii="Times New Roman" w:hAnsi="Times New Roman"/>
          <w:sz w:val="28"/>
          <w:szCs w:val="28"/>
        </w:rPr>
      </w:pPr>
      <w:r w:rsidRPr="00752231">
        <w:rPr>
          <w:rFonts w:ascii="Times New Roman" w:hAnsi="Times New Roman"/>
          <w:sz w:val="28"/>
          <w:szCs w:val="28"/>
        </w:rPr>
        <w:t xml:space="preserve">– финансовая поддержка 6 СО НКО, общий объем средств, предоставленных из </w:t>
      </w:r>
      <w:r w:rsidR="00C51E40">
        <w:rPr>
          <w:rFonts w:ascii="Times New Roman" w:hAnsi="Times New Roman"/>
          <w:sz w:val="28"/>
          <w:szCs w:val="28"/>
        </w:rPr>
        <w:t xml:space="preserve">местного </w:t>
      </w:r>
      <w:r w:rsidRPr="00752231">
        <w:rPr>
          <w:rFonts w:ascii="Times New Roman" w:hAnsi="Times New Roman"/>
          <w:sz w:val="28"/>
          <w:szCs w:val="28"/>
        </w:rPr>
        <w:t>бюджета в рамках муниципальной программы «Взаимодействие общества и власти в Чайковском городском округе» на реализацию социальных и гражданских инициатив (проектов) составил 980,0</w:t>
      </w:r>
      <w:r w:rsidR="00C51E40">
        <w:rPr>
          <w:rFonts w:ascii="Times New Roman" w:hAnsi="Times New Roman"/>
          <w:sz w:val="28"/>
          <w:szCs w:val="28"/>
        </w:rPr>
        <w:t xml:space="preserve"> </w:t>
      </w:r>
      <w:r w:rsidRPr="00752231">
        <w:rPr>
          <w:rFonts w:ascii="Times New Roman" w:hAnsi="Times New Roman"/>
          <w:sz w:val="28"/>
          <w:szCs w:val="28"/>
        </w:rPr>
        <w:t>тыс.</w:t>
      </w:r>
      <w:r w:rsidR="00C51E40">
        <w:rPr>
          <w:rFonts w:ascii="Times New Roman" w:hAnsi="Times New Roman"/>
          <w:sz w:val="28"/>
          <w:szCs w:val="28"/>
        </w:rPr>
        <w:t xml:space="preserve"> </w:t>
      </w:r>
      <w:r w:rsidRPr="00752231">
        <w:rPr>
          <w:rFonts w:ascii="Times New Roman" w:hAnsi="Times New Roman"/>
          <w:sz w:val="28"/>
          <w:szCs w:val="28"/>
        </w:rPr>
        <w:t>руб.;</w:t>
      </w:r>
    </w:p>
    <w:p w:rsidR="00C95669" w:rsidRPr="00752231" w:rsidRDefault="00C95669" w:rsidP="00C95669">
      <w:pPr>
        <w:pStyle w:val="af"/>
        <w:tabs>
          <w:tab w:val="left" w:pos="709"/>
        </w:tabs>
        <w:ind w:firstLine="709"/>
        <w:jc w:val="both"/>
        <w:rPr>
          <w:rFonts w:ascii="Times New Roman" w:hAnsi="Times New Roman"/>
          <w:sz w:val="28"/>
          <w:szCs w:val="28"/>
        </w:rPr>
      </w:pPr>
      <w:r w:rsidRPr="00752231">
        <w:rPr>
          <w:rFonts w:ascii="Times New Roman" w:hAnsi="Times New Roman"/>
          <w:sz w:val="28"/>
          <w:szCs w:val="28"/>
        </w:rPr>
        <w:t>– финансовая поддержка 3 частных образовательных учреждений дошкольного образования из м</w:t>
      </w:r>
      <w:r w:rsidR="00C51E40">
        <w:rPr>
          <w:rFonts w:ascii="Times New Roman" w:hAnsi="Times New Roman"/>
          <w:sz w:val="28"/>
          <w:szCs w:val="28"/>
        </w:rPr>
        <w:t>естного бюджета составила 418,5</w:t>
      </w:r>
      <w:r w:rsidRPr="00752231">
        <w:rPr>
          <w:rFonts w:ascii="Times New Roman" w:hAnsi="Times New Roman"/>
          <w:sz w:val="28"/>
          <w:szCs w:val="28"/>
        </w:rPr>
        <w:t xml:space="preserve"> тыс. руб.;</w:t>
      </w:r>
    </w:p>
    <w:p w:rsidR="009C5FF9" w:rsidRDefault="00C95669" w:rsidP="00C51E40">
      <w:pPr>
        <w:pStyle w:val="af"/>
        <w:tabs>
          <w:tab w:val="left" w:pos="709"/>
        </w:tabs>
        <w:ind w:firstLine="709"/>
        <w:jc w:val="both"/>
        <w:rPr>
          <w:rFonts w:ascii="Times New Roman" w:hAnsi="Times New Roman"/>
          <w:sz w:val="28"/>
          <w:szCs w:val="28"/>
        </w:rPr>
      </w:pPr>
      <w:r w:rsidRPr="00752231">
        <w:rPr>
          <w:rFonts w:ascii="Times New Roman" w:hAnsi="Times New Roman"/>
          <w:sz w:val="28"/>
          <w:szCs w:val="28"/>
        </w:rPr>
        <w:t xml:space="preserve">– информационная поддержка оказывается путем размещения на официальном сайте администрации </w:t>
      </w:r>
      <w:r w:rsidR="00C51E40">
        <w:rPr>
          <w:rFonts w:ascii="Times New Roman" w:hAnsi="Times New Roman"/>
          <w:sz w:val="28"/>
          <w:szCs w:val="28"/>
        </w:rPr>
        <w:t>Чайковского городского округа</w:t>
      </w:r>
      <w:r w:rsidRPr="00752231">
        <w:rPr>
          <w:rFonts w:ascii="Times New Roman" w:hAnsi="Times New Roman"/>
          <w:sz w:val="28"/>
          <w:szCs w:val="28"/>
        </w:rPr>
        <w:t xml:space="preserve"> объявлений, различной информации о деятельности НКО; доведения до СО НКО </w:t>
      </w:r>
      <w:r w:rsidRPr="00752231">
        <w:rPr>
          <w:rFonts w:ascii="Times New Roman" w:hAnsi="Times New Roman"/>
          <w:sz w:val="28"/>
          <w:szCs w:val="28"/>
        </w:rPr>
        <w:lastRenderedPageBreak/>
        <w:t>информации о проведении федеральных, региональных конкурсных отборов социально значимых проек</w:t>
      </w:r>
      <w:r w:rsidR="00C51E40">
        <w:rPr>
          <w:rFonts w:ascii="Times New Roman" w:hAnsi="Times New Roman"/>
          <w:sz w:val="28"/>
          <w:szCs w:val="28"/>
        </w:rPr>
        <w:t xml:space="preserve">тов на предоставление грантов. </w:t>
      </w:r>
    </w:p>
    <w:p w:rsidR="004D76EF" w:rsidRDefault="004D76EF" w:rsidP="00B30D6B">
      <w:pPr>
        <w:pStyle w:val="af"/>
        <w:ind w:firstLine="567"/>
        <w:jc w:val="center"/>
        <w:rPr>
          <w:rFonts w:ascii="Times New Roman" w:hAnsi="Times New Roman"/>
          <w:b/>
          <w:sz w:val="28"/>
          <w:szCs w:val="28"/>
        </w:rPr>
      </w:pPr>
    </w:p>
    <w:p w:rsidR="009C5FF9" w:rsidRPr="00B667B8" w:rsidRDefault="009C5FF9" w:rsidP="00B30D6B">
      <w:pPr>
        <w:pStyle w:val="af"/>
        <w:ind w:firstLine="567"/>
        <w:jc w:val="center"/>
        <w:rPr>
          <w:rFonts w:ascii="Times New Roman" w:hAnsi="Times New Roman"/>
          <w:b/>
          <w:sz w:val="28"/>
          <w:szCs w:val="28"/>
        </w:rPr>
      </w:pPr>
      <w:r w:rsidRPr="00B667B8">
        <w:rPr>
          <w:rFonts w:ascii="Times New Roman" w:hAnsi="Times New Roman"/>
          <w:b/>
          <w:sz w:val="28"/>
          <w:szCs w:val="28"/>
        </w:rPr>
        <w:t>Развитие гражданского общества и общественного контроля</w:t>
      </w:r>
    </w:p>
    <w:p w:rsidR="00C95669" w:rsidRPr="00752231" w:rsidRDefault="00C95669" w:rsidP="00C95669">
      <w:pPr>
        <w:ind w:firstLine="709"/>
        <w:jc w:val="both"/>
        <w:rPr>
          <w:szCs w:val="28"/>
        </w:rPr>
      </w:pPr>
      <w:r w:rsidRPr="00752231">
        <w:rPr>
          <w:szCs w:val="28"/>
        </w:rPr>
        <w:t>По данной подпрограмме в 2023 году на софинансирование проектов инициативного бюджетирования было выделено 8</w:t>
      </w:r>
      <w:r w:rsidR="00C51E40">
        <w:rPr>
          <w:bCs/>
          <w:szCs w:val="28"/>
        </w:rPr>
        <w:t xml:space="preserve"> 115,8</w:t>
      </w:r>
      <w:r w:rsidRPr="00752231">
        <w:rPr>
          <w:bCs/>
          <w:szCs w:val="28"/>
        </w:rPr>
        <w:t xml:space="preserve"> </w:t>
      </w:r>
      <w:r w:rsidR="00C51E40">
        <w:rPr>
          <w:szCs w:val="28"/>
        </w:rPr>
        <w:t>тыс. руб., в том числе 752,8</w:t>
      </w:r>
      <w:r w:rsidRPr="00752231">
        <w:rPr>
          <w:szCs w:val="28"/>
        </w:rPr>
        <w:t xml:space="preserve"> тыс. руб. – средства </w:t>
      </w:r>
      <w:r w:rsidR="00C51E40">
        <w:rPr>
          <w:szCs w:val="28"/>
        </w:rPr>
        <w:t>местного бюджета; 6 963,3</w:t>
      </w:r>
      <w:r w:rsidRPr="00752231">
        <w:rPr>
          <w:szCs w:val="28"/>
        </w:rPr>
        <w:t xml:space="preserve"> тыс. руб. – ср</w:t>
      </w:r>
      <w:r w:rsidR="00C51E40">
        <w:rPr>
          <w:szCs w:val="28"/>
        </w:rPr>
        <w:t>едства краевого бюджета; 399,7</w:t>
      </w:r>
      <w:r w:rsidRPr="00752231">
        <w:rPr>
          <w:szCs w:val="28"/>
        </w:rPr>
        <w:t xml:space="preserve"> тыс. руб. – средства населения. </w:t>
      </w:r>
    </w:p>
    <w:p w:rsidR="00C95669" w:rsidRPr="00752231" w:rsidRDefault="00C95669" w:rsidP="00C95669">
      <w:pPr>
        <w:ind w:firstLine="709"/>
        <w:jc w:val="both"/>
        <w:rPr>
          <w:szCs w:val="28"/>
        </w:rPr>
      </w:pPr>
      <w:r w:rsidRPr="00752231">
        <w:rPr>
          <w:szCs w:val="28"/>
        </w:rPr>
        <w:t xml:space="preserve">Реализовано 3 проекта: </w:t>
      </w:r>
    </w:p>
    <w:p w:rsidR="00C95669" w:rsidRPr="00752231" w:rsidRDefault="00C95669" w:rsidP="00D34D21">
      <w:pPr>
        <w:numPr>
          <w:ilvl w:val="0"/>
          <w:numId w:val="34"/>
        </w:numPr>
        <w:ind w:left="0" w:firstLine="709"/>
        <w:jc w:val="both"/>
        <w:rPr>
          <w:szCs w:val="28"/>
        </w:rPr>
      </w:pPr>
      <w:r w:rsidRPr="00752231">
        <w:rPr>
          <w:szCs w:val="28"/>
        </w:rPr>
        <w:t>инициативный проект: «Островок здоровь</w:t>
      </w:r>
      <w:r w:rsidR="00C51E40">
        <w:rPr>
          <w:szCs w:val="28"/>
        </w:rPr>
        <w:t>я» – расходы составили 3 964,7</w:t>
      </w:r>
      <w:r w:rsidRPr="00752231">
        <w:rPr>
          <w:szCs w:val="28"/>
        </w:rPr>
        <w:t xml:space="preserve"> тыс.</w:t>
      </w:r>
      <w:r w:rsidR="00C51E40">
        <w:rPr>
          <w:szCs w:val="28"/>
        </w:rPr>
        <w:t xml:space="preserve"> </w:t>
      </w:r>
      <w:r w:rsidRPr="00752231">
        <w:rPr>
          <w:szCs w:val="28"/>
        </w:rPr>
        <w:t>руб.,</w:t>
      </w:r>
    </w:p>
    <w:p w:rsidR="00C95669" w:rsidRPr="00752231" w:rsidRDefault="00C95669" w:rsidP="00D34D21">
      <w:pPr>
        <w:numPr>
          <w:ilvl w:val="0"/>
          <w:numId w:val="34"/>
        </w:numPr>
        <w:ind w:left="0" w:firstLine="709"/>
        <w:jc w:val="both"/>
        <w:rPr>
          <w:szCs w:val="28"/>
        </w:rPr>
      </w:pPr>
      <w:r w:rsidRPr="00752231">
        <w:rPr>
          <w:szCs w:val="28"/>
        </w:rPr>
        <w:t>инициативный проект: «Устройство детской площадки «Поле чудес» в с. Фок</w:t>
      </w:r>
      <w:r w:rsidR="00C51E40">
        <w:rPr>
          <w:szCs w:val="28"/>
        </w:rPr>
        <w:t>и» – расходы составили 2 733,0</w:t>
      </w:r>
      <w:r w:rsidRPr="00752231">
        <w:rPr>
          <w:szCs w:val="28"/>
        </w:rPr>
        <w:t xml:space="preserve"> тыс.</w:t>
      </w:r>
      <w:r w:rsidR="00C51E40">
        <w:rPr>
          <w:szCs w:val="28"/>
        </w:rPr>
        <w:t xml:space="preserve"> </w:t>
      </w:r>
      <w:r w:rsidRPr="00752231">
        <w:rPr>
          <w:szCs w:val="28"/>
        </w:rPr>
        <w:t>руб.,</w:t>
      </w:r>
    </w:p>
    <w:p w:rsidR="00C95669" w:rsidRPr="00752231" w:rsidRDefault="00C95669" w:rsidP="00D34D21">
      <w:pPr>
        <w:numPr>
          <w:ilvl w:val="0"/>
          <w:numId w:val="34"/>
        </w:numPr>
        <w:ind w:left="0" w:firstLine="709"/>
        <w:jc w:val="both"/>
        <w:rPr>
          <w:szCs w:val="28"/>
        </w:rPr>
      </w:pPr>
      <w:r w:rsidRPr="00752231">
        <w:rPr>
          <w:szCs w:val="28"/>
        </w:rPr>
        <w:t>инициативный проект: «Ремонт центра общественных инициатив ул. Приморский бульвар, д. 22, 1 эт</w:t>
      </w:r>
      <w:r w:rsidR="00C51E40">
        <w:rPr>
          <w:szCs w:val="28"/>
        </w:rPr>
        <w:t>аж» – расходы составили 1 229,3</w:t>
      </w:r>
      <w:r w:rsidRPr="00752231">
        <w:rPr>
          <w:szCs w:val="28"/>
        </w:rPr>
        <w:t xml:space="preserve"> тыс.</w:t>
      </w:r>
      <w:r w:rsidR="00C51E40">
        <w:rPr>
          <w:szCs w:val="28"/>
        </w:rPr>
        <w:t xml:space="preserve"> </w:t>
      </w:r>
      <w:r w:rsidRPr="00752231">
        <w:rPr>
          <w:szCs w:val="28"/>
        </w:rPr>
        <w:t>руб.</w:t>
      </w:r>
    </w:p>
    <w:p w:rsidR="00C95669" w:rsidRDefault="00C95669" w:rsidP="00C95669">
      <w:pPr>
        <w:ind w:firstLine="709"/>
        <w:jc w:val="both"/>
        <w:rPr>
          <w:szCs w:val="28"/>
        </w:rPr>
      </w:pPr>
      <w:r w:rsidRPr="00752231">
        <w:rPr>
          <w:szCs w:val="28"/>
        </w:rPr>
        <w:t>В 2023 году был проведен муниципальный конкурс проектов инициативного бюджетирования, на который было подано 11 заявок, победителями и получателями краевой субсидии стали 4 проекта.</w:t>
      </w:r>
    </w:p>
    <w:p w:rsidR="00C95669" w:rsidRPr="00752231" w:rsidRDefault="00C95669" w:rsidP="00C95669">
      <w:pPr>
        <w:pStyle w:val="af"/>
        <w:ind w:firstLine="709"/>
        <w:jc w:val="center"/>
        <w:rPr>
          <w:rFonts w:ascii="Times New Roman" w:hAnsi="Times New Roman"/>
          <w:sz w:val="28"/>
          <w:szCs w:val="28"/>
        </w:rPr>
      </w:pPr>
      <w:r w:rsidRPr="00752231">
        <w:rPr>
          <w:rFonts w:ascii="Times New Roman" w:hAnsi="Times New Roman"/>
          <w:sz w:val="28"/>
          <w:szCs w:val="28"/>
        </w:rPr>
        <w:t>Участие населения в проекте «Инициативное бюджетирование»</w:t>
      </w:r>
    </w:p>
    <w:tbl>
      <w:tblPr>
        <w:tblStyle w:val="aff1"/>
        <w:tblW w:w="9889" w:type="dxa"/>
        <w:tblLayout w:type="fixed"/>
        <w:tblLook w:val="04A0"/>
      </w:tblPr>
      <w:tblGrid>
        <w:gridCol w:w="591"/>
        <w:gridCol w:w="591"/>
        <w:gridCol w:w="591"/>
        <w:gridCol w:w="591"/>
        <w:gridCol w:w="591"/>
        <w:gridCol w:w="591"/>
        <w:gridCol w:w="590"/>
        <w:gridCol w:w="590"/>
        <w:gridCol w:w="590"/>
        <w:gridCol w:w="590"/>
        <w:gridCol w:w="590"/>
        <w:gridCol w:w="590"/>
        <w:gridCol w:w="590"/>
        <w:gridCol w:w="796"/>
        <w:gridCol w:w="708"/>
        <w:gridCol w:w="709"/>
      </w:tblGrid>
      <w:tr w:rsidR="00C95669" w:rsidRPr="00752231" w:rsidTr="00C51E40">
        <w:tc>
          <w:tcPr>
            <w:tcW w:w="1182"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На 2017 г.</w:t>
            </w:r>
          </w:p>
        </w:tc>
        <w:tc>
          <w:tcPr>
            <w:tcW w:w="1182"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На 2018 г</w:t>
            </w:r>
          </w:p>
        </w:tc>
        <w:tc>
          <w:tcPr>
            <w:tcW w:w="1182"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На 2019</w:t>
            </w:r>
          </w:p>
        </w:tc>
        <w:tc>
          <w:tcPr>
            <w:tcW w:w="1180"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На 2020</w:t>
            </w:r>
          </w:p>
        </w:tc>
        <w:tc>
          <w:tcPr>
            <w:tcW w:w="1180"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На 2021</w:t>
            </w:r>
          </w:p>
        </w:tc>
        <w:tc>
          <w:tcPr>
            <w:tcW w:w="1180"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 xml:space="preserve">На 2022 </w:t>
            </w:r>
          </w:p>
        </w:tc>
        <w:tc>
          <w:tcPr>
            <w:tcW w:w="1386"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На 2023</w:t>
            </w:r>
          </w:p>
        </w:tc>
        <w:tc>
          <w:tcPr>
            <w:tcW w:w="1417" w:type="dxa"/>
            <w:gridSpan w:val="2"/>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На 2024</w:t>
            </w:r>
          </w:p>
        </w:tc>
      </w:tr>
      <w:tr w:rsidR="00C95669" w:rsidRPr="00752231" w:rsidTr="00C51E40">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c>
          <w:tcPr>
            <w:tcW w:w="590"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590"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c>
          <w:tcPr>
            <w:tcW w:w="590" w:type="dxa"/>
            <w:tcBorders>
              <w:righ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796"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c>
          <w:tcPr>
            <w:tcW w:w="708"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участники</w:t>
            </w:r>
          </w:p>
        </w:tc>
        <w:tc>
          <w:tcPr>
            <w:tcW w:w="709"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победители</w:t>
            </w:r>
          </w:p>
        </w:tc>
      </w:tr>
      <w:tr w:rsidR="00C95669" w:rsidRPr="00752231" w:rsidTr="00C51E40">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6</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0</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12</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3</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8</w:t>
            </w:r>
          </w:p>
        </w:tc>
        <w:tc>
          <w:tcPr>
            <w:tcW w:w="591"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4</w:t>
            </w:r>
          </w:p>
        </w:tc>
        <w:tc>
          <w:tcPr>
            <w:tcW w:w="590"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41</w:t>
            </w:r>
          </w:p>
        </w:tc>
        <w:tc>
          <w:tcPr>
            <w:tcW w:w="590" w:type="dxa"/>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7</w:t>
            </w:r>
          </w:p>
        </w:tc>
        <w:tc>
          <w:tcPr>
            <w:tcW w:w="590" w:type="dxa"/>
            <w:tcBorders>
              <w:righ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17</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11</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23</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7</w:t>
            </w:r>
          </w:p>
        </w:tc>
        <w:tc>
          <w:tcPr>
            <w:tcW w:w="590"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13</w:t>
            </w:r>
          </w:p>
        </w:tc>
        <w:tc>
          <w:tcPr>
            <w:tcW w:w="796"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3</w:t>
            </w:r>
          </w:p>
        </w:tc>
        <w:tc>
          <w:tcPr>
            <w:tcW w:w="708"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11</w:t>
            </w:r>
          </w:p>
        </w:tc>
        <w:tc>
          <w:tcPr>
            <w:tcW w:w="709" w:type="dxa"/>
            <w:tcBorders>
              <w:left w:val="single" w:sz="4" w:space="0" w:color="auto"/>
            </w:tcBorders>
          </w:tcPr>
          <w:p w:rsidR="00C95669" w:rsidRPr="00752231" w:rsidRDefault="00C95669" w:rsidP="00595C3C">
            <w:pPr>
              <w:pStyle w:val="af"/>
              <w:jc w:val="center"/>
              <w:rPr>
                <w:rFonts w:ascii="Times New Roman" w:hAnsi="Times New Roman"/>
                <w:sz w:val="16"/>
                <w:szCs w:val="16"/>
              </w:rPr>
            </w:pPr>
            <w:r w:rsidRPr="00752231">
              <w:rPr>
                <w:rFonts w:ascii="Times New Roman" w:hAnsi="Times New Roman"/>
                <w:sz w:val="16"/>
                <w:szCs w:val="16"/>
              </w:rPr>
              <w:t>4</w:t>
            </w:r>
          </w:p>
        </w:tc>
      </w:tr>
    </w:tbl>
    <w:p w:rsidR="00C95669" w:rsidRDefault="00C95669" w:rsidP="00C95669">
      <w:pPr>
        <w:ind w:firstLine="709"/>
        <w:jc w:val="both"/>
        <w:rPr>
          <w:szCs w:val="28"/>
        </w:rPr>
      </w:pPr>
    </w:p>
    <w:p w:rsidR="009C5FF9" w:rsidRPr="00852B5C" w:rsidRDefault="009C5FF9" w:rsidP="00C95669">
      <w:pPr>
        <w:ind w:firstLine="709"/>
        <w:jc w:val="both"/>
        <w:rPr>
          <w:szCs w:val="28"/>
        </w:rPr>
      </w:pPr>
      <w:r w:rsidRPr="00852B5C">
        <w:rPr>
          <w:b/>
          <w:szCs w:val="28"/>
        </w:rPr>
        <w:t>Обеспечение участия жителей округа в местном самоуправлении</w:t>
      </w:r>
    </w:p>
    <w:p w:rsidR="009C5FF9" w:rsidRDefault="00C95669" w:rsidP="00C95669">
      <w:pPr>
        <w:pStyle w:val="af"/>
        <w:tabs>
          <w:tab w:val="left" w:pos="709"/>
        </w:tabs>
        <w:ind w:firstLine="567"/>
        <w:contextualSpacing/>
        <w:jc w:val="both"/>
        <w:rPr>
          <w:rFonts w:ascii="Times New Roman" w:hAnsi="Times New Roman"/>
          <w:sz w:val="28"/>
          <w:szCs w:val="28"/>
        </w:rPr>
      </w:pPr>
      <w:r>
        <w:rPr>
          <w:rFonts w:ascii="Times New Roman" w:hAnsi="Times New Roman"/>
          <w:sz w:val="28"/>
          <w:szCs w:val="28"/>
        </w:rPr>
        <w:t xml:space="preserve">  </w:t>
      </w:r>
      <w:r w:rsidRPr="00752231">
        <w:rPr>
          <w:rFonts w:ascii="Times New Roman" w:hAnsi="Times New Roman"/>
          <w:sz w:val="28"/>
          <w:szCs w:val="28"/>
        </w:rPr>
        <w:t>К одной из важных задач управления внутренней политики и общественной безопасности относится активизация населения в решении вопросов местного значения. На территории Чайковского городского округа зарегистрировано 15 территориальных общественных самоуправлений  (ТОС), два из них зарегистрированы в статусе юридических лиц.</w:t>
      </w:r>
    </w:p>
    <w:p w:rsidR="00C95669" w:rsidRPr="00752231" w:rsidRDefault="00C95669" w:rsidP="00C95669">
      <w:pPr>
        <w:ind w:firstLine="709"/>
        <w:jc w:val="both"/>
        <w:rPr>
          <w:szCs w:val="28"/>
        </w:rPr>
      </w:pPr>
      <w:r w:rsidRPr="00752231">
        <w:rPr>
          <w:szCs w:val="28"/>
        </w:rPr>
        <w:t>В 2020 году в Чайковском городском округе была начата деятельность по развитию института старост сельских населенных пунктов. Н</w:t>
      </w:r>
      <w:r w:rsidRPr="00752231">
        <w:rPr>
          <w:color w:val="000000" w:themeColor="text1"/>
        </w:rPr>
        <w:t>а основании решения Думы Чайковского городского округа назначено 22 старосты.</w:t>
      </w:r>
    </w:p>
    <w:p w:rsidR="00C95669" w:rsidRPr="00752231" w:rsidRDefault="00C95669" w:rsidP="00C95669">
      <w:pPr>
        <w:ind w:firstLine="709"/>
        <w:jc w:val="both"/>
        <w:rPr>
          <w:szCs w:val="28"/>
        </w:rPr>
      </w:pPr>
      <w:r w:rsidRPr="00752231">
        <w:rPr>
          <w:szCs w:val="28"/>
        </w:rPr>
        <w:t xml:space="preserve">В рамках мероприятия «Материальное поощрение старост сельских населенных пунктов в Чайковском городском округе» было выделено 239,0 тыс. руб. на осуществление выплат 21 старосте сельских населенных пунктов. </w:t>
      </w:r>
    </w:p>
    <w:p w:rsidR="00852B5C" w:rsidRDefault="00C95669" w:rsidP="00A34AD7">
      <w:pPr>
        <w:pStyle w:val="af4"/>
        <w:spacing w:after="0"/>
        <w:ind w:firstLine="708"/>
        <w:jc w:val="both"/>
        <w:rPr>
          <w:sz w:val="28"/>
          <w:szCs w:val="28"/>
        </w:rPr>
      </w:pPr>
      <w:r w:rsidRPr="00752231">
        <w:rPr>
          <w:sz w:val="28"/>
          <w:szCs w:val="28"/>
        </w:rPr>
        <w:t>Один староста Чайковского городского округа и председатель ТОС «Завод Михайловский» принял участие и стал победителем краевого конкурса «Лучший староста сельского населенного пункта в Пермском крае». Призовые выплаты из к</w:t>
      </w:r>
      <w:r w:rsidR="00A34AD7">
        <w:rPr>
          <w:sz w:val="28"/>
          <w:szCs w:val="28"/>
        </w:rPr>
        <w:t>раевого бюджета составили 65,0</w:t>
      </w:r>
      <w:r w:rsidRPr="00752231">
        <w:rPr>
          <w:sz w:val="28"/>
          <w:szCs w:val="28"/>
        </w:rPr>
        <w:t xml:space="preserve"> тыс. руб.</w:t>
      </w:r>
      <w:r>
        <w:rPr>
          <w:sz w:val="28"/>
          <w:szCs w:val="28"/>
        </w:rPr>
        <w:t xml:space="preserve"> </w:t>
      </w:r>
    </w:p>
    <w:p w:rsidR="00E86AC9" w:rsidRDefault="00E86AC9" w:rsidP="00E86AC9">
      <w:pPr>
        <w:ind w:firstLine="567"/>
        <w:contextualSpacing/>
        <w:jc w:val="center"/>
        <w:rPr>
          <w:b/>
          <w:szCs w:val="28"/>
          <w:highlight w:val="yellow"/>
        </w:rPr>
      </w:pPr>
    </w:p>
    <w:p w:rsidR="009C5FF9" w:rsidRPr="00E86AC9" w:rsidRDefault="00852B5C" w:rsidP="00E86AC9">
      <w:pPr>
        <w:ind w:firstLine="567"/>
        <w:contextualSpacing/>
        <w:jc w:val="center"/>
        <w:rPr>
          <w:b/>
          <w:szCs w:val="28"/>
        </w:rPr>
      </w:pPr>
      <w:r w:rsidRPr="00E86AC9">
        <w:rPr>
          <w:b/>
          <w:szCs w:val="28"/>
        </w:rPr>
        <w:t>С</w:t>
      </w:r>
      <w:r w:rsidR="009C5FF9" w:rsidRPr="00E86AC9">
        <w:rPr>
          <w:b/>
          <w:szCs w:val="28"/>
        </w:rPr>
        <w:t>фер</w:t>
      </w:r>
      <w:r w:rsidRPr="00E86AC9">
        <w:rPr>
          <w:b/>
          <w:szCs w:val="28"/>
        </w:rPr>
        <w:t>а</w:t>
      </w:r>
      <w:r w:rsidR="009C5FF9" w:rsidRPr="00E86AC9">
        <w:rPr>
          <w:b/>
          <w:szCs w:val="28"/>
        </w:rPr>
        <w:t xml:space="preserve"> </w:t>
      </w:r>
      <w:r w:rsidRPr="00E86AC9">
        <w:rPr>
          <w:b/>
          <w:szCs w:val="28"/>
        </w:rPr>
        <w:t>общественной безопасности</w:t>
      </w:r>
    </w:p>
    <w:p w:rsidR="00E86AC9" w:rsidRPr="00E86AC9" w:rsidRDefault="00E86AC9" w:rsidP="00E86AC9">
      <w:pPr>
        <w:pStyle w:val="af"/>
        <w:ind w:firstLine="567"/>
        <w:contextualSpacing/>
        <w:jc w:val="both"/>
        <w:rPr>
          <w:rFonts w:ascii="Times New Roman" w:hAnsi="Times New Roman"/>
          <w:sz w:val="28"/>
          <w:szCs w:val="28"/>
        </w:rPr>
      </w:pPr>
      <w:r w:rsidRPr="00E86AC9">
        <w:rPr>
          <w:rFonts w:ascii="Times New Roman" w:hAnsi="Times New Roman"/>
          <w:sz w:val="28"/>
          <w:szCs w:val="28"/>
        </w:rPr>
        <w:t xml:space="preserve">Реализация системы безопасности жизнедеятельности населения в Чайковском городском округе проводится в рамках муниципальной программы «Обеспечение безопасности жизнедеятельности населения Чайковского городского округа» утвержденной постановлением администрации Чайковского городского округа от 17.01.2019г. № 9/1 (в редакции постановлений администрации города Чайковского от 30.05.2019 г. № 1032, постановления </w:t>
      </w:r>
      <w:r w:rsidRPr="00E86AC9">
        <w:rPr>
          <w:rFonts w:ascii="Times New Roman" w:hAnsi="Times New Roman"/>
          <w:sz w:val="28"/>
          <w:szCs w:val="28"/>
        </w:rPr>
        <w:lastRenderedPageBreak/>
        <w:t xml:space="preserve">администрации Чайковского городского округа от 23.08.2019 г. № 1431, постановления администрации Чайковского городского округа от 09.01.2020 г. № 2, от 06.04.2020 г. № 373, от 07.05.2020 г. № 464, от 04.06.2020 г. № 534, от 03.02.2021г. № 84, от 19.04.2021 № 359, от 24.05.2021 № 501, от 18.06.2021 № 589, от 29.07.2021 № 767, от 14.10.2021 № 1054, от 13.12.2021 № 1298, от 10.01.2022 № 12, от 02.03.2022 № 233, от 05.05.2022 № 486, от 28.07.2022 № 815, от 06.10.2022 № 1079, от 08.12.2022 № 1331, от 13.02.2023 № 122, от 22.05.2023 № 475, от 19.06.2023 № 590, от 21.08.2023 № 827, от 23.10.2023 № 1013, от 20.11.2023 № 1108, от 01.03.2024 № 205, от 22.04.2024 № 370), в рамках которой реализуются соответствующие подпрограммы: </w:t>
      </w:r>
    </w:p>
    <w:p w:rsidR="00E86AC9" w:rsidRPr="00E86AC9" w:rsidRDefault="00E86AC9" w:rsidP="00E86AC9">
      <w:pPr>
        <w:pStyle w:val="af"/>
        <w:ind w:firstLine="567"/>
        <w:contextualSpacing/>
        <w:jc w:val="both"/>
        <w:rPr>
          <w:rFonts w:ascii="Times New Roman" w:hAnsi="Times New Roman"/>
          <w:sz w:val="28"/>
          <w:szCs w:val="28"/>
        </w:rPr>
      </w:pPr>
      <w:r w:rsidRPr="00E86AC9">
        <w:rPr>
          <w:rFonts w:ascii="Times New Roman" w:hAnsi="Times New Roman"/>
          <w:sz w:val="28"/>
          <w:szCs w:val="28"/>
        </w:rPr>
        <w:t>1.</w:t>
      </w:r>
      <w:r w:rsidRPr="00E86AC9">
        <w:rPr>
          <w:rFonts w:ascii="Times New Roman" w:hAnsi="Times New Roman"/>
          <w:sz w:val="28"/>
          <w:szCs w:val="28"/>
        </w:rPr>
        <w:tab/>
        <w:t>Участие в обеспечении общественной безопасности в Чайковском городском округе;</w:t>
      </w:r>
    </w:p>
    <w:p w:rsidR="00E86AC9" w:rsidRPr="00E86AC9" w:rsidRDefault="00E86AC9" w:rsidP="00E86AC9">
      <w:pPr>
        <w:pStyle w:val="af"/>
        <w:ind w:firstLine="567"/>
        <w:contextualSpacing/>
        <w:jc w:val="both"/>
        <w:rPr>
          <w:rFonts w:ascii="Times New Roman" w:hAnsi="Times New Roman"/>
          <w:sz w:val="28"/>
          <w:szCs w:val="28"/>
        </w:rPr>
      </w:pPr>
      <w:r w:rsidRPr="00E86AC9">
        <w:rPr>
          <w:rFonts w:ascii="Times New Roman" w:hAnsi="Times New Roman"/>
          <w:sz w:val="28"/>
          <w:szCs w:val="28"/>
        </w:rPr>
        <w:t>2.</w:t>
      </w:r>
      <w:r w:rsidRPr="00E86AC9">
        <w:rPr>
          <w:rFonts w:ascii="Times New Roman" w:hAnsi="Times New Roman"/>
          <w:sz w:val="28"/>
          <w:szCs w:val="28"/>
        </w:rPr>
        <w:tab/>
        <w:t>Осуществление мер по гражданской обороне, пожарной безопасности и защите от чрезвычайных ситуаций природного и техногенного характера в Чайковском городском округе;</w:t>
      </w:r>
    </w:p>
    <w:p w:rsidR="00E86AC9" w:rsidRPr="00E86AC9" w:rsidRDefault="00E86AC9" w:rsidP="00E86AC9">
      <w:pPr>
        <w:pStyle w:val="af"/>
        <w:ind w:firstLine="567"/>
        <w:contextualSpacing/>
        <w:jc w:val="both"/>
        <w:rPr>
          <w:rFonts w:ascii="Times New Roman" w:hAnsi="Times New Roman"/>
          <w:sz w:val="28"/>
          <w:szCs w:val="28"/>
        </w:rPr>
      </w:pPr>
      <w:r w:rsidRPr="00E86AC9">
        <w:rPr>
          <w:rFonts w:ascii="Times New Roman" w:hAnsi="Times New Roman"/>
          <w:sz w:val="28"/>
          <w:szCs w:val="28"/>
        </w:rPr>
        <w:t>3.</w:t>
      </w:r>
      <w:r w:rsidRPr="00E86AC9">
        <w:rPr>
          <w:rFonts w:ascii="Times New Roman" w:hAnsi="Times New Roman"/>
          <w:sz w:val="28"/>
          <w:szCs w:val="28"/>
        </w:rPr>
        <w:tab/>
        <w:t>Профилактика терроризма, минимизация и ликвидация последствий проявлений терроризма и экстремизма;</w:t>
      </w:r>
    </w:p>
    <w:p w:rsidR="00E86AC9" w:rsidRPr="00E86AC9" w:rsidRDefault="00E86AC9" w:rsidP="00E86AC9">
      <w:pPr>
        <w:pStyle w:val="af"/>
        <w:ind w:firstLine="567"/>
        <w:contextualSpacing/>
        <w:jc w:val="both"/>
        <w:rPr>
          <w:rFonts w:ascii="Times New Roman" w:hAnsi="Times New Roman"/>
          <w:sz w:val="28"/>
          <w:szCs w:val="28"/>
        </w:rPr>
      </w:pPr>
      <w:r w:rsidRPr="00E86AC9">
        <w:rPr>
          <w:rFonts w:ascii="Times New Roman" w:hAnsi="Times New Roman"/>
          <w:sz w:val="28"/>
          <w:szCs w:val="28"/>
        </w:rPr>
        <w:t>4.</w:t>
      </w:r>
      <w:r w:rsidRPr="00E86AC9">
        <w:rPr>
          <w:rFonts w:ascii="Times New Roman" w:hAnsi="Times New Roman"/>
          <w:sz w:val="28"/>
          <w:szCs w:val="28"/>
        </w:rPr>
        <w:tab/>
        <w:t>Профилактика безнадзорности и правонарушений несовершеннолетних и защита их прав;</w:t>
      </w:r>
    </w:p>
    <w:p w:rsidR="00E86AC9" w:rsidRPr="00E86AC9" w:rsidRDefault="00E86AC9" w:rsidP="00E86AC9">
      <w:pPr>
        <w:pStyle w:val="af"/>
        <w:ind w:firstLine="567"/>
        <w:contextualSpacing/>
        <w:jc w:val="both"/>
        <w:rPr>
          <w:rFonts w:ascii="Times New Roman" w:hAnsi="Times New Roman"/>
          <w:sz w:val="28"/>
          <w:szCs w:val="28"/>
          <w:highlight w:val="yellow"/>
        </w:rPr>
      </w:pPr>
      <w:r w:rsidRPr="00E86AC9">
        <w:rPr>
          <w:rFonts w:ascii="Times New Roman" w:hAnsi="Times New Roman"/>
          <w:sz w:val="28"/>
          <w:szCs w:val="28"/>
        </w:rPr>
        <w:t>5.</w:t>
      </w:r>
      <w:r w:rsidRPr="00E86AC9">
        <w:rPr>
          <w:rFonts w:ascii="Times New Roman" w:hAnsi="Times New Roman"/>
          <w:sz w:val="28"/>
          <w:szCs w:val="28"/>
        </w:rPr>
        <w:tab/>
        <w:t>Обеспечение первичных мер пожарной безопасности в Чайковском городском округе.</w:t>
      </w:r>
    </w:p>
    <w:p w:rsidR="00E86AC9" w:rsidRDefault="00E86AC9" w:rsidP="00B667B8">
      <w:pPr>
        <w:pStyle w:val="af"/>
        <w:ind w:firstLine="567"/>
        <w:contextualSpacing/>
        <w:jc w:val="center"/>
        <w:rPr>
          <w:rFonts w:ascii="Times New Roman" w:hAnsi="Times New Roman"/>
          <w:b/>
          <w:sz w:val="28"/>
          <w:szCs w:val="28"/>
          <w:highlight w:val="yellow"/>
        </w:rPr>
      </w:pPr>
    </w:p>
    <w:p w:rsidR="009C5FF9" w:rsidRPr="00E86AC9" w:rsidRDefault="009C5FF9" w:rsidP="00B667B8">
      <w:pPr>
        <w:pStyle w:val="af"/>
        <w:ind w:firstLine="567"/>
        <w:contextualSpacing/>
        <w:jc w:val="center"/>
        <w:rPr>
          <w:rFonts w:ascii="Times New Roman" w:hAnsi="Times New Roman"/>
          <w:b/>
          <w:sz w:val="28"/>
          <w:szCs w:val="28"/>
        </w:rPr>
      </w:pPr>
      <w:r w:rsidRPr="00E86AC9">
        <w:rPr>
          <w:rFonts w:ascii="Times New Roman" w:hAnsi="Times New Roman"/>
          <w:b/>
          <w:sz w:val="28"/>
          <w:szCs w:val="28"/>
        </w:rPr>
        <w:t>Привлечение граждан к охране общественного порядка</w:t>
      </w:r>
    </w:p>
    <w:p w:rsidR="00E86AC9" w:rsidRPr="00E86AC9" w:rsidRDefault="00E86AC9" w:rsidP="00E86AC9">
      <w:pPr>
        <w:pStyle w:val="a6"/>
        <w:spacing w:after="0" w:line="240" w:lineRule="auto"/>
        <w:ind w:left="0" w:firstLine="567"/>
        <w:jc w:val="both"/>
        <w:rPr>
          <w:rFonts w:ascii="Times New Roman" w:hAnsi="Times New Roman"/>
          <w:sz w:val="28"/>
          <w:szCs w:val="28"/>
        </w:rPr>
      </w:pPr>
      <w:r w:rsidRPr="00E86AC9">
        <w:rPr>
          <w:rFonts w:ascii="Times New Roman" w:hAnsi="Times New Roman"/>
          <w:sz w:val="28"/>
          <w:szCs w:val="28"/>
        </w:rPr>
        <w:t>На территории Чайковского округа осуществляют деятельность 1 добровольная народная дружина Чайковского городского округа - 27 человек, которые приняли обязательства по несению государственной службы в части охраны общественного порядка и организации военно-патриотического воспитания молодежи призывного возраста.</w:t>
      </w:r>
    </w:p>
    <w:p w:rsidR="00E86AC9" w:rsidRPr="00E86AC9" w:rsidRDefault="00E86AC9" w:rsidP="00E86AC9">
      <w:pPr>
        <w:pStyle w:val="a6"/>
        <w:spacing w:after="0" w:line="240" w:lineRule="auto"/>
        <w:ind w:left="0" w:firstLine="567"/>
        <w:jc w:val="both"/>
        <w:rPr>
          <w:rFonts w:ascii="Times New Roman" w:hAnsi="Times New Roman"/>
          <w:sz w:val="28"/>
          <w:szCs w:val="28"/>
        </w:rPr>
      </w:pPr>
      <w:r w:rsidRPr="00E86AC9">
        <w:rPr>
          <w:rFonts w:ascii="Times New Roman" w:hAnsi="Times New Roman"/>
          <w:sz w:val="28"/>
          <w:szCs w:val="28"/>
        </w:rPr>
        <w:t xml:space="preserve">В 2023 году на привлечение ДНД к охране порядка при проведении массовых мероприятий, а также к патрулированию совместно с сотрудниками полиции заложена общая сумма в размере 1111 708 рублей, из которых 835 408 рублей средства местного бюджета и 276 300 рублей субсидия Пермского края. Штат ДНД на сегодняшний день составляет 27 человек. </w:t>
      </w:r>
    </w:p>
    <w:p w:rsidR="00E86AC9" w:rsidRPr="00E86AC9" w:rsidRDefault="00E86AC9" w:rsidP="00E86AC9">
      <w:pPr>
        <w:pStyle w:val="a6"/>
        <w:spacing w:after="0" w:line="240" w:lineRule="auto"/>
        <w:ind w:left="0" w:firstLine="567"/>
        <w:jc w:val="both"/>
        <w:rPr>
          <w:rFonts w:ascii="Times New Roman" w:hAnsi="Times New Roman"/>
          <w:sz w:val="28"/>
          <w:szCs w:val="28"/>
        </w:rPr>
      </w:pPr>
      <w:r w:rsidRPr="00E86AC9">
        <w:rPr>
          <w:rFonts w:ascii="Times New Roman" w:hAnsi="Times New Roman"/>
          <w:sz w:val="28"/>
          <w:szCs w:val="28"/>
        </w:rPr>
        <w:t xml:space="preserve">За 12 месяцев 2023 года дружина охраны общественного порядка привлекалась на ООП при проведении 47 массовых мероприятий, из них религиозных – 3 («Яблочный спас», «Крещенские купания», «Рождественская служба»), спортивных – 11 («Городская легкоатлетическая эстафета», «Футбольные матчи», «Лыжня России», «Новогоднее турне», Чемпионат России по биатлону и т.д.),  культурно - зрелищных и досуговых – 27 (День города, День молодежи, Новогодние мероприятия, массовые мероприятия, «Набережник» и т.д.), публичных – 3 (митинги), специальных – 3 (Выборы, «День знаний» и др.),  в которых приняло участие более 63 000 граждан. </w:t>
      </w:r>
    </w:p>
    <w:p w:rsidR="00E86AC9" w:rsidRPr="00E86AC9" w:rsidRDefault="00E86AC9" w:rsidP="00E86AC9">
      <w:pPr>
        <w:pStyle w:val="a6"/>
        <w:spacing w:after="0" w:line="240" w:lineRule="auto"/>
        <w:ind w:left="0" w:firstLine="567"/>
        <w:jc w:val="both"/>
        <w:rPr>
          <w:rFonts w:ascii="Times New Roman" w:hAnsi="Times New Roman"/>
          <w:sz w:val="28"/>
          <w:szCs w:val="28"/>
        </w:rPr>
      </w:pPr>
      <w:r w:rsidRPr="00E86AC9">
        <w:rPr>
          <w:rFonts w:ascii="Times New Roman" w:hAnsi="Times New Roman"/>
          <w:sz w:val="28"/>
          <w:szCs w:val="28"/>
        </w:rPr>
        <w:t>Всего привлечено дружинников к мероприятиям по охране правопорядка 2129 человека, из них: на патрулирование (в т.</w:t>
      </w:r>
      <w:r w:rsidR="001F6927">
        <w:rPr>
          <w:rFonts w:ascii="Times New Roman" w:hAnsi="Times New Roman"/>
          <w:sz w:val="28"/>
          <w:szCs w:val="28"/>
        </w:rPr>
        <w:t xml:space="preserve"> </w:t>
      </w:r>
      <w:r w:rsidRPr="00E86AC9">
        <w:rPr>
          <w:rFonts w:ascii="Times New Roman" w:hAnsi="Times New Roman"/>
          <w:sz w:val="28"/>
          <w:szCs w:val="28"/>
        </w:rPr>
        <w:t xml:space="preserve">ч. совместно с сотрудниками полиции) – 1706 дружинников; по проверке лиц, состоящих на учетах - 167 дружинников и в период проведения массовых мероприятий – 256 дружинников. </w:t>
      </w:r>
    </w:p>
    <w:p w:rsidR="00E86AC9" w:rsidRPr="00E86AC9" w:rsidRDefault="00E86AC9" w:rsidP="001F6927">
      <w:pPr>
        <w:pStyle w:val="a6"/>
        <w:spacing w:after="0" w:line="240" w:lineRule="auto"/>
        <w:ind w:left="0" w:firstLine="567"/>
        <w:jc w:val="both"/>
        <w:rPr>
          <w:rFonts w:ascii="Times New Roman" w:hAnsi="Times New Roman"/>
          <w:sz w:val="28"/>
          <w:szCs w:val="28"/>
        </w:rPr>
      </w:pPr>
      <w:r w:rsidRPr="00E86AC9">
        <w:rPr>
          <w:rFonts w:ascii="Times New Roman" w:hAnsi="Times New Roman"/>
          <w:sz w:val="28"/>
          <w:szCs w:val="28"/>
        </w:rPr>
        <w:t>С участием дружинников на обслуживаемой территории задержано за совершение правонарушений -  51 гражданин, за совершение преступлений - 1.</w:t>
      </w:r>
    </w:p>
    <w:p w:rsidR="00E86AC9" w:rsidRDefault="00E86AC9" w:rsidP="00E86AC9">
      <w:pPr>
        <w:pStyle w:val="a6"/>
        <w:spacing w:after="0" w:line="240" w:lineRule="auto"/>
        <w:ind w:left="0" w:firstLine="567"/>
        <w:jc w:val="both"/>
        <w:rPr>
          <w:rFonts w:ascii="Times New Roman" w:hAnsi="Times New Roman"/>
          <w:sz w:val="28"/>
          <w:szCs w:val="28"/>
        </w:rPr>
      </w:pPr>
      <w:r w:rsidRPr="00E86AC9">
        <w:rPr>
          <w:rFonts w:ascii="Times New Roman" w:hAnsi="Times New Roman"/>
          <w:sz w:val="28"/>
          <w:szCs w:val="28"/>
        </w:rPr>
        <w:lastRenderedPageBreak/>
        <w:t>Справочно: по ст. 158.1 УК РФ – 1, по ст. 20.1 КоАП РФ – 4,  по ст. 20.20 КоАП РФ – 36, по линии НОН (ст. 6.8., 6.9.КоАП РФ) – 2,  по  линии ГИБДД (гл. 12 КоАП РФ)</w:t>
      </w:r>
      <w:r w:rsidR="001F6927">
        <w:rPr>
          <w:rFonts w:ascii="Times New Roman" w:hAnsi="Times New Roman"/>
          <w:sz w:val="28"/>
          <w:szCs w:val="28"/>
        </w:rPr>
        <w:t xml:space="preserve"> </w:t>
      </w:r>
      <w:r w:rsidRPr="00E86AC9">
        <w:rPr>
          <w:rFonts w:ascii="Times New Roman" w:hAnsi="Times New Roman"/>
          <w:sz w:val="28"/>
          <w:szCs w:val="28"/>
        </w:rPr>
        <w:t>– 2, по ст. 19.16 ч.1, ст. 14.17, ст. 6.24 ч1, ст.12.29 ч1, ст. 14.2, ст. 19.24.1, ст. 20.6.1, ст. 19.13</w:t>
      </w:r>
      <w:r w:rsidR="001F6927">
        <w:rPr>
          <w:rFonts w:ascii="Times New Roman" w:hAnsi="Times New Roman"/>
          <w:sz w:val="28"/>
          <w:szCs w:val="28"/>
        </w:rPr>
        <w:t xml:space="preserve"> </w:t>
      </w:r>
      <w:r w:rsidRPr="00E86AC9">
        <w:rPr>
          <w:rFonts w:ascii="Times New Roman" w:hAnsi="Times New Roman"/>
          <w:sz w:val="28"/>
          <w:szCs w:val="28"/>
        </w:rPr>
        <w:t>– 7.</w:t>
      </w:r>
    </w:p>
    <w:p w:rsidR="001F6927" w:rsidRPr="00E86AC9" w:rsidRDefault="001F6927" w:rsidP="00E86AC9">
      <w:pPr>
        <w:pStyle w:val="a6"/>
        <w:spacing w:after="0" w:line="240" w:lineRule="auto"/>
        <w:ind w:left="0" w:firstLine="567"/>
        <w:jc w:val="both"/>
        <w:rPr>
          <w:rFonts w:ascii="Times New Roman" w:hAnsi="Times New Roman"/>
          <w:sz w:val="28"/>
          <w:szCs w:val="28"/>
          <w:highlight w:val="yellow"/>
        </w:rPr>
      </w:pPr>
    </w:p>
    <w:p w:rsidR="009C5FF9" w:rsidRPr="001F6927" w:rsidRDefault="009C5FF9" w:rsidP="00B667B8">
      <w:pPr>
        <w:pStyle w:val="a6"/>
        <w:spacing w:after="0" w:line="240" w:lineRule="auto"/>
        <w:ind w:left="0" w:firstLine="567"/>
        <w:jc w:val="center"/>
        <w:rPr>
          <w:rFonts w:ascii="Times New Roman" w:hAnsi="Times New Roman"/>
          <w:b/>
          <w:sz w:val="28"/>
          <w:szCs w:val="28"/>
        </w:rPr>
      </w:pPr>
      <w:r w:rsidRPr="001F6927">
        <w:rPr>
          <w:rFonts w:ascii="Times New Roman" w:hAnsi="Times New Roman"/>
          <w:b/>
          <w:sz w:val="28"/>
          <w:szCs w:val="28"/>
        </w:rPr>
        <w:t>Работа координационных органов в сфере профилактики правонарушений</w:t>
      </w:r>
    </w:p>
    <w:p w:rsidR="001F6927" w:rsidRPr="001F6927" w:rsidRDefault="001F6927" w:rsidP="001F6927">
      <w:pPr>
        <w:pStyle w:val="a6"/>
        <w:spacing w:after="0" w:line="240" w:lineRule="auto"/>
        <w:ind w:left="0" w:firstLine="567"/>
        <w:jc w:val="both"/>
        <w:rPr>
          <w:rFonts w:ascii="Times New Roman" w:hAnsi="Times New Roman"/>
          <w:sz w:val="28"/>
          <w:szCs w:val="28"/>
        </w:rPr>
      </w:pPr>
      <w:r w:rsidRPr="001F6927">
        <w:rPr>
          <w:rFonts w:ascii="Times New Roman" w:hAnsi="Times New Roman"/>
          <w:sz w:val="28"/>
          <w:szCs w:val="28"/>
        </w:rPr>
        <w:t>В целях координации деятельности субъектов профилактики в администрации Чайковского городского округа создано 7 координационных органов (комиссия по делам несовершеннолетних и защите их прав,  комиссия по профилактике правонарушений, антитеррористическая комиссия, антинаркотическая комиссия, комиссия по предупреждению и ликвидации чрезвычайных ситуаций и обеспечению пожарной безопасности, комиссия по безопасности дорожного движения, совет по межнациональным вопросам).</w:t>
      </w:r>
    </w:p>
    <w:p w:rsidR="001F6927" w:rsidRPr="001F6927" w:rsidRDefault="001F6927" w:rsidP="001F6927">
      <w:pPr>
        <w:pStyle w:val="a6"/>
        <w:spacing w:after="0" w:line="240" w:lineRule="auto"/>
        <w:ind w:left="0" w:firstLine="567"/>
        <w:jc w:val="both"/>
        <w:rPr>
          <w:rFonts w:ascii="Times New Roman" w:hAnsi="Times New Roman"/>
          <w:sz w:val="28"/>
          <w:szCs w:val="28"/>
        </w:rPr>
      </w:pPr>
      <w:r w:rsidRPr="001F6927">
        <w:rPr>
          <w:rFonts w:ascii="Times New Roman" w:hAnsi="Times New Roman"/>
          <w:sz w:val="28"/>
          <w:szCs w:val="28"/>
        </w:rPr>
        <w:t xml:space="preserve">Для выполнения задач межведомственного взаимодействия утверждены и исполняются комплексный антинаркотический план, комплексный план по противодействию идеологии терроризма, 3 межведомственных плана взаимодействия: по профилактике безнадзорности и подростковой преступности, безопасности дорожного движения среди детей, взаимодействия по незаконной реализации алкогольной продукции. </w:t>
      </w:r>
    </w:p>
    <w:p w:rsidR="001F6927" w:rsidRPr="001F6927" w:rsidRDefault="001F6927" w:rsidP="001F6927">
      <w:pPr>
        <w:pStyle w:val="a6"/>
        <w:spacing w:after="0" w:line="240" w:lineRule="auto"/>
        <w:ind w:left="0" w:firstLine="567"/>
        <w:jc w:val="both"/>
        <w:rPr>
          <w:rFonts w:ascii="Times New Roman" w:hAnsi="Times New Roman"/>
          <w:sz w:val="28"/>
          <w:szCs w:val="28"/>
          <w:highlight w:val="yellow"/>
        </w:rPr>
      </w:pPr>
      <w:r w:rsidRPr="001F6927">
        <w:rPr>
          <w:rFonts w:ascii="Times New Roman" w:hAnsi="Times New Roman"/>
          <w:sz w:val="28"/>
          <w:szCs w:val="28"/>
        </w:rPr>
        <w:t>В 2023 состоялось 54 заседания координационных органов (Комиссия по делам несовершеннолетних  и защите их прав -  21, комиссия по профилактике правонарушений - 4, антитеррористическая комиссия – 5, антинаркотическая комиссия – 4, комиссия по чрезвычайным ситуациям и обеспечению пожарной безопасности – 8, комиссия по профилактике безопасности дорожного движения – 7, межведомственный совет по национальным вопросам – 5).</w:t>
      </w:r>
    </w:p>
    <w:p w:rsidR="001F6927" w:rsidRDefault="001F6927" w:rsidP="001F6927">
      <w:pPr>
        <w:pStyle w:val="a6"/>
        <w:spacing w:after="0" w:line="240" w:lineRule="auto"/>
        <w:ind w:left="0" w:firstLine="567"/>
        <w:jc w:val="center"/>
        <w:rPr>
          <w:rFonts w:ascii="Times New Roman" w:hAnsi="Times New Roman"/>
          <w:b/>
          <w:sz w:val="28"/>
          <w:szCs w:val="28"/>
          <w:highlight w:val="yellow"/>
        </w:rPr>
      </w:pPr>
    </w:p>
    <w:p w:rsidR="00107EF2" w:rsidRPr="001F6927" w:rsidRDefault="00FF631B" w:rsidP="00FF631B">
      <w:pPr>
        <w:pStyle w:val="a6"/>
        <w:spacing w:after="0" w:line="240" w:lineRule="auto"/>
        <w:ind w:left="0" w:firstLine="567"/>
        <w:jc w:val="center"/>
        <w:rPr>
          <w:rFonts w:ascii="Times New Roman" w:hAnsi="Times New Roman"/>
          <w:b/>
          <w:sz w:val="28"/>
          <w:szCs w:val="28"/>
        </w:rPr>
      </w:pPr>
      <w:r w:rsidRPr="001F6927">
        <w:rPr>
          <w:rFonts w:ascii="Times New Roman" w:hAnsi="Times New Roman"/>
          <w:b/>
          <w:sz w:val="28"/>
          <w:szCs w:val="28"/>
        </w:rPr>
        <w:t>Деятельность антинаркотической комиссии</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Постановлением администрации города Чайковского от 24 мая 2019 г. № 1003 «О создании антинаркотической комиссии Чайковского городского округа» создана антинаркотическая комиссии Чайковского городского округа, утверждено Положение об антинаркотической комиссии Чайковского городского округа (далее - АНК), утвержден состав АНК постановлением администрации Чайковского городского округа от 5 июня 2019 г. № 1053 «Об утверждении состава антинаркотической комиссии Чайковского городского округа».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В 2023 году на основании Методических рекомендаций по организации деятельности антинаркотических комиссий муниципальных образований Пермского края, утвержденных решением антинаркотической комиссии в Пермском крае от 3 октября 2022 г. № 10-05-03/3-217-гс, постановлением администрации Чайковского городского округа от 29 ноября 2022 г. № 1290 «О создании антинаркотической комиссии Чайковского городского округа» утверждено Положение об антинаркотической комиссии Чайковского городского округа (далее - АНК), постановлением администрации Чайковского городского округа от 7 декабря 2022 г. № 1327 «Об утверждении состава антинаркотической комиссии Чайковского городского округа» утвержден состав АНК.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lastRenderedPageBreak/>
        <w:t>В состав АНК входят руководители основных структурных подразделений администрации, представители ОМВД России по Чайковскому городскому округу, ФКУ УИИ ГУФСИН по г. Чайковскому, руководители СПО, руководители общественных организаций, главные врачи (филиал «Чайковский» ГБУЗ ПК «Краевая клиническая психиатрическая больница», ГБУЗ ПК «Чайковская центральная городская больница», Клинико-диагностический центр СПИД ГБУЗ ПК «Чайковская центральная городская больница», Чайковский филиал ГБУЗ ПК «Центр общественного здоровья и медицинской профилактики») начальник ЮТО Управления Роспотребнадзора по Пермскому краю, представитель Чайковского филиала ГКУЗОТ Пермского края «Бюро судебно-медицинской экспертизы», руководитель ТУ Министерства социального развития Пермского края по Чайковскому городскому округу.</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целях реализации Указа Президента Российской Федерации от 23 ноября 2020 г. № 733 «Об утверждении Стратегии государственной антинаркотической политики Российской Федерации на период до 2030 года», Закона Пермской области от 10 марта 2000 г. № 837-128 «О профилактике незаконного потребления наркотических средств и психотропных веществ, наркомании, алкоголизма и токсикомании на территории Пермского края», указа губернатора Пермского края от 9 февраля 2021 г. № 12 «Об утверждении Перечня приоритетных направлений реализации Стратегии государственной антинаркотической политики Российской Федерации в Пермском крае» работа по профилактике незаконного потребления наркотических средств и психотропных веществ, наркомании, алкоголизма и токсикомании на территории Чайковского городского округа ведется в рамках утвержденного  плана мероприятий по реализации Стратегии государственной антинаркотической политики Российской Федерации в Чайковском городском округе (постановление администрации Чайковского городского округа от 26.05.2022 № 576 «Об утверждении плана мероприятий по реализации Стратегии государственной антинаркотической политики Российской Федерации в Чайковском городском округе»). Ежегодно проводится работа по актуализации плана мероприятий.</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Основной задачей Комиссии является обеспечение на территории Чайковского городского округа (далее – Округ) проведение систематизированной согласованной деятельности заинтересованных органов и организаций, направленной на сокращение незаконного оборота и доступности наркотиков для потребления без назначения врача, минимизацию негативных последствий такого потребления, формирование в обществе ценностей здорового и безопасного образа жизни, нетерпимости к участию в незаконном обороте  наркотиков.</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В течение 2023 года было проведено 4 заседания антинаркотической комиссии, рассмотрено 19 вопросов, принято решений 33, из них исполнено 27, на контроле 6.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Основные рассмотренные вопросы:</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1. О наркологической ситуации в Чайковском городском округе и оказании медицинской помощи лицам, допустившим немедицинское потребление наркотических средств и их прекурсоров по итогам 2022 год;</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2. О результатах проведения добровольного социально-психологического тестирования, направленного на ранее выявление склонности </w:t>
      </w:r>
      <w:r w:rsidRPr="001F6927">
        <w:rPr>
          <w:rFonts w:ascii="Times New Roman" w:hAnsi="Times New Roman"/>
          <w:sz w:val="28"/>
          <w:szCs w:val="28"/>
        </w:rPr>
        <w:lastRenderedPageBreak/>
        <w:t>несовершеннолетних к незаконному потреблению наркотических средств и психотропных веществ в 2022 году;</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3. О ходе реализации «Государственной стратегии противодействия распространению ВИЧ-инфекции» на территории Чайковского городского округа.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4. Об организации работы по Порядку взаимодействия органов и учреждений системы профилактики безнадзорности и правонарушений несовершеннолетних по выявлению, обмену и сверке информации о случаях потребления несовершеннолетними алкогольных и спиртосодержащих напитков, наркотических средств, новых потенциально опасных психоактивных веществ или одурманивающих веществ, а также о родителях (законных представителях), употребляющих ПАВ, и (или) совершивших преступления в сфере незаконного оборота наркотиков, и не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 утвержденному Постановлением КДН Пермского края №1 от 18.01.2019г.;</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5. О межведомственном взаимодействии при проведении межведомственной комплексной оперативно – профилактической операции «Мак - 2023»;</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6. О реализации мероприятий по пропаганде здорового и безопасного образа жизни, раннему выявлению и предотвращению немедицинского потребления и оборота наркотических средств, возникновению зависимости от психотропных и токсических веществ среди обучающихся;</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7. Об организации внеурочной, оздоровительной, досуговой и трудовой занятости в каникулярный период как профилактика наркомании, алкоголизма, табакокурения среди несовершеннолетних;</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8. Об итогах реализации социального проекта фонда Губернатора Пермского края «Бумеранг добра»;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9. Об организации профилактической работы в группе риска по потреблению ПАВ;</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10. О проведении мероприятий, посвященных всемирному Дню борьбы со СПИДом на территории Чайковского городского округа;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11. Об организации профилактической, информационно-просветительской работы с родителями по вопросам пропаганды здорового и безопасного образа жизни, профилактики употребления наркотических средств, психотропных и токсических веществ, алкогольных напитков и табакокурения;</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12. Об исполнении протоколов заседаний антинаркотической комиссии Чайковского городского округа по итогам 2023 года и утверждение плана работы комиссии на 2024 год.</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Проведено более 50 мероприятий при участии специалистов: врача-нарколога, психолога и сотрудников Отдела МВД России по Чайковскому городскому округу, наркоконтроля, ГБУЗ ПК «Центр общественного здоровья и медицинской профилактики», Чайковской городской прокуратуры, общественных организаций с охватом участников – более 1000 человек в возрасте 16-17 лет.</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2023 году специалистами отдела профилактики проведено 10 мероприятий в рамках реализации муниципальной программы «Обеспечение безопасности жизнедеятельности населения Чайковского городского округа».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lastRenderedPageBreak/>
        <w:t xml:space="preserve">Специалисты молодежного  центра активно вовлекают молодежь в мероприятия по пропаганде здорового образа жизни, профилактике социально-опасных явлений, по патриотическому, нравственному и эстетическому воспитанию.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течение 2023 года проведено 41 мероприятие, направленное на профилактику употребления наркотических веществ и употребления психо-активных веществ. Охват мероприятиями составил 2071 человек (студенты СПО, школьники средних и старших классов).</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период 2023 года в образовательных организациях проведено более 3000 мероприятий, в том числе:</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классные часы с просмотром презентаций, видеороликов и дальнейшим их обсуждением: «Твое здоровье и факторы, влияющие на него», «Быть здоровым – Модный тренд!», «Тайны едкого дыма», «Рациональное питание», «Мы за здоровый образ жизни», «Умей сказать нет!», «Пассивный курильщик», «Табак и его вред», «Вред электронных сигарет», «Почему это опасно?», «Горькая правда о пиве», «Здоровье не купишь, его разум дает», «Алкоголь - шаг в пропасть», «Подростковый алкоголизм: слабоалкогольные и энергетические напитки», «Смертельный выбор», «Как алкоголь влияет на мысли?», «Алкоголь и интеллект», «Наркотики. Их влияние на организм человека», «Опасная зависимость!», «Зачем ежегодно проходить флюорографическое обследование», «Туберкулез рядом», «Что Вы знаете о ВИЧ-инфекции?», «Серьезный разговор»;</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лекции и профилактические беседы с привлечением специалистов ГБУЗ ПК «Центр общественного здоровья и медицинской профилактики», сотрудников ОМВД, наркоконтроля, Чайковской городской прокуратуры, общественных организаций;</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акции: «Сообщи, где торгуют смертью», «Я выбираю жизнь!», «Дети России - 2023», ОПМ «Твой выбор»;</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родительские собрания с рассмотрением вопросов профилактики немедицинского потребления психоактивных веществ, девиантного поведения, противодействия вовлечения молодежи в незаконный оборот наркотиков, формирования ценности здоровья, культуры здорового и безопасного образа жизни;</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оформление стендов на тему ведения здорового образа жизни, о вреде курения, употребления ПАВ, с размещением раздаточной литературы – буклетов, размещение информации профилактической направленности на официальных интернет - страницах образовательных организаций;</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организационно - методическая работа с педагогами, консультации, участие в муниципальных, краевых и всероссийских методических мероприятиях, ВКС - совещаниях и обучающих семинарах, инструктажи, курсовая переподготовка педагогов.</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Общее количество участников, охваченных мероприятиями, составляет более 17 000 человек.</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На территории Чайковского городского округа деятельность в области физической культуры и спорта осуществляют 7 муниципальных учреждений. В муниципальных учреждениях культивируются 26 видов спорта, общая численность занимающихся составляет 2 100 человек. В рамках муниципальной программы «Развитие физической культуры, спорта и формирование здорового </w:t>
      </w:r>
      <w:r w:rsidRPr="001F6927">
        <w:rPr>
          <w:rFonts w:ascii="Times New Roman" w:hAnsi="Times New Roman"/>
          <w:sz w:val="28"/>
          <w:szCs w:val="28"/>
        </w:rPr>
        <w:lastRenderedPageBreak/>
        <w:t>образа жизни в Чайковском городском округе» в 2023 году проведено  более 10 мероприятий:</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спортивно - оздоровительные мероприятия, праздники, конкурсы, викторины, игры;</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акции: «Сообщи, где торгуют смертью», «Я выбираю жизнь!», «Дети России», ОПМ «Твой выбор», в которых приняли участие все образовательные организации;</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участие в деятельности волонтерского молодежного движения, социально ориентированных общественных объединений и организаций;</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организационно-методическая работа с педагогами: совещания с рассмотрением вопросов «Организация работы с обучающимися по профилактике употребления ПАВ», «Формирование навыков здорового образа жизни», «Выявление детей употребляющих психоактивные вещества и организация работы с ними», «Безопасность в сети Интернет»; консультации; участие в муниципальных, краевых и всероссийских методических мероприятиях, ВКС совещаниях и обучающих семинарах; инструктажи, курсовая переподготовка педагогов.</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рамках проведения Общероссийской акции «Сообщи, где торгуют смертью» были проведены следующие мероприятия:</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на интернет-сайтах Управления образования, образовательных организаций, официальных группах «Вконтакте» размещена информация о проведении Общероссийской акции;</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в образовательных организациях оформлены информационные стенды «Сообщи, где торгуют смертью», «Я выбираю жизнь!», «Дети России», ОПМ «Твой выбор», где отражена информация о проблеме наркомании и её последствиях, координаты служб, куда можно сообщить о ставших известными случаях распространения запрещенных веществ, координаты служб для обращения за помощью;</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для педагогического состава образовательных организаций проведена подборка тематических методических материалов по проблеме ЗОЖ, употребления ПАВ: презентации, видео ролики, социальная реклама, сценарии классных часов для классных руководителей в целях проведения эффективных мероприятий по профилактике употребления ПАВ;</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 проведены тематические классные часы «Береги свое здоровье», «Мой жизненный выбор», «Стоп! Наркомания – зло!», «Интернет и наркомания – угроза обществу!», «В здоровом теле нет места наркотикам», «Сделай свой шаг к безопасности», «Мы против наркотиков!», «Территория ЗОЖ», «Жизнь без наркотиков!», «От преступности к ответственности», онлайн-мероприятие «Мы за ЗОЖ», квест-игра «Мы – поколение ЗОЖ!», викторина «Это нужно знать», показ видеороликов «Наш выбор-здоровье, спорт, успех!»;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прошли встречи с сотрудниками ПДН ОМВД, Отдела по борьбе с наркотиками, врачом-наркологом ГБУЗ ПК ККПБ</w:t>
      </w:r>
      <w:r>
        <w:rPr>
          <w:rFonts w:ascii="Times New Roman" w:hAnsi="Times New Roman"/>
          <w:sz w:val="28"/>
          <w:szCs w:val="28"/>
        </w:rPr>
        <w:t>.</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Образовательные организации Чайковского городского округа в рамках антинаркотической деятельности взаимодействуют с некоммерческой организацией «Матери против наркотиков». Члены организации выходят на родительские собрания, в том числе общешкольные в рамках профилактики употребления несовершеннолетними и их родителями ПАВ по запросу школы.</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lastRenderedPageBreak/>
        <w:t>В образовательных организациях работа с родителями проводится по следующим направлениям:</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Информирование и консультирование родителей по вопросам пропаганды здорового и безопасного образа жизни, профилактики употребления наркотических средств, психотропных и токсических веществ, алкогольных напитков и табакокурения.</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 Проводятся тематических родительских собрания с приглашением сотрудником ведомств профилактики на которых освещаются вопросы профилактики наркомании, алкоголизма и табакокурения, а также безнадзорности и правонарушений несовершеннолетних. Также за каждой образовательной организаций закреплен инспектор ОУУП и ПДН ОМВД России по Чайковскому городскому округу. Деятельность инспекторов включает в себя проведения профилактических бесед с детьми и родителями, участия в заседаниях Совета профилактики (при необходимости), участию в просветительских мероприятиях.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 На постоянной основе с целью своевременного информирования и просвещения родителей (законных представителей) на официальных сайтах и социальных сетях образовательной организации размещается памятки, буклеты, методические рекомендация о здоровом питании, физической активности, гигиене и профилактике, в том числе профилактика употребления ПАВ.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каждой образовательной организации на информационных стендах отражена информация о проблеме наркомании и её последствиях, координаты служб, куда можно сообщить о ставших известными случаях распространения запрещенных веществ, также размещена информация об уполномоченном по правам ребенка в Пермском крае, об органах исполнительной власти, должностных лицах, осуществляющих контроль и надзор в сфере образования и защиты прав детей; ведомствах системы профилактики, о действующих «горячих линиях», «телефоне доверия», размещается информация по проводимым в ОО акциям: «Мы выбираем жизнь!», «Если хочешь быть здоров!», «Сообщи, где торгуют смертью», где</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По инициативе Управления образования администрации Чайковского городского округа состоялась муниципальная родительская конференция «Разговоры о важном», главной задачей которой было определить наиболее эффективные способы решения заявленных вопросов с точки зрения родительской общественности.  В данном мероприятии приняли участие 700 родителей детей дошкольного и школьного возрастов из 23 образовательных организаций. Конференция проходила на базе пяти школ города. На площадках «Разговоры о важном» рассмотрены вопросы: «Ориентация на профориентацию», «К успеху – вместе!», посвященная работе с детьми с особыми образовательными потребностями, «Жить здорово - с заботой о себе», «Движение первых».</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Кроме того образовательные организации организуют совместное участие родителей и детей в спортивных соревнованиях, походах, экскурсиях, где дети и родители могут вместе заниматься физической активностью и общаться на темы здорового образа жизни. В образовательных организациях в 2023 году состоялись такие мероприятия как муниципальный турслет «Раз турист, два турист», муниципальная экологическая акция «оБерегай», муниципальная массовая прогулка «Осенний марафон», посвященный Всемирному дню </w:t>
      </w:r>
      <w:r>
        <w:rPr>
          <w:rFonts w:ascii="Times New Roman" w:hAnsi="Times New Roman"/>
          <w:sz w:val="28"/>
          <w:szCs w:val="28"/>
        </w:rPr>
        <w:lastRenderedPageBreak/>
        <w:t>туризма, фестивал</w:t>
      </w:r>
      <w:r w:rsidRPr="001F6927">
        <w:rPr>
          <w:rFonts w:ascii="Times New Roman" w:hAnsi="Times New Roman"/>
          <w:sz w:val="28"/>
          <w:szCs w:val="28"/>
        </w:rPr>
        <w:t>ь ГТО. Дети вместе с родителями принимают участие в трудовых десантах, субботниках.</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ходе работы образовательных организаций с родите</w:t>
      </w:r>
      <w:r>
        <w:rPr>
          <w:rFonts w:ascii="Times New Roman" w:hAnsi="Times New Roman"/>
          <w:sz w:val="28"/>
          <w:szCs w:val="28"/>
        </w:rPr>
        <w:t>л</w:t>
      </w:r>
      <w:r w:rsidRPr="001F6927">
        <w:rPr>
          <w:rFonts w:ascii="Times New Roman" w:hAnsi="Times New Roman"/>
          <w:sz w:val="28"/>
          <w:szCs w:val="28"/>
        </w:rPr>
        <w:t>ями можно сделать следующие выводы: родителей интересуют вопросы сохранения здоровья, обучения, воспитания и успешной социализации детей; они готовы к взаимодействию по самым различным аспектам образовательного процесса.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Союз семьи и школы - это важнейшее условие воспитания обучающихся в настоящее время, ведь проблемы учащихся не могут быть в принципе решены без участия семьи.</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социально-психологическом тестировании 2023 года приняли участие 4079 (2022 - 3883, 2021- 3559, 2020 - 4179) учащихся 7-11 классов Чайковского городского округа из 4741 (2022 - 4653, 2021 - 4531, 2020 - 4441) учащихся, подлежащих тестированию, что составляет 86% 83,45 % от общего числа обучающихся (2023 - 83,45%, 2021 - 78,6%, 2020 - 94,1%), рост составил 2,58%.</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Не прошли социально-психологическое тестирование по уважительной причине - 190 учащихся, из числа лиц, подписавших информационное согласие на тестирование (2022 - 440, 2021 - 543, 2020 - 191, 2019 - 394), что составляет 4% (2022 - 9,47 %, 2021 - 11,98%), снижение составило 5,47 %.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Уважительными причинами стали болезнь, отъезд за пределы Чайковского городского округа.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Отказались от прохождения социально-психологического тестирования - 472 учащихся (2022 - 330, 2021 - 429, 2020 - 262), что составляет 9,95% (2022 - 7,09 %, 2021 - 9,46%), рост составил 2,8%.</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Количество обучающихся, у которых выявлен высочайший риск вовлечения в зависимое поведение составляет 194 респондента, что составляет 4,75% от общего числа обучающихся прошедших тестирование.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Наибольшее доля обучающихся с высочайшим риском вовлечения в зависимое поведение выявлено в 6 образовательных организациях: МБОУ СОШ № 8 - 7,5%, МБОУ Фокинская СОШ - 6,6%, МАОУ СОШ «НьюТон» - 6,5%, МБОУ ООШ № 12 - 6,3%, МБОУ СОШ № 7 - 5,7%, МБОУ СОШ п. Прикамский – 5,6%.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других образовательных организациях доля обучающихся с высочайшим риск вовлечения в зависимое поведение составляет МАОУ СОШ № 4 - 5%, МБОУ СОШ № 1 - 5%, МБОУ СОШ № 11 - 4,1%, МБОУ Марковская СОШ - 3,9%, МАОУ СОШ № 10 - 2,1%, МАОУ «Гимназия им. А. Кирьянова» - 2%.</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Наибольшая концентрация обучающихся у которых выявлен высочайший риск вовлечения в зависимое поведение в параллели 7 классов - 74 респондента (в параллели 8 классов - 64 человек, 9 классов - 49 человек, 10 классов - 4 человека, 11 классов - 2 человека).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Профилактическая работа с семьями, состоящими на учете в КДНиЗП, категории СОП, употребляющими наркотические вещества, проводится в соответствии с «Порядком взаимодействия органов и учреждений системы профилактики безнадзорности и правонарушений несовершеннолетних по выявлению, обмену и сверке информации о случаях потребления несовершеннолетними алкогольных и спиртосодержащих напитков, наркотических средств, новых потенциально опасных психоактивных веществ или одурманивающих веществ, а также о родителях (законных представителях), употребляющих ПАВ, и (или) совершивших преступления в сфере незаконного </w:t>
      </w:r>
      <w:r w:rsidRPr="001F6927">
        <w:rPr>
          <w:rFonts w:ascii="Times New Roman" w:hAnsi="Times New Roman"/>
          <w:sz w:val="28"/>
          <w:szCs w:val="28"/>
        </w:rPr>
        <w:lastRenderedPageBreak/>
        <w:t>оборота наркотиков, и не исполняющих свои обязанности по воспитанию, обучению и (или) содержанию несовершеннолетних и (или) отрицательно влияющих на их поведение либо жестоко обращающихся с ними», утвержденному Постановлением КДН Пермского края №1 от 18.01.2019г.</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Между субъектами системы профилактики проводится 3-х сторонняя ежемесячная сверка (КДН, ПДН, здравоохранение - детская больница, краевая психиатрическая больница).</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 xml:space="preserve">Выявлено 4 несовершеннолетних, употребляющих наркотические вещества, семьи поставлены на учет в СОП. В связи совершеннолетием снят с учета из СОП 1 человек. Все состоят на учете у врача-нарколога, консультацию получили. </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В 2023 году выявлено 5 родителей, употребляющих наркотические средства, из которых поставлено на профилактический учет семей, находящихся в социально опасном положении – 5 чел., находятся на контроле из числа ранее выявленных – 10.</w:t>
      </w:r>
    </w:p>
    <w:p w:rsidR="001F6927" w:rsidRPr="001F6927" w:rsidRDefault="001F6927" w:rsidP="001F6927">
      <w:pPr>
        <w:pStyle w:val="af"/>
        <w:tabs>
          <w:tab w:val="left" w:pos="709"/>
        </w:tabs>
        <w:ind w:firstLine="567"/>
        <w:contextualSpacing/>
        <w:jc w:val="both"/>
        <w:rPr>
          <w:rFonts w:ascii="Times New Roman" w:hAnsi="Times New Roman"/>
          <w:sz w:val="28"/>
          <w:szCs w:val="28"/>
        </w:rPr>
      </w:pPr>
      <w:r w:rsidRPr="001F6927">
        <w:rPr>
          <w:rFonts w:ascii="Times New Roman" w:hAnsi="Times New Roman"/>
          <w:sz w:val="28"/>
          <w:szCs w:val="28"/>
        </w:rPr>
        <w:t>На учете у врача-нарколога состоит 10 человек, консультацию получили 14 человек.</w:t>
      </w:r>
    </w:p>
    <w:p w:rsidR="004D76EF" w:rsidRPr="001F6927" w:rsidRDefault="001F6927" w:rsidP="001F6927">
      <w:pPr>
        <w:pStyle w:val="af"/>
        <w:tabs>
          <w:tab w:val="left" w:pos="709"/>
        </w:tabs>
        <w:ind w:firstLine="567"/>
        <w:contextualSpacing/>
        <w:jc w:val="both"/>
        <w:rPr>
          <w:rFonts w:ascii="Times New Roman" w:hAnsi="Times New Roman"/>
          <w:sz w:val="28"/>
          <w:szCs w:val="28"/>
          <w:highlight w:val="yellow"/>
        </w:rPr>
      </w:pPr>
      <w:r w:rsidRPr="001F6927">
        <w:rPr>
          <w:rFonts w:ascii="Times New Roman" w:hAnsi="Times New Roman"/>
          <w:sz w:val="28"/>
          <w:szCs w:val="28"/>
        </w:rPr>
        <w:t>Проводится ежемесячная сверка между субъектами профилактики.</w:t>
      </w:r>
    </w:p>
    <w:p w:rsidR="001F6927" w:rsidRDefault="001F6927" w:rsidP="004D76EF">
      <w:pPr>
        <w:pStyle w:val="af"/>
        <w:tabs>
          <w:tab w:val="left" w:pos="709"/>
        </w:tabs>
        <w:ind w:firstLine="567"/>
        <w:contextualSpacing/>
        <w:jc w:val="center"/>
        <w:rPr>
          <w:rFonts w:ascii="Times New Roman" w:hAnsi="Times New Roman"/>
          <w:b/>
          <w:sz w:val="28"/>
          <w:szCs w:val="28"/>
          <w:highlight w:val="yellow"/>
        </w:rPr>
      </w:pPr>
    </w:p>
    <w:p w:rsidR="004D76EF" w:rsidRPr="001F6927" w:rsidRDefault="004D76EF" w:rsidP="004D76EF">
      <w:pPr>
        <w:pStyle w:val="af"/>
        <w:tabs>
          <w:tab w:val="left" w:pos="709"/>
        </w:tabs>
        <w:ind w:firstLine="567"/>
        <w:contextualSpacing/>
        <w:jc w:val="center"/>
        <w:rPr>
          <w:rFonts w:ascii="Times New Roman" w:hAnsi="Times New Roman"/>
          <w:b/>
          <w:sz w:val="28"/>
          <w:szCs w:val="28"/>
        </w:rPr>
      </w:pPr>
      <w:r w:rsidRPr="001F6927">
        <w:rPr>
          <w:rFonts w:ascii="Times New Roman" w:hAnsi="Times New Roman"/>
          <w:b/>
          <w:sz w:val="28"/>
          <w:szCs w:val="28"/>
        </w:rPr>
        <w:t xml:space="preserve">Система мероприятий, направленных на профилактику безопасности дорожного движения </w:t>
      </w:r>
    </w:p>
    <w:p w:rsidR="001F6927" w:rsidRPr="001F6927" w:rsidRDefault="001F6927" w:rsidP="001F6927">
      <w:pPr>
        <w:pStyle w:val="af"/>
        <w:ind w:firstLine="567"/>
        <w:contextualSpacing/>
        <w:jc w:val="both"/>
        <w:rPr>
          <w:rFonts w:ascii="Times New Roman" w:hAnsi="Times New Roman"/>
          <w:sz w:val="28"/>
          <w:szCs w:val="28"/>
          <w:highlight w:val="yellow"/>
        </w:rPr>
      </w:pPr>
      <w:r w:rsidRPr="001F6927">
        <w:rPr>
          <w:rFonts w:ascii="Times New Roman" w:hAnsi="Times New Roman"/>
          <w:sz w:val="28"/>
          <w:szCs w:val="28"/>
        </w:rPr>
        <w:t>В рамках муниципальной программы «Обеспечение безопасности жизнедеятельности населения в Чайковском городском округе» за 2023 год, в рамках решения задач по повышению культуры законопослушания и правовой грамотности среди несовершеннолетних и молодежи в 2023 проведено 23 мероприятия  - интерактивные игры «Твоя безопасность - в твоих руках», «Знать, чтобы не оступиться», информационно-профилактическое  мероприятие «Комендантский час», «Мы и социальные сети», «Простые правила безопасности детей», тематическая игра-конкурс  «Компьютерная зависимость», конкурсы - выставки детских рисунков "Безопасность в нашей жизни", «Безопасность глазами детей», тематическая игра - конкурс « Компьютерная зависимость», интерактивная игра «Пешеход. Пассажир. Водитель», интеллектуальная викторина ПДД «Это должен знать каждый!». Общий  охват составил – 2200 человек, целевая группа - школьники и студенты СУЗов, ВУЗов.</w:t>
      </w:r>
    </w:p>
    <w:p w:rsidR="001F6927" w:rsidRDefault="001F6927" w:rsidP="004D76EF">
      <w:pPr>
        <w:pStyle w:val="af"/>
        <w:ind w:firstLine="567"/>
        <w:contextualSpacing/>
        <w:jc w:val="center"/>
        <w:rPr>
          <w:rFonts w:ascii="Times New Roman" w:hAnsi="Times New Roman"/>
          <w:b/>
          <w:sz w:val="28"/>
          <w:szCs w:val="28"/>
          <w:highlight w:val="yellow"/>
        </w:rPr>
      </w:pPr>
    </w:p>
    <w:p w:rsidR="004D76EF" w:rsidRPr="001F6927" w:rsidRDefault="004D76EF" w:rsidP="004D76EF">
      <w:pPr>
        <w:pStyle w:val="af"/>
        <w:ind w:firstLine="567"/>
        <w:contextualSpacing/>
        <w:jc w:val="center"/>
        <w:rPr>
          <w:rFonts w:ascii="Times New Roman" w:hAnsi="Times New Roman"/>
          <w:b/>
          <w:sz w:val="28"/>
          <w:szCs w:val="28"/>
        </w:rPr>
      </w:pPr>
      <w:r w:rsidRPr="001F6927">
        <w:rPr>
          <w:rFonts w:ascii="Times New Roman" w:hAnsi="Times New Roman"/>
          <w:b/>
          <w:sz w:val="28"/>
          <w:szCs w:val="28"/>
        </w:rPr>
        <w:t>Состояние преступности на территории Чайковского городского округа, профилактика правонарушений, антитеррористические мероприятия</w:t>
      </w:r>
    </w:p>
    <w:p w:rsidR="001F6927" w:rsidRPr="001F6927" w:rsidRDefault="001F6927" w:rsidP="001F6927">
      <w:pPr>
        <w:pStyle w:val="af"/>
        <w:ind w:firstLine="567"/>
        <w:contextualSpacing/>
        <w:jc w:val="both"/>
        <w:rPr>
          <w:rFonts w:ascii="Times New Roman" w:hAnsi="Times New Roman"/>
          <w:sz w:val="28"/>
          <w:szCs w:val="28"/>
        </w:rPr>
      </w:pPr>
      <w:r w:rsidRPr="001F6927">
        <w:rPr>
          <w:rFonts w:ascii="Times New Roman" w:hAnsi="Times New Roman"/>
          <w:sz w:val="28"/>
          <w:szCs w:val="28"/>
        </w:rPr>
        <w:t>По итогам 2023 года на территории Чайковского городского округа отмечается рост уровня преступности на 24,8%. Рост обусловлен совершением большого количе</w:t>
      </w:r>
      <w:r>
        <w:rPr>
          <w:rFonts w:ascii="Times New Roman" w:hAnsi="Times New Roman"/>
          <w:sz w:val="28"/>
          <w:szCs w:val="28"/>
        </w:rPr>
        <w:t>ства преступлений в сфере ИТТ (</w:t>
      </w:r>
      <w:r w:rsidRPr="001F6927">
        <w:rPr>
          <w:rFonts w:ascii="Times New Roman" w:hAnsi="Times New Roman"/>
          <w:sz w:val="28"/>
          <w:szCs w:val="28"/>
        </w:rPr>
        <w:t xml:space="preserve">на 23,2 возросло количество преступлений данной категории). На территории на 6,5% возрос уровень преступности в общественных местах, вместе с тем уровень преступности на улицах снижен на 10,1%. </w:t>
      </w:r>
    </w:p>
    <w:p w:rsidR="001F6927" w:rsidRPr="001F6927" w:rsidRDefault="001F6927" w:rsidP="001F6927">
      <w:pPr>
        <w:pStyle w:val="af"/>
        <w:ind w:firstLine="567"/>
        <w:contextualSpacing/>
        <w:jc w:val="both"/>
        <w:rPr>
          <w:rFonts w:ascii="Times New Roman" w:hAnsi="Times New Roman"/>
          <w:sz w:val="28"/>
          <w:szCs w:val="28"/>
        </w:rPr>
      </w:pPr>
      <w:r w:rsidRPr="001F6927">
        <w:rPr>
          <w:rFonts w:ascii="Times New Roman" w:hAnsi="Times New Roman"/>
          <w:sz w:val="28"/>
          <w:szCs w:val="28"/>
        </w:rPr>
        <w:t>В Чайковском городском округе мероприятия по профилактике терроризма и экстремизма реализуются в рамках 2 муниципальных программ:</w:t>
      </w:r>
    </w:p>
    <w:p w:rsidR="001F6927" w:rsidRPr="001F6927" w:rsidRDefault="001F6927" w:rsidP="001F6927">
      <w:pPr>
        <w:pStyle w:val="af"/>
        <w:ind w:firstLine="567"/>
        <w:contextualSpacing/>
        <w:jc w:val="both"/>
        <w:rPr>
          <w:rFonts w:ascii="Times New Roman" w:hAnsi="Times New Roman"/>
          <w:sz w:val="28"/>
          <w:szCs w:val="28"/>
        </w:rPr>
      </w:pPr>
      <w:r w:rsidRPr="001F6927">
        <w:rPr>
          <w:rFonts w:ascii="Times New Roman" w:hAnsi="Times New Roman"/>
          <w:sz w:val="28"/>
          <w:szCs w:val="28"/>
        </w:rPr>
        <w:t>1.</w:t>
      </w:r>
      <w:r w:rsidRPr="001F6927">
        <w:rPr>
          <w:rFonts w:ascii="Times New Roman" w:hAnsi="Times New Roman"/>
          <w:sz w:val="28"/>
          <w:szCs w:val="28"/>
        </w:rPr>
        <w:tab/>
        <w:t xml:space="preserve">«Обеспечение безопасности жизнедеятельности населения» (подпрограмма «Профилактика терроризма, минимизация и ликвидация </w:t>
      </w:r>
      <w:r w:rsidRPr="001F6927">
        <w:rPr>
          <w:rFonts w:ascii="Times New Roman" w:hAnsi="Times New Roman"/>
          <w:sz w:val="28"/>
          <w:szCs w:val="28"/>
        </w:rPr>
        <w:lastRenderedPageBreak/>
        <w:t>последствий проявлений терроризма и экстремизма»). Объем финансирования в 2022 году составил 714,638 тыс. рублей на обеспечение мер антитеррористической безопасности массовых мероприятий и проведение мероприятий по противодействию идеологии терроризма.</w:t>
      </w:r>
    </w:p>
    <w:p w:rsidR="001F6927" w:rsidRPr="001F6927" w:rsidRDefault="001F6927" w:rsidP="001F6927">
      <w:pPr>
        <w:pStyle w:val="af"/>
        <w:ind w:firstLine="567"/>
        <w:contextualSpacing/>
        <w:jc w:val="both"/>
        <w:rPr>
          <w:rFonts w:ascii="Times New Roman" w:hAnsi="Times New Roman"/>
          <w:sz w:val="28"/>
          <w:szCs w:val="28"/>
        </w:rPr>
      </w:pPr>
      <w:r w:rsidRPr="001F6927">
        <w:rPr>
          <w:rFonts w:ascii="Times New Roman" w:hAnsi="Times New Roman"/>
          <w:sz w:val="28"/>
          <w:szCs w:val="28"/>
        </w:rPr>
        <w:t>2.</w:t>
      </w:r>
      <w:r w:rsidRPr="001F6927">
        <w:rPr>
          <w:rFonts w:ascii="Times New Roman" w:hAnsi="Times New Roman"/>
          <w:sz w:val="28"/>
          <w:szCs w:val="28"/>
        </w:rPr>
        <w:tab/>
        <w:t>«Взаимодействие общества и власти в Чайковском городском округе». Целью данной подпрограммы является обеспечение стабильного позитивного развития сферы межэтнических и конфессиональных отношений в Чайковском городском округе. Данная цель достигается за счет гармонизации межэтнических и межконфессиональных отношений и содействия укреплению толерантности и недопущения агрессивного поведения к лицам иной национальности в молодежной среде.</w:t>
      </w:r>
    </w:p>
    <w:p w:rsidR="001F6927" w:rsidRPr="001F6927" w:rsidRDefault="001F6927" w:rsidP="001F6927">
      <w:pPr>
        <w:pStyle w:val="af"/>
        <w:ind w:firstLine="567"/>
        <w:contextualSpacing/>
        <w:jc w:val="both"/>
        <w:rPr>
          <w:rFonts w:ascii="Times New Roman" w:hAnsi="Times New Roman"/>
          <w:sz w:val="28"/>
          <w:szCs w:val="28"/>
        </w:rPr>
      </w:pPr>
      <w:r w:rsidRPr="001F6927">
        <w:rPr>
          <w:rFonts w:ascii="Times New Roman" w:hAnsi="Times New Roman"/>
          <w:sz w:val="28"/>
          <w:szCs w:val="28"/>
        </w:rPr>
        <w:t xml:space="preserve">Сумма финансирования мероприятий подпрограммы в 2023 году составила 228,130 тыс. рублей. </w:t>
      </w:r>
    </w:p>
    <w:p w:rsidR="001F6927" w:rsidRPr="001F6927" w:rsidRDefault="001F6927" w:rsidP="001F6927">
      <w:pPr>
        <w:pStyle w:val="af"/>
        <w:ind w:firstLine="567"/>
        <w:contextualSpacing/>
        <w:jc w:val="both"/>
        <w:rPr>
          <w:rFonts w:ascii="Times New Roman" w:hAnsi="Times New Roman"/>
          <w:sz w:val="28"/>
          <w:szCs w:val="28"/>
        </w:rPr>
      </w:pPr>
      <w:r w:rsidRPr="001F6927">
        <w:rPr>
          <w:rFonts w:ascii="Times New Roman" w:hAnsi="Times New Roman"/>
          <w:sz w:val="28"/>
          <w:szCs w:val="28"/>
        </w:rPr>
        <w:t>Совместно с отделением УФСБ и отделом уголовного розыска отдела МВД России регулярно проводится анализ складывающейся на территории Чайковского городского округа оперативной обстановки, прогноз ее развития с учетом угрозообразующих факторов в области противодействия терроризму. Анализируется состояние преступности в данной сфере.</w:t>
      </w:r>
    </w:p>
    <w:p w:rsidR="001F6927" w:rsidRPr="001F6927" w:rsidRDefault="001F6927" w:rsidP="001F6927">
      <w:pPr>
        <w:pStyle w:val="af"/>
        <w:ind w:firstLine="567"/>
        <w:contextualSpacing/>
        <w:jc w:val="both"/>
        <w:rPr>
          <w:rFonts w:ascii="Times New Roman" w:hAnsi="Times New Roman"/>
          <w:sz w:val="28"/>
          <w:szCs w:val="28"/>
        </w:rPr>
      </w:pPr>
      <w:r w:rsidRPr="001F6927">
        <w:rPr>
          <w:rFonts w:ascii="Times New Roman" w:hAnsi="Times New Roman"/>
          <w:sz w:val="28"/>
          <w:szCs w:val="28"/>
        </w:rPr>
        <w:t>На особом контроле находятся исполнение решений национального антитеррористического комитета, решений антитеррористической комиссии и оперативного штаба в Пермском крае.</w:t>
      </w:r>
    </w:p>
    <w:p w:rsidR="001F6927" w:rsidRPr="001F6927" w:rsidRDefault="001F6927" w:rsidP="001F6927">
      <w:pPr>
        <w:pStyle w:val="af"/>
        <w:ind w:firstLine="567"/>
        <w:contextualSpacing/>
        <w:jc w:val="both"/>
        <w:rPr>
          <w:rFonts w:ascii="Times New Roman" w:hAnsi="Times New Roman"/>
          <w:sz w:val="28"/>
          <w:szCs w:val="28"/>
          <w:highlight w:val="yellow"/>
        </w:rPr>
      </w:pPr>
      <w:r w:rsidRPr="001F6927">
        <w:rPr>
          <w:rFonts w:ascii="Times New Roman" w:hAnsi="Times New Roman"/>
          <w:sz w:val="28"/>
          <w:szCs w:val="28"/>
        </w:rPr>
        <w:t>Доля массовых мероприятий, обеспеченных физической охраной на территории Чайковского городского округа за отчётный период составила 100%.</w:t>
      </w:r>
    </w:p>
    <w:p w:rsidR="001F6927" w:rsidRDefault="001F6927" w:rsidP="004D76EF">
      <w:pPr>
        <w:pStyle w:val="af"/>
        <w:ind w:firstLine="567"/>
        <w:contextualSpacing/>
        <w:jc w:val="center"/>
        <w:rPr>
          <w:rFonts w:ascii="Times New Roman" w:hAnsi="Times New Roman"/>
          <w:b/>
          <w:sz w:val="28"/>
          <w:szCs w:val="28"/>
          <w:highlight w:val="yellow"/>
        </w:rPr>
      </w:pPr>
    </w:p>
    <w:p w:rsidR="004D76EF" w:rsidRPr="00BD3659" w:rsidRDefault="004D76EF" w:rsidP="004D76EF">
      <w:pPr>
        <w:pStyle w:val="af4"/>
        <w:spacing w:after="0"/>
        <w:ind w:firstLine="567"/>
        <w:contextualSpacing/>
        <w:jc w:val="center"/>
        <w:rPr>
          <w:sz w:val="28"/>
          <w:szCs w:val="28"/>
        </w:rPr>
      </w:pPr>
      <w:r w:rsidRPr="00BD3659">
        <w:rPr>
          <w:b/>
          <w:bCs/>
          <w:color w:val="000000"/>
          <w:sz w:val="28"/>
          <w:szCs w:val="28"/>
        </w:rPr>
        <w:t>Осуществление мер по гражданской обороне, пожарной безопасности и защите от чрезвычайных ситуаций природного и техногенного характера в Чайковском городском округе</w:t>
      </w:r>
    </w:p>
    <w:p w:rsidR="00BD3659" w:rsidRPr="00BD3659" w:rsidRDefault="00BD3659" w:rsidP="00BD3659">
      <w:pPr>
        <w:ind w:firstLine="567"/>
        <w:jc w:val="both"/>
        <w:rPr>
          <w:szCs w:val="28"/>
        </w:rPr>
      </w:pPr>
      <w:r w:rsidRPr="00BD3659">
        <w:rPr>
          <w:szCs w:val="28"/>
        </w:rPr>
        <w:t>За отчётный период выполнены мероприятия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 том числе мероприятия по созданию, содержанию и организация деятельности аварийно-спасательных служб и (или) аварийно-спасательных формирований на территории Чайковского городского округа.</w:t>
      </w:r>
    </w:p>
    <w:p w:rsidR="00BD3659" w:rsidRPr="00BD3659" w:rsidRDefault="00BD3659" w:rsidP="00BD3659">
      <w:pPr>
        <w:ind w:firstLine="567"/>
        <w:jc w:val="both"/>
        <w:rPr>
          <w:szCs w:val="28"/>
        </w:rPr>
      </w:pPr>
      <w:r w:rsidRPr="00BD3659">
        <w:rPr>
          <w:szCs w:val="28"/>
        </w:rPr>
        <w:t>На обеспечение безопасности в области защиты населения и территорий от чрезвычайных ситуаций природного, техногенного характера в 2023 году направлено   28 411, 487 тыс. рублей из местного бюджета.</w:t>
      </w:r>
    </w:p>
    <w:p w:rsidR="00BD3659" w:rsidRPr="00BD3659" w:rsidRDefault="00BD3659" w:rsidP="00BD3659">
      <w:pPr>
        <w:ind w:firstLine="567"/>
        <w:jc w:val="both"/>
        <w:rPr>
          <w:szCs w:val="28"/>
        </w:rPr>
      </w:pPr>
      <w:r w:rsidRPr="00BD3659">
        <w:rPr>
          <w:szCs w:val="28"/>
        </w:rPr>
        <w:t>В течение 2023 г. осуществлялось поддержание в готовности муниципальной пожарной охраны за счёт средств местного бюджета на общую сумму 16 014,385 тыс. рублей.</w:t>
      </w:r>
    </w:p>
    <w:p w:rsidR="00BD3659" w:rsidRPr="00BD3659" w:rsidRDefault="00BD3659" w:rsidP="00BD3659">
      <w:pPr>
        <w:ind w:firstLine="567"/>
        <w:jc w:val="both"/>
        <w:rPr>
          <w:szCs w:val="28"/>
        </w:rPr>
      </w:pPr>
      <w:r w:rsidRPr="00BD3659">
        <w:rPr>
          <w:szCs w:val="28"/>
        </w:rPr>
        <w:t>Проведены профилактические мероприятия направленные на пожарную безопасность в сельских населенных пунктах в отношении жителей:</w:t>
      </w:r>
    </w:p>
    <w:p w:rsidR="00BD3659" w:rsidRPr="00BD3659" w:rsidRDefault="00BD3659" w:rsidP="00BD3659">
      <w:pPr>
        <w:jc w:val="both"/>
        <w:rPr>
          <w:szCs w:val="28"/>
        </w:rPr>
      </w:pPr>
      <w:r w:rsidRPr="00BD3659">
        <w:rPr>
          <w:szCs w:val="28"/>
        </w:rPr>
        <w:t>- жилых домов - 11964</w:t>
      </w:r>
    </w:p>
    <w:p w:rsidR="00BD3659" w:rsidRPr="00BD3659" w:rsidRDefault="00BD3659" w:rsidP="00BD3659">
      <w:pPr>
        <w:jc w:val="both"/>
        <w:rPr>
          <w:szCs w:val="28"/>
        </w:rPr>
      </w:pPr>
      <w:r w:rsidRPr="00BD3659">
        <w:rPr>
          <w:szCs w:val="28"/>
        </w:rPr>
        <w:t>- из них частных - 11003</w:t>
      </w:r>
    </w:p>
    <w:p w:rsidR="00BD3659" w:rsidRPr="00BD3659" w:rsidRDefault="00BD3659" w:rsidP="00BD3659">
      <w:pPr>
        <w:jc w:val="both"/>
        <w:rPr>
          <w:szCs w:val="28"/>
        </w:rPr>
      </w:pPr>
      <w:r w:rsidRPr="00BD3659">
        <w:rPr>
          <w:szCs w:val="28"/>
        </w:rPr>
        <w:t>- многоквартирных - 961</w:t>
      </w:r>
    </w:p>
    <w:p w:rsidR="00BD3659" w:rsidRPr="00BD3659" w:rsidRDefault="00BD3659" w:rsidP="00BD3659">
      <w:pPr>
        <w:jc w:val="both"/>
        <w:rPr>
          <w:szCs w:val="28"/>
        </w:rPr>
      </w:pPr>
      <w:r w:rsidRPr="00BD3659">
        <w:rPr>
          <w:szCs w:val="28"/>
        </w:rPr>
        <w:t>- квартир - 10345</w:t>
      </w:r>
    </w:p>
    <w:p w:rsidR="00BD3659" w:rsidRPr="00BD3659" w:rsidRDefault="00BD3659" w:rsidP="00BD3659">
      <w:pPr>
        <w:ind w:firstLine="567"/>
        <w:jc w:val="both"/>
        <w:rPr>
          <w:szCs w:val="28"/>
        </w:rPr>
      </w:pPr>
      <w:r w:rsidRPr="00BD3659">
        <w:rPr>
          <w:szCs w:val="28"/>
        </w:rPr>
        <w:t xml:space="preserve">Вручено памяток о мерах пожарной безопасности </w:t>
      </w:r>
      <w:r>
        <w:rPr>
          <w:szCs w:val="28"/>
        </w:rPr>
        <w:t>–</w:t>
      </w:r>
      <w:r w:rsidRPr="00BD3659">
        <w:rPr>
          <w:szCs w:val="28"/>
        </w:rPr>
        <w:t xml:space="preserve"> 36720</w:t>
      </w:r>
      <w:r>
        <w:rPr>
          <w:szCs w:val="28"/>
        </w:rPr>
        <w:t>.</w:t>
      </w:r>
    </w:p>
    <w:p w:rsidR="00BD3659" w:rsidRPr="00BD3659" w:rsidRDefault="00BD3659" w:rsidP="00BD3659">
      <w:pPr>
        <w:jc w:val="both"/>
        <w:rPr>
          <w:szCs w:val="28"/>
        </w:rPr>
      </w:pPr>
      <w:r w:rsidRPr="00BD3659">
        <w:rPr>
          <w:szCs w:val="28"/>
        </w:rPr>
        <w:t xml:space="preserve">Проводилось информирование населения о способах защиты и правилах действий на пожарах, чрезвычайных ситуациях и при переводе гражданской </w:t>
      </w:r>
      <w:r w:rsidRPr="00BD3659">
        <w:rPr>
          <w:szCs w:val="28"/>
        </w:rPr>
        <w:lastRenderedPageBreak/>
        <w:t>обороны с мирного на военное время, содействие в распространении пожарно-технических знаний.</w:t>
      </w:r>
    </w:p>
    <w:p w:rsidR="00BD3659" w:rsidRPr="00BD3659" w:rsidRDefault="00BD3659" w:rsidP="00BD3659">
      <w:pPr>
        <w:ind w:firstLine="567"/>
        <w:jc w:val="both"/>
        <w:rPr>
          <w:szCs w:val="28"/>
        </w:rPr>
      </w:pPr>
      <w:r w:rsidRPr="00BD3659">
        <w:rPr>
          <w:szCs w:val="28"/>
        </w:rPr>
        <w:t>В рамках муниципальной программы «Обеспечение безопасности жизнедеятельности населения в Чайковском городском округе» на обеспечение первичных мер пожарной безопасности предусмотрено на период 2022-2024 г. г. 61 321,605 тыс. рублей. В рамках обеспечения первичных мер пожарной безопасности на территории Чайковского городского округа проведены следующие работы:</w:t>
      </w:r>
    </w:p>
    <w:p w:rsidR="00BD3659" w:rsidRPr="00BD3659" w:rsidRDefault="00BD3659" w:rsidP="00BD3659">
      <w:pPr>
        <w:jc w:val="both"/>
        <w:rPr>
          <w:szCs w:val="28"/>
        </w:rPr>
      </w:pPr>
      <w:r w:rsidRPr="00BD3659">
        <w:rPr>
          <w:szCs w:val="28"/>
        </w:rPr>
        <w:t>- проведена опашка (создание минерализованной полосы) 18 населенных пунктов, подверженных угрозе распространения лесных пожаров - 75,6 км;</w:t>
      </w:r>
    </w:p>
    <w:p w:rsidR="00BD3659" w:rsidRPr="00BD3659" w:rsidRDefault="00BD3659" w:rsidP="00BD3659">
      <w:pPr>
        <w:ind w:firstLine="567"/>
        <w:jc w:val="both"/>
        <w:rPr>
          <w:szCs w:val="28"/>
        </w:rPr>
      </w:pPr>
      <w:r w:rsidRPr="00BD3659">
        <w:rPr>
          <w:szCs w:val="28"/>
        </w:rPr>
        <w:t xml:space="preserve">В целях предупреждения гибели и травмирования граждан на пожарах, в местах проживания социально незащищенных групп населения (многодетные семьи, одинокие престарелые граждане, инвалиды, неблагополучные семьи находящиеся в социально опасном положении) в 2023 г. проведены работы по установке автономных пожарных извещателей в количестве 43 штук. Основной упор был направлен на установку данных извещателей в деревянных домах с печным отоплением. </w:t>
      </w:r>
    </w:p>
    <w:p w:rsidR="00BD3659" w:rsidRPr="00BD3659" w:rsidRDefault="00BD3659" w:rsidP="00BD3659">
      <w:pPr>
        <w:ind w:firstLine="567"/>
        <w:jc w:val="both"/>
        <w:rPr>
          <w:szCs w:val="28"/>
        </w:rPr>
      </w:pPr>
      <w:r w:rsidRPr="00BD3659">
        <w:rPr>
          <w:szCs w:val="28"/>
        </w:rPr>
        <w:t xml:space="preserve"> Обеспечено на 100% материальное стимулирование добровольных пожарных дружинников за участие в тушении пожаров и распространение пожарно-технического минимума на общую сумму 220,1 тыс. рублей. Количество членов добровольной пожарной дружины за отчётный период составляет 160 человек.</w:t>
      </w:r>
    </w:p>
    <w:p w:rsidR="00BD3659" w:rsidRPr="00BD3659" w:rsidRDefault="00BD3659" w:rsidP="00BD3659">
      <w:pPr>
        <w:ind w:firstLine="567"/>
        <w:jc w:val="both"/>
        <w:rPr>
          <w:szCs w:val="28"/>
        </w:rPr>
      </w:pPr>
      <w:r w:rsidRPr="00BD3659">
        <w:rPr>
          <w:szCs w:val="28"/>
        </w:rPr>
        <w:t>На территории Чайковского городского округа в 2023 году проведены весенняя и осенняя проверка источников наружного противопожарного водоснабжения. Было проверено 1288 источников  наружного противопожарного водоснабжения, из них 1145 пожарных гидрантов и 143 пожарных водоема.</w:t>
      </w:r>
    </w:p>
    <w:p w:rsidR="004D76EF" w:rsidRPr="00BD3659" w:rsidRDefault="00BD3659" w:rsidP="00BD3659">
      <w:pPr>
        <w:jc w:val="both"/>
        <w:rPr>
          <w:szCs w:val="28"/>
        </w:rPr>
      </w:pPr>
      <w:r w:rsidRPr="00BD3659">
        <w:rPr>
          <w:szCs w:val="28"/>
        </w:rPr>
        <w:t>В течение 2023г. МУП «Чайковский Водоканал» заменено 11 пожарных гидрантов.</w:t>
      </w:r>
    </w:p>
    <w:p w:rsidR="00BD3659" w:rsidRDefault="00BD3659" w:rsidP="003F6789">
      <w:pPr>
        <w:jc w:val="center"/>
        <w:rPr>
          <w:b/>
          <w:szCs w:val="28"/>
        </w:rPr>
      </w:pPr>
    </w:p>
    <w:p w:rsidR="003F6789" w:rsidRPr="003F6789" w:rsidRDefault="003F6789" w:rsidP="003F6789">
      <w:pPr>
        <w:jc w:val="center"/>
        <w:rPr>
          <w:b/>
          <w:szCs w:val="28"/>
        </w:rPr>
      </w:pPr>
      <w:r w:rsidRPr="003F6789">
        <w:rPr>
          <w:b/>
          <w:szCs w:val="28"/>
        </w:rPr>
        <w:t>Деятельность межведомственной санитарно-противоэпидемической комиссии</w:t>
      </w:r>
    </w:p>
    <w:p w:rsidR="008452A2" w:rsidRPr="001F0A49" w:rsidRDefault="008452A2" w:rsidP="008452A2">
      <w:pPr>
        <w:ind w:firstLine="567"/>
        <w:jc w:val="both"/>
        <w:rPr>
          <w:szCs w:val="28"/>
        </w:rPr>
      </w:pPr>
      <w:r w:rsidRPr="00654948">
        <w:rPr>
          <w:szCs w:val="28"/>
        </w:rPr>
        <w:t>В целях оперативной разработки мер по предупреждению, локализации и ликвидации массовых заболеваний и отравлений населения, обеспечения санитарно-эпидемиологического благополучия</w:t>
      </w:r>
      <w:r>
        <w:rPr>
          <w:szCs w:val="28"/>
        </w:rPr>
        <w:t xml:space="preserve">, </w:t>
      </w:r>
      <w:r w:rsidRPr="00654948">
        <w:rPr>
          <w:szCs w:val="28"/>
        </w:rPr>
        <w:t>стабилизации санитарно-эпидемиологической обстановки, снижения неблагоприятного влияния факторов окружающей среды на здоровье населения в Чайковском</w:t>
      </w:r>
      <w:r>
        <w:rPr>
          <w:szCs w:val="28"/>
        </w:rPr>
        <w:t xml:space="preserve"> городском округе в</w:t>
      </w:r>
      <w:r w:rsidRPr="001F0A49">
        <w:rPr>
          <w:szCs w:val="28"/>
        </w:rPr>
        <w:t xml:space="preserve"> 2023 году проведено 4 заседания межведомственной санитарно-противоэпидемической комиссии при администрации Чайковского городского округа, на которых были рассмотрены следующие вопросы:</w:t>
      </w:r>
    </w:p>
    <w:p w:rsidR="008452A2" w:rsidRPr="001F0A49" w:rsidRDefault="008452A2" w:rsidP="00D34D21">
      <w:pPr>
        <w:pStyle w:val="a6"/>
        <w:numPr>
          <w:ilvl w:val="0"/>
          <w:numId w:val="35"/>
        </w:numPr>
        <w:tabs>
          <w:tab w:val="left" w:pos="709"/>
        </w:tabs>
        <w:spacing w:after="0" w:line="240" w:lineRule="auto"/>
        <w:ind w:left="0" w:firstLine="709"/>
        <w:jc w:val="both"/>
        <w:rPr>
          <w:rFonts w:ascii="Times New Roman" w:eastAsia="Times New Roman" w:hAnsi="Times New Roman"/>
          <w:sz w:val="28"/>
          <w:szCs w:val="28"/>
          <w:lang w:eastAsia="ru-RU"/>
        </w:rPr>
      </w:pPr>
      <w:r w:rsidRPr="001F0A49">
        <w:rPr>
          <w:rFonts w:ascii="Times New Roman" w:eastAsia="Times New Roman" w:hAnsi="Times New Roman"/>
          <w:sz w:val="28"/>
          <w:szCs w:val="28"/>
          <w:lang w:eastAsia="ru-RU"/>
        </w:rPr>
        <w:t>Об итогах реализации мероприятий по стабилизации заболеваемости ВИЧ-инфекций на территории Чайковского городского округа за 2022 год и задачи на 2023 год.</w:t>
      </w:r>
    </w:p>
    <w:p w:rsidR="008452A2" w:rsidRPr="001F0A49" w:rsidRDefault="008452A2" w:rsidP="00D34D21">
      <w:pPr>
        <w:pStyle w:val="a6"/>
        <w:numPr>
          <w:ilvl w:val="0"/>
          <w:numId w:val="35"/>
        </w:numPr>
        <w:tabs>
          <w:tab w:val="left" w:pos="709"/>
        </w:tabs>
        <w:spacing w:after="0" w:line="240" w:lineRule="auto"/>
        <w:ind w:left="0" w:firstLine="709"/>
        <w:jc w:val="both"/>
        <w:rPr>
          <w:rFonts w:ascii="Times New Roman" w:eastAsia="Times New Roman" w:hAnsi="Times New Roman"/>
          <w:sz w:val="28"/>
          <w:szCs w:val="28"/>
          <w:lang w:eastAsia="ru-RU"/>
        </w:rPr>
      </w:pPr>
      <w:r w:rsidRPr="001F0A49">
        <w:rPr>
          <w:rFonts w:ascii="Times New Roman" w:eastAsia="Times New Roman" w:hAnsi="Times New Roman"/>
          <w:sz w:val="28"/>
          <w:szCs w:val="28"/>
          <w:lang w:eastAsia="ru-RU"/>
        </w:rPr>
        <w:t>О профилактике кори и проведении подчищающей иммунизации населения против кори в 2023 году</w:t>
      </w:r>
      <w:r>
        <w:rPr>
          <w:rFonts w:ascii="Times New Roman" w:eastAsia="Times New Roman" w:hAnsi="Times New Roman"/>
          <w:sz w:val="28"/>
          <w:szCs w:val="28"/>
          <w:lang w:eastAsia="ru-RU"/>
        </w:rPr>
        <w:t>.</w:t>
      </w:r>
    </w:p>
    <w:p w:rsidR="008452A2" w:rsidRPr="001F0A49" w:rsidRDefault="008452A2" w:rsidP="00D34D21">
      <w:pPr>
        <w:numPr>
          <w:ilvl w:val="0"/>
          <w:numId w:val="35"/>
        </w:numPr>
        <w:tabs>
          <w:tab w:val="left" w:pos="709"/>
        </w:tabs>
        <w:ind w:left="0" w:firstLine="709"/>
        <w:jc w:val="both"/>
        <w:rPr>
          <w:szCs w:val="28"/>
        </w:rPr>
      </w:pPr>
      <w:r w:rsidRPr="001F0A49">
        <w:rPr>
          <w:szCs w:val="28"/>
        </w:rPr>
        <w:t>О мероприятиях по стабилизации заболеваемост</w:t>
      </w:r>
      <w:r>
        <w:rPr>
          <w:szCs w:val="28"/>
        </w:rPr>
        <w:t>и природно-очаговыми инфекциями.</w:t>
      </w:r>
    </w:p>
    <w:p w:rsidR="008452A2" w:rsidRPr="001F0A49" w:rsidRDefault="008452A2" w:rsidP="00D34D21">
      <w:pPr>
        <w:pStyle w:val="a6"/>
        <w:numPr>
          <w:ilvl w:val="0"/>
          <w:numId w:val="35"/>
        </w:numPr>
        <w:tabs>
          <w:tab w:val="left" w:pos="709"/>
        </w:tabs>
        <w:spacing w:after="0" w:line="240" w:lineRule="auto"/>
        <w:ind w:left="0" w:firstLine="709"/>
        <w:jc w:val="both"/>
        <w:rPr>
          <w:rFonts w:ascii="Times New Roman" w:eastAsia="Times New Roman" w:hAnsi="Times New Roman"/>
          <w:sz w:val="28"/>
          <w:szCs w:val="28"/>
          <w:lang w:eastAsia="ru-RU"/>
        </w:rPr>
      </w:pPr>
      <w:r w:rsidRPr="001F0A49">
        <w:rPr>
          <w:rFonts w:ascii="Times New Roman" w:eastAsia="Times New Roman" w:hAnsi="Times New Roman"/>
          <w:sz w:val="28"/>
          <w:szCs w:val="28"/>
          <w:lang w:eastAsia="ru-RU"/>
        </w:rPr>
        <w:t>О подготовке к проведению мероприятий по усилению борьбы с грызунами на территории Чайковского городского округа весной 2023 г.</w:t>
      </w:r>
    </w:p>
    <w:p w:rsidR="008452A2" w:rsidRPr="001F0A49" w:rsidRDefault="008452A2" w:rsidP="00D34D21">
      <w:pPr>
        <w:pStyle w:val="a6"/>
        <w:numPr>
          <w:ilvl w:val="0"/>
          <w:numId w:val="35"/>
        </w:numPr>
        <w:tabs>
          <w:tab w:val="left" w:pos="709"/>
        </w:tabs>
        <w:spacing w:after="0" w:line="240" w:lineRule="auto"/>
        <w:ind w:left="0" w:firstLine="709"/>
        <w:jc w:val="both"/>
        <w:rPr>
          <w:rFonts w:ascii="Times New Roman" w:eastAsia="Times New Roman" w:hAnsi="Times New Roman"/>
          <w:sz w:val="28"/>
          <w:szCs w:val="28"/>
          <w:lang w:eastAsia="ru-RU"/>
        </w:rPr>
      </w:pPr>
      <w:r w:rsidRPr="001F0A49">
        <w:rPr>
          <w:rFonts w:ascii="Times New Roman" w:eastAsia="Times New Roman" w:hAnsi="Times New Roman"/>
          <w:sz w:val="28"/>
          <w:szCs w:val="28"/>
          <w:lang w:eastAsia="ru-RU"/>
        </w:rPr>
        <w:lastRenderedPageBreak/>
        <w:t>О вакцинации против клещевого энцефалита.</w:t>
      </w:r>
    </w:p>
    <w:p w:rsidR="008452A2" w:rsidRPr="001F0A49" w:rsidRDefault="008452A2" w:rsidP="00D34D21">
      <w:pPr>
        <w:pStyle w:val="a6"/>
        <w:numPr>
          <w:ilvl w:val="0"/>
          <w:numId w:val="35"/>
        </w:numPr>
        <w:tabs>
          <w:tab w:val="left" w:pos="709"/>
        </w:tabs>
        <w:spacing w:after="0" w:line="240" w:lineRule="auto"/>
        <w:ind w:left="0" w:firstLine="709"/>
        <w:jc w:val="both"/>
        <w:rPr>
          <w:rFonts w:ascii="Times New Roman" w:eastAsia="Times New Roman" w:hAnsi="Times New Roman"/>
          <w:sz w:val="28"/>
          <w:szCs w:val="28"/>
          <w:lang w:eastAsia="ru-RU"/>
        </w:rPr>
      </w:pPr>
      <w:r w:rsidRPr="001F0A49">
        <w:rPr>
          <w:rFonts w:ascii="Times New Roman" w:eastAsia="Times New Roman" w:hAnsi="Times New Roman"/>
          <w:sz w:val="28"/>
          <w:szCs w:val="28"/>
          <w:lang w:eastAsia="ru-RU"/>
        </w:rPr>
        <w:t>О состоянии и мерах по снижению заболеваемости и смертности от туберкулеза, задачах на 2023 г.</w:t>
      </w:r>
    </w:p>
    <w:p w:rsidR="008452A2" w:rsidRPr="001F0A49" w:rsidRDefault="008452A2" w:rsidP="00D34D21">
      <w:pPr>
        <w:pStyle w:val="a6"/>
        <w:numPr>
          <w:ilvl w:val="0"/>
          <w:numId w:val="35"/>
        </w:numPr>
        <w:tabs>
          <w:tab w:val="left" w:pos="709"/>
        </w:tabs>
        <w:spacing w:after="0" w:line="240" w:lineRule="auto"/>
        <w:ind w:left="0" w:firstLine="709"/>
        <w:jc w:val="both"/>
        <w:rPr>
          <w:sz w:val="28"/>
          <w:szCs w:val="28"/>
        </w:rPr>
      </w:pPr>
      <w:r w:rsidRPr="001F0A49">
        <w:rPr>
          <w:rFonts w:ascii="Times New Roman" w:eastAsia="Times New Roman" w:hAnsi="Times New Roman"/>
          <w:sz w:val="28"/>
          <w:szCs w:val="28"/>
          <w:lang w:eastAsia="ru-RU"/>
        </w:rPr>
        <w:t>О выполнении плана профилактических прививок в Чайковском городском округе.</w:t>
      </w:r>
    </w:p>
    <w:p w:rsidR="008452A2" w:rsidRPr="008452A2" w:rsidRDefault="008452A2" w:rsidP="008452A2">
      <w:pPr>
        <w:tabs>
          <w:tab w:val="left" w:pos="709"/>
        </w:tabs>
        <w:jc w:val="both"/>
        <w:rPr>
          <w:szCs w:val="28"/>
        </w:rPr>
      </w:pPr>
      <w:r>
        <w:rPr>
          <w:szCs w:val="28"/>
        </w:rPr>
        <w:t xml:space="preserve">          8. </w:t>
      </w:r>
      <w:r w:rsidRPr="008452A2">
        <w:rPr>
          <w:szCs w:val="28"/>
        </w:rPr>
        <w:t>О реализации мероприятий по профилактике инфекций, передающихся клещами, на территории Чайковского городского округа.</w:t>
      </w:r>
    </w:p>
    <w:p w:rsidR="008452A2" w:rsidRDefault="008452A2" w:rsidP="008452A2">
      <w:pPr>
        <w:tabs>
          <w:tab w:val="left" w:pos="709"/>
        </w:tabs>
        <w:jc w:val="both"/>
        <w:rPr>
          <w:szCs w:val="28"/>
        </w:rPr>
      </w:pPr>
      <w:r>
        <w:rPr>
          <w:szCs w:val="28"/>
        </w:rPr>
        <w:t xml:space="preserve">          9. </w:t>
      </w:r>
      <w:r w:rsidRPr="001F0A49">
        <w:rPr>
          <w:szCs w:val="28"/>
        </w:rPr>
        <w:t xml:space="preserve">О выполнении плана профилактических прививок в 2023 г. </w:t>
      </w:r>
    </w:p>
    <w:p w:rsidR="008452A2" w:rsidRDefault="008452A2" w:rsidP="008452A2">
      <w:pPr>
        <w:tabs>
          <w:tab w:val="left" w:pos="709"/>
        </w:tabs>
        <w:jc w:val="both"/>
        <w:rPr>
          <w:szCs w:val="28"/>
        </w:rPr>
      </w:pPr>
      <w:r>
        <w:rPr>
          <w:szCs w:val="28"/>
        </w:rPr>
        <w:t xml:space="preserve">          10. </w:t>
      </w:r>
      <w:r w:rsidRPr="001F0A49">
        <w:rPr>
          <w:szCs w:val="28"/>
        </w:rPr>
        <w:t>О проведении иммунизации против кори</w:t>
      </w:r>
      <w:r>
        <w:rPr>
          <w:szCs w:val="28"/>
        </w:rPr>
        <w:t>.</w:t>
      </w:r>
      <w:r w:rsidRPr="001F0A49">
        <w:rPr>
          <w:szCs w:val="28"/>
        </w:rPr>
        <w:t xml:space="preserve">  </w:t>
      </w:r>
    </w:p>
    <w:p w:rsidR="008452A2" w:rsidRPr="001F0A49" w:rsidRDefault="008452A2" w:rsidP="008452A2">
      <w:pPr>
        <w:tabs>
          <w:tab w:val="left" w:pos="709"/>
        </w:tabs>
        <w:jc w:val="both"/>
        <w:rPr>
          <w:szCs w:val="28"/>
        </w:rPr>
      </w:pPr>
      <w:r>
        <w:rPr>
          <w:szCs w:val="28"/>
        </w:rPr>
        <w:t xml:space="preserve">          11. </w:t>
      </w:r>
      <w:r w:rsidRPr="001F0A49">
        <w:rPr>
          <w:szCs w:val="28"/>
        </w:rPr>
        <w:t>О мероприятиях по профилактике гриппа, ОРВИ, новой коронавирусной инфекции в эпидемическом сезоне 2023-2024 гг. на территории Пермского края» (исполнение постановления Главного государственного санитарного врача по Пермскому краю от 21.08.2023 №56)</w:t>
      </w:r>
      <w:r>
        <w:rPr>
          <w:szCs w:val="28"/>
        </w:rPr>
        <w:t>.</w:t>
      </w:r>
    </w:p>
    <w:p w:rsidR="004E7E8B" w:rsidRDefault="008452A2" w:rsidP="00A34AD7">
      <w:pPr>
        <w:tabs>
          <w:tab w:val="left" w:pos="709"/>
        </w:tabs>
        <w:autoSpaceDE w:val="0"/>
        <w:autoSpaceDN w:val="0"/>
        <w:adjustRightInd w:val="0"/>
        <w:ind w:firstLine="567"/>
        <w:contextualSpacing/>
        <w:jc w:val="both"/>
        <w:rPr>
          <w:szCs w:val="28"/>
        </w:rPr>
      </w:pPr>
      <w:r>
        <w:rPr>
          <w:szCs w:val="28"/>
        </w:rPr>
        <w:t xml:space="preserve">  </w:t>
      </w:r>
      <w:r w:rsidRPr="001F0A49">
        <w:rPr>
          <w:szCs w:val="28"/>
        </w:rPr>
        <w:t xml:space="preserve">Принятые решения исполнены в установленные сроки. </w:t>
      </w:r>
    </w:p>
    <w:p w:rsidR="00862C37" w:rsidRDefault="00862C37" w:rsidP="00BE5291">
      <w:pPr>
        <w:pStyle w:val="a6"/>
        <w:widowControl w:val="0"/>
        <w:spacing w:after="0" w:line="240" w:lineRule="auto"/>
        <w:ind w:left="927"/>
        <w:rPr>
          <w:rFonts w:ascii="Times New Roman" w:eastAsia="Times New Roman" w:hAnsi="Times New Roman"/>
          <w:b/>
          <w:sz w:val="28"/>
          <w:szCs w:val="28"/>
          <w:lang w:eastAsia="ru-RU"/>
        </w:rPr>
      </w:pPr>
    </w:p>
    <w:p w:rsidR="004E7E8B" w:rsidRPr="00783168" w:rsidRDefault="004E7E8B" w:rsidP="004E7E8B">
      <w:pPr>
        <w:pStyle w:val="a6"/>
        <w:widowControl w:val="0"/>
        <w:spacing w:after="0" w:line="240" w:lineRule="auto"/>
        <w:ind w:left="927"/>
        <w:jc w:val="center"/>
        <w:rPr>
          <w:rFonts w:ascii="Times New Roman" w:eastAsia="Times New Roman" w:hAnsi="Times New Roman"/>
          <w:b/>
          <w:sz w:val="28"/>
          <w:szCs w:val="28"/>
          <w:lang w:eastAsia="ru-RU"/>
        </w:rPr>
      </w:pPr>
      <w:r w:rsidRPr="00783168">
        <w:rPr>
          <w:rFonts w:ascii="Times New Roman" w:eastAsia="Times New Roman" w:hAnsi="Times New Roman"/>
          <w:b/>
          <w:sz w:val="28"/>
          <w:szCs w:val="28"/>
          <w:lang w:eastAsia="ru-RU"/>
        </w:rPr>
        <w:t>Укрепление общественного здоровья</w:t>
      </w:r>
    </w:p>
    <w:p w:rsidR="004E7E8B" w:rsidRPr="00F24287" w:rsidRDefault="004E7E8B" w:rsidP="004E7E8B">
      <w:pPr>
        <w:pStyle w:val="af4"/>
        <w:tabs>
          <w:tab w:val="left" w:pos="709"/>
        </w:tabs>
        <w:spacing w:after="0"/>
        <w:jc w:val="both"/>
        <w:rPr>
          <w:sz w:val="28"/>
          <w:szCs w:val="28"/>
        </w:rPr>
      </w:pPr>
      <w:r>
        <w:rPr>
          <w:sz w:val="28"/>
          <w:szCs w:val="28"/>
        </w:rPr>
        <w:t xml:space="preserve">          </w:t>
      </w:r>
      <w:r w:rsidRPr="00F24287">
        <w:rPr>
          <w:sz w:val="28"/>
          <w:szCs w:val="28"/>
        </w:rPr>
        <w:t xml:space="preserve">Муниципальная межведомственная программа «Укрепление общественного здоровья в Чайковском городском округе» (далее – муниципальная программа) принята </w:t>
      </w:r>
      <w:r>
        <w:rPr>
          <w:sz w:val="28"/>
          <w:szCs w:val="28"/>
        </w:rPr>
        <w:t xml:space="preserve">и утверждена постановлением </w:t>
      </w:r>
      <w:r w:rsidRPr="00F24287">
        <w:rPr>
          <w:sz w:val="28"/>
          <w:szCs w:val="28"/>
        </w:rPr>
        <w:t>администраци</w:t>
      </w:r>
      <w:r>
        <w:rPr>
          <w:sz w:val="28"/>
          <w:szCs w:val="28"/>
        </w:rPr>
        <w:t>и</w:t>
      </w:r>
      <w:r w:rsidRPr="00F24287">
        <w:rPr>
          <w:sz w:val="28"/>
          <w:szCs w:val="28"/>
        </w:rPr>
        <w:t xml:space="preserve"> Чайковского городского округа от 26.03.2020 №321. </w:t>
      </w:r>
    </w:p>
    <w:p w:rsidR="004E7E8B" w:rsidRPr="00F24287" w:rsidRDefault="004E7E8B" w:rsidP="004E7E8B">
      <w:pPr>
        <w:pStyle w:val="af4"/>
        <w:tabs>
          <w:tab w:val="left" w:pos="709"/>
        </w:tabs>
        <w:spacing w:after="0"/>
        <w:jc w:val="both"/>
        <w:rPr>
          <w:sz w:val="28"/>
          <w:szCs w:val="28"/>
        </w:rPr>
      </w:pPr>
      <w:r>
        <w:rPr>
          <w:sz w:val="28"/>
          <w:szCs w:val="28"/>
        </w:rPr>
        <w:t xml:space="preserve">          </w:t>
      </w:r>
      <w:r w:rsidRPr="00F24287">
        <w:rPr>
          <w:sz w:val="28"/>
          <w:szCs w:val="28"/>
        </w:rPr>
        <w:t>Основные мероприятия программы направлены на формирование условий, способствующих улучшению здоровья населения, качества их жизни, а также формирование ответственного отношения к здоровью.</w:t>
      </w:r>
    </w:p>
    <w:p w:rsidR="004E7E8B" w:rsidRPr="00F24287" w:rsidRDefault="004E7E8B" w:rsidP="004E7E8B">
      <w:pPr>
        <w:pStyle w:val="af4"/>
        <w:tabs>
          <w:tab w:val="left" w:pos="709"/>
        </w:tabs>
        <w:spacing w:after="0"/>
        <w:jc w:val="both"/>
        <w:rPr>
          <w:sz w:val="28"/>
          <w:szCs w:val="28"/>
        </w:rPr>
      </w:pPr>
      <w:r>
        <w:rPr>
          <w:sz w:val="28"/>
          <w:szCs w:val="28"/>
        </w:rPr>
        <w:t xml:space="preserve">          </w:t>
      </w:r>
      <w:r w:rsidRPr="00F24287">
        <w:rPr>
          <w:sz w:val="28"/>
          <w:szCs w:val="28"/>
        </w:rPr>
        <w:t>Реализация основных мероприятий программы осуществляется на постоянной основе в качестве неотъемлемой части деятельности отраслевых (функциональных) органов и структурных подразделений администрации Чайковского городского округа, учреждений, подведомственных отраслевым (функциональным) органам администрации округа, учреждения здравоохранения, расположенные на территории Чайковского городского округа</w:t>
      </w:r>
    </w:p>
    <w:p w:rsidR="004E7E8B" w:rsidRPr="00F24287" w:rsidRDefault="004E7E8B" w:rsidP="004E7E8B">
      <w:pPr>
        <w:pStyle w:val="af4"/>
        <w:tabs>
          <w:tab w:val="left" w:pos="709"/>
        </w:tabs>
        <w:spacing w:after="0"/>
        <w:jc w:val="both"/>
        <w:rPr>
          <w:sz w:val="28"/>
          <w:szCs w:val="28"/>
        </w:rPr>
      </w:pPr>
      <w:r>
        <w:rPr>
          <w:sz w:val="28"/>
          <w:szCs w:val="28"/>
        </w:rPr>
        <w:t xml:space="preserve">          </w:t>
      </w:r>
      <w:r w:rsidRPr="00F24287">
        <w:rPr>
          <w:sz w:val="28"/>
          <w:szCs w:val="28"/>
        </w:rPr>
        <w:t>К наиболее значимым результатам реализации программы, достигнутым за отчетный 2023 год, следует отнести:</w:t>
      </w:r>
    </w:p>
    <w:p w:rsidR="004E7E8B" w:rsidRPr="00612FB4" w:rsidRDefault="00612FB4" w:rsidP="00612FB4">
      <w:pPr>
        <w:tabs>
          <w:tab w:val="left" w:pos="709"/>
        </w:tabs>
        <w:jc w:val="both"/>
        <w:rPr>
          <w:szCs w:val="28"/>
        </w:rPr>
      </w:pPr>
      <w:r>
        <w:rPr>
          <w:b/>
          <w:i/>
          <w:szCs w:val="28"/>
        </w:rPr>
        <w:t xml:space="preserve">          </w:t>
      </w:r>
      <w:r w:rsidRPr="00392E0A">
        <w:rPr>
          <w:i/>
          <w:szCs w:val="28"/>
        </w:rPr>
        <w:t xml:space="preserve">1) </w:t>
      </w:r>
      <w:r w:rsidR="004E7E8B" w:rsidRPr="00392E0A">
        <w:rPr>
          <w:i/>
          <w:szCs w:val="28"/>
        </w:rPr>
        <w:t>Общие организационные мероприятия по реализации программы «Укрепление общественного здоровья»:</w:t>
      </w:r>
      <w:r w:rsidR="004E7E8B" w:rsidRPr="00612FB4">
        <w:rPr>
          <w:szCs w:val="28"/>
        </w:rPr>
        <w:t xml:space="preserve"> с декабря 2020 года введено ежемесячное предоставление ответственными исполнителями муниципальной межведомственной программы «Укрепление общественного здоровья в Чайковском городском округе» планов на очередной месяц, на основании которых формируется единый план мероприятий Чайковского городского округа. Указанный план размещается на официальном сайте администрации Чайковского городского округа.</w:t>
      </w:r>
    </w:p>
    <w:p w:rsidR="004E7E8B" w:rsidRPr="00F24287" w:rsidRDefault="00612FB4" w:rsidP="00612FB4">
      <w:pPr>
        <w:pStyle w:val="af4"/>
        <w:tabs>
          <w:tab w:val="left" w:pos="709"/>
        </w:tabs>
        <w:spacing w:after="0"/>
        <w:jc w:val="both"/>
        <w:rPr>
          <w:sz w:val="28"/>
          <w:szCs w:val="28"/>
        </w:rPr>
      </w:pPr>
      <w:r>
        <w:rPr>
          <w:sz w:val="28"/>
          <w:szCs w:val="28"/>
        </w:rPr>
        <w:t xml:space="preserve">          </w:t>
      </w:r>
      <w:r w:rsidR="004E7E8B" w:rsidRPr="00F24287">
        <w:rPr>
          <w:sz w:val="28"/>
          <w:szCs w:val="28"/>
        </w:rPr>
        <w:t>Администрацией Чайковского городского округа еженедельно направляются информационно-профилактические материалы, полученные от Центра общественного здоровья и медицинской профилактики Пермского края, более 70 адресатам-учреждениям, организациям, предприятиям с целью их размещения на доступных информационных ресурсах. Информацию о проведенных мероприятиях адресаты еженедельно предоставляют в администрацию городского округа для формирования сводного отчета, который еженедельно направляется в Центр общественного здоровья и медицинской профилактики Пермского края.</w:t>
      </w:r>
    </w:p>
    <w:p w:rsidR="004E7E8B" w:rsidRPr="00612FB4" w:rsidRDefault="00612FB4" w:rsidP="00612FB4">
      <w:pPr>
        <w:tabs>
          <w:tab w:val="left" w:pos="709"/>
        </w:tabs>
        <w:ind w:right="40"/>
        <w:jc w:val="both"/>
        <w:rPr>
          <w:color w:val="00000A"/>
          <w:szCs w:val="28"/>
        </w:rPr>
      </w:pPr>
      <w:r>
        <w:rPr>
          <w:b/>
          <w:i/>
          <w:szCs w:val="28"/>
        </w:rPr>
        <w:lastRenderedPageBreak/>
        <w:t xml:space="preserve">          </w:t>
      </w:r>
      <w:r w:rsidRPr="00392E0A">
        <w:rPr>
          <w:i/>
          <w:szCs w:val="28"/>
        </w:rPr>
        <w:t xml:space="preserve">2) </w:t>
      </w:r>
      <w:r w:rsidR="004E7E8B" w:rsidRPr="00392E0A">
        <w:rPr>
          <w:i/>
          <w:szCs w:val="28"/>
        </w:rPr>
        <w:t>Мероприятия по увеличению охвата населения территории диспансеризацией и профилактическими медицинскими осмотрами:</w:t>
      </w:r>
      <w:r w:rsidR="004E7E8B" w:rsidRPr="00612FB4">
        <w:rPr>
          <w:b/>
          <w:i/>
          <w:szCs w:val="28"/>
        </w:rPr>
        <w:t xml:space="preserve"> </w:t>
      </w:r>
      <w:r w:rsidR="004E7E8B" w:rsidRPr="00612FB4">
        <w:rPr>
          <w:szCs w:val="28"/>
        </w:rPr>
        <w:t>по данным ГБУЗ ПК «Чайковская ЦГБ»  по результатам проведенных за 2023 г. профилактических осмотров, диспансеризации взрослого населения и углубленной диспансеризации лиц, перенесших новую коронавирусную инфекцию, (всего осмотрено 27331 чел.) выявлены следующие факторы риска: избыточная масса тела, нерациональное питание, низкая физическая активность, повышенный уровень АД, пагубное потребление алкоголя, риск пагубного потребления табака, гипергликемия. По итогам года стоит отметить некоторое снижение выявляемости таких факторов риска, как нерациональное питание, низкая физическая активность, риски пагубного потребления алкоголя и табака, гипергликемии.  Но при этом отмечается  рост избыточной массы тела, повышенного уровня артериального давления, высокого сердечно-сосудистого риска.</w:t>
      </w:r>
      <w:r w:rsidR="004E7E8B" w:rsidRPr="00612FB4">
        <w:rPr>
          <w:color w:val="00000A"/>
          <w:szCs w:val="28"/>
        </w:rPr>
        <w:t xml:space="preserve"> </w:t>
      </w:r>
    </w:p>
    <w:p w:rsidR="004E7E8B" w:rsidRPr="00F24287" w:rsidRDefault="00612FB4" w:rsidP="00612FB4">
      <w:pPr>
        <w:pStyle w:val="af4"/>
        <w:tabs>
          <w:tab w:val="left" w:pos="709"/>
          <w:tab w:val="left" w:pos="906"/>
        </w:tabs>
        <w:spacing w:after="0"/>
        <w:ind w:left="20" w:right="20"/>
        <w:jc w:val="both"/>
        <w:rPr>
          <w:sz w:val="28"/>
          <w:szCs w:val="28"/>
          <w:lang w:eastAsia="en-US"/>
        </w:rPr>
      </w:pPr>
      <w:r>
        <w:rPr>
          <w:color w:val="00000A"/>
          <w:szCs w:val="28"/>
        </w:rPr>
        <w:t xml:space="preserve">           </w:t>
      </w:r>
      <w:r w:rsidR="004E7E8B" w:rsidRPr="00F24287">
        <w:rPr>
          <w:sz w:val="28"/>
          <w:szCs w:val="28"/>
          <w:lang w:eastAsia="en-US"/>
        </w:rPr>
        <w:t>Итоги проведения диспансеризации и профилактических медицинских осмотров взрослого Чайковского городского округа  в 2023 г.: Диспансеризация взрослого населения</w:t>
      </w:r>
      <w:r w:rsidR="00392E0A">
        <w:rPr>
          <w:sz w:val="28"/>
          <w:szCs w:val="28"/>
          <w:lang w:eastAsia="en-US"/>
        </w:rPr>
        <w:t xml:space="preserve"> </w:t>
      </w:r>
      <w:r w:rsidR="004E7E8B" w:rsidRPr="00F24287">
        <w:rPr>
          <w:sz w:val="28"/>
          <w:szCs w:val="28"/>
          <w:lang w:eastAsia="en-US"/>
        </w:rPr>
        <w:t xml:space="preserve">- </w:t>
      </w:r>
      <w:r w:rsidR="004E7E8B" w:rsidRPr="00F75064">
        <w:rPr>
          <w:sz w:val="28"/>
          <w:szCs w:val="28"/>
          <w:lang w:eastAsia="en-US"/>
        </w:rPr>
        <w:t>23748</w:t>
      </w:r>
      <w:r w:rsidR="004E7E8B">
        <w:rPr>
          <w:sz w:val="28"/>
          <w:szCs w:val="28"/>
          <w:lang w:eastAsia="en-US"/>
        </w:rPr>
        <w:t xml:space="preserve"> чел., п</w:t>
      </w:r>
      <w:r w:rsidR="004E7E8B" w:rsidRPr="00F24287">
        <w:rPr>
          <w:sz w:val="28"/>
          <w:szCs w:val="28"/>
          <w:lang w:eastAsia="en-US"/>
        </w:rPr>
        <w:t>рофилактические медицинские осмотры взрослого населения</w:t>
      </w:r>
      <w:r w:rsidR="00392E0A">
        <w:rPr>
          <w:sz w:val="28"/>
          <w:szCs w:val="28"/>
          <w:lang w:eastAsia="en-US"/>
        </w:rPr>
        <w:t xml:space="preserve"> </w:t>
      </w:r>
      <w:r w:rsidR="004E7E8B" w:rsidRPr="00F24287">
        <w:rPr>
          <w:sz w:val="28"/>
          <w:szCs w:val="28"/>
          <w:lang w:eastAsia="en-US"/>
        </w:rPr>
        <w:t>-</w:t>
      </w:r>
      <w:r w:rsidR="00392E0A">
        <w:rPr>
          <w:sz w:val="28"/>
          <w:szCs w:val="28"/>
          <w:lang w:eastAsia="en-US"/>
        </w:rPr>
        <w:t xml:space="preserve"> </w:t>
      </w:r>
      <w:r w:rsidR="004E7E8B" w:rsidRPr="00F24287">
        <w:rPr>
          <w:sz w:val="28"/>
          <w:szCs w:val="28"/>
          <w:lang w:eastAsia="en-US"/>
        </w:rPr>
        <w:t xml:space="preserve">3583 чел., </w:t>
      </w:r>
      <w:r w:rsidR="00392E0A">
        <w:rPr>
          <w:sz w:val="28"/>
          <w:szCs w:val="28"/>
          <w:lang w:eastAsia="en-US"/>
        </w:rPr>
        <w:t>у</w:t>
      </w:r>
      <w:r w:rsidR="004E7E8B" w:rsidRPr="00F24287">
        <w:rPr>
          <w:sz w:val="28"/>
          <w:szCs w:val="28"/>
          <w:lang w:eastAsia="en-US"/>
        </w:rPr>
        <w:t>глубленная диспансеризация граждан, переболевших новой коронавирусной инфекцией (COVID-19)</w:t>
      </w:r>
      <w:r w:rsidR="00392E0A">
        <w:rPr>
          <w:sz w:val="28"/>
          <w:szCs w:val="28"/>
          <w:lang w:eastAsia="en-US"/>
        </w:rPr>
        <w:t xml:space="preserve"> </w:t>
      </w:r>
      <w:r w:rsidR="004E7E8B" w:rsidRPr="00F24287">
        <w:rPr>
          <w:sz w:val="28"/>
          <w:szCs w:val="28"/>
          <w:lang w:eastAsia="en-US"/>
        </w:rPr>
        <w:t>-</w:t>
      </w:r>
      <w:r w:rsidR="00392E0A">
        <w:rPr>
          <w:sz w:val="28"/>
          <w:szCs w:val="28"/>
          <w:lang w:eastAsia="en-US"/>
        </w:rPr>
        <w:t xml:space="preserve"> </w:t>
      </w:r>
      <w:r w:rsidR="004E7E8B" w:rsidRPr="00F24287">
        <w:rPr>
          <w:sz w:val="28"/>
          <w:szCs w:val="28"/>
          <w:lang w:eastAsia="en-US"/>
        </w:rPr>
        <w:t xml:space="preserve">3206 чел. </w:t>
      </w:r>
    </w:p>
    <w:p w:rsidR="004E7E8B" w:rsidRPr="00F75064" w:rsidRDefault="00612FB4" w:rsidP="00612FB4">
      <w:pPr>
        <w:tabs>
          <w:tab w:val="left" w:pos="709"/>
        </w:tabs>
        <w:jc w:val="both"/>
        <w:rPr>
          <w:color w:val="00000A"/>
          <w:szCs w:val="24"/>
        </w:rPr>
      </w:pPr>
      <w:r>
        <w:rPr>
          <w:color w:val="00000A"/>
          <w:szCs w:val="24"/>
        </w:rPr>
        <w:t xml:space="preserve">          </w:t>
      </w:r>
      <w:r w:rsidR="004E7E8B">
        <w:rPr>
          <w:color w:val="00000A"/>
          <w:szCs w:val="24"/>
        </w:rPr>
        <w:t>П</w:t>
      </w:r>
      <w:r w:rsidR="004E7E8B" w:rsidRPr="00F75064">
        <w:rPr>
          <w:color w:val="00000A"/>
          <w:szCs w:val="24"/>
        </w:rPr>
        <w:t>ри проведении диспансеризации взрослого населения выявлен</w:t>
      </w:r>
      <w:r w:rsidR="004E7E8B">
        <w:rPr>
          <w:color w:val="00000A"/>
          <w:szCs w:val="24"/>
        </w:rPr>
        <w:t>ы</w:t>
      </w:r>
      <w:r w:rsidR="004E7E8B" w:rsidRPr="00F75064">
        <w:rPr>
          <w:color w:val="00000A"/>
          <w:szCs w:val="24"/>
        </w:rPr>
        <w:t xml:space="preserve">  случа</w:t>
      </w:r>
      <w:r w:rsidR="004E7E8B">
        <w:rPr>
          <w:color w:val="00000A"/>
          <w:szCs w:val="24"/>
        </w:rPr>
        <w:t xml:space="preserve">и </w:t>
      </w:r>
      <w:r w:rsidR="004E7E8B" w:rsidRPr="00F75064">
        <w:rPr>
          <w:color w:val="00000A"/>
          <w:szCs w:val="24"/>
        </w:rPr>
        <w:t xml:space="preserve"> впервые зарегистрированных заболеваний, из них:</w:t>
      </w:r>
    </w:p>
    <w:p w:rsidR="004E7E8B" w:rsidRPr="00F75064" w:rsidRDefault="00612FB4" w:rsidP="00612FB4">
      <w:pPr>
        <w:tabs>
          <w:tab w:val="left" w:pos="709"/>
        </w:tabs>
        <w:ind w:left="360"/>
        <w:jc w:val="both"/>
        <w:rPr>
          <w:color w:val="00000A"/>
          <w:szCs w:val="24"/>
        </w:rPr>
      </w:pPr>
      <w:r>
        <w:rPr>
          <w:color w:val="00000A"/>
          <w:szCs w:val="24"/>
        </w:rPr>
        <w:t xml:space="preserve">     -</w:t>
      </w:r>
      <w:r w:rsidR="004E7E8B" w:rsidRPr="00F75064">
        <w:rPr>
          <w:color w:val="00000A"/>
          <w:szCs w:val="24"/>
        </w:rPr>
        <w:t xml:space="preserve"> новообразований - 65, в том числе злокачественных  - 40  случаев (из них  14 - рак  кишечника; 9 - молочной железы)</w:t>
      </w:r>
      <w:r w:rsidR="004E7E8B">
        <w:rPr>
          <w:color w:val="00000A"/>
          <w:szCs w:val="24"/>
        </w:rPr>
        <w:t>;</w:t>
      </w:r>
    </w:p>
    <w:p w:rsidR="004E7E8B" w:rsidRPr="00F24287" w:rsidRDefault="00612FB4" w:rsidP="00612FB4">
      <w:pPr>
        <w:tabs>
          <w:tab w:val="left" w:pos="709"/>
        </w:tabs>
        <w:ind w:left="360"/>
        <w:jc w:val="both"/>
        <w:rPr>
          <w:color w:val="00000A"/>
          <w:szCs w:val="24"/>
        </w:rPr>
      </w:pPr>
      <w:r>
        <w:rPr>
          <w:color w:val="00000A"/>
          <w:szCs w:val="24"/>
        </w:rPr>
        <w:t xml:space="preserve">     - </w:t>
      </w:r>
      <w:r w:rsidR="004E7E8B" w:rsidRPr="00F24287">
        <w:rPr>
          <w:color w:val="00000A"/>
          <w:szCs w:val="24"/>
        </w:rPr>
        <w:t>болезней системы кровообращения -  583 случая, в том числе  263 случая — болезни, характер</w:t>
      </w:r>
      <w:r w:rsidR="004E7E8B">
        <w:rPr>
          <w:color w:val="00000A"/>
          <w:szCs w:val="24"/>
        </w:rPr>
        <w:t xml:space="preserve">изующиеся повышенным кровяным  </w:t>
      </w:r>
      <w:r w:rsidR="00392E0A">
        <w:rPr>
          <w:color w:val="00000A"/>
          <w:szCs w:val="24"/>
        </w:rPr>
        <w:t>давлением</w:t>
      </w:r>
      <w:r w:rsidR="004E7E8B" w:rsidRPr="00F24287">
        <w:rPr>
          <w:color w:val="00000A"/>
          <w:szCs w:val="24"/>
        </w:rPr>
        <w:t>;</w:t>
      </w:r>
    </w:p>
    <w:p w:rsidR="004E7E8B" w:rsidRPr="00F75064" w:rsidRDefault="00612FB4" w:rsidP="00612FB4">
      <w:pPr>
        <w:tabs>
          <w:tab w:val="left" w:pos="709"/>
        </w:tabs>
        <w:jc w:val="both"/>
        <w:rPr>
          <w:color w:val="00000A"/>
          <w:szCs w:val="24"/>
        </w:rPr>
      </w:pPr>
      <w:r>
        <w:rPr>
          <w:color w:val="00000A"/>
          <w:szCs w:val="24"/>
        </w:rPr>
        <w:t xml:space="preserve">          </w:t>
      </w:r>
      <w:r w:rsidR="004E7E8B" w:rsidRPr="00F75064">
        <w:rPr>
          <w:color w:val="00000A"/>
          <w:szCs w:val="24"/>
        </w:rPr>
        <w:t>293 случая  - церебро</w:t>
      </w:r>
      <w:r w:rsidR="00392E0A">
        <w:rPr>
          <w:color w:val="00000A"/>
          <w:szCs w:val="24"/>
        </w:rPr>
        <w:t xml:space="preserve"> </w:t>
      </w:r>
      <w:r w:rsidR="004E7E8B" w:rsidRPr="00F75064">
        <w:rPr>
          <w:color w:val="00000A"/>
          <w:szCs w:val="24"/>
        </w:rPr>
        <w:t>-</w:t>
      </w:r>
      <w:r w:rsidR="00392E0A">
        <w:rPr>
          <w:color w:val="00000A"/>
          <w:szCs w:val="24"/>
        </w:rPr>
        <w:t xml:space="preserve"> </w:t>
      </w:r>
      <w:r w:rsidR="004E7E8B" w:rsidRPr="00F75064">
        <w:rPr>
          <w:color w:val="00000A"/>
          <w:szCs w:val="24"/>
        </w:rPr>
        <w:t>васкулярные болезни;</w:t>
      </w:r>
    </w:p>
    <w:p w:rsidR="004E7E8B" w:rsidRPr="00F75064" w:rsidRDefault="00612FB4" w:rsidP="00612FB4">
      <w:pPr>
        <w:tabs>
          <w:tab w:val="left" w:pos="709"/>
        </w:tabs>
        <w:jc w:val="both"/>
        <w:rPr>
          <w:color w:val="00000A"/>
          <w:szCs w:val="24"/>
        </w:rPr>
      </w:pPr>
      <w:r>
        <w:rPr>
          <w:color w:val="00000A"/>
          <w:szCs w:val="24"/>
        </w:rPr>
        <w:t xml:space="preserve">          </w:t>
      </w:r>
      <w:r w:rsidR="004E7E8B" w:rsidRPr="00F75064">
        <w:rPr>
          <w:color w:val="00000A"/>
          <w:szCs w:val="24"/>
        </w:rPr>
        <w:t>7 случаев — ишемические болезни сердца;</w:t>
      </w:r>
    </w:p>
    <w:p w:rsidR="004E7E8B" w:rsidRPr="00F75064" w:rsidRDefault="00612FB4" w:rsidP="00612FB4">
      <w:pPr>
        <w:tabs>
          <w:tab w:val="left" w:pos="709"/>
        </w:tabs>
        <w:jc w:val="both"/>
        <w:rPr>
          <w:color w:val="00000A"/>
          <w:szCs w:val="24"/>
        </w:rPr>
      </w:pPr>
      <w:r>
        <w:rPr>
          <w:color w:val="00000A"/>
          <w:szCs w:val="24"/>
        </w:rPr>
        <w:t xml:space="preserve">          </w:t>
      </w:r>
      <w:r w:rsidR="004E7E8B" w:rsidRPr="00F75064">
        <w:rPr>
          <w:color w:val="00000A"/>
          <w:szCs w:val="24"/>
        </w:rPr>
        <w:t xml:space="preserve"> - заболевания эндокринной системы — 480 случаев, среди них 49 случаев сахарного диабета;</w:t>
      </w:r>
    </w:p>
    <w:p w:rsidR="004E7E8B" w:rsidRPr="00F75064" w:rsidRDefault="00612FB4" w:rsidP="00612FB4">
      <w:pPr>
        <w:jc w:val="both"/>
        <w:rPr>
          <w:color w:val="00000A"/>
          <w:szCs w:val="24"/>
        </w:rPr>
      </w:pPr>
      <w:r>
        <w:rPr>
          <w:color w:val="00000A"/>
          <w:szCs w:val="24"/>
        </w:rPr>
        <w:t xml:space="preserve">          </w:t>
      </w:r>
      <w:r w:rsidR="004E7E8B" w:rsidRPr="00F75064">
        <w:rPr>
          <w:color w:val="00000A"/>
          <w:szCs w:val="24"/>
        </w:rPr>
        <w:t xml:space="preserve"> -  болезни органов дыхания — 5 случаев; </w:t>
      </w:r>
    </w:p>
    <w:p w:rsidR="004E7E8B" w:rsidRPr="00F75064" w:rsidRDefault="00612FB4" w:rsidP="00612FB4">
      <w:pPr>
        <w:tabs>
          <w:tab w:val="left" w:pos="709"/>
        </w:tabs>
        <w:jc w:val="both"/>
        <w:rPr>
          <w:color w:val="00000A"/>
          <w:szCs w:val="24"/>
        </w:rPr>
      </w:pPr>
      <w:r>
        <w:rPr>
          <w:color w:val="00000A"/>
          <w:szCs w:val="24"/>
        </w:rPr>
        <w:t xml:space="preserve">          </w:t>
      </w:r>
      <w:r w:rsidR="004E7E8B" w:rsidRPr="00F75064">
        <w:rPr>
          <w:color w:val="00000A"/>
          <w:szCs w:val="24"/>
        </w:rPr>
        <w:t xml:space="preserve"> - болезни органов пищеварения —  120 случаев;</w:t>
      </w:r>
    </w:p>
    <w:p w:rsidR="004E7E8B" w:rsidRPr="00F75064" w:rsidRDefault="00612FB4" w:rsidP="00612FB4">
      <w:pPr>
        <w:jc w:val="both"/>
        <w:rPr>
          <w:color w:val="00000A"/>
          <w:szCs w:val="24"/>
        </w:rPr>
      </w:pPr>
      <w:r>
        <w:rPr>
          <w:color w:val="00000A"/>
          <w:szCs w:val="24"/>
        </w:rPr>
        <w:t xml:space="preserve">         </w:t>
      </w:r>
      <w:r w:rsidR="004E7E8B" w:rsidRPr="00F75064">
        <w:rPr>
          <w:color w:val="00000A"/>
          <w:szCs w:val="24"/>
        </w:rPr>
        <w:t xml:space="preserve">  - болезни нарушения мочеполовой системы —  54  случая;</w:t>
      </w:r>
    </w:p>
    <w:p w:rsidR="004E7E8B" w:rsidRPr="00F75064" w:rsidRDefault="00612FB4" w:rsidP="00612FB4">
      <w:pPr>
        <w:jc w:val="both"/>
        <w:rPr>
          <w:color w:val="00000A"/>
          <w:szCs w:val="24"/>
        </w:rPr>
      </w:pPr>
      <w:r>
        <w:rPr>
          <w:color w:val="00000A"/>
          <w:szCs w:val="24"/>
        </w:rPr>
        <w:t xml:space="preserve">         </w:t>
      </w:r>
      <w:r w:rsidR="004E7E8B" w:rsidRPr="00F75064">
        <w:rPr>
          <w:color w:val="00000A"/>
          <w:szCs w:val="24"/>
        </w:rPr>
        <w:t xml:space="preserve">  - прочие заболевания — 2426  случаев. </w:t>
      </w:r>
    </w:p>
    <w:p w:rsidR="004E7E8B" w:rsidRDefault="00612FB4" w:rsidP="00612FB4">
      <w:pPr>
        <w:tabs>
          <w:tab w:val="left" w:pos="709"/>
        </w:tabs>
        <w:jc w:val="both"/>
        <w:rPr>
          <w:color w:val="00000A"/>
          <w:szCs w:val="28"/>
        </w:rPr>
      </w:pPr>
      <w:r>
        <w:rPr>
          <w:color w:val="00000A"/>
          <w:szCs w:val="24"/>
        </w:rPr>
        <w:t xml:space="preserve">          </w:t>
      </w:r>
      <w:r w:rsidR="004E7E8B" w:rsidRPr="00F75064">
        <w:rPr>
          <w:color w:val="00000A"/>
          <w:szCs w:val="24"/>
        </w:rPr>
        <w:t>Охват граждан диспансерным наблюдением</w:t>
      </w:r>
      <w:r w:rsidR="004E7E8B" w:rsidRPr="00F75064">
        <w:rPr>
          <w:color w:val="00000A"/>
          <w:szCs w:val="28"/>
        </w:rPr>
        <w:t xml:space="preserve"> с впервые выявленными болезнями системы кровообращения, сахарным диабетом, злокачественными новообразованиями составило 100%.</w:t>
      </w:r>
    </w:p>
    <w:p w:rsidR="004E7E8B" w:rsidRDefault="00612FB4" w:rsidP="00612FB4">
      <w:pPr>
        <w:tabs>
          <w:tab w:val="left" w:pos="709"/>
        </w:tabs>
        <w:jc w:val="both"/>
        <w:rPr>
          <w:color w:val="00000A"/>
          <w:szCs w:val="28"/>
        </w:rPr>
      </w:pPr>
      <w:r>
        <w:rPr>
          <w:color w:val="00000A"/>
          <w:szCs w:val="28"/>
        </w:rPr>
        <w:t xml:space="preserve">          </w:t>
      </w:r>
      <w:r w:rsidR="004E7E8B" w:rsidRPr="00F75064">
        <w:rPr>
          <w:color w:val="00000A"/>
          <w:szCs w:val="28"/>
        </w:rPr>
        <w:t>В 2023 году мобильными бригадами в составе медицинских специалистов осуществлены выезды на 29 предприятий города для проведения диспансеризации (в т.ч. углубленной) и профилактического медосмотра.</w:t>
      </w:r>
    </w:p>
    <w:p w:rsidR="004E7E8B" w:rsidRPr="00563045" w:rsidRDefault="00612FB4" w:rsidP="00612FB4">
      <w:pPr>
        <w:tabs>
          <w:tab w:val="left" w:pos="709"/>
        </w:tabs>
        <w:jc w:val="both"/>
        <w:rPr>
          <w:color w:val="00000A"/>
          <w:szCs w:val="28"/>
        </w:rPr>
      </w:pPr>
      <w:r>
        <w:rPr>
          <w:color w:val="00000A"/>
          <w:szCs w:val="28"/>
        </w:rPr>
        <w:t xml:space="preserve">          </w:t>
      </w:r>
      <w:r w:rsidR="004E7E8B">
        <w:rPr>
          <w:color w:val="00000A"/>
          <w:szCs w:val="28"/>
        </w:rPr>
        <w:t xml:space="preserve">Также Чайковским филиалом </w:t>
      </w:r>
      <w:r w:rsidR="004E7E8B" w:rsidRPr="00563045">
        <w:rPr>
          <w:color w:val="00000A"/>
          <w:szCs w:val="28"/>
        </w:rPr>
        <w:t>ГБУЗ ПК «Центр общественного здоровья и медицинской профилактики» в течение года проводились профилактические обследования  в Центре здоровья (с 18 лет), охват составил 11468 чел.</w:t>
      </w:r>
    </w:p>
    <w:p w:rsidR="004E7E8B" w:rsidRPr="00563045" w:rsidRDefault="00612FB4" w:rsidP="00612FB4">
      <w:pPr>
        <w:tabs>
          <w:tab w:val="left" w:pos="567"/>
          <w:tab w:val="left" w:pos="709"/>
        </w:tabs>
        <w:jc w:val="both"/>
        <w:rPr>
          <w:color w:val="00000A"/>
          <w:szCs w:val="28"/>
        </w:rPr>
      </w:pPr>
      <w:r>
        <w:rPr>
          <w:color w:val="00000A"/>
          <w:szCs w:val="28"/>
        </w:rPr>
        <w:t xml:space="preserve">           </w:t>
      </w:r>
      <w:r w:rsidR="004E7E8B" w:rsidRPr="00563045">
        <w:rPr>
          <w:color w:val="00000A"/>
          <w:szCs w:val="28"/>
        </w:rPr>
        <w:t xml:space="preserve">Таким образом, </w:t>
      </w:r>
      <w:r w:rsidR="004E7E8B" w:rsidRPr="00563045">
        <w:rPr>
          <w:szCs w:val="28"/>
        </w:rPr>
        <w:t xml:space="preserve">охват населения территории диспансеризацией и профилактическими медицинскими осмотрами составил 42 005 чел. </w:t>
      </w:r>
    </w:p>
    <w:p w:rsidR="004E7E8B" w:rsidRPr="00563045" w:rsidRDefault="004E7E8B" w:rsidP="00CD7CE7">
      <w:pPr>
        <w:pStyle w:val="a6"/>
        <w:spacing w:after="0" w:line="240" w:lineRule="auto"/>
        <w:ind w:left="0" w:firstLine="709"/>
        <w:contextualSpacing w:val="0"/>
        <w:jc w:val="both"/>
        <w:rPr>
          <w:rFonts w:ascii="Times New Roman" w:eastAsia="Times New Roman" w:hAnsi="Times New Roman"/>
          <w:color w:val="00000A"/>
          <w:sz w:val="28"/>
          <w:szCs w:val="28"/>
          <w:lang w:eastAsia="ru-RU"/>
        </w:rPr>
      </w:pPr>
      <w:r w:rsidRPr="00392E0A">
        <w:rPr>
          <w:rFonts w:ascii="Times New Roman" w:hAnsi="Times New Roman"/>
          <w:i/>
          <w:sz w:val="28"/>
          <w:szCs w:val="28"/>
        </w:rPr>
        <w:t>3)</w:t>
      </w:r>
      <w:r w:rsidRPr="00392E0A">
        <w:rPr>
          <w:rFonts w:ascii="Times New Roman" w:hAnsi="Times New Roman"/>
          <w:bCs/>
          <w:i/>
          <w:color w:val="000000"/>
          <w:sz w:val="28"/>
          <w:szCs w:val="28"/>
        </w:rPr>
        <w:t xml:space="preserve"> </w:t>
      </w:r>
      <w:r w:rsidRPr="00392E0A">
        <w:rPr>
          <w:rFonts w:ascii="Times New Roman" w:eastAsia="Times New Roman" w:hAnsi="Times New Roman"/>
          <w:bCs/>
          <w:i/>
          <w:color w:val="000000"/>
          <w:sz w:val="28"/>
          <w:szCs w:val="28"/>
          <w:lang w:eastAsia="ru-RU"/>
        </w:rPr>
        <w:t>Мероприятия по организации здорового питания населения:</w:t>
      </w:r>
      <w:r>
        <w:rPr>
          <w:rFonts w:ascii="Times New Roman" w:eastAsia="Times New Roman" w:hAnsi="Times New Roman"/>
          <w:b/>
          <w:bCs/>
          <w:i/>
          <w:color w:val="000000"/>
          <w:sz w:val="28"/>
          <w:szCs w:val="28"/>
          <w:lang w:eastAsia="ru-RU"/>
        </w:rPr>
        <w:t xml:space="preserve"> </w:t>
      </w:r>
    </w:p>
    <w:p w:rsidR="004E7E8B" w:rsidRDefault="004E7E8B" w:rsidP="004E7E8B">
      <w:pPr>
        <w:shd w:val="clear" w:color="auto" w:fill="FFFFFF"/>
        <w:ind w:firstLine="708"/>
        <w:jc w:val="both"/>
        <w:rPr>
          <w:color w:val="00000A"/>
          <w:szCs w:val="28"/>
        </w:rPr>
      </w:pPr>
      <w:r>
        <w:rPr>
          <w:color w:val="00000A"/>
          <w:szCs w:val="28"/>
        </w:rPr>
        <w:t xml:space="preserve">В муниципальных организациях социальной сферы оформляются информационные стенды по теме здорового рационального питания. В ноябре 2023 г.  в социальной сети «Вконтакте» организована  по  инициативе населения </w:t>
      </w:r>
      <w:r>
        <w:rPr>
          <w:color w:val="00000A"/>
          <w:szCs w:val="28"/>
        </w:rPr>
        <w:lastRenderedPageBreak/>
        <w:t>группа «</w:t>
      </w:r>
      <w:r w:rsidRPr="000A712F">
        <w:rPr>
          <w:color w:val="00000A"/>
          <w:szCs w:val="28"/>
        </w:rPr>
        <w:t>Школьное питание | Чайковский</w:t>
      </w:r>
      <w:r>
        <w:rPr>
          <w:color w:val="00000A"/>
          <w:szCs w:val="28"/>
        </w:rPr>
        <w:t xml:space="preserve">», в которой рассказывается о посещении школьных столовых, проверке готовых блюд. </w:t>
      </w:r>
    </w:p>
    <w:p w:rsidR="004E7E8B" w:rsidRDefault="004E7E8B" w:rsidP="00612FB4">
      <w:pPr>
        <w:shd w:val="clear" w:color="auto" w:fill="FFFFFF"/>
        <w:tabs>
          <w:tab w:val="left" w:pos="709"/>
        </w:tabs>
        <w:ind w:firstLine="708"/>
        <w:jc w:val="both"/>
        <w:rPr>
          <w:color w:val="00000A"/>
          <w:szCs w:val="28"/>
        </w:rPr>
      </w:pPr>
      <w:r w:rsidRPr="00CD7CE7">
        <w:rPr>
          <w:rFonts w:eastAsia="Calibri"/>
          <w:i/>
          <w:szCs w:val="28"/>
          <w:lang w:eastAsia="en-US"/>
        </w:rPr>
        <w:t xml:space="preserve">4) </w:t>
      </w:r>
      <w:r w:rsidRPr="00CD7CE7">
        <w:rPr>
          <w:i/>
          <w:color w:val="00000A"/>
          <w:szCs w:val="28"/>
        </w:rPr>
        <w:t>Мероприятия информационно - коммуникационной кампании по укреплению здоровья:</w:t>
      </w:r>
      <w:r w:rsidRPr="000A712F">
        <w:t xml:space="preserve"> </w:t>
      </w:r>
      <w:r>
        <w:t>н</w:t>
      </w:r>
      <w:r w:rsidRPr="000A712F">
        <w:rPr>
          <w:color w:val="00000A"/>
          <w:szCs w:val="28"/>
        </w:rPr>
        <w:t xml:space="preserve">а сайте администрации </w:t>
      </w:r>
      <w:r w:rsidR="00CD7CE7">
        <w:rPr>
          <w:color w:val="00000A"/>
          <w:szCs w:val="28"/>
        </w:rPr>
        <w:t>Чайковского городского округа</w:t>
      </w:r>
      <w:r w:rsidRPr="000A712F">
        <w:rPr>
          <w:color w:val="00000A"/>
          <w:szCs w:val="28"/>
        </w:rPr>
        <w:t xml:space="preserve"> размещен баннер «Укрепление общественного здоровья» https://чайковскийрайон.рф</w:t>
      </w:r>
      <w:r>
        <w:rPr>
          <w:color w:val="00000A"/>
          <w:szCs w:val="28"/>
        </w:rPr>
        <w:t>,</w:t>
      </w:r>
      <w:r w:rsidRPr="000A712F">
        <w:rPr>
          <w:color w:val="00000A"/>
          <w:szCs w:val="28"/>
        </w:rPr>
        <w:t xml:space="preserve"> в котором публикуются информационн</w:t>
      </w:r>
      <w:r>
        <w:rPr>
          <w:color w:val="00000A"/>
          <w:szCs w:val="28"/>
        </w:rPr>
        <w:t xml:space="preserve">о-профилактические </w:t>
      </w:r>
      <w:r w:rsidRPr="000A712F">
        <w:rPr>
          <w:color w:val="00000A"/>
          <w:szCs w:val="28"/>
        </w:rPr>
        <w:t>материалы по дням</w:t>
      </w:r>
      <w:r>
        <w:rPr>
          <w:color w:val="00000A"/>
          <w:szCs w:val="28"/>
        </w:rPr>
        <w:t xml:space="preserve"> и Неделям</w:t>
      </w:r>
      <w:r w:rsidRPr="000A712F">
        <w:rPr>
          <w:color w:val="00000A"/>
          <w:szCs w:val="28"/>
        </w:rPr>
        <w:t xml:space="preserve"> здоровья</w:t>
      </w:r>
      <w:r>
        <w:rPr>
          <w:color w:val="00000A"/>
          <w:szCs w:val="28"/>
        </w:rPr>
        <w:t xml:space="preserve">, ежемесячные планы и пр. </w:t>
      </w:r>
    </w:p>
    <w:p w:rsidR="004E7E8B" w:rsidRPr="00CF6126" w:rsidRDefault="004E7E8B" w:rsidP="00612FB4">
      <w:pPr>
        <w:tabs>
          <w:tab w:val="left" w:pos="709"/>
        </w:tabs>
        <w:ind w:firstLine="709"/>
        <w:jc w:val="both"/>
        <w:rPr>
          <w:color w:val="00000A"/>
          <w:szCs w:val="28"/>
        </w:rPr>
      </w:pPr>
      <w:r w:rsidRPr="00CF6126">
        <w:rPr>
          <w:color w:val="00000A"/>
          <w:szCs w:val="28"/>
        </w:rPr>
        <w:t>На официальных сайтах образовательных</w:t>
      </w:r>
      <w:r>
        <w:rPr>
          <w:color w:val="00000A"/>
          <w:szCs w:val="28"/>
        </w:rPr>
        <w:t>, медицинских</w:t>
      </w:r>
      <w:r w:rsidRPr="00CF6126">
        <w:rPr>
          <w:color w:val="00000A"/>
          <w:szCs w:val="28"/>
        </w:rPr>
        <w:t xml:space="preserve"> организаций</w:t>
      </w:r>
      <w:r>
        <w:rPr>
          <w:color w:val="00000A"/>
          <w:szCs w:val="28"/>
        </w:rPr>
        <w:t xml:space="preserve">, учреждений культуры и молодежной политики физической культуры и спорта </w:t>
      </w:r>
      <w:r w:rsidRPr="00CF6126">
        <w:rPr>
          <w:color w:val="00000A"/>
          <w:szCs w:val="28"/>
        </w:rPr>
        <w:t>в постоянном режиме размеща</w:t>
      </w:r>
      <w:r w:rsidR="00CD7CE7">
        <w:rPr>
          <w:color w:val="00000A"/>
          <w:szCs w:val="28"/>
        </w:rPr>
        <w:t>ется</w:t>
      </w:r>
      <w:r w:rsidRPr="00CF6126">
        <w:rPr>
          <w:color w:val="00000A"/>
          <w:szCs w:val="28"/>
        </w:rPr>
        <w:t xml:space="preserve"> информация, пропагандирующая здоровый образ жизни.</w:t>
      </w:r>
    </w:p>
    <w:p w:rsidR="004E7E8B" w:rsidRPr="002F3F14" w:rsidRDefault="004E7E8B" w:rsidP="004E7E8B">
      <w:pPr>
        <w:autoSpaceDE w:val="0"/>
        <w:autoSpaceDN w:val="0"/>
        <w:adjustRightInd w:val="0"/>
        <w:ind w:firstLine="708"/>
        <w:jc w:val="both"/>
        <w:rPr>
          <w:color w:val="00000A"/>
          <w:szCs w:val="28"/>
        </w:rPr>
      </w:pPr>
      <w:r w:rsidRPr="00CD7CE7">
        <w:rPr>
          <w:i/>
          <w:color w:val="00000A"/>
          <w:szCs w:val="28"/>
        </w:rPr>
        <w:t>5) Образовательные мероприятия в сфере укрепления</w:t>
      </w:r>
      <w:r w:rsidRPr="002F3F14">
        <w:rPr>
          <w:b/>
          <w:i/>
          <w:color w:val="00000A"/>
          <w:szCs w:val="28"/>
        </w:rPr>
        <w:t xml:space="preserve"> </w:t>
      </w:r>
      <w:r w:rsidRPr="002F3F14">
        <w:rPr>
          <w:color w:val="00000A"/>
          <w:szCs w:val="28"/>
        </w:rPr>
        <w:t>здоровья для различных групп населения: участниками образовательных мероприятий стали свыше 118 тыс.</w:t>
      </w:r>
      <w:r w:rsidR="00CD7CE7">
        <w:rPr>
          <w:color w:val="00000A"/>
          <w:szCs w:val="28"/>
        </w:rPr>
        <w:t xml:space="preserve"> </w:t>
      </w:r>
      <w:r w:rsidRPr="002F3F14">
        <w:rPr>
          <w:color w:val="00000A"/>
          <w:szCs w:val="28"/>
        </w:rPr>
        <w:t>чел. В апреле 2023 г. состоялась муниципальная родительская конференция «Разговоры о важном», приняли участие 700 родителей детей дошкольного и школьного возрастов из 23 образовательных организаций. Конференция проходила на базе пяти школ города. На площадках «Разговоры о важном» были рассмотрены вопросы: «Ориентация на профориентацию»,  «К успеху – вместе!», посвященная работе с детьми с особыми образовательными потребностями, «Жить здорово - с заботой о себе», «Движение первых».</w:t>
      </w:r>
    </w:p>
    <w:p w:rsidR="004E7E8B" w:rsidRPr="00CF6126" w:rsidRDefault="004E7E8B" w:rsidP="004E7E8B">
      <w:pPr>
        <w:pStyle w:val="af"/>
        <w:ind w:firstLine="709"/>
        <w:jc w:val="both"/>
        <w:rPr>
          <w:rFonts w:ascii="Times New Roman" w:hAnsi="Times New Roman"/>
          <w:color w:val="00000A"/>
          <w:sz w:val="28"/>
          <w:szCs w:val="28"/>
        </w:rPr>
      </w:pPr>
      <w:r w:rsidRPr="00CF6126">
        <w:rPr>
          <w:rFonts w:ascii="Times New Roman" w:hAnsi="Times New Roman"/>
          <w:color w:val="00000A"/>
          <w:sz w:val="28"/>
          <w:szCs w:val="28"/>
        </w:rPr>
        <w:t>В течение года в образовательных организациях системно организовывались и проводились следующие мероприятия:</w:t>
      </w:r>
      <w:r>
        <w:rPr>
          <w:rFonts w:ascii="Times New Roman" w:hAnsi="Times New Roman"/>
          <w:color w:val="00000A"/>
          <w:sz w:val="28"/>
          <w:szCs w:val="28"/>
        </w:rPr>
        <w:t xml:space="preserve"> </w:t>
      </w:r>
      <w:r w:rsidRPr="00CF6126">
        <w:rPr>
          <w:rFonts w:ascii="Times New Roman" w:hAnsi="Times New Roman"/>
          <w:color w:val="00000A"/>
          <w:sz w:val="28"/>
          <w:szCs w:val="28"/>
        </w:rPr>
        <w:t>тематические занятия по правилам ЗОЖ, классные часы, реализация краевого проекта «Школа – территория здоровья», оформление интерактивных стендов «Здоровое питание» (в 13 образовательных организациях созданы «Уголки здоровья» для учащихся и родителей с наглядной информацией, посвященной формированию ЗОЖ), конкурсы рисунков «Мы за здоровый образ жизни», «Спорт-здоровье», плановые профилактические медицинские осмотры учащихся.</w:t>
      </w:r>
    </w:p>
    <w:p w:rsidR="004E7E8B" w:rsidRPr="00CF6126" w:rsidRDefault="004E7E8B" w:rsidP="004E7E8B">
      <w:pPr>
        <w:pStyle w:val="aa"/>
        <w:shd w:val="clear" w:color="auto" w:fill="FFFFFF"/>
        <w:spacing w:before="0" w:beforeAutospacing="0" w:after="0" w:afterAutospacing="0"/>
        <w:ind w:firstLine="709"/>
        <w:jc w:val="both"/>
        <w:rPr>
          <w:color w:val="00000A"/>
          <w:sz w:val="28"/>
          <w:szCs w:val="28"/>
        </w:rPr>
      </w:pPr>
      <w:r w:rsidRPr="00CF6126">
        <w:rPr>
          <w:color w:val="00000A"/>
          <w:sz w:val="28"/>
          <w:szCs w:val="28"/>
        </w:rPr>
        <w:t>Обучающиеся активно принимали участие в проведении массовых мероприятий и акций, направленных на информирование населения Чайковского городского округа по вопросам здорового образа жизни, профилактики хронических неинфекционных заболеваний, приуроченных к Международным и Всемирным дням здоровья. В данных мероприятиях приняли участие более 10 тысяч подростков.</w:t>
      </w:r>
    </w:p>
    <w:p w:rsidR="004E7E8B" w:rsidRPr="00CE5454" w:rsidRDefault="004E7E8B" w:rsidP="00D34D21">
      <w:pPr>
        <w:pStyle w:val="a6"/>
        <w:numPr>
          <w:ilvl w:val="0"/>
          <w:numId w:val="37"/>
        </w:numPr>
        <w:spacing w:after="0" w:line="240" w:lineRule="auto"/>
        <w:ind w:left="0" w:firstLine="708"/>
        <w:jc w:val="both"/>
        <w:rPr>
          <w:rFonts w:eastAsia="Times New Roman" w:cs="Calibri"/>
          <w:b/>
          <w:bCs/>
          <w:color w:val="000000"/>
          <w:sz w:val="28"/>
          <w:szCs w:val="28"/>
          <w:lang w:eastAsia="ru-RU"/>
        </w:rPr>
      </w:pPr>
      <w:r w:rsidRPr="00CD7CE7">
        <w:rPr>
          <w:rFonts w:ascii="Times New Roman" w:eastAsia="Times New Roman" w:hAnsi="Times New Roman"/>
          <w:i/>
          <w:color w:val="00000A"/>
          <w:sz w:val="28"/>
          <w:szCs w:val="28"/>
          <w:lang w:eastAsia="ru-RU"/>
        </w:rPr>
        <w:t>Физкультурно-оздоровительные и спортивные мероприятия:</w:t>
      </w:r>
      <w:r>
        <w:rPr>
          <w:rFonts w:ascii="Times New Roman" w:eastAsia="Times New Roman" w:hAnsi="Times New Roman"/>
          <w:b/>
          <w:i/>
          <w:color w:val="00000A"/>
          <w:sz w:val="28"/>
          <w:szCs w:val="28"/>
          <w:lang w:eastAsia="ru-RU"/>
        </w:rPr>
        <w:t xml:space="preserve"> </w:t>
      </w:r>
      <w:r w:rsidRPr="00CE5454">
        <w:rPr>
          <w:rFonts w:ascii="Times New Roman" w:eastAsia="Times New Roman" w:hAnsi="Times New Roman"/>
          <w:color w:val="00000A"/>
          <w:sz w:val="28"/>
          <w:szCs w:val="28"/>
          <w:lang w:eastAsia="ru-RU"/>
        </w:rPr>
        <w:t xml:space="preserve">в отчетном периоде состоялось более 500 мероприятий с охватом 39 тыс. </w:t>
      </w:r>
      <w:r w:rsidR="00CD7CE7">
        <w:rPr>
          <w:rFonts w:ascii="Times New Roman" w:eastAsia="Times New Roman" w:hAnsi="Times New Roman"/>
          <w:color w:val="00000A"/>
          <w:sz w:val="28"/>
          <w:szCs w:val="28"/>
          <w:lang w:eastAsia="ru-RU"/>
        </w:rPr>
        <w:t>чел</w:t>
      </w:r>
      <w:r w:rsidRPr="00CE5454">
        <w:rPr>
          <w:rFonts w:ascii="Times New Roman" w:eastAsia="Times New Roman" w:hAnsi="Times New Roman"/>
          <w:color w:val="00000A"/>
          <w:sz w:val="28"/>
          <w:szCs w:val="28"/>
          <w:lang w:eastAsia="ru-RU"/>
        </w:rPr>
        <w:t>.</w:t>
      </w:r>
      <w:r>
        <w:rPr>
          <w:rFonts w:ascii="Times New Roman" w:eastAsia="Times New Roman" w:hAnsi="Times New Roman"/>
          <w:b/>
          <w:i/>
          <w:color w:val="00000A"/>
          <w:sz w:val="28"/>
          <w:szCs w:val="28"/>
          <w:lang w:eastAsia="ru-RU"/>
        </w:rPr>
        <w:t xml:space="preserve">  </w:t>
      </w:r>
    </w:p>
    <w:p w:rsidR="004E7E8B" w:rsidRPr="00CD7CE7" w:rsidRDefault="004E7E8B" w:rsidP="00D34D21">
      <w:pPr>
        <w:pStyle w:val="a6"/>
        <w:numPr>
          <w:ilvl w:val="0"/>
          <w:numId w:val="37"/>
        </w:numPr>
        <w:spacing w:after="0" w:line="240" w:lineRule="auto"/>
        <w:ind w:left="0" w:firstLine="708"/>
        <w:jc w:val="both"/>
        <w:rPr>
          <w:rFonts w:ascii="Times New Roman" w:eastAsia="Times New Roman" w:hAnsi="Times New Roman"/>
          <w:bCs/>
          <w:i/>
          <w:color w:val="000000"/>
          <w:sz w:val="28"/>
          <w:szCs w:val="28"/>
          <w:lang w:eastAsia="ru-RU"/>
        </w:rPr>
      </w:pPr>
      <w:r w:rsidRPr="00CD7CE7">
        <w:rPr>
          <w:rFonts w:ascii="Times New Roman" w:eastAsia="Times New Roman" w:hAnsi="Times New Roman"/>
          <w:bCs/>
          <w:i/>
          <w:color w:val="000000"/>
          <w:sz w:val="28"/>
          <w:szCs w:val="28"/>
          <w:lang w:eastAsia="ru-RU"/>
        </w:rPr>
        <w:t xml:space="preserve">Мероприятия по ограничению времени и мест розничной продажи алкогольной и табачной продукции: </w:t>
      </w:r>
    </w:p>
    <w:p w:rsidR="004E7E8B" w:rsidRDefault="004E7E8B" w:rsidP="004E7E8B">
      <w:pPr>
        <w:pStyle w:val="a6"/>
        <w:spacing w:after="0" w:line="240" w:lineRule="auto"/>
        <w:ind w:left="0" w:firstLine="709"/>
        <w:contextualSpacing w:val="0"/>
        <w:jc w:val="both"/>
        <w:rPr>
          <w:rFonts w:ascii="Times New Roman" w:eastAsia="Times New Roman" w:hAnsi="Times New Roman"/>
          <w:color w:val="00000A"/>
          <w:sz w:val="28"/>
          <w:szCs w:val="28"/>
          <w:lang w:eastAsia="ru-RU"/>
        </w:rPr>
      </w:pPr>
      <w:r w:rsidRPr="00563045">
        <w:rPr>
          <w:rFonts w:ascii="Times New Roman" w:eastAsia="Times New Roman" w:hAnsi="Times New Roman"/>
          <w:color w:val="00000A"/>
          <w:sz w:val="28"/>
          <w:szCs w:val="28"/>
          <w:lang w:eastAsia="ru-RU"/>
        </w:rPr>
        <w:t>Ежегодно, в соответствии с краевым законодательством, издается правовой акт об установлении запрета на розничную продажу алкогольной продукции на территории Чайковского городского округа в день проведения мероприятия «Последний звонок». В 2023 году правовой акт утвержден постановлением администрации Чайковского городского округа от 28 апреля 2023 г. № 407.</w:t>
      </w:r>
    </w:p>
    <w:p w:rsidR="004E7E8B" w:rsidRDefault="004E7E8B" w:rsidP="004E7E8B">
      <w:pPr>
        <w:pStyle w:val="a6"/>
        <w:spacing w:after="0" w:line="240" w:lineRule="auto"/>
        <w:ind w:left="0" w:firstLine="709"/>
        <w:contextualSpacing w:val="0"/>
        <w:jc w:val="both"/>
        <w:rPr>
          <w:rFonts w:ascii="Times New Roman" w:eastAsia="Times New Roman" w:hAnsi="Times New Roman"/>
          <w:color w:val="000000"/>
          <w:sz w:val="28"/>
          <w:szCs w:val="28"/>
          <w:lang w:eastAsia="ru-RU"/>
        </w:rPr>
      </w:pPr>
      <w:r w:rsidRPr="007B1FA0">
        <w:rPr>
          <w:rFonts w:ascii="Times New Roman" w:eastAsia="Times New Roman" w:hAnsi="Times New Roman"/>
          <w:color w:val="00000A"/>
          <w:sz w:val="28"/>
          <w:szCs w:val="28"/>
          <w:lang w:eastAsia="ru-RU"/>
        </w:rPr>
        <w:t>Отделом МВД России по Чайковскому городскому округу проведен</w:t>
      </w:r>
      <w:r>
        <w:rPr>
          <w:rFonts w:ascii="Times New Roman" w:eastAsia="Times New Roman" w:hAnsi="Times New Roman"/>
          <w:color w:val="00000A"/>
          <w:sz w:val="28"/>
          <w:szCs w:val="28"/>
          <w:lang w:eastAsia="ru-RU"/>
        </w:rPr>
        <w:t>ы</w:t>
      </w:r>
      <w:r w:rsidRPr="007B1FA0">
        <w:rPr>
          <w:rFonts w:ascii="Times New Roman" w:eastAsia="Times New Roman" w:hAnsi="Times New Roman"/>
          <w:color w:val="000000"/>
          <w:sz w:val="28"/>
          <w:szCs w:val="28"/>
          <w:lang w:eastAsia="ru-RU"/>
        </w:rPr>
        <w:t xml:space="preserve"> рейд</w:t>
      </w:r>
      <w:r>
        <w:rPr>
          <w:rFonts w:ascii="Times New Roman" w:eastAsia="Times New Roman" w:hAnsi="Times New Roman"/>
          <w:color w:val="000000"/>
          <w:sz w:val="28"/>
          <w:szCs w:val="28"/>
          <w:lang w:eastAsia="ru-RU"/>
        </w:rPr>
        <w:t>ы</w:t>
      </w:r>
      <w:r w:rsidRPr="007B1FA0">
        <w:rPr>
          <w:rFonts w:ascii="Times New Roman" w:eastAsia="Times New Roman" w:hAnsi="Times New Roman"/>
          <w:color w:val="000000"/>
          <w:sz w:val="28"/>
          <w:szCs w:val="28"/>
          <w:lang w:eastAsia="ru-RU"/>
        </w:rPr>
        <w:t xml:space="preserve"> по соблюдению законодательства</w:t>
      </w:r>
      <w:r>
        <w:rPr>
          <w:rFonts w:ascii="Times New Roman" w:eastAsia="Times New Roman" w:hAnsi="Times New Roman"/>
          <w:color w:val="000000"/>
          <w:sz w:val="28"/>
          <w:szCs w:val="28"/>
          <w:lang w:eastAsia="ru-RU"/>
        </w:rPr>
        <w:t>: П</w:t>
      </w:r>
      <w:r w:rsidRPr="007B1FA0">
        <w:rPr>
          <w:rFonts w:ascii="Times New Roman" w:eastAsia="Times New Roman" w:hAnsi="Times New Roman"/>
          <w:color w:val="000000"/>
          <w:sz w:val="28"/>
          <w:szCs w:val="28"/>
          <w:lang w:eastAsia="ru-RU"/>
        </w:rPr>
        <w:t xml:space="preserve">раздник Весны и Труда (1мая); День Победы </w:t>
      </w:r>
      <w:r>
        <w:rPr>
          <w:rFonts w:ascii="Times New Roman" w:eastAsia="Times New Roman" w:hAnsi="Times New Roman"/>
          <w:color w:val="000000"/>
          <w:sz w:val="28"/>
          <w:szCs w:val="28"/>
          <w:lang w:eastAsia="ru-RU"/>
        </w:rPr>
        <w:t>(9 мая); последний звонок (22 мая),  День пограничника (28 мая)</w:t>
      </w:r>
      <w:r w:rsidRPr="007B1FA0">
        <w:rPr>
          <w:rFonts w:ascii="Times New Roman" w:eastAsia="Times New Roman" w:hAnsi="Times New Roman"/>
          <w:color w:val="000000"/>
          <w:sz w:val="28"/>
          <w:szCs w:val="28"/>
          <w:lang w:eastAsia="ru-RU"/>
        </w:rPr>
        <w:t xml:space="preserve">; в День </w:t>
      </w:r>
      <w:r w:rsidRPr="007B1FA0">
        <w:rPr>
          <w:rFonts w:ascii="Times New Roman" w:eastAsia="Times New Roman" w:hAnsi="Times New Roman"/>
          <w:color w:val="000000"/>
          <w:sz w:val="28"/>
          <w:szCs w:val="28"/>
          <w:lang w:eastAsia="ru-RU"/>
        </w:rPr>
        <w:lastRenderedPageBreak/>
        <w:t>Международный день защит</w:t>
      </w:r>
      <w:r>
        <w:rPr>
          <w:rFonts w:ascii="Times New Roman" w:eastAsia="Times New Roman" w:hAnsi="Times New Roman"/>
          <w:color w:val="000000"/>
          <w:sz w:val="28"/>
          <w:szCs w:val="28"/>
          <w:lang w:eastAsia="ru-RU"/>
        </w:rPr>
        <w:t>ы</w:t>
      </w:r>
      <w:r w:rsidRPr="007B1FA0">
        <w:rPr>
          <w:rFonts w:ascii="Times New Roman" w:eastAsia="Times New Roman" w:hAnsi="Times New Roman"/>
          <w:color w:val="000000"/>
          <w:sz w:val="28"/>
          <w:szCs w:val="28"/>
          <w:lang w:eastAsia="ru-RU"/>
        </w:rPr>
        <w:t xml:space="preserve"> детей (1 июня); в День России (12 июня); в</w:t>
      </w:r>
      <w:r>
        <w:rPr>
          <w:rFonts w:ascii="Times New Roman" w:eastAsia="Times New Roman" w:hAnsi="Times New Roman"/>
          <w:color w:val="000000"/>
          <w:sz w:val="28"/>
          <w:szCs w:val="28"/>
          <w:lang w:eastAsia="ru-RU"/>
        </w:rPr>
        <w:t xml:space="preserve"> День воздушно десантных войск</w:t>
      </w:r>
      <w:r w:rsidRPr="007B1FA0">
        <w:rPr>
          <w:rFonts w:ascii="Times New Roman" w:eastAsia="Times New Roman" w:hAnsi="Times New Roman"/>
          <w:color w:val="000000"/>
          <w:sz w:val="28"/>
          <w:szCs w:val="28"/>
          <w:lang w:eastAsia="ru-RU"/>
        </w:rPr>
        <w:t xml:space="preserve"> (2 августа); в День знаний (1 сентября); в День народного единства (4 ноября)</w:t>
      </w:r>
      <w:r>
        <w:rPr>
          <w:rFonts w:ascii="Times New Roman" w:eastAsia="Times New Roman" w:hAnsi="Times New Roman"/>
          <w:color w:val="000000"/>
          <w:sz w:val="28"/>
          <w:szCs w:val="28"/>
          <w:lang w:eastAsia="ru-RU"/>
        </w:rPr>
        <w:t>.</w:t>
      </w:r>
    </w:p>
    <w:p w:rsidR="004E7E8B" w:rsidRPr="007B1FA0" w:rsidRDefault="004E7E8B" w:rsidP="004E7E8B">
      <w:pPr>
        <w:pStyle w:val="a6"/>
        <w:spacing w:after="0" w:line="240" w:lineRule="auto"/>
        <w:ind w:left="0" w:firstLine="709"/>
        <w:contextualSpacing w:val="0"/>
        <w:jc w:val="both"/>
        <w:rPr>
          <w:rFonts w:ascii="Times New Roman" w:eastAsia="Times New Roman" w:hAnsi="Times New Roman"/>
          <w:color w:val="000000"/>
          <w:sz w:val="28"/>
          <w:szCs w:val="28"/>
          <w:lang w:eastAsia="ru-RU"/>
        </w:rPr>
      </w:pPr>
      <w:r w:rsidRPr="007B1FA0">
        <w:rPr>
          <w:rFonts w:ascii="Times New Roman" w:eastAsia="Times New Roman" w:hAnsi="Times New Roman"/>
          <w:color w:val="000000"/>
          <w:sz w:val="28"/>
          <w:szCs w:val="28"/>
          <w:lang w:eastAsia="ru-RU"/>
        </w:rPr>
        <w:t>Составлены 18 протоколов об административном правонарушении предусмотр</w:t>
      </w:r>
      <w:r>
        <w:rPr>
          <w:rFonts w:ascii="Times New Roman" w:eastAsia="Times New Roman" w:hAnsi="Times New Roman"/>
          <w:color w:val="000000"/>
          <w:sz w:val="28"/>
          <w:szCs w:val="28"/>
          <w:lang w:eastAsia="ru-RU"/>
        </w:rPr>
        <w:t>енные статьями 14.2 КоАП РФ- 14</w:t>
      </w:r>
      <w:r w:rsidRPr="007B1FA0">
        <w:rPr>
          <w:rFonts w:ascii="Times New Roman" w:eastAsia="Times New Roman" w:hAnsi="Times New Roman"/>
          <w:color w:val="000000"/>
          <w:sz w:val="28"/>
          <w:szCs w:val="28"/>
          <w:lang w:eastAsia="ru-RU"/>
        </w:rPr>
        <w:t>; 14.16 ч.2.1 КоАП РФ-4 (незаконная продажа алкогольной продукции несовершеннолетним)</w:t>
      </w:r>
      <w:r>
        <w:rPr>
          <w:rFonts w:ascii="Times New Roman" w:eastAsia="Times New Roman" w:hAnsi="Times New Roman"/>
          <w:color w:val="000000"/>
          <w:sz w:val="28"/>
          <w:szCs w:val="28"/>
          <w:lang w:eastAsia="ru-RU"/>
        </w:rPr>
        <w:t xml:space="preserve">. Также </w:t>
      </w:r>
      <w:r w:rsidRPr="007B1FA0">
        <w:rPr>
          <w:rFonts w:ascii="Times New Roman" w:eastAsia="Times New Roman" w:hAnsi="Times New Roman"/>
          <w:color w:val="000000"/>
          <w:sz w:val="28"/>
          <w:szCs w:val="28"/>
          <w:lang w:eastAsia="ru-RU"/>
        </w:rPr>
        <w:t xml:space="preserve">организованы </w:t>
      </w:r>
      <w:r>
        <w:rPr>
          <w:rFonts w:ascii="Times New Roman" w:eastAsia="Times New Roman" w:hAnsi="Times New Roman"/>
          <w:color w:val="000000"/>
          <w:sz w:val="28"/>
          <w:szCs w:val="28"/>
          <w:lang w:eastAsia="ru-RU"/>
        </w:rPr>
        <w:t>3 оперативно-профи</w:t>
      </w:r>
      <w:r w:rsidRPr="007B1FA0">
        <w:rPr>
          <w:rFonts w:ascii="Times New Roman" w:eastAsia="Times New Roman" w:hAnsi="Times New Roman"/>
          <w:color w:val="000000"/>
          <w:sz w:val="28"/>
          <w:szCs w:val="28"/>
          <w:lang w:eastAsia="ru-RU"/>
        </w:rPr>
        <w:t xml:space="preserve">лактические мероприятия </w:t>
      </w:r>
      <w:r>
        <w:rPr>
          <w:rFonts w:ascii="Times New Roman" w:eastAsia="Times New Roman" w:hAnsi="Times New Roman"/>
          <w:color w:val="000000"/>
          <w:sz w:val="28"/>
          <w:szCs w:val="28"/>
          <w:lang w:eastAsia="ru-RU"/>
        </w:rPr>
        <w:t>«</w:t>
      </w:r>
      <w:r w:rsidRPr="007B1FA0">
        <w:rPr>
          <w:rFonts w:ascii="Times New Roman" w:eastAsia="Times New Roman" w:hAnsi="Times New Roman"/>
          <w:color w:val="000000"/>
          <w:sz w:val="28"/>
          <w:szCs w:val="28"/>
          <w:lang w:eastAsia="ru-RU"/>
        </w:rPr>
        <w:t>Алкоголь</w:t>
      </w:r>
      <w:r>
        <w:rPr>
          <w:rFonts w:ascii="Times New Roman" w:eastAsia="Times New Roman" w:hAnsi="Times New Roman"/>
          <w:color w:val="000000"/>
          <w:sz w:val="28"/>
          <w:szCs w:val="28"/>
          <w:lang w:eastAsia="ru-RU"/>
        </w:rPr>
        <w:t xml:space="preserve">», </w:t>
      </w:r>
      <w:r w:rsidRPr="007B1FA0">
        <w:rPr>
          <w:rFonts w:ascii="Times New Roman" w:eastAsia="Times New Roman" w:hAnsi="Times New Roman"/>
          <w:color w:val="000000"/>
          <w:sz w:val="28"/>
          <w:szCs w:val="28"/>
          <w:lang w:eastAsia="ru-RU"/>
        </w:rPr>
        <w:t>направленные на предупреждение, пресечения, выявление незаконной продажи алкогольной продукции в часы запрета, а также направленные на нарушение 171 федерального закона от 22.11.1995 г.</w:t>
      </w:r>
    </w:p>
    <w:p w:rsidR="004E7E8B" w:rsidRPr="00CD7CE7" w:rsidRDefault="004E7E8B" w:rsidP="00D34D21">
      <w:pPr>
        <w:pStyle w:val="a6"/>
        <w:numPr>
          <w:ilvl w:val="0"/>
          <w:numId w:val="37"/>
        </w:numPr>
        <w:spacing w:after="0" w:line="240" w:lineRule="auto"/>
        <w:ind w:left="0" w:firstLine="708"/>
        <w:jc w:val="both"/>
        <w:rPr>
          <w:rFonts w:ascii="Times New Roman" w:eastAsia="Times New Roman" w:hAnsi="Times New Roman"/>
          <w:bCs/>
          <w:i/>
          <w:sz w:val="28"/>
          <w:szCs w:val="28"/>
          <w:lang w:eastAsia="ru-RU"/>
        </w:rPr>
      </w:pPr>
      <w:r w:rsidRPr="00CD7CE7">
        <w:rPr>
          <w:rFonts w:ascii="Times New Roman" w:eastAsia="Times New Roman" w:hAnsi="Times New Roman"/>
          <w:bCs/>
          <w:i/>
          <w:sz w:val="28"/>
          <w:szCs w:val="28"/>
          <w:lang w:eastAsia="ru-RU"/>
        </w:rPr>
        <w:t>Мероприятия по вовлечению руководителей учреждений и организаций муниципального образования в разработку корпоративных программ укрепления здоровья работающих.</w:t>
      </w:r>
    </w:p>
    <w:p w:rsidR="004E7E8B" w:rsidRPr="00593DD4" w:rsidRDefault="004E7E8B" w:rsidP="004E7E8B">
      <w:pPr>
        <w:pStyle w:val="af4"/>
        <w:jc w:val="both"/>
        <w:rPr>
          <w:sz w:val="28"/>
          <w:szCs w:val="28"/>
        </w:rPr>
      </w:pPr>
      <w:r w:rsidRPr="00593DD4">
        <w:rPr>
          <w:sz w:val="28"/>
          <w:szCs w:val="28"/>
        </w:rPr>
        <w:t xml:space="preserve">В 2023 г. </w:t>
      </w:r>
      <w:r>
        <w:rPr>
          <w:sz w:val="28"/>
          <w:szCs w:val="28"/>
        </w:rPr>
        <w:t xml:space="preserve">разработаны и </w:t>
      </w:r>
      <w:r w:rsidRPr="00593DD4">
        <w:rPr>
          <w:sz w:val="28"/>
          <w:szCs w:val="28"/>
        </w:rPr>
        <w:t xml:space="preserve">утверждены 3 корпоративные программы «Укрепление здоровья работников» в муниципальных учреждениях сферы образования и культуры. Всего реализуется в муниципальном образовании 16 корпоративных программ. </w:t>
      </w:r>
    </w:p>
    <w:p w:rsidR="004E7E8B" w:rsidRPr="00CD7CE7" w:rsidRDefault="004E7E8B" w:rsidP="00D34D21">
      <w:pPr>
        <w:pStyle w:val="a6"/>
        <w:numPr>
          <w:ilvl w:val="0"/>
          <w:numId w:val="37"/>
        </w:numPr>
        <w:spacing w:after="0" w:line="240" w:lineRule="auto"/>
        <w:ind w:left="0" w:firstLine="708"/>
        <w:jc w:val="both"/>
        <w:rPr>
          <w:rFonts w:ascii="Times New Roman" w:eastAsia="Times New Roman" w:hAnsi="Times New Roman"/>
          <w:bCs/>
          <w:i/>
          <w:sz w:val="28"/>
          <w:szCs w:val="28"/>
          <w:lang w:eastAsia="ru-RU"/>
        </w:rPr>
      </w:pPr>
      <w:r w:rsidRPr="00CD7CE7">
        <w:rPr>
          <w:rFonts w:ascii="Times New Roman" w:eastAsia="Times New Roman" w:hAnsi="Times New Roman"/>
          <w:bCs/>
          <w:i/>
          <w:sz w:val="28"/>
          <w:szCs w:val="28"/>
          <w:lang w:eastAsia="ru-RU"/>
        </w:rPr>
        <w:t>Мероприятия по созданию условий, обеспечивающих возможность населению систематически заниматься физической культурой и спортом:</w:t>
      </w:r>
    </w:p>
    <w:p w:rsidR="004E7E8B" w:rsidRPr="005C4044" w:rsidRDefault="004E7E8B" w:rsidP="004E7E8B">
      <w:pPr>
        <w:ind w:firstLine="709"/>
        <w:jc w:val="both"/>
        <w:rPr>
          <w:color w:val="000000"/>
          <w:szCs w:val="28"/>
        </w:rPr>
      </w:pPr>
      <w:r w:rsidRPr="005C4044">
        <w:rPr>
          <w:szCs w:val="28"/>
        </w:rPr>
        <w:t>В 2023 г. реализованы следующие мероприятия по у</w:t>
      </w:r>
      <w:r w:rsidRPr="005C4044">
        <w:rPr>
          <w:color w:val="000000"/>
          <w:szCs w:val="28"/>
        </w:rPr>
        <w:t>стройству спортивных площадок, игровых площадок, стадионов для занятий физической культурой и спортом:</w:t>
      </w:r>
    </w:p>
    <w:p w:rsidR="004E7E8B" w:rsidRPr="005C4044" w:rsidRDefault="004E7E8B" w:rsidP="004E7E8B">
      <w:pPr>
        <w:ind w:firstLine="709"/>
        <w:jc w:val="both"/>
        <w:rPr>
          <w:szCs w:val="28"/>
        </w:rPr>
      </w:pPr>
      <w:r w:rsidRPr="005C4044">
        <w:rPr>
          <w:szCs w:val="28"/>
        </w:rPr>
        <w:t>1. Устройство открытой спортивной площадки: комплексная площадка для подвижных игр (универсальная игровая площадка) МАОУ «Гимназия имени Алексея Кирьянова»</w:t>
      </w:r>
      <w:r>
        <w:rPr>
          <w:szCs w:val="28"/>
        </w:rPr>
        <w:t>;</w:t>
      </w:r>
    </w:p>
    <w:p w:rsidR="004E7E8B" w:rsidRPr="005C4044" w:rsidRDefault="004E7E8B" w:rsidP="004E7E8B">
      <w:pPr>
        <w:ind w:firstLine="709"/>
        <w:jc w:val="both"/>
        <w:rPr>
          <w:szCs w:val="28"/>
        </w:rPr>
      </w:pPr>
      <w:r w:rsidRPr="005C4044">
        <w:rPr>
          <w:szCs w:val="28"/>
        </w:rPr>
        <w:t>2. Устройство открытой спортивной площадки: комплексная площадка для подвижных игр (универсальная игровая площадка) МБОУ СКОШИ ЧГО</w:t>
      </w:r>
      <w:r>
        <w:rPr>
          <w:szCs w:val="28"/>
        </w:rPr>
        <w:t>;</w:t>
      </w:r>
      <w:r w:rsidRPr="005C4044">
        <w:rPr>
          <w:szCs w:val="28"/>
        </w:rPr>
        <w:t xml:space="preserve"> </w:t>
      </w:r>
    </w:p>
    <w:p w:rsidR="004E7E8B" w:rsidRPr="005C4044" w:rsidRDefault="004E7E8B" w:rsidP="004E7E8B">
      <w:pPr>
        <w:ind w:firstLine="709"/>
        <w:jc w:val="both"/>
        <w:rPr>
          <w:szCs w:val="28"/>
        </w:rPr>
      </w:pPr>
      <w:r w:rsidRPr="005C4044">
        <w:rPr>
          <w:szCs w:val="28"/>
        </w:rPr>
        <w:t>3. Устройство открытой спортивной площадки: спортивное ядро для занятий легкой атлетикой (отдельная прямая беговая дорожка и (или) круговые беговые дорожки, и (или) ме</w:t>
      </w:r>
      <w:r>
        <w:rPr>
          <w:szCs w:val="28"/>
        </w:rPr>
        <w:t>ста для прыжков) МБОУ СКОШИ ЧГО;</w:t>
      </w:r>
    </w:p>
    <w:p w:rsidR="004E7E8B" w:rsidRPr="005C4044" w:rsidRDefault="004E7E8B" w:rsidP="004E7E8B">
      <w:pPr>
        <w:ind w:firstLine="709"/>
        <w:jc w:val="both"/>
        <w:rPr>
          <w:szCs w:val="28"/>
        </w:rPr>
      </w:pPr>
      <w:r w:rsidRPr="005C4044">
        <w:rPr>
          <w:szCs w:val="28"/>
        </w:rPr>
        <w:t>4. Устройство открытой спортивной площадки: комплексная площадка для подвижных игр (универсальная игровая площадка) МБОУ СОШ п. Прикамский</w:t>
      </w:r>
      <w:r>
        <w:rPr>
          <w:szCs w:val="28"/>
        </w:rPr>
        <w:t>;</w:t>
      </w:r>
    </w:p>
    <w:p w:rsidR="004E7E8B" w:rsidRPr="005C4044" w:rsidRDefault="004E7E8B" w:rsidP="004E7E8B">
      <w:pPr>
        <w:ind w:firstLine="709"/>
        <w:jc w:val="both"/>
        <w:rPr>
          <w:szCs w:val="28"/>
        </w:rPr>
      </w:pPr>
      <w:r w:rsidRPr="005C4044">
        <w:rPr>
          <w:szCs w:val="28"/>
        </w:rPr>
        <w:t>5. Устройство открытой спортивной площадки: спортивное ядро для занятий легкой атлетикой (отдельная прямая беговая дорожка и (или) круговые беговые дорожки, и (или) места для прыжков) МБОУ СОШ п. Прикамский</w:t>
      </w:r>
      <w:r>
        <w:rPr>
          <w:szCs w:val="28"/>
        </w:rPr>
        <w:t xml:space="preserve"> в </w:t>
      </w:r>
      <w:r w:rsidRPr="005C4044">
        <w:rPr>
          <w:szCs w:val="28"/>
        </w:rPr>
        <w:t>с. Сосново</w:t>
      </w:r>
      <w:r>
        <w:rPr>
          <w:szCs w:val="28"/>
        </w:rPr>
        <w:t>;</w:t>
      </w:r>
    </w:p>
    <w:p w:rsidR="004E7E8B" w:rsidRPr="005C4044" w:rsidRDefault="004E7E8B" w:rsidP="004E7E8B">
      <w:pPr>
        <w:ind w:firstLine="709"/>
        <w:jc w:val="both"/>
        <w:rPr>
          <w:szCs w:val="28"/>
        </w:rPr>
      </w:pPr>
      <w:r w:rsidRPr="005C4044">
        <w:rPr>
          <w:szCs w:val="28"/>
        </w:rPr>
        <w:t>6. Строительство универсальной спортивной площадки (межшкольного стадиона) МБОУ «Средняя общеобразовательная</w:t>
      </w:r>
      <w:r>
        <w:rPr>
          <w:szCs w:val="28"/>
        </w:rPr>
        <w:t xml:space="preserve"> школа № 7» в с. Большой Букор;</w:t>
      </w:r>
    </w:p>
    <w:p w:rsidR="004E7E8B" w:rsidRPr="005C4044" w:rsidRDefault="004E7E8B" w:rsidP="004E7E8B">
      <w:pPr>
        <w:ind w:firstLine="709"/>
        <w:jc w:val="both"/>
        <w:rPr>
          <w:szCs w:val="28"/>
        </w:rPr>
      </w:pPr>
      <w:r w:rsidRPr="005C4044">
        <w:rPr>
          <w:szCs w:val="28"/>
        </w:rPr>
        <w:t>7. Устройство универсальной спортивной площадки ул. Вокзальная, д.45, д. 47</w:t>
      </w:r>
      <w:r>
        <w:rPr>
          <w:szCs w:val="28"/>
        </w:rPr>
        <w:t>;</w:t>
      </w:r>
    </w:p>
    <w:p w:rsidR="004E7E8B" w:rsidRPr="005C4044" w:rsidRDefault="004E7E8B" w:rsidP="004E7E8B">
      <w:pPr>
        <w:ind w:firstLine="709"/>
        <w:jc w:val="both"/>
        <w:rPr>
          <w:szCs w:val="28"/>
        </w:rPr>
      </w:pPr>
      <w:r w:rsidRPr="005C4044">
        <w:rPr>
          <w:szCs w:val="28"/>
        </w:rPr>
        <w:t>8. В рамках инициативного бюджетирования выполнены работы по устройству универсальной спортивной площадки «Островок здоровья», ул. Ленина, 63/2</w:t>
      </w:r>
      <w:r>
        <w:rPr>
          <w:szCs w:val="28"/>
        </w:rPr>
        <w:t>.</w:t>
      </w:r>
    </w:p>
    <w:p w:rsidR="004E7E8B" w:rsidRPr="005C4044" w:rsidRDefault="004E7E8B" w:rsidP="004E7E8B">
      <w:pPr>
        <w:jc w:val="both"/>
        <w:rPr>
          <w:szCs w:val="28"/>
        </w:rPr>
      </w:pPr>
      <w:r w:rsidRPr="005C4044">
        <w:rPr>
          <w:szCs w:val="28"/>
        </w:rPr>
        <w:tab/>
      </w:r>
      <w:r>
        <w:rPr>
          <w:szCs w:val="28"/>
        </w:rPr>
        <w:t xml:space="preserve">Таким образом, ведется планомерная работа по созданию условий для занятий физической культурой населением. Продолжается </w:t>
      </w:r>
      <w:r w:rsidRPr="005C4044">
        <w:rPr>
          <w:szCs w:val="28"/>
        </w:rPr>
        <w:t xml:space="preserve">работа по </w:t>
      </w:r>
      <w:r w:rsidRPr="005C4044">
        <w:rPr>
          <w:szCs w:val="28"/>
        </w:rPr>
        <w:lastRenderedPageBreak/>
        <w:t>благоустройству и поддержанию в исправном состоянии общедоступных спортивных объектов, в т.ч. во дворах.</w:t>
      </w:r>
    </w:p>
    <w:p w:rsidR="004E7E8B" w:rsidRPr="001769FB" w:rsidRDefault="004E7E8B" w:rsidP="00D34D21">
      <w:pPr>
        <w:pStyle w:val="a6"/>
        <w:numPr>
          <w:ilvl w:val="0"/>
          <w:numId w:val="37"/>
        </w:numPr>
        <w:spacing w:after="0" w:line="240" w:lineRule="auto"/>
        <w:ind w:left="0" w:firstLine="708"/>
        <w:jc w:val="both"/>
        <w:rPr>
          <w:rFonts w:ascii="Times New Roman" w:eastAsia="Times New Roman" w:hAnsi="Times New Roman"/>
          <w:bCs/>
          <w:color w:val="000000"/>
          <w:sz w:val="28"/>
          <w:szCs w:val="28"/>
          <w:lang w:eastAsia="ru-RU"/>
        </w:rPr>
      </w:pPr>
      <w:r w:rsidRPr="00CD7CE7">
        <w:rPr>
          <w:rFonts w:ascii="Times New Roman" w:eastAsia="Times New Roman" w:hAnsi="Times New Roman"/>
          <w:bCs/>
          <w:i/>
          <w:color w:val="000000"/>
          <w:sz w:val="28"/>
          <w:szCs w:val="28"/>
          <w:lang w:eastAsia="ru-RU"/>
        </w:rPr>
        <w:t>Мероприятия, проведенные с привлечением волонтеров и НКО:</w:t>
      </w:r>
      <w:r>
        <w:rPr>
          <w:rFonts w:ascii="Times New Roman" w:eastAsia="Times New Roman" w:hAnsi="Times New Roman"/>
          <w:b/>
          <w:bCs/>
          <w:i/>
          <w:color w:val="000000"/>
          <w:sz w:val="28"/>
          <w:szCs w:val="28"/>
          <w:lang w:eastAsia="ru-RU"/>
        </w:rPr>
        <w:t xml:space="preserve"> </w:t>
      </w:r>
      <w:r w:rsidRPr="001769FB">
        <w:rPr>
          <w:rFonts w:ascii="Times New Roman" w:eastAsia="Times New Roman" w:hAnsi="Times New Roman"/>
          <w:bCs/>
          <w:color w:val="000000"/>
          <w:sz w:val="28"/>
          <w:szCs w:val="28"/>
          <w:lang w:eastAsia="ru-RU"/>
        </w:rPr>
        <w:t>на территории</w:t>
      </w:r>
      <w:r>
        <w:rPr>
          <w:rFonts w:ascii="Times New Roman" w:eastAsia="Times New Roman" w:hAnsi="Times New Roman"/>
          <w:bCs/>
          <w:color w:val="000000"/>
          <w:sz w:val="28"/>
          <w:szCs w:val="28"/>
          <w:lang w:eastAsia="ru-RU"/>
        </w:rPr>
        <w:t xml:space="preserve"> округа</w:t>
      </w:r>
      <w:r w:rsidRPr="001769FB">
        <w:rPr>
          <w:rFonts w:ascii="Times New Roman" w:eastAsia="Times New Roman" w:hAnsi="Times New Roman"/>
          <w:bCs/>
          <w:color w:val="000000"/>
          <w:sz w:val="28"/>
          <w:szCs w:val="28"/>
          <w:lang w:eastAsia="ru-RU"/>
        </w:rPr>
        <w:t xml:space="preserve"> активно</w:t>
      </w:r>
      <w:r>
        <w:rPr>
          <w:rFonts w:ascii="Times New Roman" w:eastAsia="Times New Roman" w:hAnsi="Times New Roman"/>
          <w:b/>
          <w:bCs/>
          <w:i/>
          <w:color w:val="000000"/>
          <w:sz w:val="28"/>
          <w:szCs w:val="28"/>
          <w:lang w:eastAsia="ru-RU"/>
        </w:rPr>
        <w:t xml:space="preserve"> </w:t>
      </w:r>
      <w:r w:rsidRPr="001769FB">
        <w:rPr>
          <w:rFonts w:ascii="Times New Roman" w:eastAsia="Times New Roman" w:hAnsi="Times New Roman"/>
          <w:bCs/>
          <w:color w:val="000000"/>
          <w:sz w:val="28"/>
          <w:szCs w:val="28"/>
          <w:lang w:eastAsia="ru-RU"/>
        </w:rPr>
        <w:t>развито волонтерское движение</w:t>
      </w:r>
      <w:r>
        <w:rPr>
          <w:rFonts w:ascii="Times New Roman" w:eastAsia="Times New Roman" w:hAnsi="Times New Roman"/>
          <w:b/>
          <w:bCs/>
          <w:i/>
          <w:color w:val="000000"/>
          <w:sz w:val="28"/>
          <w:szCs w:val="28"/>
          <w:lang w:eastAsia="ru-RU"/>
        </w:rPr>
        <w:t xml:space="preserve"> </w:t>
      </w:r>
      <w:r w:rsidRPr="001769FB">
        <w:rPr>
          <w:rFonts w:ascii="Times New Roman" w:eastAsia="Times New Roman" w:hAnsi="Times New Roman"/>
          <w:bCs/>
          <w:color w:val="000000"/>
          <w:sz w:val="28"/>
          <w:szCs w:val="28"/>
          <w:lang w:eastAsia="ru-RU"/>
        </w:rPr>
        <w:t xml:space="preserve">на базе учебных заведений среднего профессионального и высшего образования: </w:t>
      </w:r>
    </w:p>
    <w:p w:rsidR="004E7E8B" w:rsidRPr="00CB1FE4" w:rsidRDefault="004E7E8B" w:rsidP="00D34D21">
      <w:pPr>
        <w:pStyle w:val="a6"/>
        <w:numPr>
          <w:ilvl w:val="0"/>
          <w:numId w:val="38"/>
        </w:numPr>
        <w:spacing w:after="0" w:line="240" w:lineRule="auto"/>
        <w:ind w:left="0" w:firstLine="708"/>
        <w:jc w:val="both"/>
        <w:rPr>
          <w:rFonts w:ascii="Times New Roman" w:eastAsia="Times New Roman" w:hAnsi="Times New Roman"/>
          <w:bCs/>
          <w:color w:val="000000"/>
          <w:sz w:val="28"/>
          <w:szCs w:val="28"/>
          <w:lang w:eastAsia="ru-RU"/>
        </w:rPr>
      </w:pPr>
      <w:r w:rsidRPr="00CB1FE4">
        <w:rPr>
          <w:rFonts w:ascii="Times New Roman" w:eastAsia="Times New Roman" w:hAnsi="Times New Roman"/>
          <w:bCs/>
          <w:color w:val="000000"/>
          <w:sz w:val="28"/>
          <w:szCs w:val="28"/>
          <w:lang w:eastAsia="ru-RU"/>
        </w:rPr>
        <w:t>«Движение будущего» (ГБПОУ «Чайковский медицинский колледж» волонтеры-медики);</w:t>
      </w:r>
    </w:p>
    <w:p w:rsidR="004E7E8B" w:rsidRPr="00CB1FE4" w:rsidRDefault="004E7E8B" w:rsidP="00D34D21">
      <w:pPr>
        <w:pStyle w:val="a6"/>
        <w:numPr>
          <w:ilvl w:val="0"/>
          <w:numId w:val="38"/>
        </w:numPr>
        <w:spacing w:after="0" w:line="240" w:lineRule="auto"/>
        <w:ind w:left="0" w:firstLine="708"/>
        <w:jc w:val="both"/>
        <w:rPr>
          <w:rFonts w:ascii="Times New Roman" w:eastAsia="Times New Roman" w:hAnsi="Times New Roman"/>
          <w:bCs/>
          <w:color w:val="000000"/>
          <w:sz w:val="28"/>
          <w:szCs w:val="28"/>
          <w:lang w:eastAsia="ru-RU"/>
        </w:rPr>
      </w:pPr>
      <w:r w:rsidRPr="00CB1FE4">
        <w:rPr>
          <w:rFonts w:ascii="Times New Roman" w:eastAsia="Times New Roman" w:hAnsi="Times New Roman"/>
          <w:bCs/>
          <w:color w:val="000000"/>
          <w:sz w:val="28"/>
          <w:szCs w:val="28"/>
          <w:lang w:eastAsia="ru-RU"/>
        </w:rPr>
        <w:t>«Молодежь в движении» (ресурсный центр ФГБОУ ВО «Чайковская государственная академия физической культуры»);</w:t>
      </w:r>
    </w:p>
    <w:p w:rsidR="004E7E8B" w:rsidRPr="00CB1FE4" w:rsidRDefault="004E7E8B" w:rsidP="00D34D21">
      <w:pPr>
        <w:pStyle w:val="a6"/>
        <w:numPr>
          <w:ilvl w:val="0"/>
          <w:numId w:val="38"/>
        </w:numPr>
        <w:spacing w:after="0" w:line="240" w:lineRule="auto"/>
        <w:ind w:left="0" w:firstLine="708"/>
        <w:jc w:val="both"/>
        <w:rPr>
          <w:rFonts w:ascii="Times New Roman" w:eastAsia="Times New Roman" w:hAnsi="Times New Roman"/>
          <w:bCs/>
          <w:color w:val="000000"/>
          <w:sz w:val="28"/>
          <w:szCs w:val="28"/>
          <w:lang w:eastAsia="ru-RU"/>
        </w:rPr>
      </w:pPr>
      <w:r w:rsidRPr="00CB1FE4">
        <w:rPr>
          <w:rFonts w:ascii="Times New Roman" w:eastAsia="Times New Roman" w:hAnsi="Times New Roman"/>
          <w:bCs/>
          <w:color w:val="000000"/>
          <w:sz w:val="28"/>
          <w:szCs w:val="28"/>
          <w:lang w:eastAsia="ru-RU"/>
        </w:rPr>
        <w:t xml:space="preserve"> «Шаг навстречу» (ГБПОУ «Чайковский индустриальный колледж»).</w:t>
      </w:r>
    </w:p>
    <w:p w:rsidR="004E7E8B" w:rsidRPr="00CB1FE4" w:rsidRDefault="004E7E8B" w:rsidP="004E7E8B">
      <w:pPr>
        <w:ind w:firstLine="993"/>
        <w:jc w:val="both"/>
        <w:rPr>
          <w:bCs/>
          <w:color w:val="000000"/>
          <w:szCs w:val="28"/>
        </w:rPr>
      </w:pPr>
      <w:r w:rsidRPr="00CB1FE4">
        <w:rPr>
          <w:bCs/>
          <w:color w:val="000000"/>
          <w:szCs w:val="28"/>
        </w:rPr>
        <w:t xml:space="preserve">Благодаря содействию и участию волонтеров проведено более 190 мероприятий с охватом участников свыше 4000 чел. </w:t>
      </w:r>
    </w:p>
    <w:p w:rsidR="004E7E8B" w:rsidRPr="00CB1FE4" w:rsidRDefault="004E7E8B" w:rsidP="00D34D21">
      <w:pPr>
        <w:pStyle w:val="a6"/>
        <w:numPr>
          <w:ilvl w:val="0"/>
          <w:numId w:val="37"/>
        </w:numPr>
        <w:spacing w:after="0" w:line="240" w:lineRule="auto"/>
        <w:ind w:left="0" w:firstLine="708"/>
        <w:jc w:val="both"/>
        <w:rPr>
          <w:rFonts w:ascii="Times New Roman" w:eastAsia="Times New Roman" w:hAnsi="Times New Roman"/>
          <w:sz w:val="28"/>
          <w:szCs w:val="28"/>
        </w:rPr>
      </w:pPr>
      <w:r w:rsidRPr="00CD7CE7">
        <w:rPr>
          <w:rFonts w:ascii="Times New Roman" w:eastAsia="Times New Roman" w:hAnsi="Times New Roman"/>
          <w:i/>
          <w:sz w:val="28"/>
          <w:szCs w:val="28"/>
        </w:rPr>
        <w:t>Проведенные социологические исследования:</w:t>
      </w:r>
      <w:r w:rsidRPr="00CB1FE4">
        <w:rPr>
          <w:rFonts w:ascii="Times New Roman" w:eastAsia="Times New Roman" w:hAnsi="Times New Roman"/>
          <w:sz w:val="28"/>
          <w:szCs w:val="28"/>
        </w:rPr>
        <w:t xml:space="preserve"> учреждениями здравоохранения, расположенны</w:t>
      </w:r>
      <w:r>
        <w:rPr>
          <w:rFonts w:ascii="Times New Roman" w:eastAsia="Times New Roman" w:hAnsi="Times New Roman"/>
          <w:sz w:val="28"/>
          <w:szCs w:val="28"/>
        </w:rPr>
        <w:t>ми</w:t>
      </w:r>
      <w:r w:rsidRPr="00CB1FE4">
        <w:rPr>
          <w:rFonts w:ascii="Times New Roman" w:eastAsia="Times New Roman" w:hAnsi="Times New Roman"/>
          <w:sz w:val="28"/>
          <w:szCs w:val="28"/>
        </w:rPr>
        <w:t xml:space="preserve"> на территории Чайковского городского округа,</w:t>
      </w:r>
      <w:r>
        <w:rPr>
          <w:rFonts w:ascii="Times New Roman" w:eastAsia="Times New Roman" w:hAnsi="Times New Roman"/>
          <w:sz w:val="28"/>
          <w:szCs w:val="28"/>
        </w:rPr>
        <w:t xml:space="preserve"> администрацией городского округа, подведомственными муниципальными учреждениями </w:t>
      </w:r>
      <w:r w:rsidRPr="00CB1FE4">
        <w:rPr>
          <w:rFonts w:ascii="Times New Roman" w:eastAsia="Times New Roman" w:hAnsi="Times New Roman"/>
          <w:sz w:val="28"/>
          <w:szCs w:val="28"/>
        </w:rPr>
        <w:t>ежегодно проводятся социологические исследования респондентов с целью выявления факторов, влияющих на качество и образ жизни опрашиваемых.</w:t>
      </w:r>
    </w:p>
    <w:p w:rsidR="004E7E8B" w:rsidRPr="00CD7CE7" w:rsidRDefault="004E7E8B" w:rsidP="00CD7CE7">
      <w:pPr>
        <w:pStyle w:val="af4"/>
        <w:ind w:firstLine="851"/>
        <w:jc w:val="both"/>
        <w:rPr>
          <w:sz w:val="28"/>
          <w:szCs w:val="28"/>
          <w:lang w:eastAsia="en-US"/>
        </w:rPr>
      </w:pPr>
      <w:r w:rsidRPr="00593DD4">
        <w:rPr>
          <w:sz w:val="28"/>
          <w:szCs w:val="28"/>
          <w:lang w:eastAsia="en-US"/>
        </w:rPr>
        <w:t>Всего в 2023 году приняли участие в анкетировани</w:t>
      </w:r>
      <w:r w:rsidR="00CD7CE7">
        <w:rPr>
          <w:sz w:val="28"/>
          <w:szCs w:val="28"/>
          <w:lang w:eastAsia="en-US"/>
        </w:rPr>
        <w:t>и и опросах 12409 респондентов.</w:t>
      </w:r>
    </w:p>
    <w:p w:rsidR="009C5FF9" w:rsidRDefault="009C5FF9" w:rsidP="00206CF2">
      <w:pPr>
        <w:ind w:firstLine="567"/>
        <w:contextualSpacing/>
        <w:jc w:val="center"/>
        <w:rPr>
          <w:b/>
          <w:szCs w:val="28"/>
        </w:rPr>
      </w:pPr>
      <w:r>
        <w:rPr>
          <w:b/>
          <w:szCs w:val="28"/>
        </w:rPr>
        <w:t>Профилактика безнадзорности и правонарушений несовершеннолетних и защита их прав</w:t>
      </w:r>
    </w:p>
    <w:p w:rsidR="004E7E8B" w:rsidRDefault="004E7E8B" w:rsidP="004E7E8B">
      <w:pPr>
        <w:pStyle w:val="af4"/>
        <w:tabs>
          <w:tab w:val="left" w:pos="709"/>
        </w:tabs>
        <w:spacing w:after="0"/>
        <w:ind w:firstLine="567"/>
        <w:contextualSpacing/>
        <w:jc w:val="both"/>
        <w:rPr>
          <w:sz w:val="28"/>
          <w:szCs w:val="28"/>
        </w:rPr>
      </w:pPr>
      <w:r>
        <w:rPr>
          <w:sz w:val="28"/>
          <w:szCs w:val="28"/>
        </w:rPr>
        <w:t xml:space="preserve">  С целью защиты и улучшения положения детей, находящихся в трудной жизненной ситуации, укрепления системы профилактики безнадзорности и правонарушений несовершеннолетних на территории Чайковского городского округа обеспечена деятельность муниципальной комиссии по делам несовершеннолетних и защите их прав за счёт средств краевого бюджета на общую сумму </w:t>
      </w:r>
      <w:r w:rsidR="00CD7CE7">
        <w:rPr>
          <w:sz w:val="28"/>
          <w:szCs w:val="28"/>
        </w:rPr>
        <w:t xml:space="preserve">5 780, </w:t>
      </w:r>
      <w:r w:rsidRPr="004E7E8B">
        <w:rPr>
          <w:sz w:val="28"/>
          <w:szCs w:val="28"/>
        </w:rPr>
        <w:t xml:space="preserve">4 </w:t>
      </w:r>
      <w:r>
        <w:rPr>
          <w:sz w:val="28"/>
          <w:szCs w:val="28"/>
        </w:rPr>
        <w:t>тыс. руб</w:t>
      </w:r>
      <w:r w:rsidR="00CD7CE7">
        <w:rPr>
          <w:sz w:val="28"/>
          <w:szCs w:val="28"/>
        </w:rPr>
        <w:t>.</w:t>
      </w:r>
      <w:r>
        <w:rPr>
          <w:sz w:val="28"/>
          <w:szCs w:val="28"/>
        </w:rPr>
        <w:t xml:space="preserve"> </w:t>
      </w:r>
    </w:p>
    <w:p w:rsidR="004E7E8B" w:rsidRPr="004E7E8B" w:rsidRDefault="004E7E8B" w:rsidP="004E7E8B">
      <w:pPr>
        <w:pStyle w:val="af4"/>
        <w:tabs>
          <w:tab w:val="left" w:pos="709"/>
        </w:tabs>
        <w:spacing w:after="0"/>
        <w:ind w:firstLine="567"/>
        <w:contextualSpacing/>
        <w:jc w:val="both"/>
        <w:rPr>
          <w:sz w:val="28"/>
          <w:szCs w:val="28"/>
        </w:rPr>
      </w:pPr>
      <w:r>
        <w:rPr>
          <w:sz w:val="28"/>
          <w:szCs w:val="28"/>
        </w:rPr>
        <w:t xml:space="preserve">  </w:t>
      </w:r>
      <w:r w:rsidRPr="004E7E8B">
        <w:rPr>
          <w:sz w:val="28"/>
          <w:szCs w:val="28"/>
        </w:rPr>
        <w:t xml:space="preserve">В совершении преступлений участвовали 23 несовершеннолетних (в 2022 г. – 23), роста не допущено, ранее совершавших преступления – 3 (в 2022 г. - 4),  ранее судимых – 2 (в 2022 г. - 0), в состоянии алкогольного опьянения – 2  (в 2022 г. - 1), удельный вес преступности в состоянии алкогольного опьянения 8,7 %, среднекраевой – 21,8%. </w:t>
      </w:r>
    </w:p>
    <w:p w:rsidR="004E7E8B" w:rsidRPr="00DB049D" w:rsidRDefault="004E7E8B" w:rsidP="004E7E8B">
      <w:pPr>
        <w:pStyle w:val="af4"/>
        <w:tabs>
          <w:tab w:val="left" w:pos="709"/>
        </w:tabs>
        <w:spacing w:after="0"/>
        <w:ind w:firstLine="567"/>
        <w:contextualSpacing/>
        <w:jc w:val="both"/>
        <w:rPr>
          <w:sz w:val="28"/>
          <w:szCs w:val="28"/>
        </w:rPr>
      </w:pPr>
      <w:r>
        <w:rPr>
          <w:sz w:val="28"/>
          <w:szCs w:val="28"/>
        </w:rPr>
        <w:t xml:space="preserve">  </w:t>
      </w:r>
      <w:r w:rsidRPr="00DB049D">
        <w:rPr>
          <w:sz w:val="28"/>
          <w:szCs w:val="28"/>
        </w:rPr>
        <w:t>Число правонарушений среди несовершеннолетних, находящихся в социально опасном положении увеличилось с 6 до 7.</w:t>
      </w:r>
    </w:p>
    <w:p w:rsidR="004E7E8B" w:rsidRPr="008736F0" w:rsidRDefault="004E7E8B" w:rsidP="004E7E8B">
      <w:pPr>
        <w:pStyle w:val="af"/>
        <w:tabs>
          <w:tab w:val="left" w:pos="709"/>
        </w:tabs>
        <w:ind w:firstLine="567"/>
        <w:jc w:val="both"/>
        <w:rPr>
          <w:rFonts w:ascii="Times New Roman" w:hAnsi="Times New Roman"/>
          <w:sz w:val="28"/>
          <w:szCs w:val="28"/>
        </w:rPr>
      </w:pPr>
      <w:r>
        <w:rPr>
          <w:rFonts w:ascii="Times New Roman" w:hAnsi="Times New Roman"/>
          <w:sz w:val="28"/>
          <w:szCs w:val="28"/>
        </w:rPr>
        <w:t xml:space="preserve">  </w:t>
      </w:r>
      <w:r w:rsidRPr="008736F0">
        <w:rPr>
          <w:rFonts w:ascii="Times New Roman" w:hAnsi="Times New Roman"/>
          <w:sz w:val="28"/>
          <w:szCs w:val="28"/>
        </w:rPr>
        <w:t>Снижение произошло по административной практике по несовершеннолетним со 100 до 75 за 2023 год (эффективная работа ведомств системы профилактики за последние 3 года: охват индивидуально-профилактической работой группы риска, СОП (100%), сверка ПАВ – направление на консультацию к врачу наркологу (100% охват), психиатру, Центр 2 уровня)</w:t>
      </w:r>
    </w:p>
    <w:p w:rsidR="004D76EF" w:rsidRDefault="004D76EF" w:rsidP="00206CF2">
      <w:pPr>
        <w:pStyle w:val="af4"/>
        <w:spacing w:after="0"/>
        <w:ind w:firstLine="567"/>
        <w:contextualSpacing/>
        <w:jc w:val="both"/>
        <w:rPr>
          <w:b/>
          <w:sz w:val="28"/>
          <w:szCs w:val="28"/>
        </w:rPr>
      </w:pPr>
    </w:p>
    <w:p w:rsidR="009C5FF9" w:rsidRDefault="001805DE" w:rsidP="00206CF2">
      <w:pPr>
        <w:pStyle w:val="af4"/>
        <w:spacing w:after="0"/>
        <w:ind w:firstLine="567"/>
        <w:contextualSpacing/>
        <w:jc w:val="both"/>
        <w:rPr>
          <w:b/>
          <w:sz w:val="28"/>
          <w:szCs w:val="28"/>
        </w:rPr>
      </w:pPr>
      <w:r>
        <w:rPr>
          <w:b/>
          <w:sz w:val="28"/>
          <w:szCs w:val="28"/>
        </w:rPr>
        <w:t>Первоочередные задачи в</w:t>
      </w:r>
      <w:r w:rsidR="00852B5C">
        <w:rPr>
          <w:b/>
          <w:sz w:val="28"/>
          <w:szCs w:val="28"/>
        </w:rPr>
        <w:t xml:space="preserve"> сфере взаимодейст</w:t>
      </w:r>
      <w:r w:rsidR="008B3BC8">
        <w:rPr>
          <w:b/>
          <w:sz w:val="28"/>
          <w:szCs w:val="28"/>
        </w:rPr>
        <w:t>вия с гражданским обществом и о</w:t>
      </w:r>
      <w:r w:rsidR="00852B5C">
        <w:rPr>
          <w:b/>
          <w:sz w:val="28"/>
          <w:szCs w:val="28"/>
        </w:rPr>
        <w:t xml:space="preserve">беспечения общественной безопасности на </w:t>
      </w:r>
      <w:r w:rsidR="008B3BC8">
        <w:rPr>
          <w:b/>
          <w:sz w:val="28"/>
          <w:szCs w:val="28"/>
        </w:rPr>
        <w:t>2023-2025 годы</w:t>
      </w:r>
    </w:p>
    <w:p w:rsidR="009C5FF9" w:rsidRDefault="009C5FF9" w:rsidP="00D34D21">
      <w:pPr>
        <w:pStyle w:val="a6"/>
        <w:widowControl w:val="0"/>
        <w:numPr>
          <w:ilvl w:val="0"/>
          <w:numId w:val="23"/>
        </w:numPr>
        <w:autoSpaceDE w:val="0"/>
        <w:autoSpaceDN w:val="0"/>
        <w:adjustRightInd w:val="0"/>
        <w:spacing w:after="0" w:line="240" w:lineRule="auto"/>
        <w:ind w:left="0" w:right="-33" w:firstLine="567"/>
        <w:jc w:val="both"/>
        <w:rPr>
          <w:rFonts w:ascii="Times New Roman" w:hAnsi="Times New Roman"/>
          <w:sz w:val="28"/>
          <w:szCs w:val="28"/>
        </w:rPr>
      </w:pPr>
      <w:r>
        <w:rPr>
          <w:rFonts w:ascii="Times New Roman" w:hAnsi="Times New Roman"/>
          <w:sz w:val="28"/>
          <w:szCs w:val="28"/>
        </w:rPr>
        <w:t>Гармонизация межэтнических и межконфессиональных отношений в Чайковском городском округе.</w:t>
      </w:r>
    </w:p>
    <w:p w:rsidR="009C5FF9" w:rsidRDefault="009C5FF9" w:rsidP="00D34D21">
      <w:pPr>
        <w:pStyle w:val="a6"/>
        <w:numPr>
          <w:ilvl w:val="0"/>
          <w:numId w:val="23"/>
        </w:numPr>
        <w:suppressAutoHyphen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lastRenderedPageBreak/>
        <w:t>Содействие укреплению толерантности в молодёжной среде, недопущению агрессивного поведения к лицам иной национальности</w:t>
      </w:r>
      <w:r w:rsidR="008B3BC8">
        <w:rPr>
          <w:rFonts w:ascii="Times New Roman" w:eastAsia="Times New Roman" w:hAnsi="Times New Roman"/>
          <w:sz w:val="28"/>
          <w:szCs w:val="28"/>
        </w:rPr>
        <w:t>;</w:t>
      </w:r>
    </w:p>
    <w:p w:rsidR="009C5FF9" w:rsidRDefault="009C5FF9" w:rsidP="00D34D21">
      <w:pPr>
        <w:pStyle w:val="a6"/>
        <w:numPr>
          <w:ilvl w:val="0"/>
          <w:numId w:val="23"/>
        </w:numPr>
        <w:suppressAutoHyphen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Оказание финансовой поддержки социально ориентирован</w:t>
      </w:r>
      <w:r w:rsidR="008B3BC8">
        <w:rPr>
          <w:rFonts w:ascii="Times New Roman" w:eastAsia="Times New Roman" w:hAnsi="Times New Roman"/>
          <w:sz w:val="28"/>
          <w:szCs w:val="28"/>
        </w:rPr>
        <w:t>ным некоммерческим организациям;</w:t>
      </w:r>
    </w:p>
    <w:p w:rsidR="009C5FF9" w:rsidRDefault="009C5FF9" w:rsidP="00D34D21">
      <w:pPr>
        <w:pStyle w:val="a6"/>
        <w:numPr>
          <w:ilvl w:val="0"/>
          <w:numId w:val="23"/>
        </w:numPr>
        <w:suppressAutoHyphens/>
        <w:spacing w:after="0" w:line="240" w:lineRule="auto"/>
        <w:ind w:left="0" w:firstLine="567"/>
        <w:jc w:val="both"/>
        <w:rPr>
          <w:rFonts w:ascii="Times New Roman" w:eastAsia="Times New Roman" w:hAnsi="Times New Roman"/>
          <w:color w:val="000000"/>
          <w:sz w:val="28"/>
          <w:szCs w:val="28"/>
        </w:rPr>
      </w:pPr>
      <w:r>
        <w:rPr>
          <w:rFonts w:ascii="Times New Roman" w:eastAsia="Arial" w:hAnsi="Times New Roman"/>
          <w:color w:val="000000"/>
          <w:sz w:val="28"/>
          <w:szCs w:val="28"/>
          <w:lang w:eastAsia="ar-SA"/>
        </w:rPr>
        <w:t>Оказание финансовой подде</w:t>
      </w:r>
      <w:r>
        <w:rPr>
          <w:rFonts w:ascii="Times New Roman" w:eastAsia="Times New Roman" w:hAnsi="Times New Roman"/>
          <w:color w:val="000000"/>
          <w:sz w:val="28"/>
          <w:szCs w:val="28"/>
        </w:rPr>
        <w:t>ржки гражданс</w:t>
      </w:r>
      <w:r w:rsidR="008B3BC8">
        <w:rPr>
          <w:rFonts w:ascii="Times New Roman" w:eastAsia="Times New Roman" w:hAnsi="Times New Roman"/>
          <w:color w:val="000000"/>
          <w:sz w:val="28"/>
          <w:szCs w:val="28"/>
        </w:rPr>
        <w:t>ких инициатив, поддержки проектов</w:t>
      </w:r>
      <w:r>
        <w:rPr>
          <w:rFonts w:ascii="Times New Roman" w:eastAsia="Times New Roman" w:hAnsi="Times New Roman"/>
          <w:color w:val="000000"/>
          <w:sz w:val="28"/>
          <w:szCs w:val="28"/>
        </w:rPr>
        <w:t xml:space="preserve"> инициативного бюджетирования, привлечение краевых</w:t>
      </w:r>
      <w:r w:rsidR="008B3BC8">
        <w:rPr>
          <w:rFonts w:ascii="Times New Roman" w:eastAsia="Times New Roman" w:hAnsi="Times New Roman"/>
          <w:color w:val="000000"/>
          <w:sz w:val="28"/>
          <w:szCs w:val="28"/>
        </w:rPr>
        <w:t xml:space="preserve"> средств на их софинансирование;</w:t>
      </w:r>
    </w:p>
    <w:p w:rsidR="009C5FF9" w:rsidRDefault="009C5FF9" w:rsidP="00D34D21">
      <w:pPr>
        <w:pStyle w:val="a6"/>
        <w:numPr>
          <w:ilvl w:val="0"/>
          <w:numId w:val="23"/>
        </w:numPr>
        <w:suppressAutoHyphens/>
        <w:spacing w:after="0" w:line="240" w:lineRule="auto"/>
        <w:ind w:left="0" w:firstLine="567"/>
        <w:jc w:val="both"/>
        <w:rPr>
          <w:rFonts w:ascii="Times New Roman" w:eastAsia="Times New Roman" w:hAnsi="Times New Roman"/>
          <w:sz w:val="28"/>
          <w:szCs w:val="28"/>
        </w:rPr>
      </w:pPr>
      <w:r>
        <w:rPr>
          <w:rFonts w:ascii="Times New Roman" w:eastAsia="Times New Roman" w:hAnsi="Times New Roman"/>
          <w:sz w:val="28"/>
          <w:szCs w:val="28"/>
        </w:rPr>
        <w:t>Оказание содействия самоорганизации граждан в местном самоуправлении через местные инициативы: оказание содействия р</w:t>
      </w:r>
      <w:r>
        <w:rPr>
          <w:rFonts w:ascii="Times New Roman" w:eastAsia="Times New Roman" w:hAnsi="Times New Roman"/>
          <w:bCs/>
          <w:sz w:val="28"/>
          <w:szCs w:val="28"/>
        </w:rPr>
        <w:t>азвитию института  старост сельских населенных пунктов, созданию территориаль</w:t>
      </w:r>
      <w:r w:rsidR="008B3BC8">
        <w:rPr>
          <w:rFonts w:ascii="Times New Roman" w:eastAsia="Times New Roman" w:hAnsi="Times New Roman"/>
          <w:bCs/>
          <w:sz w:val="28"/>
          <w:szCs w:val="28"/>
        </w:rPr>
        <w:t>ных общественных самоуправлений;</w:t>
      </w:r>
    </w:p>
    <w:p w:rsidR="008B3BC8" w:rsidRDefault="009C5FF9" w:rsidP="00D34D21">
      <w:pPr>
        <w:pStyle w:val="a6"/>
        <w:numPr>
          <w:ilvl w:val="0"/>
          <w:numId w:val="23"/>
        </w:numPr>
        <w:spacing w:after="0" w:line="240" w:lineRule="auto"/>
        <w:ind w:left="0" w:firstLine="567"/>
        <w:rPr>
          <w:rFonts w:ascii="Times New Roman" w:hAnsi="Times New Roman"/>
          <w:sz w:val="28"/>
          <w:szCs w:val="28"/>
        </w:rPr>
      </w:pPr>
      <w:r>
        <w:rPr>
          <w:rFonts w:ascii="Times New Roman" w:hAnsi="Times New Roman"/>
          <w:sz w:val="28"/>
          <w:szCs w:val="28"/>
        </w:rPr>
        <w:t>Реализация мероприятий по противодействия идеологии терроризма;</w:t>
      </w:r>
    </w:p>
    <w:p w:rsidR="009C5FF9" w:rsidRPr="008B3BC8" w:rsidRDefault="009C5FF9" w:rsidP="00D34D21">
      <w:pPr>
        <w:pStyle w:val="a6"/>
        <w:numPr>
          <w:ilvl w:val="0"/>
          <w:numId w:val="23"/>
        </w:numPr>
        <w:spacing w:after="0" w:line="240" w:lineRule="auto"/>
        <w:ind w:left="0" w:firstLine="567"/>
        <w:rPr>
          <w:rFonts w:ascii="Times New Roman" w:hAnsi="Times New Roman"/>
          <w:sz w:val="28"/>
          <w:szCs w:val="28"/>
        </w:rPr>
      </w:pPr>
      <w:r w:rsidRPr="008B3BC8">
        <w:rPr>
          <w:rFonts w:ascii="Times New Roman" w:hAnsi="Times New Roman"/>
          <w:sz w:val="28"/>
          <w:szCs w:val="28"/>
        </w:rPr>
        <w:t>Реализация мероприятий профилактики правонарушений;</w:t>
      </w:r>
    </w:p>
    <w:p w:rsidR="009C5FF9" w:rsidRDefault="009C5FF9" w:rsidP="00D34D21">
      <w:pPr>
        <w:pStyle w:val="a6"/>
        <w:numPr>
          <w:ilvl w:val="0"/>
          <w:numId w:val="23"/>
        </w:numPr>
        <w:spacing w:after="0" w:line="240" w:lineRule="auto"/>
        <w:ind w:left="0" w:firstLine="567"/>
        <w:rPr>
          <w:rFonts w:ascii="Times New Roman" w:hAnsi="Times New Roman"/>
          <w:sz w:val="28"/>
          <w:szCs w:val="28"/>
        </w:rPr>
      </w:pPr>
      <w:r>
        <w:rPr>
          <w:rFonts w:ascii="Times New Roman" w:hAnsi="Times New Roman"/>
          <w:sz w:val="28"/>
          <w:szCs w:val="28"/>
        </w:rPr>
        <w:t>Координация деятельности народных дружин и движений правоохранительной направленности;</w:t>
      </w:r>
    </w:p>
    <w:p w:rsidR="009C5FF9" w:rsidRDefault="009C5FF9" w:rsidP="00D34D21">
      <w:pPr>
        <w:pStyle w:val="a6"/>
        <w:numPr>
          <w:ilvl w:val="0"/>
          <w:numId w:val="23"/>
        </w:numPr>
        <w:spacing w:after="0" w:line="240" w:lineRule="auto"/>
        <w:ind w:left="0" w:firstLine="567"/>
        <w:rPr>
          <w:rFonts w:ascii="Times New Roman" w:hAnsi="Times New Roman"/>
          <w:sz w:val="28"/>
          <w:szCs w:val="28"/>
        </w:rPr>
      </w:pPr>
      <w:r>
        <w:rPr>
          <w:rFonts w:ascii="Times New Roman" w:hAnsi="Times New Roman"/>
          <w:sz w:val="28"/>
          <w:szCs w:val="28"/>
        </w:rPr>
        <w:t>Оказание содействия гражданам в реализации права проведения публичных мероприятий;</w:t>
      </w:r>
    </w:p>
    <w:p w:rsidR="009C5FF9" w:rsidRDefault="009C5FF9" w:rsidP="00CD7CE7">
      <w:pPr>
        <w:pStyle w:val="a6"/>
        <w:numPr>
          <w:ilvl w:val="0"/>
          <w:numId w:val="23"/>
        </w:numPr>
        <w:spacing w:after="0" w:line="240" w:lineRule="auto"/>
        <w:ind w:left="0" w:firstLine="567"/>
        <w:rPr>
          <w:rFonts w:ascii="Times New Roman" w:hAnsi="Times New Roman"/>
          <w:sz w:val="28"/>
          <w:szCs w:val="28"/>
        </w:rPr>
      </w:pPr>
      <w:r>
        <w:rPr>
          <w:rFonts w:ascii="Times New Roman" w:hAnsi="Times New Roman"/>
          <w:sz w:val="28"/>
          <w:szCs w:val="28"/>
        </w:rPr>
        <w:t>Оказание содействия в организации охраны общественного порядка при проведении массовых мероприятий.</w:t>
      </w:r>
    </w:p>
    <w:p w:rsidR="004D76EF" w:rsidRPr="004D76EF" w:rsidRDefault="004D76EF" w:rsidP="004D76EF">
      <w:pPr>
        <w:rPr>
          <w:szCs w:val="28"/>
        </w:rPr>
      </w:pPr>
    </w:p>
    <w:p w:rsidR="00082665" w:rsidRPr="004C6A80" w:rsidRDefault="00A27204" w:rsidP="00977C59">
      <w:pPr>
        <w:widowControl w:val="0"/>
        <w:tabs>
          <w:tab w:val="left" w:pos="709"/>
        </w:tabs>
        <w:ind w:firstLine="567"/>
        <w:jc w:val="both"/>
        <w:rPr>
          <w:b/>
        </w:rPr>
      </w:pPr>
      <w:r w:rsidRPr="004C6A80">
        <w:rPr>
          <w:b/>
          <w:szCs w:val="28"/>
        </w:rPr>
        <w:t>Организация бюджетного процесса</w:t>
      </w:r>
      <w:bookmarkEnd w:id="207"/>
      <w:bookmarkEnd w:id="208"/>
      <w:bookmarkEnd w:id="209"/>
      <w:bookmarkEnd w:id="210"/>
      <w:bookmarkEnd w:id="211"/>
      <w:bookmarkEnd w:id="212"/>
      <w:bookmarkEnd w:id="213"/>
      <w:bookmarkEnd w:id="214"/>
    </w:p>
    <w:p w:rsidR="009B6733" w:rsidRPr="009B6733" w:rsidRDefault="00977C59" w:rsidP="00977C59">
      <w:pPr>
        <w:tabs>
          <w:tab w:val="left" w:pos="709"/>
        </w:tabs>
        <w:ind w:firstLine="567"/>
        <w:contextualSpacing/>
        <w:jc w:val="both"/>
        <w:rPr>
          <w:szCs w:val="28"/>
        </w:rPr>
      </w:pPr>
      <w:bookmarkStart w:id="215" w:name="_Toc514837408"/>
      <w:bookmarkStart w:id="216" w:name="_Toc515308790"/>
      <w:bookmarkStart w:id="217" w:name="_Toc515308870"/>
      <w:bookmarkStart w:id="218" w:name="_Toc289796606"/>
      <w:bookmarkStart w:id="219" w:name="_Toc289799070"/>
      <w:bookmarkStart w:id="220" w:name="_Toc287460161"/>
      <w:bookmarkStart w:id="221" w:name="_Toc287460532"/>
      <w:bookmarkStart w:id="222" w:name="_Toc287460930"/>
      <w:bookmarkStart w:id="223" w:name="_Toc287465553"/>
      <w:bookmarkStart w:id="224" w:name="_Toc288000124"/>
      <w:r>
        <w:rPr>
          <w:szCs w:val="28"/>
        </w:rPr>
        <w:t xml:space="preserve">  </w:t>
      </w:r>
      <w:r w:rsidRPr="001A3289">
        <w:rPr>
          <w:szCs w:val="28"/>
        </w:rPr>
        <w:t xml:space="preserve">В целях определения финансовых ресурсов, необходимых для достижения целей муниципальной политики, при условии обеспечения долгосрочной сбалансированности и устойчивости бюджета </w:t>
      </w:r>
      <w:r>
        <w:rPr>
          <w:szCs w:val="28"/>
        </w:rPr>
        <w:t>утвержден</w:t>
      </w:r>
      <w:r w:rsidRPr="001A3289">
        <w:rPr>
          <w:szCs w:val="28"/>
        </w:rPr>
        <w:t xml:space="preserve"> Бюджетный прогноз Чайковского городского округа на период 20</w:t>
      </w:r>
      <w:r>
        <w:rPr>
          <w:szCs w:val="28"/>
        </w:rPr>
        <w:t>22</w:t>
      </w:r>
      <w:r w:rsidRPr="001A3289">
        <w:rPr>
          <w:szCs w:val="28"/>
        </w:rPr>
        <w:t>-202</w:t>
      </w:r>
      <w:r>
        <w:rPr>
          <w:szCs w:val="28"/>
        </w:rPr>
        <w:t>7</w:t>
      </w:r>
      <w:r w:rsidRPr="001A3289">
        <w:rPr>
          <w:szCs w:val="28"/>
        </w:rPr>
        <w:t xml:space="preserve"> годов.</w:t>
      </w:r>
      <w:r w:rsidR="009B6733" w:rsidRPr="009B6733">
        <w:rPr>
          <w:szCs w:val="28"/>
        </w:rPr>
        <w:t xml:space="preserve"> </w:t>
      </w:r>
    </w:p>
    <w:p w:rsidR="00977C59" w:rsidRDefault="00977C59" w:rsidP="00977C59">
      <w:pPr>
        <w:tabs>
          <w:tab w:val="left" w:pos="709"/>
        </w:tabs>
        <w:jc w:val="both"/>
        <w:rPr>
          <w:szCs w:val="28"/>
        </w:rPr>
      </w:pPr>
      <w:r>
        <w:rPr>
          <w:szCs w:val="28"/>
        </w:rPr>
        <w:t xml:space="preserve">          </w:t>
      </w:r>
      <w:r w:rsidRPr="001A3289">
        <w:rPr>
          <w:szCs w:val="28"/>
        </w:rPr>
        <w:t xml:space="preserve">В целях оптимизации расходов бюджета </w:t>
      </w:r>
      <w:r w:rsidR="00CD7CE7">
        <w:rPr>
          <w:szCs w:val="28"/>
        </w:rPr>
        <w:t xml:space="preserve">Чайковского </w:t>
      </w:r>
      <w:r w:rsidRPr="001A3289">
        <w:rPr>
          <w:szCs w:val="28"/>
        </w:rPr>
        <w:t xml:space="preserve">городского округа и создания условий для эффективного управления муниципальными финансами разработана и утверждена Программа оптимизации расходов бюджета Чайковского городского округа на </w:t>
      </w:r>
      <w:r>
        <w:rPr>
          <w:szCs w:val="28"/>
        </w:rPr>
        <w:t>2023-2025</w:t>
      </w:r>
      <w:r w:rsidRPr="001A3289">
        <w:rPr>
          <w:szCs w:val="28"/>
        </w:rPr>
        <w:t xml:space="preserve"> годы. В рамках данной программы реализовывались мероприятия, направленные на оптимизацию бюджетных средств, а также повышение эффективности их расходования, совершенствования системы закупок для муниципальных нужд, использования имущества.</w:t>
      </w:r>
    </w:p>
    <w:p w:rsidR="00977C59" w:rsidRPr="001A3289" w:rsidRDefault="00977C59" w:rsidP="00977C59">
      <w:pPr>
        <w:tabs>
          <w:tab w:val="left" w:pos="709"/>
        </w:tabs>
        <w:jc w:val="both"/>
        <w:rPr>
          <w:szCs w:val="28"/>
        </w:rPr>
      </w:pPr>
      <w:r>
        <w:rPr>
          <w:szCs w:val="28"/>
        </w:rPr>
        <w:t xml:space="preserve">          В целях совершенствования бюджетного процесса в 2023 году подготовлен и внесен в Думу Чайковского городского округа проект решения «О внесении изменений в Положение о бюджетном процессе в Чайковском городском округе».</w:t>
      </w:r>
    </w:p>
    <w:p w:rsidR="009B6733" w:rsidRPr="009B6733" w:rsidRDefault="00977C59" w:rsidP="00977C59">
      <w:pPr>
        <w:tabs>
          <w:tab w:val="left" w:pos="709"/>
        </w:tabs>
        <w:autoSpaceDE w:val="0"/>
        <w:autoSpaceDN w:val="0"/>
        <w:adjustRightInd w:val="0"/>
        <w:ind w:firstLine="567"/>
        <w:contextualSpacing/>
        <w:jc w:val="both"/>
        <w:outlineLvl w:val="0"/>
        <w:rPr>
          <w:szCs w:val="28"/>
        </w:rPr>
      </w:pPr>
      <w:r>
        <w:rPr>
          <w:szCs w:val="28"/>
        </w:rPr>
        <w:t xml:space="preserve">  </w:t>
      </w:r>
      <w:r w:rsidRPr="001A3289">
        <w:rPr>
          <w:szCs w:val="28"/>
        </w:rPr>
        <w:t>В целях качественного исполнения местного бюджета в 202</w:t>
      </w:r>
      <w:r>
        <w:rPr>
          <w:szCs w:val="28"/>
        </w:rPr>
        <w:t>3</w:t>
      </w:r>
      <w:r w:rsidRPr="001A3289">
        <w:rPr>
          <w:szCs w:val="28"/>
        </w:rPr>
        <w:t xml:space="preserve"> году подготовлены и представлены в Думу Чайковского городского округа </w:t>
      </w:r>
      <w:r>
        <w:rPr>
          <w:szCs w:val="28"/>
        </w:rPr>
        <w:t>7</w:t>
      </w:r>
      <w:r w:rsidRPr="001A3289">
        <w:rPr>
          <w:szCs w:val="28"/>
        </w:rPr>
        <w:t xml:space="preserve"> проектов решений о внесении изменений в бюджет Чайковского городского округа на 202</w:t>
      </w:r>
      <w:r>
        <w:rPr>
          <w:szCs w:val="28"/>
        </w:rPr>
        <w:t>3</w:t>
      </w:r>
      <w:r w:rsidRPr="001A3289">
        <w:rPr>
          <w:szCs w:val="28"/>
        </w:rPr>
        <w:t xml:space="preserve"> год и на плановый период 202</w:t>
      </w:r>
      <w:r>
        <w:rPr>
          <w:szCs w:val="28"/>
        </w:rPr>
        <w:t>4</w:t>
      </w:r>
      <w:r w:rsidRPr="001A3289">
        <w:rPr>
          <w:szCs w:val="28"/>
        </w:rPr>
        <w:t xml:space="preserve"> и 202</w:t>
      </w:r>
      <w:r>
        <w:rPr>
          <w:szCs w:val="28"/>
        </w:rPr>
        <w:t>5</w:t>
      </w:r>
      <w:r w:rsidRPr="001A3289">
        <w:rPr>
          <w:szCs w:val="28"/>
        </w:rPr>
        <w:t xml:space="preserve"> годов. Кроме этого, подготовлен и представлен проект решения об утверждении отчета об исполнении бюджета Чайковского городского округа за 202</w:t>
      </w:r>
      <w:r>
        <w:rPr>
          <w:szCs w:val="28"/>
        </w:rPr>
        <w:t>2</w:t>
      </w:r>
      <w:r w:rsidRPr="001A3289">
        <w:rPr>
          <w:szCs w:val="28"/>
        </w:rPr>
        <w:t xml:space="preserve"> год. </w:t>
      </w:r>
      <w:r w:rsidR="009B6733" w:rsidRPr="009B6733">
        <w:rPr>
          <w:szCs w:val="28"/>
        </w:rPr>
        <w:t xml:space="preserve"> </w:t>
      </w:r>
    </w:p>
    <w:p w:rsidR="00977C59" w:rsidRPr="00F43353" w:rsidRDefault="00977C59" w:rsidP="00977C59">
      <w:pPr>
        <w:pStyle w:val="a6"/>
        <w:autoSpaceDE w:val="0"/>
        <w:autoSpaceDN w:val="0"/>
        <w:adjustRightInd w:val="0"/>
        <w:spacing w:after="0" w:line="240" w:lineRule="auto"/>
        <w:ind w:left="0" w:firstLine="720"/>
        <w:jc w:val="both"/>
        <w:rPr>
          <w:rFonts w:ascii="Times New Roman" w:hAnsi="Times New Roman"/>
          <w:sz w:val="28"/>
          <w:szCs w:val="28"/>
        </w:rPr>
      </w:pPr>
      <w:r w:rsidRPr="00F43353">
        <w:rPr>
          <w:rFonts w:ascii="Times New Roman" w:hAnsi="Times New Roman"/>
          <w:sz w:val="28"/>
          <w:szCs w:val="28"/>
        </w:rPr>
        <w:t>В течение 202</w:t>
      </w:r>
      <w:r>
        <w:rPr>
          <w:rFonts w:ascii="Times New Roman" w:hAnsi="Times New Roman"/>
          <w:sz w:val="28"/>
          <w:szCs w:val="28"/>
        </w:rPr>
        <w:t>3</w:t>
      </w:r>
      <w:r w:rsidRPr="00F43353">
        <w:rPr>
          <w:rFonts w:ascii="Times New Roman" w:hAnsi="Times New Roman"/>
          <w:sz w:val="28"/>
          <w:szCs w:val="28"/>
        </w:rPr>
        <w:t xml:space="preserve"> года проводилась комплексная работа с администраторами доходов бюджета с целью пополнения доходной части бюджета, выявления скрытых резервов, повышения уровня собираемости доходов, сокращения недоимки.</w:t>
      </w:r>
    </w:p>
    <w:p w:rsidR="00977C59" w:rsidRPr="00395709" w:rsidRDefault="00977C59" w:rsidP="00977C59">
      <w:pPr>
        <w:widowControl w:val="0"/>
        <w:autoSpaceDE w:val="0"/>
        <w:autoSpaceDN w:val="0"/>
        <w:adjustRightInd w:val="0"/>
        <w:ind w:firstLine="720"/>
        <w:jc w:val="both"/>
        <w:outlineLvl w:val="0"/>
      </w:pPr>
      <w:r w:rsidRPr="00395709">
        <w:rPr>
          <w:rFonts w:eastAsia="Calibri"/>
          <w:szCs w:val="28"/>
          <w:lang w:eastAsia="en-US"/>
        </w:rPr>
        <w:t xml:space="preserve">В течение 2023 года продолжало действовать Соглашение по </w:t>
      </w:r>
      <w:r w:rsidRPr="00395709">
        <w:rPr>
          <w:rFonts w:eastAsia="Calibri"/>
          <w:szCs w:val="28"/>
          <w:lang w:eastAsia="en-US"/>
        </w:rPr>
        <w:lastRenderedPageBreak/>
        <w:t xml:space="preserve">информационному взаимодействию, заключенное с Межрайонной ИФНС № 18 по Пермскому краю (далее – Инспекция). </w:t>
      </w:r>
      <w:r w:rsidRPr="00395709">
        <w:t>Данные, предоставляемые Инспекцией, использовались для анализа и прогнозирования поступлений доходов в бюджет Чайковского городского округа. Ежемесячно проводился анализ состояния уровня задолженности в бюджет в разрезе налогов, зачисляемых в бюджет Чайковского городского округа: выявлялись основные должники и причины возникновения задолженности; проводилась работа с главными администраторами доходов бюджета по погашению налоговой задолженности сотрудниками подведомственных учреждений и предприятий; осуществлялся мониторинг задолженности муниципальных учреждений, организаций в бюджеты различных уровней.</w:t>
      </w:r>
    </w:p>
    <w:p w:rsidR="00977C59" w:rsidRPr="00395709" w:rsidRDefault="00977C59" w:rsidP="00977C59">
      <w:pPr>
        <w:widowControl w:val="0"/>
        <w:autoSpaceDE w:val="0"/>
        <w:autoSpaceDN w:val="0"/>
        <w:adjustRightInd w:val="0"/>
        <w:ind w:firstLine="720"/>
        <w:jc w:val="both"/>
        <w:outlineLvl w:val="0"/>
        <w:rPr>
          <w:szCs w:val="28"/>
        </w:rPr>
      </w:pPr>
      <w:r w:rsidRPr="00395709">
        <w:rPr>
          <w:szCs w:val="28"/>
        </w:rPr>
        <w:t xml:space="preserve">Кроме того, в целях обеспечения поступлений налоговых доходов от физических лиц в бюджет Чайковского городского округа в 2023 году на официальных сайтах, информационных стендах администрации, структурных подразделений и подведомственных учреждений размещались информационные материалы о необходимости своевременной оплаты налогов, на уличных видеоэкранах города транслировались информационные видеоролики. </w:t>
      </w:r>
    </w:p>
    <w:p w:rsidR="00977C59" w:rsidRDefault="00977C59" w:rsidP="00977C59">
      <w:pPr>
        <w:widowControl w:val="0"/>
        <w:tabs>
          <w:tab w:val="left" w:pos="709"/>
        </w:tabs>
        <w:autoSpaceDE w:val="0"/>
        <w:autoSpaceDN w:val="0"/>
        <w:adjustRightInd w:val="0"/>
        <w:ind w:firstLine="567"/>
        <w:contextualSpacing/>
        <w:jc w:val="both"/>
        <w:outlineLvl w:val="0"/>
        <w:rPr>
          <w:rFonts w:eastAsia="Calibri"/>
          <w:szCs w:val="28"/>
          <w:lang w:eastAsia="en-US"/>
        </w:rPr>
      </w:pPr>
      <w:r>
        <w:rPr>
          <w:rFonts w:eastAsia="Calibri"/>
          <w:szCs w:val="28"/>
          <w:lang w:eastAsia="en-US"/>
        </w:rPr>
        <w:t xml:space="preserve">  </w:t>
      </w:r>
      <w:r w:rsidRPr="00395709">
        <w:rPr>
          <w:rFonts w:eastAsia="Calibri"/>
          <w:szCs w:val="28"/>
          <w:lang w:eastAsia="en-US"/>
        </w:rPr>
        <w:t>Ежемесячно осуществлялся мониторинг задолженности муниципальных учреждений, организаций в бюджеты различных уровней. В течение года со всеми главными распорядителями бюджетных средств, имеющими задолженность, проводилась работа в целях ее урегулирования.</w:t>
      </w:r>
    </w:p>
    <w:p w:rsidR="009B6733" w:rsidRDefault="00977C59" w:rsidP="00977C59">
      <w:pPr>
        <w:widowControl w:val="0"/>
        <w:tabs>
          <w:tab w:val="left" w:pos="709"/>
          <w:tab w:val="left" w:pos="851"/>
        </w:tabs>
        <w:autoSpaceDE w:val="0"/>
        <w:autoSpaceDN w:val="0"/>
        <w:adjustRightInd w:val="0"/>
        <w:ind w:firstLine="567"/>
        <w:contextualSpacing/>
        <w:jc w:val="both"/>
        <w:outlineLvl w:val="0"/>
        <w:rPr>
          <w:szCs w:val="28"/>
        </w:rPr>
      </w:pPr>
      <w:r>
        <w:rPr>
          <w:szCs w:val="28"/>
        </w:rPr>
        <w:t xml:space="preserve">  </w:t>
      </w:r>
      <w:r w:rsidRPr="00395709">
        <w:rPr>
          <w:szCs w:val="28"/>
        </w:rPr>
        <w:t xml:space="preserve">В целях обеспечения качественного администрирования и </w:t>
      </w:r>
      <w:r w:rsidRPr="00395709">
        <w:t>увеличения доходной части бюджета</w:t>
      </w:r>
      <w:r w:rsidRPr="00395709">
        <w:rPr>
          <w:szCs w:val="28"/>
        </w:rPr>
        <w:t xml:space="preserve"> </w:t>
      </w:r>
      <w:r w:rsidRPr="00395709">
        <w:t>администраторами доходов актуализированы методики прогнозирования доходов, приведены в соответствие регламенты реализации полномочий по взысканию дебиторской зад</w:t>
      </w:r>
      <w:r>
        <w:t>олженности по платежам в бюджет</w:t>
      </w:r>
      <w:r w:rsidR="009B6733" w:rsidRPr="009B6733">
        <w:rPr>
          <w:szCs w:val="28"/>
        </w:rPr>
        <w:t>.</w:t>
      </w:r>
    </w:p>
    <w:p w:rsidR="00977C59" w:rsidRPr="00395709" w:rsidRDefault="00977C59" w:rsidP="00977C59">
      <w:pPr>
        <w:widowControl w:val="0"/>
        <w:autoSpaceDE w:val="0"/>
        <w:autoSpaceDN w:val="0"/>
        <w:adjustRightInd w:val="0"/>
        <w:ind w:firstLine="720"/>
        <w:jc w:val="both"/>
        <w:outlineLvl w:val="0"/>
      </w:pPr>
      <w:r w:rsidRPr="00395709">
        <w:t xml:space="preserve">Оценка уровня качества администрирования доходов осуществлялась путем ежеквартального проведения мониторинга качества финансового менеджмента. </w:t>
      </w:r>
    </w:p>
    <w:p w:rsidR="00977C59" w:rsidRPr="00395709" w:rsidRDefault="00977C59" w:rsidP="00977C59">
      <w:pPr>
        <w:widowControl w:val="0"/>
        <w:autoSpaceDE w:val="0"/>
        <w:autoSpaceDN w:val="0"/>
        <w:adjustRightInd w:val="0"/>
        <w:ind w:firstLine="720"/>
        <w:jc w:val="both"/>
        <w:outlineLvl w:val="0"/>
        <w:rPr>
          <w:rFonts w:eastAsia="Calibri"/>
          <w:szCs w:val="28"/>
          <w:lang w:eastAsia="en-US"/>
        </w:rPr>
      </w:pPr>
      <w:r w:rsidRPr="00395709">
        <w:t>В первом полугодии 2023 года проведена комплексная оценка эффективности налоговых льгот по местным налогам по итогам 2022 года в соответствии с Порядком формирования перечня и оценки налоговых расходов Чайковского городского округа, утвержденным постановлением администрации Чайковского городского округа от 20 марта 2021 года № 297. Все действующие налоговые льготы признаны эффективными: являются востребованными и соответствуют муниципальной программе «Социальная поддержка граждан». В отношении пониженной налоговой ставки для земельных участков, занятых индивидуальными гаражами и гаражными кооперативами, индивидуальными эллингами и лодочными станциями, предусмотрено поэтапное доведение ставки до установленной Налоговым кодексом Российской Федерации в размере 1,5% (при расчете налога за 2022 год - ставка 1,0%).</w:t>
      </w:r>
    </w:p>
    <w:p w:rsidR="00977C59" w:rsidRDefault="00977C59" w:rsidP="00977C59">
      <w:pPr>
        <w:tabs>
          <w:tab w:val="left" w:pos="709"/>
        </w:tabs>
        <w:jc w:val="both"/>
        <w:rPr>
          <w:szCs w:val="28"/>
        </w:rPr>
      </w:pPr>
      <w:r>
        <w:rPr>
          <w:szCs w:val="28"/>
        </w:rPr>
        <w:t xml:space="preserve">          В течение года обеспечено своевременное исполнение расходных обязательств, привлечение кредитных ресурсов для покрытия временных кассовых разрывов не производилось.</w:t>
      </w:r>
    </w:p>
    <w:p w:rsidR="00977C59" w:rsidRDefault="00977C59" w:rsidP="00977C59">
      <w:pPr>
        <w:tabs>
          <w:tab w:val="left" w:pos="709"/>
        </w:tabs>
        <w:jc w:val="both"/>
        <w:rPr>
          <w:szCs w:val="28"/>
        </w:rPr>
      </w:pPr>
      <w:r>
        <w:rPr>
          <w:szCs w:val="28"/>
        </w:rPr>
        <w:t xml:space="preserve">          Своевременное исполнение расходных обязательств обеспечено, в том числе за счет оперативного внесения изменений в сводную бюджетную роспись бюджета Чайковского городского округа.</w:t>
      </w:r>
    </w:p>
    <w:p w:rsidR="00977C59" w:rsidRDefault="00977C59" w:rsidP="00977C59">
      <w:pPr>
        <w:tabs>
          <w:tab w:val="left" w:pos="709"/>
        </w:tabs>
        <w:jc w:val="both"/>
        <w:rPr>
          <w:szCs w:val="28"/>
        </w:rPr>
      </w:pPr>
      <w:r>
        <w:rPr>
          <w:szCs w:val="28"/>
        </w:rPr>
        <w:t xml:space="preserve">          В целях решения вопроса по покрытию временных кассовых разрывов разработан и утвержден Порядок привлечения остатков средств с казначейского </w:t>
      </w:r>
      <w:r>
        <w:rPr>
          <w:szCs w:val="28"/>
        </w:rPr>
        <w:lastRenderedPageBreak/>
        <w:t>счета по учету средств бюджетных и автономных учреждений на единый счет бюджета Чайковского городского округа.</w:t>
      </w:r>
    </w:p>
    <w:p w:rsidR="00977C59" w:rsidRDefault="00977C59" w:rsidP="00977C59">
      <w:pPr>
        <w:widowControl w:val="0"/>
        <w:tabs>
          <w:tab w:val="left" w:pos="709"/>
        </w:tabs>
        <w:autoSpaceDE w:val="0"/>
        <w:autoSpaceDN w:val="0"/>
        <w:adjustRightInd w:val="0"/>
        <w:ind w:firstLine="567"/>
        <w:contextualSpacing/>
        <w:jc w:val="both"/>
        <w:outlineLvl w:val="0"/>
        <w:rPr>
          <w:szCs w:val="28"/>
        </w:rPr>
      </w:pPr>
      <w:r>
        <w:rPr>
          <w:szCs w:val="28"/>
        </w:rPr>
        <w:t xml:space="preserve">  Ежемесячно проводится мониторинг дебиторской и кредиторской задолженности главных распорядителей бюджетных средств и их подведомственных учреждений. Просроченная задолженность по бюджету Чайковского городского округа по состоянию на 1 января 2024 года отсутствует.</w:t>
      </w:r>
    </w:p>
    <w:p w:rsidR="00977C59" w:rsidRDefault="00977C59" w:rsidP="00977C59">
      <w:pPr>
        <w:widowControl w:val="0"/>
        <w:tabs>
          <w:tab w:val="left" w:pos="709"/>
        </w:tabs>
        <w:autoSpaceDE w:val="0"/>
        <w:autoSpaceDN w:val="0"/>
        <w:adjustRightInd w:val="0"/>
        <w:ind w:firstLine="567"/>
        <w:contextualSpacing/>
        <w:jc w:val="both"/>
        <w:outlineLvl w:val="0"/>
        <w:rPr>
          <w:szCs w:val="28"/>
        </w:rPr>
      </w:pPr>
      <w:r>
        <w:rPr>
          <w:szCs w:val="28"/>
        </w:rPr>
        <w:t xml:space="preserve">  </w:t>
      </w:r>
      <w:r w:rsidRPr="00261B29">
        <w:rPr>
          <w:szCs w:val="28"/>
        </w:rPr>
        <w:t>Информация о ходе исполнения бюджета Чайковского городского округа ежеквартально рассматривалась</w:t>
      </w:r>
      <w:r>
        <w:rPr>
          <w:szCs w:val="28"/>
        </w:rPr>
        <w:t xml:space="preserve"> на аппаратных совещаниях администрации Чайковского городского округа и</w:t>
      </w:r>
      <w:r w:rsidRPr="00261B29">
        <w:rPr>
          <w:szCs w:val="28"/>
        </w:rPr>
        <w:t xml:space="preserve"> на заседаниях Думы Чайковского городского округа.</w:t>
      </w:r>
    </w:p>
    <w:p w:rsidR="00977C59" w:rsidRPr="00261B29" w:rsidRDefault="00977C59" w:rsidP="00977C59">
      <w:pPr>
        <w:tabs>
          <w:tab w:val="left" w:pos="709"/>
        </w:tabs>
        <w:jc w:val="both"/>
        <w:rPr>
          <w:szCs w:val="28"/>
        </w:rPr>
      </w:pPr>
      <w:r>
        <w:rPr>
          <w:szCs w:val="28"/>
        </w:rPr>
        <w:t xml:space="preserve">          </w:t>
      </w:r>
      <w:r w:rsidRPr="00261B29">
        <w:rPr>
          <w:szCs w:val="28"/>
        </w:rPr>
        <w:t>В целях стимулирования качества исполнения бюджета Чайковского городского округа в течение года проводился мониторинг качества финансового менеджмента главных распорядителей бюджетных средств</w:t>
      </w:r>
      <w:r>
        <w:rPr>
          <w:szCs w:val="28"/>
        </w:rPr>
        <w:t>. П</w:t>
      </w:r>
      <w:r w:rsidRPr="00261B29">
        <w:rPr>
          <w:szCs w:val="28"/>
        </w:rPr>
        <w:t>о результатам проведенного мониторинга определены главные распорядители</w:t>
      </w:r>
      <w:r>
        <w:rPr>
          <w:szCs w:val="28"/>
        </w:rPr>
        <w:t xml:space="preserve"> бюджетных средств</w:t>
      </w:r>
      <w:r w:rsidRPr="00261B29">
        <w:rPr>
          <w:szCs w:val="28"/>
        </w:rPr>
        <w:t xml:space="preserve">, достигшие наилучших результатов в организации финансового менеджмента. </w:t>
      </w:r>
      <w:r>
        <w:rPr>
          <w:szCs w:val="28"/>
        </w:rPr>
        <w:t>Результаты финансового менеджмента учитываются при распределении бюджетных ассигнований на внедрение эффективной системы мотивации деятельности муниципальных служащих.</w:t>
      </w:r>
    </w:p>
    <w:p w:rsidR="00977C59" w:rsidRDefault="00977C59" w:rsidP="00977C59">
      <w:pPr>
        <w:widowControl w:val="0"/>
        <w:tabs>
          <w:tab w:val="left" w:pos="709"/>
        </w:tabs>
        <w:autoSpaceDE w:val="0"/>
        <w:autoSpaceDN w:val="0"/>
        <w:adjustRightInd w:val="0"/>
        <w:ind w:firstLine="567"/>
        <w:contextualSpacing/>
        <w:jc w:val="both"/>
        <w:outlineLvl w:val="0"/>
        <w:rPr>
          <w:szCs w:val="28"/>
        </w:rPr>
      </w:pPr>
      <w:r>
        <w:rPr>
          <w:szCs w:val="28"/>
        </w:rPr>
        <w:t xml:space="preserve">  </w:t>
      </w:r>
      <w:r w:rsidRPr="00014C08">
        <w:rPr>
          <w:szCs w:val="28"/>
        </w:rPr>
        <w:t>В рамках казначейского исполнения местного бюджета на начало 2023 года в Управлении финансов велось 148 лицевых счетов получателей средств бюджета Чайковского городского округа, бюджетных и автономных учреждений, по которым ежедневно осуществлялось зачисление и списание денежных средств, регистрация бюджетных обязательств, кроме этого осуществлялся финансовый контроль за операциями с бюджетными средствами. По состоянию на конец отчетного года количество лицевых счетов составило 136 (открыли 1 лицевой счет «МАУ «Автовокзал», закрыли 11 лицевых счетов (по учреждениям УО - 8 л/сч и по учреждениям УКиМП - 3 л/сч) и 2 лицевых счета в связи с реорганизацией (МБУ «Стадион «Центральный» присоединился к МАУ ДО СШ «Рекорд»).</w:t>
      </w:r>
    </w:p>
    <w:p w:rsidR="00977C59" w:rsidRDefault="00977C59" w:rsidP="00977C59">
      <w:pPr>
        <w:widowControl w:val="0"/>
        <w:tabs>
          <w:tab w:val="left" w:pos="709"/>
        </w:tabs>
        <w:autoSpaceDE w:val="0"/>
        <w:autoSpaceDN w:val="0"/>
        <w:adjustRightInd w:val="0"/>
        <w:ind w:firstLine="567"/>
        <w:contextualSpacing/>
        <w:jc w:val="both"/>
        <w:outlineLvl w:val="0"/>
        <w:rPr>
          <w:szCs w:val="28"/>
        </w:rPr>
      </w:pPr>
      <w:r>
        <w:rPr>
          <w:szCs w:val="28"/>
        </w:rPr>
        <w:t xml:space="preserve">  </w:t>
      </w:r>
      <w:r w:rsidRPr="00261B29">
        <w:rPr>
          <w:szCs w:val="28"/>
        </w:rPr>
        <w:t>В рамках работы по формированию бюджета на предстоящую трехлетку для обеспечения сбалансированности бюджета Чайковского городского округа проведена инвентаризация расходных обязательств с целью определения их приоритетности, в результате чего сформированы предельные объемы расходов бюджета Чайковского городского округа на 202</w:t>
      </w:r>
      <w:r>
        <w:rPr>
          <w:szCs w:val="28"/>
        </w:rPr>
        <w:t>4</w:t>
      </w:r>
      <w:r w:rsidRPr="00261B29">
        <w:rPr>
          <w:szCs w:val="28"/>
        </w:rPr>
        <w:t>-202</w:t>
      </w:r>
      <w:r>
        <w:rPr>
          <w:szCs w:val="28"/>
        </w:rPr>
        <w:t>6</w:t>
      </w:r>
      <w:r w:rsidRPr="00261B29">
        <w:rPr>
          <w:szCs w:val="28"/>
        </w:rPr>
        <w:t xml:space="preserve"> годы по 13 муниципальным программам и непрограммным направлениям деятельности. Кроме этого, внесены изменения в приказы о методиках формирования доходной и расходной части бюджета Чайковского городского округа.</w:t>
      </w:r>
    </w:p>
    <w:p w:rsidR="0098142E" w:rsidRPr="00261B29" w:rsidRDefault="0098142E" w:rsidP="0098142E">
      <w:pPr>
        <w:tabs>
          <w:tab w:val="left" w:pos="709"/>
        </w:tabs>
        <w:jc w:val="both"/>
        <w:rPr>
          <w:szCs w:val="28"/>
        </w:rPr>
      </w:pPr>
      <w:r>
        <w:rPr>
          <w:szCs w:val="28"/>
        </w:rPr>
        <w:t xml:space="preserve">          </w:t>
      </w:r>
      <w:r w:rsidRPr="00261B29">
        <w:rPr>
          <w:szCs w:val="28"/>
        </w:rPr>
        <w:t>Проект бюджета Чайковского городского округа на 202</w:t>
      </w:r>
      <w:r>
        <w:rPr>
          <w:szCs w:val="28"/>
        </w:rPr>
        <w:t>4</w:t>
      </w:r>
      <w:r w:rsidRPr="00261B29">
        <w:rPr>
          <w:szCs w:val="28"/>
        </w:rPr>
        <w:t xml:space="preserve"> год и на плановый период 202</w:t>
      </w:r>
      <w:r>
        <w:rPr>
          <w:szCs w:val="28"/>
        </w:rPr>
        <w:t>5 и 2026</w:t>
      </w:r>
      <w:r w:rsidRPr="00261B29">
        <w:rPr>
          <w:szCs w:val="28"/>
        </w:rPr>
        <w:t xml:space="preserve"> годов разрабатывался в соответствии с утвержденными сроками, в результате чего бюджет на 202</w:t>
      </w:r>
      <w:r>
        <w:rPr>
          <w:szCs w:val="28"/>
        </w:rPr>
        <w:t>4</w:t>
      </w:r>
      <w:r w:rsidRPr="00261B29">
        <w:rPr>
          <w:szCs w:val="28"/>
        </w:rPr>
        <w:t>-202</w:t>
      </w:r>
      <w:r>
        <w:rPr>
          <w:szCs w:val="28"/>
        </w:rPr>
        <w:t>6</w:t>
      </w:r>
      <w:r w:rsidRPr="00261B29">
        <w:rPr>
          <w:szCs w:val="28"/>
        </w:rPr>
        <w:t xml:space="preserve"> годы был утвержден </w:t>
      </w:r>
      <w:r>
        <w:rPr>
          <w:szCs w:val="28"/>
        </w:rPr>
        <w:t xml:space="preserve">Думой </w:t>
      </w:r>
      <w:r w:rsidRPr="00261B29">
        <w:rPr>
          <w:szCs w:val="28"/>
        </w:rPr>
        <w:t>Чайковско</w:t>
      </w:r>
      <w:r>
        <w:rPr>
          <w:szCs w:val="28"/>
        </w:rPr>
        <w:t>го</w:t>
      </w:r>
      <w:r w:rsidRPr="00261B29">
        <w:rPr>
          <w:szCs w:val="28"/>
        </w:rPr>
        <w:t xml:space="preserve"> городско</w:t>
      </w:r>
      <w:r>
        <w:rPr>
          <w:szCs w:val="28"/>
        </w:rPr>
        <w:t>го округа 22 ноября 2023</w:t>
      </w:r>
      <w:r w:rsidRPr="00261B29">
        <w:rPr>
          <w:szCs w:val="28"/>
        </w:rPr>
        <w:t xml:space="preserve"> года. Утвержденный бюджет Чайковского городского округа на очередную трехлетку является сбалансированным. Расходы бюджета сформированы на основе 13 муниципальных программ, удельный вес расходов местного бюджета</w:t>
      </w:r>
      <w:r>
        <w:rPr>
          <w:szCs w:val="28"/>
        </w:rPr>
        <w:t>,</w:t>
      </w:r>
      <w:r w:rsidRPr="00261B29">
        <w:rPr>
          <w:szCs w:val="28"/>
        </w:rPr>
        <w:t xml:space="preserve"> формируемых в рамках муни</w:t>
      </w:r>
      <w:r>
        <w:rPr>
          <w:szCs w:val="28"/>
        </w:rPr>
        <w:t xml:space="preserve">ципальных программ, составляет </w:t>
      </w:r>
      <w:r w:rsidRPr="00C80FA4">
        <w:rPr>
          <w:szCs w:val="28"/>
        </w:rPr>
        <w:t>98%.</w:t>
      </w:r>
    </w:p>
    <w:p w:rsidR="0098142E" w:rsidRPr="003C0EB6" w:rsidRDefault="0098142E" w:rsidP="0098142E">
      <w:pPr>
        <w:tabs>
          <w:tab w:val="left" w:pos="709"/>
        </w:tabs>
        <w:jc w:val="both"/>
        <w:rPr>
          <w:szCs w:val="28"/>
        </w:rPr>
      </w:pPr>
      <w:r>
        <w:rPr>
          <w:szCs w:val="28"/>
        </w:rPr>
        <w:t xml:space="preserve">          </w:t>
      </w:r>
      <w:r w:rsidRPr="003C0EB6">
        <w:rPr>
          <w:szCs w:val="28"/>
        </w:rPr>
        <w:t xml:space="preserve">В рамках повышения бюджетной и финансовой грамотности населения Чайковского городского округа разработан аналитический вариант бюджета в </w:t>
      </w:r>
      <w:r w:rsidRPr="003C0EB6">
        <w:rPr>
          <w:szCs w:val="28"/>
        </w:rPr>
        <w:lastRenderedPageBreak/>
        <w:t xml:space="preserve">виде, понятном для граждан. В </w:t>
      </w:r>
      <w:r>
        <w:rPr>
          <w:szCs w:val="28"/>
        </w:rPr>
        <w:t>окт</w:t>
      </w:r>
      <w:r w:rsidRPr="003C0EB6">
        <w:rPr>
          <w:szCs w:val="28"/>
        </w:rPr>
        <w:t>ябре месяце был разработан проект «Бюджет для граждан на 202</w:t>
      </w:r>
      <w:r>
        <w:rPr>
          <w:szCs w:val="28"/>
        </w:rPr>
        <w:t>4</w:t>
      </w:r>
      <w:r w:rsidRPr="003C0EB6">
        <w:rPr>
          <w:szCs w:val="28"/>
        </w:rPr>
        <w:t>-202</w:t>
      </w:r>
      <w:r>
        <w:rPr>
          <w:szCs w:val="28"/>
        </w:rPr>
        <w:t>6</w:t>
      </w:r>
      <w:r w:rsidRPr="003C0EB6">
        <w:rPr>
          <w:szCs w:val="28"/>
        </w:rPr>
        <w:t xml:space="preserve"> годы». </w:t>
      </w:r>
    </w:p>
    <w:p w:rsidR="00977C59" w:rsidRDefault="0098142E" w:rsidP="0098142E">
      <w:pPr>
        <w:widowControl w:val="0"/>
        <w:tabs>
          <w:tab w:val="left" w:pos="709"/>
        </w:tabs>
        <w:autoSpaceDE w:val="0"/>
        <w:autoSpaceDN w:val="0"/>
        <w:adjustRightInd w:val="0"/>
        <w:ind w:firstLine="567"/>
        <w:contextualSpacing/>
        <w:jc w:val="both"/>
        <w:outlineLvl w:val="0"/>
      </w:pPr>
      <w:r>
        <w:rPr>
          <w:szCs w:val="28"/>
        </w:rPr>
        <w:t xml:space="preserve">  </w:t>
      </w:r>
      <w:r w:rsidRPr="005938EE">
        <w:rPr>
          <w:szCs w:val="28"/>
        </w:rPr>
        <w:t xml:space="preserve">Вся информация по главным темам бюджета размещается на официальном сайте Управления финансов </w:t>
      </w:r>
      <w:r>
        <w:rPr>
          <w:szCs w:val="28"/>
        </w:rPr>
        <w:t>администрации Чайковского городского округа</w:t>
      </w:r>
      <w:r w:rsidRPr="005938EE">
        <w:rPr>
          <w:szCs w:val="28"/>
        </w:rPr>
        <w:t xml:space="preserve">. </w:t>
      </w:r>
      <w:r w:rsidRPr="005938EE">
        <w:rPr>
          <w:color w:val="000000" w:themeColor="text1"/>
          <w:szCs w:val="28"/>
        </w:rPr>
        <w:t xml:space="preserve">Кроме этого, осуществлялась работа по размещению информации по бюджету в государственной интегрированной информационной системе управления общественными финансами «Электронный бюджет». Данная система </w:t>
      </w:r>
      <w:r w:rsidRPr="005938EE">
        <w:t>предназначена для обеспечения прозрачности, открытости и подотчетности деятельности государственных органов и органов местного самоуправления, государственных и муниципальных учреждений, а также для повышения качества их финансового менеджмента за счет формирования единого информационного пространства и применения информационных и телекоммуникационных технологий в сфере управления государственными и муниципальными финансами.</w:t>
      </w:r>
    </w:p>
    <w:p w:rsidR="00DD6EE4" w:rsidRDefault="0098142E" w:rsidP="00CD7CE7">
      <w:pPr>
        <w:widowControl w:val="0"/>
        <w:tabs>
          <w:tab w:val="left" w:pos="709"/>
          <w:tab w:val="left" w:pos="851"/>
        </w:tabs>
        <w:autoSpaceDE w:val="0"/>
        <w:autoSpaceDN w:val="0"/>
        <w:adjustRightInd w:val="0"/>
        <w:ind w:firstLine="567"/>
        <w:contextualSpacing/>
        <w:jc w:val="both"/>
        <w:outlineLvl w:val="0"/>
        <w:rPr>
          <w:szCs w:val="28"/>
        </w:rPr>
      </w:pPr>
      <w:r>
        <w:rPr>
          <w:szCs w:val="28"/>
        </w:rPr>
        <w:t xml:space="preserve">  </w:t>
      </w:r>
      <w:r w:rsidRPr="00B82C9C">
        <w:rPr>
          <w:szCs w:val="28"/>
        </w:rPr>
        <w:t xml:space="preserve">В соответствии с Законом Пермского края от 29.12.2005 № 2768-620 «О передаче органам местного самоуправления отдельных государственных полномочий по обслуживанию лицевых счетов органов государственной власти Пермского края, государственных краевых учреждений» осуществлялись государственные полномочия по обслуживанию лицевых счетов </w:t>
      </w:r>
      <w:r w:rsidRPr="00B82C9C">
        <w:rPr>
          <w:color w:val="FF0000"/>
          <w:szCs w:val="28"/>
        </w:rPr>
        <w:t xml:space="preserve"> </w:t>
      </w:r>
      <w:r w:rsidRPr="00B82C9C">
        <w:rPr>
          <w:szCs w:val="28"/>
        </w:rPr>
        <w:t>государственных краевых учреждений в соответствии с регламентом работы, утверждаемым приказом Министерства финансов Пермского края. По состоянию на конец 2023 года велась работа по обслуживанию одного лицевого счета.</w:t>
      </w:r>
    </w:p>
    <w:p w:rsidR="009B6733" w:rsidRPr="009B6733" w:rsidRDefault="00DD6EE4" w:rsidP="00DD6EE4">
      <w:pPr>
        <w:keepNext/>
        <w:keepLines/>
        <w:suppressLineNumbers/>
        <w:tabs>
          <w:tab w:val="left" w:pos="709"/>
        </w:tabs>
        <w:suppressAutoHyphens/>
        <w:ind w:firstLine="567"/>
        <w:contextualSpacing/>
        <w:jc w:val="both"/>
        <w:outlineLvl w:val="1"/>
        <w:rPr>
          <w:b/>
          <w:bCs/>
          <w:szCs w:val="28"/>
        </w:rPr>
      </w:pPr>
      <w:r>
        <w:rPr>
          <w:b/>
          <w:bCs/>
          <w:szCs w:val="28"/>
        </w:rPr>
        <w:t xml:space="preserve">  </w:t>
      </w:r>
      <w:r w:rsidR="009B6733" w:rsidRPr="009B6733">
        <w:rPr>
          <w:b/>
          <w:bCs/>
          <w:szCs w:val="28"/>
        </w:rPr>
        <w:t xml:space="preserve">Осуществление внутреннего муниципального финансового контроля и контроля в сфере закупок товаров, работ, услуг для муниципальных нужд </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Управление финансов администрации Чайковского городского округа (далее – Орган контроля), осуществляет полномочия по проведению внутреннего муниципального финансового контроля и контроля в сфере закупок товаров, работ, услуг для обеспечения муниципальных нужд Чайковского городского округа в соответствии с Постановлением администрации Чайковского городского округа от 11 января 2022 г. № 17 «О наделении Управления финансов администрации Чайковского городского округа отдельными полномочиями».</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Орган контроля осуществляет свои полномочия в соответствии с Федеральными стандартами внутреннего государственного (муниципального) финансового контроля, законодательством о контрактной системе.</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В 202</w:t>
      </w:r>
      <w:r>
        <w:rPr>
          <w:szCs w:val="28"/>
        </w:rPr>
        <w:t>3</w:t>
      </w:r>
      <w:r w:rsidRPr="009B6733">
        <w:rPr>
          <w:szCs w:val="28"/>
        </w:rPr>
        <w:t xml:space="preserve"> году проведено 2</w:t>
      </w:r>
      <w:r>
        <w:rPr>
          <w:szCs w:val="28"/>
        </w:rPr>
        <w:t>9</w:t>
      </w:r>
      <w:r w:rsidRPr="009B6733">
        <w:rPr>
          <w:szCs w:val="28"/>
        </w:rPr>
        <w:t xml:space="preserve"> проверок, </w:t>
      </w:r>
      <w:r>
        <w:rPr>
          <w:szCs w:val="28"/>
        </w:rPr>
        <w:t>включая 2 внеплановые проверки, в том числе</w:t>
      </w:r>
      <w:r w:rsidRPr="009B6733">
        <w:rPr>
          <w:szCs w:val="28"/>
        </w:rPr>
        <w:t>:</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 xml:space="preserve">- </w:t>
      </w:r>
      <w:r>
        <w:rPr>
          <w:szCs w:val="28"/>
        </w:rPr>
        <w:t>21</w:t>
      </w:r>
      <w:r w:rsidRPr="009B6733">
        <w:rPr>
          <w:szCs w:val="28"/>
        </w:rPr>
        <w:t xml:space="preserve"> провер</w:t>
      </w:r>
      <w:r>
        <w:rPr>
          <w:szCs w:val="28"/>
        </w:rPr>
        <w:t>ка</w:t>
      </w:r>
      <w:r w:rsidRPr="009B6733">
        <w:rPr>
          <w:szCs w:val="28"/>
        </w:rPr>
        <w:t xml:space="preserve"> по внутреннему муниципальному финансовому контролю в соответствии со статьей 269.2 Бюджетного кодекса Российской Федерации, включая </w:t>
      </w:r>
      <w:r>
        <w:rPr>
          <w:szCs w:val="28"/>
        </w:rPr>
        <w:t>9</w:t>
      </w:r>
      <w:r w:rsidRPr="009B6733">
        <w:rPr>
          <w:szCs w:val="28"/>
        </w:rPr>
        <w:t xml:space="preserve"> проверок в соответствии с частью 8 статьи 99 Федерального закона № 44-ФЗ; </w:t>
      </w:r>
    </w:p>
    <w:p w:rsidR="00DD6EE4" w:rsidRPr="009B6733" w:rsidRDefault="00DD6EE4" w:rsidP="00DD6EE4">
      <w:pPr>
        <w:tabs>
          <w:tab w:val="left" w:pos="709"/>
        </w:tabs>
        <w:autoSpaceDE w:val="0"/>
        <w:autoSpaceDN w:val="0"/>
        <w:adjustRightInd w:val="0"/>
        <w:ind w:firstLine="567"/>
        <w:contextualSpacing/>
        <w:jc w:val="both"/>
        <w:rPr>
          <w:szCs w:val="28"/>
          <w:highlight w:val="yellow"/>
        </w:rPr>
      </w:pPr>
      <w:r>
        <w:rPr>
          <w:szCs w:val="28"/>
        </w:rPr>
        <w:t xml:space="preserve">  </w:t>
      </w:r>
      <w:r w:rsidRPr="009B6733">
        <w:rPr>
          <w:szCs w:val="28"/>
        </w:rPr>
        <w:t>- 8 проверок в рамках исполнения полномочий по контролю в сфере закупок, предусмотренного пунктом 3 части 3 статьи 99 Федерального закона № 44-ФЗ.</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Объем проверенных средств в 202</w:t>
      </w:r>
      <w:r>
        <w:rPr>
          <w:szCs w:val="28"/>
        </w:rPr>
        <w:t>3</w:t>
      </w:r>
      <w:r w:rsidRPr="009B6733">
        <w:rPr>
          <w:szCs w:val="28"/>
        </w:rPr>
        <w:t xml:space="preserve"> году составил </w:t>
      </w:r>
      <w:r>
        <w:rPr>
          <w:szCs w:val="28"/>
        </w:rPr>
        <w:t>1 535,267</w:t>
      </w:r>
      <w:r w:rsidRPr="009B6733">
        <w:rPr>
          <w:szCs w:val="28"/>
        </w:rPr>
        <w:t xml:space="preserve"> млн. руб</w:t>
      </w:r>
      <w:r>
        <w:rPr>
          <w:szCs w:val="28"/>
        </w:rPr>
        <w:t>лей</w:t>
      </w:r>
      <w:r w:rsidRPr="009B6733">
        <w:rPr>
          <w:szCs w:val="28"/>
        </w:rPr>
        <w:t>.</w:t>
      </w:r>
    </w:p>
    <w:p w:rsidR="00DD6EE4" w:rsidRPr="009B6733" w:rsidRDefault="00DD6EE4" w:rsidP="00DD6EE4">
      <w:pPr>
        <w:ind w:firstLine="567"/>
        <w:contextualSpacing/>
        <w:jc w:val="both"/>
        <w:rPr>
          <w:szCs w:val="28"/>
        </w:rPr>
      </w:pPr>
      <w:r>
        <w:rPr>
          <w:szCs w:val="28"/>
        </w:rPr>
        <w:t xml:space="preserve">  </w:t>
      </w:r>
      <w:r w:rsidRPr="009B6733">
        <w:rPr>
          <w:szCs w:val="28"/>
        </w:rPr>
        <w:t>Сумма выявленных нарушений</w:t>
      </w:r>
      <w:r>
        <w:rPr>
          <w:szCs w:val="28"/>
        </w:rPr>
        <w:t xml:space="preserve"> 130, 997</w:t>
      </w:r>
      <w:r w:rsidRPr="009B6733">
        <w:rPr>
          <w:szCs w:val="28"/>
        </w:rPr>
        <w:t xml:space="preserve"> </w:t>
      </w:r>
      <w:r>
        <w:rPr>
          <w:szCs w:val="28"/>
        </w:rPr>
        <w:t>млн</w:t>
      </w:r>
      <w:r w:rsidRPr="009B6733">
        <w:rPr>
          <w:szCs w:val="28"/>
        </w:rPr>
        <w:t>. руб</w:t>
      </w:r>
      <w:r>
        <w:rPr>
          <w:szCs w:val="28"/>
        </w:rPr>
        <w:t>лей</w:t>
      </w:r>
      <w:r w:rsidRPr="009B6733">
        <w:rPr>
          <w:szCs w:val="28"/>
        </w:rPr>
        <w:t>.</w:t>
      </w:r>
    </w:p>
    <w:p w:rsidR="00DD6EE4" w:rsidRPr="009B6733" w:rsidRDefault="00DD6EE4" w:rsidP="00DD6EE4">
      <w:pPr>
        <w:tabs>
          <w:tab w:val="left" w:pos="709"/>
        </w:tabs>
        <w:ind w:firstLine="567"/>
        <w:contextualSpacing/>
        <w:jc w:val="both"/>
        <w:rPr>
          <w:szCs w:val="28"/>
        </w:rPr>
      </w:pPr>
      <w:r>
        <w:rPr>
          <w:szCs w:val="28"/>
        </w:rPr>
        <w:lastRenderedPageBreak/>
        <w:t xml:space="preserve">  </w:t>
      </w:r>
      <w:r w:rsidRPr="009B6733">
        <w:rPr>
          <w:szCs w:val="28"/>
        </w:rPr>
        <w:t>В 202</w:t>
      </w:r>
      <w:r>
        <w:rPr>
          <w:szCs w:val="28"/>
        </w:rPr>
        <w:t>3</w:t>
      </w:r>
      <w:r w:rsidRPr="009B6733">
        <w:rPr>
          <w:szCs w:val="28"/>
        </w:rPr>
        <w:t xml:space="preserve"> году должностным </w:t>
      </w:r>
      <w:r>
        <w:rPr>
          <w:szCs w:val="28"/>
        </w:rPr>
        <w:t xml:space="preserve"> лицом Органа контроля</w:t>
      </w:r>
      <w:r w:rsidRPr="009B6733">
        <w:rPr>
          <w:szCs w:val="28"/>
        </w:rPr>
        <w:t xml:space="preserve"> составлено и направлено в мировой суд </w:t>
      </w:r>
      <w:r>
        <w:rPr>
          <w:szCs w:val="28"/>
        </w:rPr>
        <w:t>2</w:t>
      </w:r>
      <w:r w:rsidRPr="009B6733">
        <w:rPr>
          <w:szCs w:val="28"/>
        </w:rPr>
        <w:t xml:space="preserve"> административны</w:t>
      </w:r>
      <w:r>
        <w:rPr>
          <w:szCs w:val="28"/>
        </w:rPr>
        <w:t>х</w:t>
      </w:r>
      <w:r w:rsidRPr="009B6733">
        <w:rPr>
          <w:szCs w:val="28"/>
        </w:rPr>
        <w:t xml:space="preserve"> материал</w:t>
      </w:r>
      <w:r>
        <w:rPr>
          <w:szCs w:val="28"/>
        </w:rPr>
        <w:t>а</w:t>
      </w:r>
      <w:r w:rsidRPr="009B6733">
        <w:rPr>
          <w:szCs w:val="28"/>
        </w:rPr>
        <w:t xml:space="preserve"> за нарушение бюджетного законодательства.</w:t>
      </w:r>
    </w:p>
    <w:p w:rsidR="00DD6EE4" w:rsidRPr="009B6733" w:rsidRDefault="00DD6EE4" w:rsidP="00DD6EE4">
      <w:pPr>
        <w:tabs>
          <w:tab w:val="left" w:pos="709"/>
        </w:tabs>
        <w:ind w:firstLine="567"/>
        <w:contextualSpacing/>
        <w:jc w:val="both"/>
        <w:rPr>
          <w:szCs w:val="28"/>
        </w:rPr>
      </w:pPr>
      <w:r>
        <w:rPr>
          <w:szCs w:val="28"/>
        </w:rPr>
        <w:t xml:space="preserve">  </w:t>
      </w:r>
      <w:r w:rsidRPr="00462931">
        <w:rPr>
          <w:szCs w:val="28"/>
        </w:rPr>
        <w:t>В 2023 году осуществлялся контроль по части 5 статьи 99 Федерального закона № 44-ФЗ «О контрактной системе в сфере закупок товаров, работ, услуг для обеспечения государственных и муниципальных нужд». Всего на контроль от заказчиков поступило 1021</w:t>
      </w:r>
      <w:r w:rsidR="00CD7CE7">
        <w:rPr>
          <w:szCs w:val="28"/>
        </w:rPr>
        <w:t>9 обращений, из них 946 или 9,3</w:t>
      </w:r>
      <w:r w:rsidRPr="00462931">
        <w:rPr>
          <w:szCs w:val="28"/>
        </w:rPr>
        <w:t>% с нарушениями.</w:t>
      </w:r>
      <w:r w:rsidRPr="009B6733">
        <w:rPr>
          <w:szCs w:val="28"/>
        </w:rPr>
        <w:t xml:space="preserve"> </w:t>
      </w:r>
    </w:p>
    <w:p w:rsidR="00DD6EE4" w:rsidRPr="009B6733" w:rsidRDefault="00DD6EE4" w:rsidP="00DD6EE4">
      <w:pPr>
        <w:tabs>
          <w:tab w:val="left" w:pos="709"/>
        </w:tabs>
        <w:ind w:firstLine="567"/>
        <w:contextualSpacing/>
        <w:jc w:val="both"/>
        <w:rPr>
          <w:szCs w:val="28"/>
        </w:rPr>
      </w:pPr>
      <w:r>
        <w:rPr>
          <w:szCs w:val="28"/>
        </w:rPr>
        <w:t xml:space="preserve">  В качестве мер профилактики О</w:t>
      </w:r>
      <w:r w:rsidRPr="009B6733">
        <w:rPr>
          <w:szCs w:val="28"/>
        </w:rPr>
        <w:t xml:space="preserve">рганом </w:t>
      </w:r>
      <w:r>
        <w:rPr>
          <w:szCs w:val="28"/>
        </w:rPr>
        <w:t xml:space="preserve">контроля </w:t>
      </w:r>
      <w:r w:rsidRPr="009B6733">
        <w:rPr>
          <w:szCs w:val="28"/>
        </w:rPr>
        <w:t>организуются совещания с представителями Учреждений, на которых подводятся итоги проведенных контрольных мероприятий. Кроме того, результаты каждого контрольного мероприятия подлежат рассмотрению непосредственно совместно с должностными лицами проверяемых Учреждений. Оказывается методическое сопровождение Учреждений. Результаты всех проведенных контрольных мероприятий размещаются на сайте Управления финансов</w:t>
      </w:r>
      <w:r>
        <w:rPr>
          <w:szCs w:val="28"/>
        </w:rPr>
        <w:t xml:space="preserve"> </w:t>
      </w:r>
      <w:r w:rsidRPr="009B6733">
        <w:rPr>
          <w:szCs w:val="28"/>
        </w:rPr>
        <w:t>администрации Чайковского городского округа.</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Проводятся аналитические мероприятия, направленные на выявление причин и условий, способствовавших совершению нарушений, в том числе:</w:t>
      </w:r>
    </w:p>
    <w:p w:rsidR="00DD6EE4" w:rsidRPr="009B6733" w:rsidRDefault="00DD6EE4" w:rsidP="00DD6EE4">
      <w:pPr>
        <w:ind w:firstLine="567"/>
        <w:contextualSpacing/>
        <w:jc w:val="both"/>
        <w:rPr>
          <w:szCs w:val="28"/>
        </w:rPr>
      </w:pPr>
      <w:r>
        <w:rPr>
          <w:szCs w:val="28"/>
        </w:rPr>
        <w:t xml:space="preserve">  </w:t>
      </w:r>
      <w:r w:rsidRPr="009B6733">
        <w:rPr>
          <w:szCs w:val="28"/>
        </w:rPr>
        <w:t>- нецелевого, неэффективного расходования средств бюджета;</w:t>
      </w:r>
    </w:p>
    <w:p w:rsidR="00DD6EE4" w:rsidRPr="009B6733" w:rsidRDefault="00DD6EE4" w:rsidP="00DD6EE4">
      <w:pPr>
        <w:ind w:firstLine="567"/>
        <w:contextualSpacing/>
        <w:jc w:val="both"/>
        <w:rPr>
          <w:szCs w:val="28"/>
        </w:rPr>
      </w:pPr>
      <w:r>
        <w:rPr>
          <w:szCs w:val="28"/>
        </w:rPr>
        <w:t xml:space="preserve">  </w:t>
      </w:r>
      <w:r w:rsidRPr="009B6733">
        <w:rPr>
          <w:szCs w:val="28"/>
        </w:rPr>
        <w:t>- неправомерного расходования бюджетных средств;</w:t>
      </w:r>
    </w:p>
    <w:p w:rsidR="00DD6EE4" w:rsidRPr="009B6733" w:rsidRDefault="00DD6EE4" w:rsidP="00DD6EE4">
      <w:pPr>
        <w:ind w:firstLine="567"/>
        <w:contextualSpacing/>
        <w:jc w:val="both"/>
        <w:rPr>
          <w:szCs w:val="28"/>
        </w:rPr>
      </w:pPr>
      <w:r>
        <w:rPr>
          <w:szCs w:val="28"/>
        </w:rPr>
        <w:t xml:space="preserve">  </w:t>
      </w:r>
      <w:r w:rsidRPr="009B6733">
        <w:rPr>
          <w:szCs w:val="28"/>
        </w:rPr>
        <w:t xml:space="preserve">- нарушения требований к бюджетному учету, к составлению, представлению бюджетной отчетности; </w:t>
      </w:r>
    </w:p>
    <w:p w:rsidR="00DD6EE4" w:rsidRPr="009B6733" w:rsidRDefault="00DD6EE4" w:rsidP="00DD6EE4">
      <w:pPr>
        <w:ind w:firstLine="567"/>
        <w:contextualSpacing/>
        <w:jc w:val="both"/>
        <w:rPr>
          <w:szCs w:val="28"/>
        </w:rPr>
      </w:pPr>
      <w:r>
        <w:rPr>
          <w:szCs w:val="28"/>
        </w:rPr>
        <w:t xml:space="preserve">  </w:t>
      </w:r>
      <w:r w:rsidRPr="009B6733">
        <w:rPr>
          <w:szCs w:val="28"/>
        </w:rPr>
        <w:t>- нарушения порядка предоставления субсидий;</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 xml:space="preserve">- нарушения требований, установленных законодательством Российской Федерации и иными нормативными правовыми актами Российской Федерации о контрактной системе в сфере закупок. </w:t>
      </w:r>
    </w:p>
    <w:p w:rsidR="00DD6EE4" w:rsidRPr="009B6733" w:rsidRDefault="00DD6EE4" w:rsidP="00DD6EE4">
      <w:pPr>
        <w:tabs>
          <w:tab w:val="left" w:pos="709"/>
        </w:tabs>
        <w:ind w:firstLine="567"/>
        <w:contextualSpacing/>
        <w:jc w:val="both"/>
        <w:rPr>
          <w:szCs w:val="28"/>
        </w:rPr>
      </w:pPr>
      <w:r>
        <w:rPr>
          <w:szCs w:val="28"/>
        </w:rPr>
        <w:t xml:space="preserve">  </w:t>
      </w:r>
      <w:r w:rsidRPr="009B6733">
        <w:rPr>
          <w:szCs w:val="28"/>
        </w:rPr>
        <w:t>В 202</w:t>
      </w:r>
      <w:r>
        <w:rPr>
          <w:szCs w:val="28"/>
        </w:rPr>
        <w:t>3</w:t>
      </w:r>
      <w:r w:rsidRPr="009B6733">
        <w:rPr>
          <w:szCs w:val="28"/>
        </w:rPr>
        <w:t xml:space="preserve"> году специалистами </w:t>
      </w:r>
      <w:r>
        <w:rPr>
          <w:szCs w:val="28"/>
        </w:rPr>
        <w:t xml:space="preserve">Органа </w:t>
      </w:r>
      <w:r w:rsidRPr="009B6733">
        <w:rPr>
          <w:szCs w:val="28"/>
        </w:rPr>
        <w:t>контроля принято участие в следующих мероприятиях по повышению квалификации:</w:t>
      </w:r>
    </w:p>
    <w:p w:rsidR="00DD6EE4" w:rsidRDefault="00DD6EE4" w:rsidP="00DD6EE4">
      <w:pPr>
        <w:ind w:firstLine="567"/>
        <w:contextualSpacing/>
        <w:jc w:val="both"/>
        <w:rPr>
          <w:szCs w:val="28"/>
        </w:rPr>
      </w:pPr>
      <w:r w:rsidRPr="009B6733">
        <w:rPr>
          <w:szCs w:val="28"/>
        </w:rPr>
        <w:t xml:space="preserve">  -  курсы повышения квалификации «Автоматизированный расчет смет в системе «ГРАНД-Смета», ГБП ОУ «Чайковский индустриальный колледж», в объеме 36 академических часов;</w:t>
      </w:r>
    </w:p>
    <w:p w:rsidR="00DD6EE4" w:rsidRDefault="00DD6EE4" w:rsidP="00CD7CE7">
      <w:pPr>
        <w:tabs>
          <w:tab w:val="left" w:pos="709"/>
        </w:tabs>
        <w:ind w:firstLine="567"/>
        <w:contextualSpacing/>
        <w:jc w:val="both"/>
        <w:rPr>
          <w:szCs w:val="28"/>
        </w:rPr>
      </w:pPr>
      <w:r>
        <w:rPr>
          <w:szCs w:val="28"/>
        </w:rPr>
        <w:t xml:space="preserve">  </w:t>
      </w:r>
      <w:r w:rsidRPr="009B6733">
        <w:rPr>
          <w:szCs w:val="28"/>
        </w:rPr>
        <w:t xml:space="preserve">Также, специалистами </w:t>
      </w:r>
      <w:r>
        <w:rPr>
          <w:szCs w:val="28"/>
        </w:rPr>
        <w:t xml:space="preserve">Органа </w:t>
      </w:r>
      <w:r w:rsidRPr="009B6733">
        <w:rPr>
          <w:szCs w:val="28"/>
        </w:rPr>
        <w:t>контроля принимались участия в семинарах, вебинарах по изменениям бюджетного законодательства, законодательства в сфере контрактной системы.</w:t>
      </w:r>
    </w:p>
    <w:p w:rsidR="004D76EF" w:rsidRDefault="004D76EF" w:rsidP="00651E20">
      <w:pPr>
        <w:ind w:firstLine="567"/>
        <w:contextualSpacing/>
        <w:jc w:val="center"/>
        <w:rPr>
          <w:b/>
          <w:szCs w:val="28"/>
        </w:rPr>
      </w:pPr>
    </w:p>
    <w:p w:rsidR="009B6733" w:rsidRPr="009B6733" w:rsidRDefault="009B6733" w:rsidP="00651E20">
      <w:pPr>
        <w:ind w:firstLine="567"/>
        <w:contextualSpacing/>
        <w:jc w:val="center"/>
        <w:rPr>
          <w:b/>
          <w:szCs w:val="28"/>
        </w:rPr>
      </w:pPr>
      <w:r w:rsidRPr="009B6733">
        <w:rPr>
          <w:b/>
          <w:szCs w:val="28"/>
        </w:rPr>
        <w:t>Деятельность МКУ «Управление закупок»</w:t>
      </w:r>
    </w:p>
    <w:p w:rsidR="00DD6EE4" w:rsidRPr="00A52391" w:rsidRDefault="00DD6EE4" w:rsidP="00DD6EE4">
      <w:pPr>
        <w:tabs>
          <w:tab w:val="left" w:pos="709"/>
        </w:tabs>
        <w:ind w:firstLine="567"/>
        <w:jc w:val="both"/>
        <w:rPr>
          <w:szCs w:val="28"/>
        </w:rPr>
      </w:pPr>
      <w:r>
        <w:rPr>
          <w:szCs w:val="28"/>
        </w:rPr>
        <w:t xml:space="preserve">  </w:t>
      </w:r>
      <w:r w:rsidRPr="00A52391">
        <w:rPr>
          <w:szCs w:val="28"/>
        </w:rPr>
        <w:t>Закупки всеми конкурентными способами в Чайковском городском округе провод</w:t>
      </w:r>
      <w:r>
        <w:rPr>
          <w:szCs w:val="28"/>
        </w:rPr>
        <w:t>ились</w:t>
      </w:r>
      <w:r w:rsidRPr="00A52391">
        <w:rPr>
          <w:szCs w:val="28"/>
        </w:rPr>
        <w:t xml:space="preserve"> уполномоченным</w:t>
      </w:r>
      <w:r>
        <w:rPr>
          <w:szCs w:val="28"/>
        </w:rPr>
        <w:t>и</w:t>
      </w:r>
      <w:r w:rsidRPr="00A52391">
        <w:rPr>
          <w:szCs w:val="28"/>
        </w:rPr>
        <w:t xml:space="preserve"> учреждени</w:t>
      </w:r>
      <w:r>
        <w:rPr>
          <w:szCs w:val="28"/>
        </w:rPr>
        <w:t>я</w:t>
      </w:r>
      <w:r w:rsidRPr="00A52391">
        <w:rPr>
          <w:szCs w:val="28"/>
        </w:rPr>
        <w:t>м</w:t>
      </w:r>
      <w:r>
        <w:rPr>
          <w:szCs w:val="28"/>
        </w:rPr>
        <w:t>и</w:t>
      </w:r>
      <w:r w:rsidRPr="00A52391">
        <w:rPr>
          <w:szCs w:val="28"/>
        </w:rPr>
        <w:t xml:space="preserve"> по определению поставщиков, подрядчиков, исполнителей для заказчиков – МКУ «Управление закупок» (далее – учреждение)</w:t>
      </w:r>
      <w:r>
        <w:rPr>
          <w:szCs w:val="28"/>
        </w:rPr>
        <w:t xml:space="preserve"> и ГКУ ПК «Центр организации закупок»</w:t>
      </w:r>
      <w:r w:rsidRPr="00A52391">
        <w:rPr>
          <w:szCs w:val="28"/>
        </w:rPr>
        <w:t xml:space="preserve">. </w:t>
      </w:r>
    </w:p>
    <w:p w:rsidR="00DD6EE4" w:rsidRPr="00A52391" w:rsidRDefault="00DD6EE4" w:rsidP="00DD6EE4">
      <w:pPr>
        <w:tabs>
          <w:tab w:val="left" w:pos="709"/>
        </w:tabs>
        <w:ind w:firstLine="567"/>
        <w:jc w:val="both"/>
        <w:rPr>
          <w:sz w:val="32"/>
          <w:szCs w:val="32"/>
        </w:rPr>
      </w:pPr>
      <w:r>
        <w:rPr>
          <w:szCs w:val="28"/>
        </w:rPr>
        <w:t xml:space="preserve">  </w:t>
      </w:r>
      <w:r w:rsidRPr="00A52391">
        <w:rPr>
          <w:szCs w:val="28"/>
        </w:rPr>
        <w:t>В 202</w:t>
      </w:r>
      <w:r>
        <w:rPr>
          <w:szCs w:val="28"/>
        </w:rPr>
        <w:t>3</w:t>
      </w:r>
      <w:r w:rsidRPr="00A52391">
        <w:rPr>
          <w:szCs w:val="28"/>
        </w:rPr>
        <w:t xml:space="preserve"> году </w:t>
      </w:r>
      <w:r>
        <w:rPr>
          <w:szCs w:val="28"/>
        </w:rPr>
        <w:t>всего</w:t>
      </w:r>
      <w:r w:rsidRPr="00A52391">
        <w:rPr>
          <w:szCs w:val="28"/>
        </w:rPr>
        <w:t xml:space="preserve"> для заказчиков было проведено </w:t>
      </w:r>
      <w:r>
        <w:rPr>
          <w:szCs w:val="28"/>
        </w:rPr>
        <w:t>257</w:t>
      </w:r>
      <w:r w:rsidRPr="00A52391">
        <w:rPr>
          <w:szCs w:val="28"/>
        </w:rPr>
        <w:t xml:space="preserve"> конкурентных процедур на общую сумму </w:t>
      </w:r>
      <w:r>
        <w:rPr>
          <w:szCs w:val="28"/>
        </w:rPr>
        <w:t>626,5</w:t>
      </w:r>
      <w:r w:rsidRPr="00A52391">
        <w:rPr>
          <w:szCs w:val="28"/>
        </w:rPr>
        <w:t xml:space="preserve"> млн. руб. Эффективность закупок за 202</w:t>
      </w:r>
      <w:r>
        <w:rPr>
          <w:szCs w:val="28"/>
        </w:rPr>
        <w:t>3</w:t>
      </w:r>
      <w:r w:rsidRPr="00A52391">
        <w:rPr>
          <w:szCs w:val="28"/>
        </w:rPr>
        <w:t xml:space="preserve"> год составила </w:t>
      </w:r>
      <w:r>
        <w:rPr>
          <w:szCs w:val="28"/>
        </w:rPr>
        <w:t>11,3</w:t>
      </w:r>
      <w:r w:rsidRPr="00A52391">
        <w:rPr>
          <w:szCs w:val="28"/>
        </w:rPr>
        <w:t xml:space="preserve">% или </w:t>
      </w:r>
      <w:r>
        <w:rPr>
          <w:szCs w:val="28"/>
        </w:rPr>
        <w:t>71</w:t>
      </w:r>
      <w:r w:rsidRPr="00A52391">
        <w:rPr>
          <w:szCs w:val="28"/>
        </w:rPr>
        <w:t xml:space="preserve"> млн.</w:t>
      </w:r>
      <w:r>
        <w:rPr>
          <w:szCs w:val="28"/>
        </w:rPr>
        <w:t xml:space="preserve"> </w:t>
      </w:r>
      <w:r w:rsidRPr="00A52391">
        <w:rPr>
          <w:szCs w:val="28"/>
        </w:rPr>
        <w:t>руб</w:t>
      </w:r>
      <w:r>
        <w:rPr>
          <w:szCs w:val="28"/>
        </w:rPr>
        <w:t>лей</w:t>
      </w:r>
      <w:r w:rsidRPr="00A52391">
        <w:rPr>
          <w:szCs w:val="28"/>
        </w:rPr>
        <w:t xml:space="preserve">. </w:t>
      </w:r>
      <w:r>
        <w:rPr>
          <w:szCs w:val="28"/>
        </w:rPr>
        <w:t>К</w:t>
      </w:r>
      <w:r w:rsidRPr="00A52391">
        <w:rPr>
          <w:szCs w:val="28"/>
        </w:rPr>
        <w:t>омисси</w:t>
      </w:r>
      <w:r>
        <w:rPr>
          <w:szCs w:val="28"/>
        </w:rPr>
        <w:t>ями</w:t>
      </w:r>
      <w:r w:rsidRPr="00A52391">
        <w:rPr>
          <w:szCs w:val="28"/>
        </w:rPr>
        <w:t xml:space="preserve"> </w:t>
      </w:r>
      <w:r>
        <w:rPr>
          <w:szCs w:val="28"/>
        </w:rPr>
        <w:t xml:space="preserve">по осуществлению закупок </w:t>
      </w:r>
      <w:r w:rsidRPr="00A52391">
        <w:rPr>
          <w:szCs w:val="28"/>
        </w:rPr>
        <w:t xml:space="preserve">было рассмотрено </w:t>
      </w:r>
      <w:r>
        <w:rPr>
          <w:szCs w:val="28"/>
        </w:rPr>
        <w:t>678 заявок от участников закупок</w:t>
      </w:r>
      <w:r w:rsidRPr="00A52391">
        <w:rPr>
          <w:szCs w:val="28"/>
        </w:rPr>
        <w:t xml:space="preserve">. </w:t>
      </w:r>
    </w:p>
    <w:p w:rsidR="00DD6EE4" w:rsidRDefault="00DD6EE4" w:rsidP="00DD6EE4">
      <w:pPr>
        <w:ind w:firstLine="567"/>
        <w:jc w:val="both"/>
        <w:rPr>
          <w:szCs w:val="28"/>
        </w:rPr>
      </w:pPr>
      <w:r>
        <w:rPr>
          <w:szCs w:val="28"/>
        </w:rPr>
        <w:t xml:space="preserve">  </w:t>
      </w:r>
      <w:r w:rsidRPr="00A52391">
        <w:rPr>
          <w:szCs w:val="28"/>
        </w:rPr>
        <w:t xml:space="preserve">Рабочая </w:t>
      </w:r>
      <w:r>
        <w:rPr>
          <w:szCs w:val="28"/>
        </w:rPr>
        <w:t>группа</w:t>
      </w:r>
      <w:r w:rsidRPr="00A52391">
        <w:rPr>
          <w:szCs w:val="28"/>
        </w:rPr>
        <w:t xml:space="preserve"> по проверке обоснованности закупок для нужд Чайковского городского округа </w:t>
      </w:r>
      <w:r>
        <w:rPr>
          <w:szCs w:val="28"/>
        </w:rPr>
        <w:t>п</w:t>
      </w:r>
      <w:r w:rsidRPr="00A52391">
        <w:rPr>
          <w:szCs w:val="28"/>
        </w:rPr>
        <w:t>еред объявлением процедур</w:t>
      </w:r>
      <w:r w:rsidRPr="00F35B63">
        <w:rPr>
          <w:szCs w:val="28"/>
        </w:rPr>
        <w:t xml:space="preserve"> </w:t>
      </w:r>
      <w:r>
        <w:rPr>
          <w:szCs w:val="28"/>
        </w:rPr>
        <w:t>с ценой контракта свыше</w:t>
      </w:r>
      <w:r w:rsidRPr="00A52391">
        <w:rPr>
          <w:szCs w:val="28"/>
        </w:rPr>
        <w:t xml:space="preserve"> 600 тыс.</w:t>
      </w:r>
      <w:r>
        <w:rPr>
          <w:szCs w:val="28"/>
        </w:rPr>
        <w:t xml:space="preserve"> </w:t>
      </w:r>
      <w:r w:rsidRPr="00A52391">
        <w:rPr>
          <w:szCs w:val="28"/>
        </w:rPr>
        <w:t>руб</w:t>
      </w:r>
      <w:r w:rsidR="00D14C98">
        <w:rPr>
          <w:szCs w:val="28"/>
        </w:rPr>
        <w:t>.</w:t>
      </w:r>
      <w:r>
        <w:rPr>
          <w:szCs w:val="28"/>
        </w:rPr>
        <w:t>, а с 25 августа – от 5 млн. рублей</w:t>
      </w:r>
      <w:r w:rsidRPr="00A52391">
        <w:rPr>
          <w:szCs w:val="28"/>
        </w:rPr>
        <w:t>, рассматривала</w:t>
      </w:r>
      <w:r>
        <w:rPr>
          <w:szCs w:val="28"/>
        </w:rPr>
        <w:t xml:space="preserve"> закупку и в случае согласования</w:t>
      </w:r>
      <w:r w:rsidRPr="00A52391">
        <w:rPr>
          <w:szCs w:val="28"/>
        </w:rPr>
        <w:t xml:space="preserve"> </w:t>
      </w:r>
      <w:r>
        <w:rPr>
          <w:szCs w:val="28"/>
        </w:rPr>
        <w:t xml:space="preserve">такая закупка </w:t>
      </w:r>
      <w:r w:rsidRPr="00A52391">
        <w:rPr>
          <w:szCs w:val="28"/>
        </w:rPr>
        <w:t xml:space="preserve">объявлялась на официальном сайте. </w:t>
      </w:r>
      <w:r>
        <w:rPr>
          <w:szCs w:val="28"/>
        </w:rPr>
        <w:t>На рабочей группе было рассмотрено 103 закупки</w:t>
      </w:r>
      <w:r w:rsidRPr="00A52391">
        <w:rPr>
          <w:szCs w:val="28"/>
        </w:rPr>
        <w:t>.</w:t>
      </w:r>
    </w:p>
    <w:p w:rsidR="00DD6EE4" w:rsidRDefault="00DD6EE4" w:rsidP="00DD6EE4">
      <w:pPr>
        <w:ind w:firstLine="567"/>
        <w:jc w:val="both"/>
        <w:rPr>
          <w:szCs w:val="28"/>
        </w:rPr>
      </w:pPr>
      <w:r>
        <w:rPr>
          <w:szCs w:val="28"/>
        </w:rPr>
        <w:lastRenderedPageBreak/>
        <w:t xml:space="preserve">  Кроме этого, рабочая группа выдавала решения о согласовании изменений существенных условий в уже заключенных контрактах, в обоснованных случаях. Таких решений за прошедший год было 11.</w:t>
      </w:r>
    </w:p>
    <w:p w:rsidR="00DD6EE4" w:rsidRDefault="00DD6EE4" w:rsidP="00DD6EE4">
      <w:pPr>
        <w:ind w:firstLine="567"/>
        <w:jc w:val="both"/>
        <w:rPr>
          <w:szCs w:val="28"/>
        </w:rPr>
      </w:pPr>
      <w:r>
        <w:rPr>
          <w:szCs w:val="28"/>
        </w:rPr>
        <w:t xml:space="preserve">  Обязанность организации деятельности рабочей группы лежит на учреждении.</w:t>
      </w:r>
    </w:p>
    <w:p w:rsidR="009B6733" w:rsidRPr="009B6733" w:rsidRDefault="00DD6EE4" w:rsidP="00D14C98">
      <w:pPr>
        <w:tabs>
          <w:tab w:val="left" w:pos="709"/>
        </w:tabs>
        <w:ind w:firstLine="567"/>
        <w:jc w:val="both"/>
        <w:rPr>
          <w:szCs w:val="28"/>
        </w:rPr>
      </w:pPr>
      <w:r>
        <w:rPr>
          <w:szCs w:val="28"/>
        </w:rPr>
        <w:t xml:space="preserve">  В 2023 году было проведено 1 контрольное мероприятие в сфере закупок УФАС по Пермскому краю, </w:t>
      </w:r>
      <w:r w:rsidR="00D14C98">
        <w:rPr>
          <w:szCs w:val="28"/>
        </w:rPr>
        <w:t>жалоба признана необоснованной.</w:t>
      </w:r>
    </w:p>
    <w:p w:rsidR="004D76EF" w:rsidRDefault="004D76EF" w:rsidP="00651E20">
      <w:pPr>
        <w:widowControl w:val="0"/>
        <w:ind w:firstLine="567"/>
        <w:contextualSpacing/>
        <w:jc w:val="center"/>
        <w:rPr>
          <w:b/>
          <w:szCs w:val="28"/>
        </w:rPr>
      </w:pPr>
    </w:p>
    <w:p w:rsidR="009B6733" w:rsidRPr="009B6733" w:rsidRDefault="009B6733" w:rsidP="00651E20">
      <w:pPr>
        <w:widowControl w:val="0"/>
        <w:ind w:firstLine="567"/>
        <w:contextualSpacing/>
        <w:jc w:val="center"/>
        <w:rPr>
          <w:szCs w:val="28"/>
        </w:rPr>
      </w:pPr>
      <w:r w:rsidRPr="009B6733">
        <w:rPr>
          <w:b/>
          <w:szCs w:val="28"/>
        </w:rPr>
        <w:t>Деятельность МКУ «Центр бухгалтерского учета»</w:t>
      </w:r>
    </w:p>
    <w:p w:rsidR="00F43B9A" w:rsidRDefault="00F43B9A" w:rsidP="00F43B9A">
      <w:pPr>
        <w:tabs>
          <w:tab w:val="left" w:pos="709"/>
        </w:tabs>
        <w:jc w:val="both"/>
        <w:rPr>
          <w:szCs w:val="28"/>
        </w:rPr>
      </w:pPr>
      <w:bookmarkStart w:id="225" w:name="_Toc324948177"/>
      <w:bookmarkStart w:id="226" w:name="_Toc514837409"/>
      <w:bookmarkStart w:id="227" w:name="_Toc515308791"/>
      <w:bookmarkStart w:id="228" w:name="_Toc515308871"/>
      <w:bookmarkEnd w:id="215"/>
      <w:bookmarkEnd w:id="216"/>
      <w:bookmarkEnd w:id="217"/>
      <w:bookmarkEnd w:id="218"/>
      <w:bookmarkEnd w:id="219"/>
      <w:bookmarkEnd w:id="220"/>
      <w:bookmarkEnd w:id="221"/>
      <w:bookmarkEnd w:id="222"/>
      <w:bookmarkEnd w:id="223"/>
      <w:bookmarkEnd w:id="224"/>
      <w:r>
        <w:rPr>
          <w:szCs w:val="28"/>
        </w:rPr>
        <w:t xml:space="preserve">          </w:t>
      </w:r>
      <w:r w:rsidRPr="00745BD1">
        <w:rPr>
          <w:szCs w:val="28"/>
        </w:rPr>
        <w:t xml:space="preserve">МКУ «Центр бухгалтерского учета» </w:t>
      </w:r>
      <w:r>
        <w:rPr>
          <w:szCs w:val="28"/>
        </w:rPr>
        <w:t>осуществляет полномочия</w:t>
      </w:r>
      <w:r w:rsidRPr="00745BD1">
        <w:rPr>
          <w:szCs w:val="28"/>
        </w:rPr>
        <w:t xml:space="preserve"> по ведению бухгалтерского (бюджетного), налогового учета, финансово - экономического обеспечения и формирования отчетности</w:t>
      </w:r>
      <w:r>
        <w:rPr>
          <w:szCs w:val="28"/>
        </w:rPr>
        <w:t>, переданные органами</w:t>
      </w:r>
      <w:r w:rsidRPr="00745BD1">
        <w:rPr>
          <w:szCs w:val="28"/>
        </w:rPr>
        <w:t xml:space="preserve"> местного самоуправления и муниципальными учреждениями, входящими в периметр консолидации бюджетной и бухгалтерской отчетности Чайковского городского округа</w:t>
      </w:r>
      <w:r>
        <w:rPr>
          <w:szCs w:val="28"/>
        </w:rPr>
        <w:t xml:space="preserve"> на основании заключенных соглашений</w:t>
      </w:r>
      <w:r w:rsidRPr="00745BD1">
        <w:rPr>
          <w:szCs w:val="28"/>
        </w:rPr>
        <w:t xml:space="preserve">. </w:t>
      </w:r>
    </w:p>
    <w:p w:rsidR="00F43B9A" w:rsidRPr="00745BD1" w:rsidRDefault="00F43B9A" w:rsidP="00F43B9A">
      <w:pPr>
        <w:tabs>
          <w:tab w:val="left" w:pos="709"/>
        </w:tabs>
        <w:jc w:val="both"/>
      </w:pPr>
      <w:r>
        <w:rPr>
          <w:szCs w:val="28"/>
        </w:rPr>
        <w:t xml:space="preserve">          </w:t>
      </w:r>
      <w:r w:rsidRPr="00745BD1">
        <w:rPr>
          <w:szCs w:val="28"/>
        </w:rPr>
        <w:t>На конец отчетного периода 202</w:t>
      </w:r>
      <w:r>
        <w:rPr>
          <w:szCs w:val="28"/>
        </w:rPr>
        <w:t>3</w:t>
      </w:r>
      <w:r w:rsidRPr="00745BD1">
        <w:rPr>
          <w:szCs w:val="28"/>
        </w:rPr>
        <w:t xml:space="preserve"> года</w:t>
      </w:r>
      <w:r>
        <w:rPr>
          <w:szCs w:val="28"/>
        </w:rPr>
        <w:t xml:space="preserve"> МКУ</w:t>
      </w:r>
      <w:r w:rsidRPr="00745BD1">
        <w:rPr>
          <w:szCs w:val="28"/>
        </w:rPr>
        <w:t xml:space="preserve"> «Центр бухгалтерского учета» заключен</w:t>
      </w:r>
      <w:r>
        <w:rPr>
          <w:szCs w:val="28"/>
        </w:rPr>
        <w:t>о</w:t>
      </w:r>
      <w:r w:rsidRPr="00745BD1">
        <w:rPr>
          <w:szCs w:val="28"/>
        </w:rPr>
        <w:t xml:space="preserve"> 65 соглашений по ведению учета и составлению отчетности.</w:t>
      </w:r>
    </w:p>
    <w:p w:rsidR="00F43B9A" w:rsidRDefault="00F43B9A" w:rsidP="00F43B9A">
      <w:pPr>
        <w:tabs>
          <w:tab w:val="left" w:pos="709"/>
        </w:tabs>
        <w:jc w:val="both"/>
        <w:rPr>
          <w:szCs w:val="28"/>
        </w:rPr>
      </w:pPr>
      <w:r>
        <w:rPr>
          <w:szCs w:val="28"/>
        </w:rPr>
        <w:t xml:space="preserve">          </w:t>
      </w:r>
      <w:r w:rsidRPr="00745BD1">
        <w:rPr>
          <w:szCs w:val="28"/>
        </w:rPr>
        <w:t>В учреждении работают более 100 квалифицированных специалистов, которые полностью отвечают требованиям профессионального стандарта «Бухгалтер</w:t>
      </w:r>
      <w:r>
        <w:rPr>
          <w:szCs w:val="28"/>
        </w:rPr>
        <w:t>». В 2023 году 20 специалистов прошли обучение на курсах повышения квалификации по ведению бухгалтерского учета и составлению отчетности.</w:t>
      </w:r>
    </w:p>
    <w:p w:rsidR="00F43B9A" w:rsidRPr="00D14C98" w:rsidRDefault="00F43B9A" w:rsidP="00F43B9A">
      <w:pPr>
        <w:tabs>
          <w:tab w:val="left" w:pos="709"/>
        </w:tabs>
        <w:jc w:val="both"/>
        <w:rPr>
          <w:szCs w:val="28"/>
          <w:shd w:val="clear" w:color="auto" w:fill="FFFFFF"/>
        </w:rPr>
      </w:pPr>
      <w:r>
        <w:rPr>
          <w:szCs w:val="28"/>
          <w:shd w:val="clear" w:color="auto" w:fill="FFFFFF"/>
        </w:rPr>
        <w:t xml:space="preserve">          </w:t>
      </w:r>
      <w:r w:rsidRPr="00745BD1">
        <w:rPr>
          <w:szCs w:val="28"/>
          <w:shd w:val="clear" w:color="auto" w:fill="FFFFFF"/>
        </w:rPr>
        <w:t>Учреждение своей деятельностью обеспечивает оперативно</w:t>
      </w:r>
      <w:r>
        <w:rPr>
          <w:szCs w:val="28"/>
          <w:shd w:val="clear" w:color="auto" w:fill="FFFFFF"/>
        </w:rPr>
        <w:t>е</w:t>
      </w:r>
      <w:r w:rsidRPr="00745BD1">
        <w:rPr>
          <w:szCs w:val="28"/>
          <w:shd w:val="clear" w:color="auto" w:fill="FFFFFF"/>
        </w:rPr>
        <w:t xml:space="preserve"> формировани</w:t>
      </w:r>
      <w:r>
        <w:rPr>
          <w:szCs w:val="28"/>
          <w:shd w:val="clear" w:color="auto" w:fill="FFFFFF"/>
        </w:rPr>
        <w:t>е</w:t>
      </w:r>
      <w:r w:rsidRPr="00745BD1">
        <w:rPr>
          <w:szCs w:val="28"/>
          <w:shd w:val="clear" w:color="auto" w:fill="FFFFFF"/>
        </w:rPr>
        <w:t xml:space="preserve"> информации о состоянии активов и обязательств для внутренних и внешних пользователей учета и отчетности, осуществлени</w:t>
      </w:r>
      <w:r>
        <w:rPr>
          <w:szCs w:val="28"/>
          <w:shd w:val="clear" w:color="auto" w:fill="FFFFFF"/>
        </w:rPr>
        <w:t>е</w:t>
      </w:r>
      <w:r w:rsidRPr="00745BD1">
        <w:rPr>
          <w:szCs w:val="28"/>
          <w:shd w:val="clear" w:color="auto" w:fill="FFFFFF"/>
        </w:rPr>
        <w:t xml:space="preserve"> контроля за правильностью оформления бухгалтерских записей совершаемых хозяйственных операций, ведение бюджетного и </w:t>
      </w:r>
      <w:r w:rsidRPr="00C22E7C">
        <w:rPr>
          <w:szCs w:val="28"/>
          <w:shd w:val="clear" w:color="auto" w:fill="FFFFFF"/>
        </w:rPr>
        <w:t xml:space="preserve">бухгалтерского учета в соответствии с Единой учетной политикой, с единой методологией ведения бюджетного учета, </w:t>
      </w:r>
      <w:r w:rsidR="00D14C98">
        <w:rPr>
          <w:szCs w:val="28"/>
          <w:shd w:val="clear" w:color="auto" w:fill="FFFFFF"/>
        </w:rPr>
        <w:t>установленной законодательством.</w:t>
      </w:r>
    </w:p>
    <w:p w:rsidR="004D76EF" w:rsidRDefault="004D76EF" w:rsidP="00D34D21">
      <w:pPr>
        <w:tabs>
          <w:tab w:val="left" w:pos="709"/>
        </w:tabs>
        <w:ind w:firstLine="567"/>
        <w:jc w:val="both"/>
        <w:rPr>
          <w:b/>
        </w:rPr>
      </w:pPr>
    </w:p>
    <w:p w:rsidR="00212AB0" w:rsidRPr="009D1344" w:rsidRDefault="009D1344" w:rsidP="00D34D21">
      <w:pPr>
        <w:tabs>
          <w:tab w:val="left" w:pos="709"/>
        </w:tabs>
        <w:ind w:firstLine="567"/>
        <w:jc w:val="both"/>
        <w:rPr>
          <w:b/>
        </w:rPr>
      </w:pPr>
      <w:r w:rsidRPr="009D1344">
        <w:rPr>
          <w:b/>
        </w:rPr>
        <w:t>Обеспечение исполнения законодательства, муниципальный контроль</w:t>
      </w:r>
    </w:p>
    <w:p w:rsidR="00212AB0" w:rsidRPr="009D1344" w:rsidRDefault="00D34D21" w:rsidP="00D34D21">
      <w:pPr>
        <w:shd w:val="clear" w:color="auto" w:fill="FFFFFF"/>
        <w:tabs>
          <w:tab w:val="left" w:pos="709"/>
        </w:tabs>
        <w:ind w:firstLine="567"/>
        <w:contextualSpacing/>
        <w:jc w:val="both"/>
        <w:rPr>
          <w:szCs w:val="28"/>
        </w:rPr>
      </w:pPr>
      <w:r>
        <w:rPr>
          <w:szCs w:val="28"/>
        </w:rPr>
        <w:t xml:space="preserve">  </w:t>
      </w:r>
      <w:r w:rsidR="00212AB0" w:rsidRPr="009D1344">
        <w:rPr>
          <w:szCs w:val="28"/>
        </w:rPr>
        <w:t xml:space="preserve">Основные функции и задачи деятельности </w:t>
      </w:r>
      <w:r w:rsidR="009D1344" w:rsidRPr="009D1344">
        <w:rPr>
          <w:szCs w:val="28"/>
        </w:rPr>
        <w:t>в сфере обеспечения исполнения законодательства</w:t>
      </w:r>
      <w:r w:rsidR="00212AB0" w:rsidRPr="009D1344">
        <w:rPr>
          <w:szCs w:val="28"/>
        </w:rPr>
        <w:t xml:space="preserve"> реализовывались по следующим функциональным направлениям:</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t>Правовая экспертиза правовых актов администрации Чайковского городского округа, её отраслевых (функциональных) органов и Думы Чайковского городского округа.</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t>Оказание правовой помощи должностным лицам АЧГО.</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t>Обеспечение исполнения АЧГО переданных Чайковскому городскому округу государственных полномочий Пермского края по созданию и организации деятельности административных комиссий, по рассмотрению дел об административных правонарушениях, предусмотренных Законом Пермского края от 6 апреля 2015 г. № 460-ПК «Об административных правонарушениях в Пермской крае».</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t>Правовое обеспечение основной деятельности аппарата администрации Чайковского городского округа и ее отраслевых (функциональных) органов.</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t>Осуществление функций по организации и функционированию антимонопольного комплаенса.</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lastRenderedPageBreak/>
        <w:t>Представление интересов главы городского округа,  должностных лиц АЧГО в судах и контрольно-надзорных органах.</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t>Реализация исполнительного производства.</w:t>
      </w:r>
    </w:p>
    <w:p w:rsidR="00D34D21" w:rsidRPr="00D34D21" w:rsidRDefault="00D34D21" w:rsidP="00D34D21">
      <w:pPr>
        <w:pStyle w:val="afe"/>
        <w:numPr>
          <w:ilvl w:val="0"/>
          <w:numId w:val="39"/>
        </w:numPr>
        <w:tabs>
          <w:tab w:val="clear" w:pos="4677"/>
          <w:tab w:val="clear" w:pos="9355"/>
          <w:tab w:val="right" w:pos="993"/>
        </w:tabs>
        <w:ind w:left="0" w:firstLine="709"/>
        <w:contextualSpacing/>
        <w:jc w:val="both"/>
        <w:rPr>
          <w:szCs w:val="28"/>
        </w:rPr>
      </w:pPr>
      <w:r w:rsidRPr="00D34D21">
        <w:rPr>
          <w:szCs w:val="28"/>
        </w:rPr>
        <w:t>Организационное обеспечение функциональной деятельности правового управления.</w:t>
      </w:r>
    </w:p>
    <w:p w:rsidR="00D34D21" w:rsidRPr="00D34D21" w:rsidRDefault="00D34D21" w:rsidP="00D34D21">
      <w:pPr>
        <w:pStyle w:val="afe"/>
        <w:numPr>
          <w:ilvl w:val="0"/>
          <w:numId w:val="39"/>
        </w:numPr>
        <w:tabs>
          <w:tab w:val="clear" w:pos="4677"/>
          <w:tab w:val="clear" w:pos="9355"/>
          <w:tab w:val="left" w:pos="709"/>
          <w:tab w:val="right" w:pos="993"/>
        </w:tabs>
        <w:ind w:left="0" w:firstLine="709"/>
        <w:contextualSpacing/>
        <w:jc w:val="both"/>
        <w:rPr>
          <w:szCs w:val="28"/>
        </w:rPr>
      </w:pPr>
      <w:r w:rsidRPr="00D34D21">
        <w:rPr>
          <w:szCs w:val="28"/>
        </w:rPr>
        <w:t>Осуществление муниципального контроля.</w:t>
      </w:r>
    </w:p>
    <w:p w:rsidR="00D34D21" w:rsidRDefault="00D34D21" w:rsidP="00935195">
      <w:pPr>
        <w:pStyle w:val="3"/>
        <w:tabs>
          <w:tab w:val="left" w:pos="709"/>
          <w:tab w:val="left" w:pos="993"/>
        </w:tabs>
        <w:spacing w:before="0" w:line="240" w:lineRule="auto"/>
        <w:ind w:firstLine="567"/>
        <w:contextualSpacing/>
        <w:jc w:val="both"/>
        <w:rPr>
          <w:rFonts w:ascii="Times New Roman" w:hAnsi="Times New Roman"/>
          <w:b w:val="0"/>
          <w:bCs w:val="0"/>
          <w:color w:val="auto"/>
          <w:sz w:val="28"/>
          <w:szCs w:val="28"/>
        </w:rPr>
      </w:pPr>
      <w:r>
        <w:rPr>
          <w:rFonts w:ascii="Times New Roman" w:hAnsi="Times New Roman"/>
          <w:b w:val="0"/>
          <w:bCs w:val="0"/>
          <w:color w:val="auto"/>
          <w:sz w:val="28"/>
          <w:szCs w:val="28"/>
        </w:rPr>
        <w:t xml:space="preserve">  </w:t>
      </w:r>
      <w:r w:rsidRPr="00D34D21">
        <w:rPr>
          <w:rFonts w:ascii="Times New Roman" w:hAnsi="Times New Roman"/>
          <w:b w:val="0"/>
          <w:bCs w:val="0"/>
          <w:color w:val="auto"/>
          <w:sz w:val="28"/>
          <w:szCs w:val="28"/>
        </w:rPr>
        <w:t>В течение 2023 года решение задач было направлено на достижение эффективности и стабилизацию достигнутых показателей в указанных функциональных направлениях деятельности.</w:t>
      </w:r>
    </w:p>
    <w:p w:rsidR="00D34D21" w:rsidRPr="00D34D21" w:rsidRDefault="00D34D21" w:rsidP="00935195">
      <w:pPr>
        <w:ind w:firstLine="709"/>
        <w:jc w:val="both"/>
      </w:pPr>
      <w:r w:rsidRPr="00EB15E5">
        <w:t>В качестве основных аспектов деятельности правового управления в 202</w:t>
      </w:r>
      <w:r>
        <w:t>3</w:t>
      </w:r>
      <w:r w:rsidR="00935195">
        <w:t xml:space="preserve"> году выделяются следующие:</w:t>
      </w:r>
    </w:p>
    <w:p w:rsidR="004D76EF" w:rsidRDefault="004D76EF" w:rsidP="001F09C1">
      <w:pPr>
        <w:pStyle w:val="3"/>
        <w:tabs>
          <w:tab w:val="left" w:pos="993"/>
        </w:tabs>
        <w:spacing w:before="0" w:line="240" w:lineRule="auto"/>
        <w:ind w:firstLine="567"/>
        <w:contextualSpacing/>
        <w:jc w:val="center"/>
        <w:rPr>
          <w:rFonts w:ascii="Times New Roman" w:hAnsi="Times New Roman"/>
          <w:iCs/>
          <w:color w:val="auto"/>
          <w:sz w:val="28"/>
          <w:szCs w:val="28"/>
        </w:rPr>
      </w:pPr>
    </w:p>
    <w:p w:rsidR="00212AB0" w:rsidRPr="009D1344" w:rsidRDefault="00212AB0" w:rsidP="001F09C1">
      <w:pPr>
        <w:pStyle w:val="3"/>
        <w:tabs>
          <w:tab w:val="left" w:pos="993"/>
        </w:tabs>
        <w:spacing w:before="0" w:line="240" w:lineRule="auto"/>
        <w:ind w:firstLine="567"/>
        <w:contextualSpacing/>
        <w:jc w:val="center"/>
        <w:rPr>
          <w:rFonts w:ascii="Times New Roman" w:hAnsi="Times New Roman"/>
          <w:iCs/>
          <w:color w:val="auto"/>
          <w:sz w:val="28"/>
          <w:szCs w:val="28"/>
        </w:rPr>
      </w:pPr>
      <w:r w:rsidRPr="009D1344">
        <w:rPr>
          <w:rFonts w:ascii="Times New Roman" w:hAnsi="Times New Roman"/>
          <w:iCs/>
          <w:color w:val="auto"/>
          <w:sz w:val="28"/>
          <w:szCs w:val="28"/>
        </w:rPr>
        <w:t>Правовая экспертиза правовых актов администрации Чайковского городского округа и Думы Чайковского городского округа</w:t>
      </w:r>
    </w:p>
    <w:p w:rsidR="00D34D21" w:rsidRPr="00E772A3" w:rsidRDefault="00D34D21" w:rsidP="00D34D21">
      <w:pPr>
        <w:ind w:firstLine="709"/>
        <w:jc w:val="both"/>
      </w:pPr>
      <w:r w:rsidRPr="00E772A3">
        <w:t>1. Нормоконтроль реализован по 2 основным направлениям:</w:t>
      </w:r>
    </w:p>
    <w:p w:rsidR="00D34D21" w:rsidRPr="00E772A3" w:rsidRDefault="00D34D21" w:rsidP="00D34D21">
      <w:pPr>
        <w:ind w:firstLine="709"/>
        <w:jc w:val="both"/>
      </w:pPr>
      <w:r w:rsidRPr="00E772A3">
        <w:t>1) Взаимодействие с надзорными и контрольными органами в целях соблюдения действующего законодательства.</w:t>
      </w:r>
    </w:p>
    <w:p w:rsidR="00D34D21" w:rsidRPr="00E772A3" w:rsidRDefault="00D34D21" w:rsidP="00D34D21">
      <w:pPr>
        <w:ind w:firstLine="709"/>
        <w:jc w:val="both"/>
      </w:pPr>
      <w:r w:rsidRPr="00E772A3">
        <w:t>Осуществлялся анализ информации о проблемах применения действующего законодательства и муниципальных правовых актов, а также нарушения законности и иных имеющихся недостатков в действиях АЧГО и её отраслевых (функциональных) органах и их должностных лиц, выявленные органами надзора (прокуратуры) и контрольно-надзорными органами, контроль результата действий на реагирование указанных органов власти. По результатам анализа осуществлялась выработка правовой позиции для обеспечения соблюдения законности в деятельности АЧГО и ее должностных лиц.</w:t>
      </w:r>
    </w:p>
    <w:p w:rsidR="00D34D21" w:rsidRPr="00E772A3" w:rsidRDefault="00D34D21" w:rsidP="00D34D21">
      <w:pPr>
        <w:ind w:firstLine="709"/>
        <w:jc w:val="both"/>
      </w:pPr>
      <w:r w:rsidRPr="00E772A3">
        <w:t>2) Мониторинг изменений в законодательстве и иных нормативных правовых актов федерального и регионального уровня.</w:t>
      </w:r>
    </w:p>
    <w:p w:rsidR="00D34D21" w:rsidRPr="00E772A3" w:rsidRDefault="00D34D21" w:rsidP="00D34D21">
      <w:pPr>
        <w:ind w:firstLine="709"/>
        <w:jc w:val="both"/>
      </w:pPr>
      <w:r w:rsidRPr="00E772A3">
        <w:t>В постоянном режиме отслеживались изменения нормативных правовых актов федерального и регионального уровня с целью необходимости совершенствования норм муниципальных нормативных правовых актов. Соответствующая информация доводилась до сведения (функционально-заинтересованных) должностных лиц.</w:t>
      </w:r>
    </w:p>
    <w:p w:rsidR="004D76EF" w:rsidRDefault="004D76EF" w:rsidP="001F09C1">
      <w:pPr>
        <w:pStyle w:val="3"/>
        <w:tabs>
          <w:tab w:val="left" w:pos="993"/>
        </w:tabs>
        <w:spacing w:before="0" w:line="240" w:lineRule="auto"/>
        <w:ind w:firstLine="567"/>
        <w:contextualSpacing/>
        <w:jc w:val="center"/>
        <w:rPr>
          <w:rFonts w:ascii="Times New Roman" w:hAnsi="Times New Roman"/>
          <w:iCs/>
          <w:color w:val="auto"/>
          <w:sz w:val="28"/>
          <w:szCs w:val="28"/>
        </w:rPr>
      </w:pPr>
    </w:p>
    <w:p w:rsidR="00212AB0" w:rsidRPr="009D1344" w:rsidRDefault="00212AB0" w:rsidP="001F09C1">
      <w:pPr>
        <w:pStyle w:val="3"/>
        <w:tabs>
          <w:tab w:val="left" w:pos="993"/>
        </w:tabs>
        <w:spacing w:before="0" w:line="240" w:lineRule="auto"/>
        <w:ind w:firstLine="567"/>
        <w:contextualSpacing/>
        <w:jc w:val="center"/>
        <w:rPr>
          <w:rFonts w:ascii="Times New Roman" w:hAnsi="Times New Roman"/>
          <w:iCs/>
          <w:color w:val="auto"/>
          <w:sz w:val="28"/>
          <w:szCs w:val="28"/>
        </w:rPr>
      </w:pPr>
      <w:r w:rsidRPr="009D1344">
        <w:rPr>
          <w:rFonts w:ascii="Times New Roman" w:hAnsi="Times New Roman"/>
          <w:iCs/>
          <w:color w:val="auto"/>
          <w:sz w:val="28"/>
          <w:szCs w:val="28"/>
        </w:rPr>
        <w:t>Оказание правовой помощи должностным лицам администрации Чайковского городского округа</w:t>
      </w:r>
    </w:p>
    <w:p w:rsidR="00D34D21" w:rsidRPr="00E772A3" w:rsidRDefault="00D34D21" w:rsidP="00D34D21">
      <w:pPr>
        <w:ind w:firstLine="709"/>
        <w:jc w:val="both"/>
      </w:pPr>
      <w:r w:rsidRPr="00E772A3">
        <w:t xml:space="preserve">2. Значительный объем функциональной деятельности правового управления составила правовая экспертиза проектов муниципальных правовых актов, проектов договоров и соглашений различной направленности. </w:t>
      </w:r>
    </w:p>
    <w:p w:rsidR="00D34D21" w:rsidRPr="00F67B51" w:rsidRDefault="00D34D21" w:rsidP="00D34D21">
      <w:pPr>
        <w:ind w:firstLine="709"/>
        <w:jc w:val="both"/>
      </w:pPr>
      <w:r w:rsidRPr="00F67B51">
        <w:t>В отношении поступивших муниципальных правовых актов проведена правовая экспертиза проектов правовых актов – 5280 (в т.ч. отраслевых (функциональных) органов - Управления земельно-имущественных отношений - 2940, Управления строительства и архитектуры  – 695, Управления жилищно-коммунального хозяйства и транспорта - 19).</w:t>
      </w:r>
    </w:p>
    <w:p w:rsidR="00212AB0" w:rsidRPr="009D1344" w:rsidRDefault="00212AB0" w:rsidP="00D34D21">
      <w:pPr>
        <w:pStyle w:val="a6"/>
        <w:tabs>
          <w:tab w:val="left" w:pos="709"/>
        </w:tabs>
        <w:spacing w:after="0" w:line="240" w:lineRule="auto"/>
        <w:ind w:left="0" w:firstLine="567"/>
        <w:jc w:val="both"/>
        <w:rPr>
          <w:rFonts w:ascii="Times New Roman" w:hAnsi="Times New Roman"/>
          <w:sz w:val="28"/>
          <w:szCs w:val="28"/>
        </w:rPr>
      </w:pPr>
    </w:p>
    <w:p w:rsidR="00212AB0" w:rsidRDefault="00D34D21" w:rsidP="001F09C1">
      <w:pPr>
        <w:contextualSpacing/>
        <w:jc w:val="both"/>
        <w:rPr>
          <w:szCs w:val="28"/>
        </w:rPr>
      </w:pPr>
      <w:r>
        <w:rPr>
          <w:noProof/>
        </w:rPr>
        <w:lastRenderedPageBreak/>
        <w:drawing>
          <wp:inline distT="0" distB="0" distL="0" distR="0">
            <wp:extent cx="5793951" cy="3121032"/>
            <wp:effectExtent l="11479" t="5855" r="4185" b="488"/>
            <wp:docPr id="9" name="Рисунок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34D21" w:rsidRPr="009D1344" w:rsidRDefault="00D34D21" w:rsidP="001F09C1">
      <w:pPr>
        <w:contextualSpacing/>
        <w:jc w:val="both"/>
        <w:rPr>
          <w:szCs w:val="28"/>
        </w:rPr>
      </w:pPr>
    </w:p>
    <w:p w:rsidR="001146ED" w:rsidRPr="00E45245" w:rsidRDefault="001146ED" w:rsidP="001146ED">
      <w:pPr>
        <w:tabs>
          <w:tab w:val="left" w:pos="709"/>
        </w:tabs>
        <w:jc w:val="both"/>
      </w:pPr>
      <w:r>
        <w:t xml:space="preserve">          </w:t>
      </w:r>
      <w:r w:rsidRPr="00E45245">
        <w:t>На протяжении 2023 года одновременно с юридической экспертизой проводилась антикоррупционная экспертиза муниципальных нормативных актов. Кроме того, периодически проводился мониторинг действующих муниципальных нормативных правовых актов на предмет проверки их соответствия действующему законодательству.</w:t>
      </w:r>
    </w:p>
    <w:p w:rsidR="001146ED" w:rsidRPr="00E45245" w:rsidRDefault="001146ED" w:rsidP="001146ED">
      <w:pPr>
        <w:ind w:firstLine="709"/>
        <w:jc w:val="both"/>
      </w:pPr>
      <w:r w:rsidRPr="00E45245">
        <w:t xml:space="preserve">В целях повышения эффективности антикоррупционной экспертизы нормативных правовых актов и их проектов в администрации Чайковского городского округа приняты постановление администрации города Чайковского от 29.03.2019 № 690 «О порядке проведения антикоррупционной экспертизы» и распоряжение администрации города Чайковского от 18.04.2019 № 74-р «Об утверждении Перечня сотрудников, уполномоченных на проведение антикоррупционной экспертизы». </w:t>
      </w:r>
    </w:p>
    <w:p w:rsidR="001146ED" w:rsidRPr="00E45245" w:rsidRDefault="001146ED" w:rsidP="001146ED">
      <w:pPr>
        <w:ind w:firstLine="709"/>
        <w:jc w:val="both"/>
      </w:pPr>
      <w:r w:rsidRPr="00E45245">
        <w:t xml:space="preserve">Антикоррупционная экспертиза действующих муниципальных нормативных правовых актов и проектов нормативных правовых актов проводилась в постоянном режиме специалистами правового управления администрации, ответственными за проведение антикоррупционной экспертизы. </w:t>
      </w:r>
    </w:p>
    <w:p w:rsidR="001146ED" w:rsidRPr="00E45245" w:rsidRDefault="001146ED" w:rsidP="001146ED">
      <w:pPr>
        <w:ind w:firstLine="709"/>
        <w:jc w:val="both"/>
      </w:pPr>
      <w:r w:rsidRPr="00E45245">
        <w:t>В отчетном 202</w:t>
      </w:r>
      <w:r>
        <w:t>3</w:t>
      </w:r>
      <w:r w:rsidRPr="00E45245">
        <w:t xml:space="preserve"> году необходимый уровень квалификации специалистов правового управления достигнут в основном за счет самоподготовки и периодического изучения поступающих методологических материалов по указанной сфере. </w:t>
      </w:r>
    </w:p>
    <w:p w:rsidR="001146ED" w:rsidRPr="00301CFB" w:rsidRDefault="001146ED" w:rsidP="001146ED">
      <w:pPr>
        <w:ind w:firstLine="709"/>
        <w:jc w:val="both"/>
      </w:pPr>
      <w:r w:rsidRPr="00301CFB">
        <w:t xml:space="preserve">Еженедельно проводился анализ судебной и правоприменительной практики, актов </w:t>
      </w:r>
      <w:r>
        <w:t>контрольно-надзорных органов</w:t>
      </w:r>
      <w:r w:rsidRPr="00301CFB">
        <w:t xml:space="preserve"> в указанной сфере, в том числе на основании справочно-правов</w:t>
      </w:r>
      <w:r>
        <w:t>ой системы</w:t>
      </w:r>
      <w:r w:rsidRPr="00301CFB">
        <w:t xml:space="preserve"> КонсультантП</w:t>
      </w:r>
      <w:r>
        <w:t>люс</w:t>
      </w:r>
      <w:r w:rsidRPr="00301CFB">
        <w:t xml:space="preserve">. </w:t>
      </w:r>
    </w:p>
    <w:p w:rsidR="001146ED" w:rsidRPr="00301CFB" w:rsidRDefault="001146ED" w:rsidP="001146ED">
      <w:pPr>
        <w:tabs>
          <w:tab w:val="left" w:pos="709"/>
        </w:tabs>
        <w:ind w:firstLine="709"/>
        <w:jc w:val="both"/>
      </w:pPr>
      <w:r w:rsidRPr="00E45245">
        <w:t xml:space="preserve">3. </w:t>
      </w:r>
      <w:r w:rsidRPr="00301CFB">
        <w:t xml:space="preserve">Обеспечено представление интересов </w:t>
      </w:r>
      <w:r>
        <w:t>администрации ЧГО</w:t>
      </w:r>
      <w:r w:rsidRPr="00301CFB">
        <w:t xml:space="preserve"> в рамках полномочий по рассмотрению законопроектов Пермского края, проектов федеральных законов, связанных с полномочиями органов местного самоуправления. Все поступившие законопроекты Пермского края, проекты федеральных законов в соответствии с положениями краевого и федерального законодательства анализировались в аспекте соблюдения законных прав и охраняемых интересов органов местного самоуправления, были подготовлены письменные мнения на проекты законов. Кроме того, поступившие проекты </w:t>
      </w:r>
      <w:r w:rsidRPr="00301CFB">
        <w:lastRenderedPageBreak/>
        <w:t>законов своевременно доводились для сведения Думы Чайковского городского округа.</w:t>
      </w:r>
    </w:p>
    <w:p w:rsidR="001146ED" w:rsidRPr="00A1147C" w:rsidRDefault="001146ED" w:rsidP="001146ED">
      <w:pPr>
        <w:ind w:firstLine="709"/>
        <w:jc w:val="both"/>
      </w:pPr>
      <w:r w:rsidRPr="00A1147C">
        <w:t xml:space="preserve">По итогам 2023 года для рассмотрения поступило </w:t>
      </w:r>
      <w:r w:rsidRPr="00935195">
        <w:t>80</w:t>
      </w:r>
      <w:r w:rsidRPr="00A1147C">
        <w:t xml:space="preserve"> проектов законов, из которых 79 законопроектов Пермского края и 1 проект федерального закона. Сроки рассмотрения, предусмотренные законодательством, соблюдены, выработаны соответствующие мнения на законопроекты.</w:t>
      </w:r>
    </w:p>
    <w:p w:rsidR="001146ED" w:rsidRPr="00A1147C" w:rsidRDefault="001146ED" w:rsidP="001146ED">
      <w:pPr>
        <w:ind w:firstLine="709"/>
        <w:jc w:val="both"/>
      </w:pPr>
      <w:r w:rsidRPr="00A1147C">
        <w:t xml:space="preserve">4. Осуществлялась правовая помощь отраслевым (функциональным) органам АЧГО и муниципальным служащим АЧГО по вопросам применения федерального и </w:t>
      </w:r>
      <w:r>
        <w:t>регионального</w:t>
      </w:r>
      <w:r w:rsidRPr="00A1147C">
        <w:t xml:space="preserve"> законодательства, проводилось досудебное рассмотрение обращений граждан, участие в работе коллегиальных органов (комиссиях, группах, совещаниях), самостоятельная разработка правовых актов. </w:t>
      </w:r>
    </w:p>
    <w:p w:rsidR="001146ED" w:rsidRDefault="001146ED" w:rsidP="001146ED">
      <w:pPr>
        <w:ind w:firstLine="709"/>
        <w:jc w:val="both"/>
      </w:pPr>
      <w:r w:rsidRPr="00CD2B70">
        <w:t xml:space="preserve">В 2023 году правовым управлением подготовлено </w:t>
      </w:r>
      <w:r w:rsidRPr="00935195">
        <w:t xml:space="preserve">40 </w:t>
      </w:r>
      <w:r w:rsidRPr="00CD2B70">
        <w:t xml:space="preserve">проектов муниципальных правовых актов администрации ЧГО, </w:t>
      </w:r>
      <w:r w:rsidRPr="00935195">
        <w:t>1</w:t>
      </w:r>
      <w:r w:rsidRPr="00CD2B70">
        <w:t xml:space="preserve"> проект правового акта отраслевого (функционального) органа. Кроме того, подготовлено </w:t>
      </w:r>
      <w:r w:rsidRPr="00935195">
        <w:t>16</w:t>
      </w:r>
      <w:r w:rsidRPr="00CD2B70">
        <w:t xml:space="preserve"> проектов решений Думы ЧГО.</w:t>
      </w:r>
    </w:p>
    <w:p w:rsidR="001146ED" w:rsidRPr="00CD2B70" w:rsidRDefault="001146ED" w:rsidP="001146ED">
      <w:pPr>
        <w:ind w:firstLine="709"/>
        <w:jc w:val="both"/>
      </w:pPr>
      <w:r w:rsidRPr="00CD2B70">
        <w:t xml:space="preserve">В целях приведения Устава Чайковского городского округа в соответствие с федеральным и региональным законодательством правовым управлением подготовлено </w:t>
      </w:r>
      <w:r w:rsidRPr="00935195">
        <w:t>3</w:t>
      </w:r>
      <w:r w:rsidRPr="00CD2B70">
        <w:t xml:space="preserve"> проекта решения Думы Чайковского городского округа «О внесении изменений в Устав Чайковского городского округа» в рамках приведения Устава в соответствие с действующим законодательством. В отношении решений представительного органа Чайковского городского округа «О внесении изменений в Устав Чайковского городского округа» органом юстиции осуществлена государственная регистрация.</w:t>
      </w:r>
    </w:p>
    <w:p w:rsidR="001146ED" w:rsidRPr="006D1678" w:rsidRDefault="001146ED" w:rsidP="001146ED">
      <w:pPr>
        <w:autoSpaceDE w:val="0"/>
        <w:autoSpaceDN w:val="0"/>
        <w:adjustRightInd w:val="0"/>
        <w:ind w:firstLine="709"/>
      </w:pPr>
      <w:r w:rsidRPr="006D1678">
        <w:t>5. За отчетный период правовым управлением рассмотрено 227 обращений граждан. Из них в отдел по муниципальному контролю поступило и рассмотрено 186 обращения граждан и организаций, из которых:</w:t>
      </w:r>
    </w:p>
    <w:p w:rsidR="001146ED" w:rsidRPr="006D1678" w:rsidRDefault="001146ED" w:rsidP="001146ED">
      <w:pPr>
        <w:autoSpaceDE w:val="0"/>
        <w:autoSpaceDN w:val="0"/>
        <w:adjustRightInd w:val="0"/>
      </w:pPr>
      <w:r w:rsidRPr="006D1678">
        <w:t>- о нарушении Правил благоустройства – 109;</w:t>
      </w:r>
    </w:p>
    <w:p w:rsidR="001146ED" w:rsidRPr="006D1678" w:rsidRDefault="001146ED" w:rsidP="001146ED">
      <w:pPr>
        <w:autoSpaceDE w:val="0"/>
        <w:autoSpaceDN w:val="0"/>
        <w:adjustRightInd w:val="0"/>
      </w:pPr>
      <w:r w:rsidRPr="006D1678">
        <w:t>- о нарушении земельного законодательства – 21;</w:t>
      </w:r>
    </w:p>
    <w:p w:rsidR="001146ED" w:rsidRPr="006D1678" w:rsidRDefault="001146ED" w:rsidP="001146ED">
      <w:pPr>
        <w:autoSpaceDE w:val="0"/>
        <w:autoSpaceDN w:val="0"/>
        <w:adjustRightInd w:val="0"/>
      </w:pPr>
      <w:r w:rsidRPr="006D1678">
        <w:t>- о размещении торговли вне установленных мест - нет;</w:t>
      </w:r>
    </w:p>
    <w:p w:rsidR="001146ED" w:rsidRPr="006D1678" w:rsidRDefault="001146ED" w:rsidP="001146ED">
      <w:pPr>
        <w:autoSpaceDE w:val="0"/>
        <w:autoSpaceDN w:val="0"/>
        <w:adjustRightInd w:val="0"/>
      </w:pPr>
      <w:r w:rsidRPr="006D1678">
        <w:t>- о нарушении правил содержания домашних животных -7;</w:t>
      </w:r>
    </w:p>
    <w:p w:rsidR="001146ED" w:rsidRPr="006D1678" w:rsidRDefault="001146ED" w:rsidP="001146ED">
      <w:pPr>
        <w:autoSpaceDE w:val="0"/>
        <w:autoSpaceDN w:val="0"/>
        <w:adjustRightInd w:val="0"/>
      </w:pPr>
      <w:r w:rsidRPr="006D1678">
        <w:t>- о нарушении жилищного законодательства – 6;</w:t>
      </w:r>
    </w:p>
    <w:p w:rsidR="001146ED" w:rsidRPr="006D1678" w:rsidRDefault="001146ED" w:rsidP="001146ED">
      <w:pPr>
        <w:autoSpaceDE w:val="0"/>
        <w:autoSpaceDN w:val="0"/>
        <w:adjustRightInd w:val="0"/>
      </w:pPr>
      <w:r w:rsidRPr="006D1678">
        <w:t>- о нарушении тишины и покоя граждан в ночное время –12;</w:t>
      </w:r>
    </w:p>
    <w:p w:rsidR="00212AB0" w:rsidRPr="00935195" w:rsidRDefault="001146ED" w:rsidP="00935195">
      <w:pPr>
        <w:autoSpaceDE w:val="0"/>
        <w:autoSpaceDN w:val="0"/>
        <w:adjustRightInd w:val="0"/>
      </w:pPr>
      <w:r w:rsidRPr="006D1678">
        <w:t>- иные: 31 (нарушение строительным норм, заужение проезжей части, о привлечении сотр</w:t>
      </w:r>
      <w:r w:rsidR="00935195">
        <w:t>удников ОМК к ответственности).</w:t>
      </w:r>
    </w:p>
    <w:p w:rsidR="004D76EF" w:rsidRDefault="004D76EF" w:rsidP="001F09C1">
      <w:pPr>
        <w:ind w:firstLine="567"/>
        <w:contextualSpacing/>
        <w:jc w:val="center"/>
        <w:rPr>
          <w:b/>
          <w:szCs w:val="28"/>
        </w:rPr>
      </w:pPr>
    </w:p>
    <w:p w:rsidR="00212AB0" w:rsidRPr="009D1344" w:rsidRDefault="00212AB0" w:rsidP="001F09C1">
      <w:pPr>
        <w:ind w:firstLine="567"/>
        <w:contextualSpacing/>
        <w:jc w:val="center"/>
        <w:rPr>
          <w:b/>
          <w:szCs w:val="28"/>
        </w:rPr>
      </w:pPr>
      <w:r w:rsidRPr="009D1344">
        <w:rPr>
          <w:b/>
          <w:szCs w:val="28"/>
        </w:rPr>
        <w:t>Рассмотрение актов прокурорского реагирования</w:t>
      </w:r>
    </w:p>
    <w:p w:rsidR="001146ED" w:rsidRPr="005C6B82" w:rsidRDefault="001146ED" w:rsidP="001146ED">
      <w:pPr>
        <w:ind w:firstLine="709"/>
        <w:jc w:val="both"/>
      </w:pPr>
      <w:r>
        <w:t>6</w:t>
      </w:r>
      <w:r w:rsidRPr="005C6B82">
        <w:t xml:space="preserve">. Осуществлялось рассмотрение актов прокурорского реагирования на правовые акты и действия различных структурных единиц АЧГО и ее должностных лиц. </w:t>
      </w:r>
    </w:p>
    <w:p w:rsidR="001146ED" w:rsidRPr="005C6B82" w:rsidRDefault="001146ED" w:rsidP="001146ED">
      <w:pPr>
        <w:ind w:firstLine="709"/>
        <w:jc w:val="both"/>
      </w:pPr>
      <w:r w:rsidRPr="005C6B82">
        <w:t xml:space="preserve">Всего в производство правового управления АЧГО поступило </w:t>
      </w:r>
      <w:r w:rsidRPr="00935195">
        <w:t>30</w:t>
      </w:r>
      <w:r w:rsidRPr="005C6B82">
        <w:t xml:space="preserve"> актов прокурорского реагирования, из них представлений – 19, протестов - 11.</w:t>
      </w:r>
    </w:p>
    <w:p w:rsidR="001146ED" w:rsidRPr="005C6B82" w:rsidRDefault="001146ED" w:rsidP="001146ED">
      <w:pPr>
        <w:ind w:firstLine="709"/>
        <w:jc w:val="both"/>
      </w:pPr>
      <w:r w:rsidRPr="005C6B82">
        <w:t>Кроме того, в производство правового управления АЧГО поступило 6 требований прокуратуры, 5 предложений о принятии правового акта и 4 замечания на проект правового акта.</w:t>
      </w:r>
    </w:p>
    <w:p w:rsidR="00212AB0" w:rsidRPr="009D1344" w:rsidRDefault="00212AB0" w:rsidP="001146ED">
      <w:pPr>
        <w:tabs>
          <w:tab w:val="left" w:pos="709"/>
        </w:tabs>
        <w:ind w:firstLine="567"/>
        <w:contextualSpacing/>
        <w:jc w:val="both"/>
        <w:rPr>
          <w:szCs w:val="28"/>
        </w:rPr>
      </w:pPr>
    </w:p>
    <w:p w:rsidR="00212AB0" w:rsidRPr="009D1344" w:rsidRDefault="001146ED" w:rsidP="001F09C1">
      <w:pPr>
        <w:contextualSpacing/>
        <w:jc w:val="both"/>
        <w:rPr>
          <w:szCs w:val="28"/>
        </w:rPr>
      </w:pPr>
      <w:r>
        <w:rPr>
          <w:noProof/>
          <w:color w:val="FF0000"/>
        </w:rPr>
        <w:lastRenderedPageBreak/>
        <w:drawing>
          <wp:inline distT="0" distB="0" distL="0" distR="0">
            <wp:extent cx="4909457" cy="2743200"/>
            <wp:effectExtent l="0" t="0" r="5715" b="0"/>
            <wp:docPr id="1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935195" w:rsidRDefault="00935195" w:rsidP="001146ED">
      <w:pPr>
        <w:ind w:firstLine="709"/>
        <w:jc w:val="both"/>
      </w:pPr>
    </w:p>
    <w:p w:rsidR="001146ED" w:rsidRPr="005C6B82" w:rsidRDefault="001146ED" w:rsidP="001146ED">
      <w:pPr>
        <w:ind w:firstLine="709"/>
        <w:jc w:val="both"/>
      </w:pPr>
      <w:r>
        <w:t>7</w:t>
      </w:r>
      <w:r w:rsidRPr="005C6B82">
        <w:t>. Продолжено исполнение 2 делегированных муниципальных функций первичного характера:</w:t>
      </w:r>
    </w:p>
    <w:p w:rsidR="001146ED" w:rsidRPr="005C6B82" w:rsidRDefault="001146ED" w:rsidP="001146ED">
      <w:pPr>
        <w:ind w:firstLine="709"/>
        <w:jc w:val="both"/>
      </w:pPr>
      <w:r w:rsidRPr="005C6B82">
        <w:t>1) ведение регистрационных учетных дел участников долевого строительства жилья;</w:t>
      </w:r>
    </w:p>
    <w:p w:rsidR="001146ED" w:rsidRPr="005C6B82" w:rsidRDefault="001146ED" w:rsidP="001146ED">
      <w:pPr>
        <w:ind w:firstLine="709"/>
        <w:jc w:val="both"/>
      </w:pPr>
      <w:r w:rsidRPr="005C6B82">
        <w:t>2) правовая экспертиза гражданско-правовых договоров и соглашений от имени администрации Чайковского городского округа, от имени муниципального образования, отраслевых (функциональных) органов администрации.</w:t>
      </w:r>
    </w:p>
    <w:p w:rsidR="00212AB0" w:rsidRPr="009D1344" w:rsidRDefault="001146ED" w:rsidP="001146ED">
      <w:pPr>
        <w:tabs>
          <w:tab w:val="left" w:pos="709"/>
        </w:tabs>
        <w:ind w:firstLine="567"/>
        <w:contextualSpacing/>
        <w:jc w:val="both"/>
        <w:rPr>
          <w:szCs w:val="28"/>
        </w:rPr>
      </w:pPr>
      <w:r>
        <w:t xml:space="preserve">  </w:t>
      </w:r>
      <w:r w:rsidRPr="005A050D">
        <w:t xml:space="preserve">В период 2023 года проведена правовая экспертиза: </w:t>
      </w:r>
      <w:r w:rsidRPr="00935195">
        <w:t>792</w:t>
      </w:r>
      <w:r w:rsidRPr="005A050D">
        <w:t xml:space="preserve"> - гражданско-правовых договоров, муниципальных контрактов с единственным поставщиком, соглашений (в том числе </w:t>
      </w:r>
      <w:r w:rsidRPr="00935195">
        <w:t>611</w:t>
      </w:r>
      <w:r w:rsidRPr="005A050D">
        <w:t xml:space="preserve"> проектов договоров, соглашений отраслевых (функциональных) органов – УЗИО, УСИА, УЖКХиТ).</w:t>
      </w:r>
    </w:p>
    <w:p w:rsidR="001F09C1" w:rsidRDefault="001F09C1" w:rsidP="009D1344">
      <w:pPr>
        <w:ind w:firstLine="567"/>
        <w:contextualSpacing/>
        <w:jc w:val="both"/>
        <w:rPr>
          <w:szCs w:val="28"/>
        </w:rPr>
      </w:pPr>
    </w:p>
    <w:p w:rsidR="00212AB0" w:rsidRPr="009D1344" w:rsidRDefault="001146ED" w:rsidP="00C370A3">
      <w:pPr>
        <w:contextualSpacing/>
        <w:jc w:val="both"/>
        <w:rPr>
          <w:noProof/>
          <w:szCs w:val="28"/>
        </w:rPr>
      </w:pPr>
      <w:r>
        <w:rPr>
          <w:noProof/>
        </w:rPr>
        <w:drawing>
          <wp:inline distT="0" distB="0" distL="0" distR="0">
            <wp:extent cx="5258050" cy="2743457"/>
            <wp:effectExtent l="12195" t="6093" r="9145" b="0"/>
            <wp:docPr id="1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12AB0" w:rsidRPr="009D1344" w:rsidRDefault="00212AB0" w:rsidP="009D1344">
      <w:pPr>
        <w:ind w:firstLine="567"/>
        <w:contextualSpacing/>
        <w:jc w:val="both"/>
        <w:rPr>
          <w:szCs w:val="28"/>
        </w:rPr>
      </w:pPr>
    </w:p>
    <w:p w:rsidR="00077DA0" w:rsidRPr="00077DA0" w:rsidRDefault="00077DA0" w:rsidP="00077DA0">
      <w:pPr>
        <w:pStyle w:val="afe"/>
        <w:tabs>
          <w:tab w:val="right" w:pos="0"/>
        </w:tabs>
        <w:spacing w:line="240" w:lineRule="atLeast"/>
        <w:ind w:firstLine="709"/>
        <w:contextualSpacing/>
        <w:jc w:val="both"/>
      </w:pPr>
      <w:r w:rsidRPr="00077DA0">
        <w:t>Муниципальная функция реализуется для обеспечения законности и соблюдения охраняемых прав и защищаемых интересов АЧГО при подготовке и оформлении заключаемых гражданско-правовых договоров и публично-правовых соглашений.</w:t>
      </w:r>
    </w:p>
    <w:p w:rsidR="00935195" w:rsidRDefault="00935195" w:rsidP="00077DA0">
      <w:pPr>
        <w:pStyle w:val="afe"/>
        <w:tabs>
          <w:tab w:val="clear" w:pos="4677"/>
          <w:tab w:val="clear" w:pos="9355"/>
          <w:tab w:val="left" w:pos="709"/>
          <w:tab w:val="right" w:pos="993"/>
          <w:tab w:val="center" w:pos="4536"/>
          <w:tab w:val="right" w:pos="9072"/>
        </w:tabs>
        <w:contextualSpacing/>
        <w:jc w:val="center"/>
        <w:rPr>
          <w:b/>
          <w:szCs w:val="28"/>
        </w:rPr>
      </w:pPr>
    </w:p>
    <w:p w:rsidR="00212AB0" w:rsidRPr="009D1344" w:rsidRDefault="00212AB0" w:rsidP="00077DA0">
      <w:pPr>
        <w:pStyle w:val="afe"/>
        <w:tabs>
          <w:tab w:val="clear" w:pos="4677"/>
          <w:tab w:val="clear" w:pos="9355"/>
          <w:tab w:val="left" w:pos="709"/>
          <w:tab w:val="right" w:pos="993"/>
          <w:tab w:val="center" w:pos="4536"/>
          <w:tab w:val="right" w:pos="9072"/>
        </w:tabs>
        <w:contextualSpacing/>
        <w:jc w:val="center"/>
        <w:rPr>
          <w:b/>
          <w:szCs w:val="28"/>
        </w:rPr>
      </w:pPr>
      <w:r w:rsidRPr="009D1344">
        <w:rPr>
          <w:b/>
          <w:szCs w:val="28"/>
        </w:rPr>
        <w:lastRenderedPageBreak/>
        <w:t>Осуществление функций по организации и функционированию антимонопольного комплаенса</w:t>
      </w:r>
    </w:p>
    <w:p w:rsidR="00077DA0" w:rsidRPr="00D93436" w:rsidRDefault="00077DA0" w:rsidP="00077DA0">
      <w:pPr>
        <w:autoSpaceDE w:val="0"/>
        <w:autoSpaceDN w:val="0"/>
        <w:adjustRightInd w:val="0"/>
        <w:ind w:firstLine="709"/>
        <w:jc w:val="both"/>
      </w:pPr>
      <w:r>
        <w:t>8</w:t>
      </w:r>
      <w:r w:rsidRPr="00D93436">
        <w:t>. Во исполнение Указа Президента Российской Федерации от 21.12.2017 №618 «Об основных направлениях государственной политики по развитию конкуренции», распоряжения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распоряжения Правительства Пермского края от 28.02.2019 № 42-рп «О мерах, направленных на создание и организацию системы внутреннего обеспечения соответствия требованиям антимонопольного законодательства деятельности исполнительных органов государственной власти Пермского края», в соответствии с постановлением АЧГО от 30.08.2021 № 892 «Об утверждении Положения об организации в администрации Чайковского городского округа системы внутреннего обеспечения соответствия требованиям антимонопольного законодательства» в 2023 году в АЧГО продолжена функция по организации и функционированию системы внутреннего обеспечения соответствия требованиям антимонопольного законодательства (далее – антимонопольный комплаенс).</w:t>
      </w:r>
    </w:p>
    <w:p w:rsidR="00077DA0" w:rsidRPr="00D93436" w:rsidRDefault="00077DA0" w:rsidP="00077DA0">
      <w:pPr>
        <w:autoSpaceDE w:val="0"/>
        <w:autoSpaceDN w:val="0"/>
        <w:adjustRightInd w:val="0"/>
        <w:ind w:firstLine="709"/>
        <w:jc w:val="both"/>
      </w:pPr>
      <w:r w:rsidRPr="00D93436">
        <w:t>Функции уполномоченного органа, связанные с организацией и функционированием антимонопольного комплаенса, осуществляет правовое управление АЧГО.</w:t>
      </w:r>
    </w:p>
    <w:p w:rsidR="00077DA0" w:rsidRPr="00D93436" w:rsidRDefault="00077DA0" w:rsidP="00077DA0">
      <w:pPr>
        <w:autoSpaceDE w:val="0"/>
        <w:autoSpaceDN w:val="0"/>
        <w:adjustRightInd w:val="0"/>
        <w:ind w:firstLine="709"/>
        <w:jc w:val="both"/>
      </w:pPr>
      <w:r w:rsidRPr="00D93436">
        <w:t>В целях выявления рисков нарушения антимонопольного законодательства в 2023 году правовым управлением проведены следующие мероприятия:</w:t>
      </w:r>
    </w:p>
    <w:p w:rsidR="00077DA0" w:rsidRPr="00D93436" w:rsidRDefault="00077DA0" w:rsidP="00077DA0">
      <w:pPr>
        <w:autoSpaceDE w:val="0"/>
        <w:autoSpaceDN w:val="0"/>
        <w:adjustRightInd w:val="0"/>
        <w:ind w:firstLine="709"/>
        <w:jc w:val="both"/>
      </w:pPr>
      <w:r w:rsidRPr="00D93436">
        <w:t>1) анализ выявленных нарушений антимонопольного законодательства в деятельности АЧГО, ее отраслевых (функциональных) органов за 2023 год;</w:t>
      </w:r>
    </w:p>
    <w:p w:rsidR="00077DA0" w:rsidRPr="00D93436" w:rsidRDefault="00077DA0" w:rsidP="00077DA0">
      <w:pPr>
        <w:autoSpaceDE w:val="0"/>
        <w:autoSpaceDN w:val="0"/>
        <w:adjustRightInd w:val="0"/>
        <w:ind w:firstLine="709"/>
        <w:jc w:val="both"/>
      </w:pPr>
      <w:r w:rsidRPr="00D93436">
        <w:t>2) анализ действующих муниципальных нормативных правовых актов АЧГО на предмет их соответствия антимонопольному законодательству;</w:t>
      </w:r>
    </w:p>
    <w:p w:rsidR="00077DA0" w:rsidRPr="00D93436" w:rsidRDefault="00077DA0" w:rsidP="00077DA0">
      <w:pPr>
        <w:autoSpaceDE w:val="0"/>
        <w:autoSpaceDN w:val="0"/>
        <w:adjustRightInd w:val="0"/>
        <w:ind w:firstLine="709"/>
        <w:jc w:val="both"/>
      </w:pPr>
      <w:r w:rsidRPr="00D93436">
        <w:t>3) анализ проектов муниципальных нормативных правовых актов АЧГО на предмет их соответствия антимонопольному законодательству;</w:t>
      </w:r>
    </w:p>
    <w:p w:rsidR="00077DA0" w:rsidRPr="00D93436" w:rsidRDefault="00077DA0" w:rsidP="00077DA0">
      <w:pPr>
        <w:autoSpaceDE w:val="0"/>
        <w:autoSpaceDN w:val="0"/>
        <w:adjustRightInd w:val="0"/>
        <w:ind w:firstLine="709"/>
        <w:jc w:val="both"/>
      </w:pPr>
      <w:r w:rsidRPr="00D93436">
        <w:t>4) мониторинг и анализ практики применения АЧГО антимонопольного комплаенса.</w:t>
      </w:r>
    </w:p>
    <w:p w:rsidR="00077DA0" w:rsidRPr="00D93436" w:rsidRDefault="00077DA0" w:rsidP="00077DA0">
      <w:pPr>
        <w:autoSpaceDE w:val="0"/>
        <w:autoSpaceDN w:val="0"/>
        <w:adjustRightInd w:val="0"/>
        <w:ind w:firstLine="709"/>
        <w:jc w:val="both"/>
      </w:pPr>
      <w:r w:rsidRPr="00D93436">
        <w:t>По итогам реализации вышеуказанных мероприятий правовым управлением АЧГО подготовлен Доклад об организации антимонопольного комплаенса за 2023 год, который утвержден решением Комиссии по оценке эффективности организации системы внутреннего обеспечения соответствия требованиям антимонопольного законодательства в АЧГО и размещен на сайте АЧГО.</w:t>
      </w:r>
    </w:p>
    <w:p w:rsidR="00212AB0" w:rsidRPr="00C370A3" w:rsidRDefault="00212AB0" w:rsidP="00077DA0">
      <w:pPr>
        <w:tabs>
          <w:tab w:val="left" w:pos="709"/>
        </w:tabs>
        <w:jc w:val="center"/>
        <w:rPr>
          <w:b/>
          <w:szCs w:val="28"/>
        </w:rPr>
      </w:pPr>
      <w:r w:rsidRPr="00C370A3">
        <w:rPr>
          <w:b/>
          <w:szCs w:val="28"/>
        </w:rPr>
        <w:t>Судебное производство</w:t>
      </w:r>
    </w:p>
    <w:p w:rsidR="00077DA0" w:rsidRPr="00077DA0" w:rsidRDefault="00077DA0" w:rsidP="00935195">
      <w:pPr>
        <w:pStyle w:val="a6"/>
        <w:tabs>
          <w:tab w:val="left" w:pos="709"/>
        </w:tabs>
        <w:spacing w:after="0" w:line="240" w:lineRule="auto"/>
        <w:ind w:left="0" w:firstLine="709"/>
        <w:jc w:val="both"/>
        <w:rPr>
          <w:rFonts w:ascii="Times New Roman" w:eastAsia="Times New Roman" w:hAnsi="Times New Roman"/>
          <w:sz w:val="28"/>
          <w:szCs w:val="20"/>
          <w:lang w:eastAsia="ru-RU"/>
        </w:rPr>
      </w:pPr>
      <w:r w:rsidRPr="00077DA0">
        <w:rPr>
          <w:rFonts w:ascii="Times New Roman" w:eastAsia="Times New Roman" w:hAnsi="Times New Roman"/>
          <w:sz w:val="28"/>
          <w:szCs w:val="20"/>
          <w:lang w:eastAsia="ru-RU"/>
        </w:rPr>
        <w:t xml:space="preserve">9. Осуществлялась защита законных прав и охраняемых интересов АЧГО ее должностных лиц  в т.ч. отраслевых (функциональных) органов – УЗИО, УСИА, УЖКХиТ, при рассмотрении судебных споров, при проведении исполнительных производств (процессуальное производство). </w:t>
      </w:r>
    </w:p>
    <w:p w:rsidR="00212AB0" w:rsidRPr="00077DA0" w:rsidRDefault="00077DA0" w:rsidP="00935195">
      <w:pPr>
        <w:autoSpaceDE w:val="0"/>
        <w:autoSpaceDN w:val="0"/>
        <w:adjustRightInd w:val="0"/>
        <w:ind w:firstLine="709"/>
        <w:contextualSpacing/>
        <w:jc w:val="both"/>
      </w:pPr>
      <w:r w:rsidRPr="00EF0F87">
        <w:t>Общее количество судебных дел за 202</w:t>
      </w:r>
      <w:r>
        <w:t>3</w:t>
      </w:r>
      <w:r w:rsidRPr="00EF0F87">
        <w:t xml:space="preserve"> год - </w:t>
      </w:r>
      <w:r>
        <w:t>579</w:t>
      </w:r>
      <w:r w:rsidRPr="00EF0F87">
        <w:t xml:space="preserve">, из них правовое управление АЧГО приняло участие в судебный процессах - в качестве истца по </w:t>
      </w:r>
      <w:r>
        <w:t>221</w:t>
      </w:r>
      <w:r w:rsidRPr="00EF0F87">
        <w:t xml:space="preserve"> дел</w:t>
      </w:r>
      <w:r>
        <w:t>у</w:t>
      </w:r>
      <w:r w:rsidRPr="00EF0F87">
        <w:t xml:space="preserve">, в качестве ответчика - по </w:t>
      </w:r>
      <w:r>
        <w:t>273</w:t>
      </w:r>
      <w:r w:rsidRPr="00EF0F87">
        <w:t xml:space="preserve"> делам, в качестве третьего лица - по </w:t>
      </w:r>
      <w:r>
        <w:t>85</w:t>
      </w:r>
      <w:r w:rsidRPr="00EF0F87">
        <w:t xml:space="preserve"> делам.</w:t>
      </w:r>
    </w:p>
    <w:tbl>
      <w:tblPr>
        <w:tblpPr w:leftFromText="180" w:rightFromText="180" w:vertAnchor="text" w:horzAnchor="margin" w:tblpY="18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2"/>
      </w:tblGrid>
      <w:tr w:rsidR="00C370A3" w:rsidRPr="009D1344" w:rsidTr="00212AB0">
        <w:tc>
          <w:tcPr>
            <w:tcW w:w="9572" w:type="dxa"/>
            <w:tcBorders>
              <w:top w:val="nil"/>
              <w:left w:val="nil"/>
              <w:bottom w:val="nil"/>
              <w:right w:val="nil"/>
            </w:tcBorders>
            <w:hideMark/>
          </w:tcPr>
          <w:p w:rsidR="00212AB0" w:rsidRPr="009D1344" w:rsidRDefault="00077DA0" w:rsidP="00C370A3">
            <w:pPr>
              <w:autoSpaceDE w:val="0"/>
              <w:autoSpaceDN w:val="0"/>
              <w:adjustRightInd w:val="0"/>
              <w:contextualSpacing/>
              <w:jc w:val="both"/>
              <w:rPr>
                <w:szCs w:val="28"/>
              </w:rPr>
            </w:pPr>
            <w:r>
              <w:rPr>
                <w:noProof/>
                <w:sz w:val="30"/>
                <w:szCs w:val="30"/>
              </w:rPr>
              <w:lastRenderedPageBreak/>
              <w:drawing>
                <wp:inline distT="0" distB="0" distL="0" distR="0">
                  <wp:extent cx="5865509" cy="2743457"/>
                  <wp:effectExtent l="15654" t="6093" r="7827" b="0"/>
                  <wp:docPr id="1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935195" w:rsidRDefault="00935195" w:rsidP="00077DA0">
      <w:pPr>
        <w:tabs>
          <w:tab w:val="left" w:pos="709"/>
        </w:tabs>
        <w:autoSpaceDE w:val="0"/>
        <w:autoSpaceDN w:val="0"/>
        <w:adjustRightInd w:val="0"/>
        <w:ind w:firstLine="567"/>
        <w:jc w:val="both"/>
      </w:pPr>
    </w:p>
    <w:p w:rsidR="00077DA0" w:rsidRPr="00EF0F87" w:rsidRDefault="00077DA0" w:rsidP="00077DA0">
      <w:pPr>
        <w:tabs>
          <w:tab w:val="left" w:pos="709"/>
        </w:tabs>
        <w:autoSpaceDE w:val="0"/>
        <w:autoSpaceDN w:val="0"/>
        <w:adjustRightInd w:val="0"/>
        <w:ind w:firstLine="567"/>
        <w:jc w:val="both"/>
      </w:pPr>
      <w:r>
        <w:t xml:space="preserve">  </w:t>
      </w:r>
      <w:r w:rsidRPr="00EF0F87">
        <w:t>Из рассмотренных в 202</w:t>
      </w:r>
      <w:r>
        <w:t>3</w:t>
      </w:r>
      <w:r w:rsidRPr="00EF0F87">
        <w:t xml:space="preserve"> году </w:t>
      </w:r>
      <w:r>
        <w:t>579</w:t>
      </w:r>
      <w:r w:rsidRPr="00EF0F87">
        <w:t xml:space="preserve"> дел с участием правового управления: </w:t>
      </w:r>
      <w:r>
        <w:t>204</w:t>
      </w:r>
      <w:r w:rsidRPr="00EF0F87">
        <w:t xml:space="preserve"> иска удовлетворено в полном объеме, по </w:t>
      </w:r>
      <w:r>
        <w:t>84</w:t>
      </w:r>
      <w:r w:rsidRPr="00EF0F87">
        <w:t xml:space="preserve"> делам отказано в удовлетворении исковых требований, оставлено без рассмотрения – </w:t>
      </w:r>
      <w:r>
        <w:t>25</w:t>
      </w:r>
      <w:r w:rsidRPr="00EF0F87">
        <w:t xml:space="preserve"> дел, заключено мировых соглашений – по </w:t>
      </w:r>
      <w:r>
        <w:t xml:space="preserve">13 </w:t>
      </w:r>
      <w:r w:rsidRPr="00EF0F87">
        <w:t xml:space="preserve">делам, прекращено производство по </w:t>
      </w:r>
      <w:r>
        <w:t>38</w:t>
      </w:r>
      <w:r w:rsidRPr="00EF0F87">
        <w:t xml:space="preserve"> делам, на рассмотрении наход</w:t>
      </w:r>
      <w:r>
        <w:t>ятся</w:t>
      </w:r>
      <w:r w:rsidRPr="00EF0F87">
        <w:t xml:space="preserve"> </w:t>
      </w:r>
      <w:r>
        <w:t>193</w:t>
      </w:r>
      <w:r w:rsidRPr="00EF0F87">
        <w:t xml:space="preserve"> дела, обжалуются </w:t>
      </w:r>
      <w:r>
        <w:t>22</w:t>
      </w:r>
      <w:r w:rsidRPr="00EF0F87">
        <w:t xml:space="preserve"> дела.</w:t>
      </w:r>
    </w:p>
    <w:p w:rsidR="00212AB0" w:rsidRPr="009D1344" w:rsidRDefault="00212AB0" w:rsidP="00077DA0">
      <w:pPr>
        <w:tabs>
          <w:tab w:val="left" w:pos="709"/>
        </w:tabs>
        <w:ind w:firstLine="567"/>
        <w:contextualSpacing/>
        <w:rPr>
          <w:szCs w:val="28"/>
        </w:rPr>
      </w:pPr>
    </w:p>
    <w:tbl>
      <w:tblPr>
        <w:tblW w:w="0" w:type="auto"/>
        <w:tblLook w:val="04A0"/>
      </w:tblPr>
      <w:tblGrid>
        <w:gridCol w:w="9662"/>
      </w:tblGrid>
      <w:tr w:rsidR="00C370A3" w:rsidRPr="009D1344" w:rsidTr="00212AB0">
        <w:tc>
          <w:tcPr>
            <w:tcW w:w="9572" w:type="dxa"/>
            <w:hideMark/>
          </w:tcPr>
          <w:p w:rsidR="00212AB0" w:rsidRPr="009D1344" w:rsidRDefault="00077DA0" w:rsidP="00C370A3">
            <w:pPr>
              <w:contextualSpacing/>
              <w:rPr>
                <w:szCs w:val="28"/>
              </w:rPr>
            </w:pPr>
            <w:r>
              <w:rPr>
                <w:noProof/>
                <w:szCs w:val="28"/>
              </w:rPr>
              <w:drawing>
                <wp:inline distT="0" distB="0" distL="0" distR="0">
                  <wp:extent cx="5976052" cy="3911469"/>
                  <wp:effectExtent l="12892" t="6099" r="9266" b="2287"/>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935195" w:rsidRDefault="00935195" w:rsidP="00C370A3">
      <w:pPr>
        <w:jc w:val="center"/>
        <w:rPr>
          <w:b/>
          <w:iCs/>
          <w:szCs w:val="28"/>
        </w:rPr>
      </w:pPr>
    </w:p>
    <w:p w:rsidR="00212AB0" w:rsidRPr="00C370A3" w:rsidRDefault="00C370A3" w:rsidP="00C370A3">
      <w:pPr>
        <w:jc w:val="center"/>
        <w:rPr>
          <w:b/>
          <w:noProof/>
          <w:szCs w:val="28"/>
        </w:rPr>
      </w:pPr>
      <w:r>
        <w:rPr>
          <w:b/>
          <w:iCs/>
          <w:szCs w:val="28"/>
        </w:rPr>
        <w:t>Деятельность</w:t>
      </w:r>
      <w:r w:rsidR="00212AB0" w:rsidRPr="00C370A3">
        <w:rPr>
          <w:b/>
          <w:iCs/>
          <w:szCs w:val="28"/>
        </w:rPr>
        <w:t xml:space="preserve"> административной комиссии</w:t>
      </w:r>
    </w:p>
    <w:p w:rsidR="00077DA0" w:rsidRPr="00077DA0" w:rsidRDefault="00077DA0" w:rsidP="002F44EF">
      <w:pPr>
        <w:pStyle w:val="3"/>
        <w:tabs>
          <w:tab w:val="left" w:pos="993"/>
        </w:tabs>
        <w:spacing w:before="0" w:line="240" w:lineRule="auto"/>
        <w:ind w:firstLine="567"/>
        <w:jc w:val="both"/>
        <w:rPr>
          <w:rFonts w:ascii="Times New Roman" w:hAnsi="Times New Roman"/>
          <w:b w:val="0"/>
          <w:color w:val="000000"/>
          <w:sz w:val="28"/>
        </w:rPr>
      </w:pPr>
      <w:r w:rsidRPr="003C499D">
        <w:rPr>
          <w:rFonts w:ascii="Times New Roman" w:hAnsi="Times New Roman"/>
          <w:b w:val="0"/>
          <w:iCs/>
          <w:color w:val="000000"/>
          <w:sz w:val="24"/>
          <w:szCs w:val="24"/>
        </w:rPr>
        <w:lastRenderedPageBreak/>
        <w:t>1</w:t>
      </w:r>
      <w:r>
        <w:rPr>
          <w:rFonts w:ascii="Times New Roman" w:hAnsi="Times New Roman"/>
          <w:b w:val="0"/>
          <w:iCs/>
          <w:color w:val="000000"/>
          <w:sz w:val="24"/>
          <w:szCs w:val="24"/>
        </w:rPr>
        <w:t>0</w:t>
      </w:r>
      <w:r w:rsidRPr="003C499D">
        <w:rPr>
          <w:rFonts w:ascii="Times New Roman" w:hAnsi="Times New Roman"/>
          <w:b w:val="0"/>
          <w:iCs/>
          <w:color w:val="000000"/>
          <w:sz w:val="24"/>
          <w:szCs w:val="24"/>
        </w:rPr>
        <w:t>.</w:t>
      </w:r>
      <w:r w:rsidRPr="0054142B">
        <w:rPr>
          <w:rFonts w:ascii="Times New Roman" w:hAnsi="Times New Roman"/>
          <w:iCs/>
          <w:color w:val="000000"/>
          <w:sz w:val="24"/>
          <w:szCs w:val="24"/>
        </w:rPr>
        <w:t xml:space="preserve"> </w:t>
      </w:r>
      <w:r w:rsidRPr="00077DA0">
        <w:rPr>
          <w:rFonts w:ascii="Times New Roman" w:hAnsi="Times New Roman"/>
          <w:b w:val="0"/>
          <w:color w:val="000000"/>
          <w:sz w:val="28"/>
        </w:rPr>
        <w:t>В отчетный период 2023 года исполнялось отдельное государственное полномочие – осуществление деятельности административной комиссии Чайковского городского округа.</w:t>
      </w:r>
    </w:p>
    <w:p w:rsidR="00077DA0" w:rsidRPr="00077DA0" w:rsidRDefault="00077DA0" w:rsidP="002F44EF">
      <w:pPr>
        <w:pStyle w:val="3"/>
        <w:tabs>
          <w:tab w:val="left" w:pos="709"/>
          <w:tab w:val="left" w:pos="993"/>
        </w:tabs>
        <w:spacing w:before="0" w:line="240" w:lineRule="auto"/>
        <w:ind w:firstLine="567"/>
        <w:jc w:val="both"/>
        <w:rPr>
          <w:rFonts w:ascii="Times New Roman" w:hAnsi="Times New Roman"/>
          <w:b w:val="0"/>
          <w:color w:val="000000"/>
          <w:sz w:val="28"/>
        </w:rPr>
      </w:pPr>
      <w:r w:rsidRPr="00077DA0">
        <w:rPr>
          <w:rFonts w:ascii="Times New Roman" w:hAnsi="Times New Roman"/>
          <w:b w:val="0"/>
          <w:color w:val="000000"/>
          <w:sz w:val="28"/>
        </w:rPr>
        <w:t xml:space="preserve">Государственное полномочие осуществлялось в соответствии с  Положением об административной комиссии Чайковского городского округа, утвержденным постановлением администрации города Чайковского от 25.01.2019 № 32,  постановлением администрации Чайковского городского округа от 11.04.2022 № 384 «Об утверждении состава административной комиссии Чайковского городского округа». </w:t>
      </w:r>
    </w:p>
    <w:p w:rsidR="00077DA0" w:rsidRPr="00935195" w:rsidRDefault="00077DA0" w:rsidP="002F44EF">
      <w:pPr>
        <w:ind w:firstLine="567"/>
        <w:jc w:val="both"/>
        <w:rPr>
          <w:bCs/>
          <w:color w:val="000000"/>
        </w:rPr>
      </w:pPr>
      <w:r w:rsidRPr="004A7730">
        <w:t>За 202</w:t>
      </w:r>
      <w:r>
        <w:t>3</w:t>
      </w:r>
      <w:r w:rsidRPr="004A7730">
        <w:t xml:space="preserve"> г</w:t>
      </w:r>
      <w:r>
        <w:t>од</w:t>
      </w:r>
      <w:r w:rsidRPr="004A7730">
        <w:t xml:space="preserve"> административной комиссией Чайковского городского округа</w:t>
      </w:r>
      <w:r>
        <w:t xml:space="preserve"> </w:t>
      </w:r>
      <w:r w:rsidRPr="005206BD">
        <w:rPr>
          <w:bCs/>
          <w:color w:val="000000"/>
        </w:rPr>
        <w:t xml:space="preserve">рассмотрено </w:t>
      </w:r>
      <w:r w:rsidRPr="00935195">
        <w:rPr>
          <w:bCs/>
          <w:color w:val="000000"/>
        </w:rPr>
        <w:t xml:space="preserve">627 дел об административных правонарушениях; вынесено постановлений о назначении наказания по делу об АПН – 602, из них в виде штрафа – 187, в виде предупреждения – 415; вынесено постановлений о прекращении производства по делу об  АПН – 25. </w:t>
      </w:r>
    </w:p>
    <w:p w:rsidR="00077DA0" w:rsidRPr="00935195" w:rsidRDefault="00077DA0" w:rsidP="002F44EF">
      <w:pPr>
        <w:ind w:firstLine="567"/>
        <w:jc w:val="both"/>
        <w:rPr>
          <w:bCs/>
          <w:color w:val="000000"/>
        </w:rPr>
      </w:pPr>
      <w:r w:rsidRPr="00935195">
        <w:rPr>
          <w:bCs/>
          <w:color w:val="000000"/>
        </w:rPr>
        <w:t xml:space="preserve">Количество лиц, привлечённых к административной ответственности – 602 (из них физических лиц - 581, юридических лиц – 8, должностных лиц  - 13). </w:t>
      </w:r>
    </w:p>
    <w:p w:rsidR="00077DA0" w:rsidRPr="00935195" w:rsidRDefault="00077DA0" w:rsidP="002F44EF">
      <w:pPr>
        <w:pStyle w:val="aa"/>
        <w:spacing w:before="0" w:beforeAutospacing="0" w:after="0" w:afterAutospacing="0"/>
        <w:ind w:firstLine="567"/>
        <w:jc w:val="both"/>
        <w:rPr>
          <w:sz w:val="28"/>
          <w:szCs w:val="20"/>
        </w:rPr>
      </w:pPr>
      <w:r w:rsidRPr="00935195">
        <w:rPr>
          <w:sz w:val="28"/>
          <w:szCs w:val="20"/>
        </w:rPr>
        <w:t>Количество обжалованных постановлений – 5 (по 1 штраф заменен на предупреждение, по 3 постановления оставлены в силе, по 1 постановление решением суда  отменено).</w:t>
      </w:r>
    </w:p>
    <w:p w:rsidR="00077DA0" w:rsidRPr="00935195" w:rsidRDefault="00077DA0" w:rsidP="002F44EF">
      <w:pPr>
        <w:ind w:firstLine="567"/>
        <w:jc w:val="both"/>
        <w:rPr>
          <w:bCs/>
          <w:color w:val="000000"/>
        </w:rPr>
      </w:pPr>
      <w:r w:rsidRPr="00935195">
        <w:rPr>
          <w:bCs/>
          <w:color w:val="000000"/>
        </w:rPr>
        <w:t>Сумма наложенных  штрафов – 391 т</w:t>
      </w:r>
      <w:r w:rsidR="00935195">
        <w:rPr>
          <w:bCs/>
          <w:color w:val="000000"/>
        </w:rPr>
        <w:t>ыс</w:t>
      </w:r>
      <w:r w:rsidRPr="00935195">
        <w:rPr>
          <w:bCs/>
          <w:color w:val="000000"/>
        </w:rPr>
        <w:t>.</w:t>
      </w:r>
      <w:r w:rsidR="00935195">
        <w:rPr>
          <w:bCs/>
          <w:color w:val="000000"/>
        </w:rPr>
        <w:t xml:space="preserve"> </w:t>
      </w:r>
      <w:r w:rsidRPr="00935195">
        <w:rPr>
          <w:bCs/>
          <w:color w:val="000000"/>
        </w:rPr>
        <w:t>р</w:t>
      </w:r>
      <w:r w:rsidR="00935195">
        <w:rPr>
          <w:bCs/>
          <w:color w:val="000000"/>
        </w:rPr>
        <w:t>уб</w:t>
      </w:r>
      <w:r w:rsidRPr="00935195">
        <w:rPr>
          <w:bCs/>
          <w:color w:val="000000"/>
        </w:rPr>
        <w:t xml:space="preserve">., сумма взысканных штрафов – </w:t>
      </w:r>
      <w:r w:rsidRPr="00935195">
        <w:t>367</w:t>
      </w:r>
      <w:r w:rsidRPr="00935195">
        <w:rPr>
          <w:bCs/>
          <w:color w:val="000000"/>
        </w:rPr>
        <w:t xml:space="preserve"> т</w:t>
      </w:r>
      <w:r w:rsidR="00935195">
        <w:rPr>
          <w:bCs/>
          <w:color w:val="000000"/>
        </w:rPr>
        <w:t xml:space="preserve">ыс. </w:t>
      </w:r>
      <w:r w:rsidRPr="00935195">
        <w:rPr>
          <w:bCs/>
          <w:color w:val="000000"/>
        </w:rPr>
        <w:t>р</w:t>
      </w:r>
      <w:r w:rsidR="00935195">
        <w:rPr>
          <w:bCs/>
          <w:color w:val="000000"/>
        </w:rPr>
        <w:t>уб</w:t>
      </w:r>
      <w:r w:rsidRPr="00935195">
        <w:rPr>
          <w:bCs/>
          <w:color w:val="000000"/>
        </w:rPr>
        <w:t xml:space="preserve">. (с учетом ранее назначенных штрафов), </w:t>
      </w:r>
    </w:p>
    <w:p w:rsidR="00077DA0" w:rsidRPr="00077DA0" w:rsidRDefault="002F44EF" w:rsidP="002F44EF">
      <w:pPr>
        <w:pStyle w:val="a6"/>
        <w:tabs>
          <w:tab w:val="left" w:pos="709"/>
        </w:tabs>
        <w:spacing w:line="240" w:lineRule="auto"/>
        <w:ind w:left="0" w:firstLine="567"/>
        <w:jc w:val="both"/>
        <w:rPr>
          <w:rFonts w:ascii="Times New Roman" w:eastAsia="Times New Roman" w:hAnsi="Times New Roman"/>
          <w:sz w:val="28"/>
          <w:szCs w:val="20"/>
          <w:lang w:eastAsia="ru-RU"/>
        </w:rPr>
      </w:pPr>
      <w:r w:rsidRPr="00935195">
        <w:rPr>
          <w:rFonts w:ascii="Times New Roman" w:eastAsia="Times New Roman" w:hAnsi="Times New Roman"/>
          <w:sz w:val="28"/>
          <w:szCs w:val="20"/>
          <w:lang w:eastAsia="ru-RU"/>
        </w:rPr>
        <w:t xml:space="preserve">     </w:t>
      </w:r>
      <w:r w:rsidR="00077DA0" w:rsidRPr="00935195">
        <w:rPr>
          <w:rFonts w:ascii="Times New Roman" w:eastAsia="Times New Roman" w:hAnsi="Times New Roman"/>
          <w:sz w:val="28"/>
          <w:szCs w:val="20"/>
          <w:lang w:eastAsia="ru-RU"/>
        </w:rPr>
        <w:t>Составлено 110 протоколов по ч. 1 ст. 20.25 КоАП РФ (неуплата административного штрафа в срок), из которых: по 107 назначено наказание в виде штрафа на сумму 330</w:t>
      </w:r>
      <w:r w:rsidR="00935195">
        <w:rPr>
          <w:rFonts w:ascii="Times New Roman" w:eastAsia="Times New Roman" w:hAnsi="Times New Roman"/>
          <w:sz w:val="28"/>
          <w:szCs w:val="20"/>
          <w:lang w:eastAsia="ru-RU"/>
        </w:rPr>
        <w:t xml:space="preserve"> </w:t>
      </w:r>
      <w:r w:rsidR="00077DA0" w:rsidRPr="00935195">
        <w:rPr>
          <w:rFonts w:ascii="Times New Roman" w:eastAsia="Times New Roman" w:hAnsi="Times New Roman"/>
          <w:sz w:val="28"/>
          <w:szCs w:val="20"/>
          <w:lang w:eastAsia="ru-RU"/>
        </w:rPr>
        <w:t>т</w:t>
      </w:r>
      <w:r w:rsidR="00935195">
        <w:rPr>
          <w:rFonts w:ascii="Times New Roman" w:eastAsia="Times New Roman" w:hAnsi="Times New Roman"/>
          <w:sz w:val="28"/>
          <w:szCs w:val="20"/>
          <w:lang w:eastAsia="ru-RU"/>
        </w:rPr>
        <w:t>ыс</w:t>
      </w:r>
      <w:r w:rsidR="00077DA0" w:rsidRPr="00935195">
        <w:rPr>
          <w:rFonts w:ascii="Times New Roman" w:eastAsia="Times New Roman" w:hAnsi="Times New Roman"/>
          <w:sz w:val="28"/>
          <w:szCs w:val="20"/>
          <w:lang w:eastAsia="ru-RU"/>
        </w:rPr>
        <w:t>.</w:t>
      </w:r>
      <w:r w:rsidR="00935195">
        <w:rPr>
          <w:rFonts w:ascii="Times New Roman" w:eastAsia="Times New Roman" w:hAnsi="Times New Roman"/>
          <w:sz w:val="28"/>
          <w:szCs w:val="20"/>
          <w:lang w:eastAsia="ru-RU"/>
        </w:rPr>
        <w:t xml:space="preserve"> </w:t>
      </w:r>
      <w:r w:rsidR="00077DA0" w:rsidRPr="00935195">
        <w:rPr>
          <w:rFonts w:ascii="Times New Roman" w:eastAsia="Times New Roman" w:hAnsi="Times New Roman"/>
          <w:sz w:val="28"/>
          <w:szCs w:val="20"/>
          <w:lang w:eastAsia="ru-RU"/>
        </w:rPr>
        <w:t>р</w:t>
      </w:r>
      <w:r w:rsidR="00935195">
        <w:rPr>
          <w:rFonts w:ascii="Times New Roman" w:eastAsia="Times New Roman" w:hAnsi="Times New Roman"/>
          <w:sz w:val="28"/>
          <w:szCs w:val="20"/>
          <w:lang w:eastAsia="ru-RU"/>
        </w:rPr>
        <w:t>уб</w:t>
      </w:r>
      <w:r w:rsidR="00077DA0" w:rsidRPr="00935195">
        <w:rPr>
          <w:rFonts w:ascii="Times New Roman" w:eastAsia="Times New Roman" w:hAnsi="Times New Roman"/>
          <w:sz w:val="28"/>
          <w:szCs w:val="20"/>
          <w:lang w:eastAsia="ru-RU"/>
        </w:rPr>
        <w:t>., по 1 назначено  наказание в виде административного ареста сроком  на 1 сутки, по 2 в виде 20 часов обязательных</w:t>
      </w:r>
      <w:r w:rsidR="00077DA0" w:rsidRPr="00077DA0">
        <w:rPr>
          <w:rFonts w:ascii="Times New Roman" w:eastAsia="Times New Roman" w:hAnsi="Times New Roman"/>
          <w:sz w:val="28"/>
          <w:szCs w:val="20"/>
          <w:lang w:eastAsia="ru-RU"/>
        </w:rPr>
        <w:t xml:space="preserve"> работ.</w:t>
      </w:r>
    </w:p>
    <w:p w:rsidR="00077DA0" w:rsidRPr="00077DA0" w:rsidRDefault="002F44EF" w:rsidP="002F44EF">
      <w:pPr>
        <w:pStyle w:val="a6"/>
        <w:tabs>
          <w:tab w:val="left" w:pos="709"/>
        </w:tabs>
        <w:spacing w:after="0" w:line="240" w:lineRule="auto"/>
        <w:ind w:left="0" w:firstLine="567"/>
        <w:jc w:val="both"/>
        <w:rPr>
          <w:rFonts w:ascii="Times New Roman" w:eastAsia="Times New Roman" w:hAnsi="Times New Roman"/>
          <w:sz w:val="28"/>
          <w:szCs w:val="20"/>
          <w:lang w:eastAsia="ru-RU"/>
        </w:rPr>
      </w:pPr>
      <w:r>
        <w:rPr>
          <w:rFonts w:ascii="Times New Roman" w:eastAsia="Times New Roman" w:hAnsi="Times New Roman"/>
          <w:sz w:val="28"/>
          <w:szCs w:val="20"/>
          <w:lang w:eastAsia="ru-RU"/>
        </w:rPr>
        <w:t xml:space="preserve">     </w:t>
      </w:r>
      <w:r w:rsidR="00077DA0" w:rsidRPr="00077DA0">
        <w:rPr>
          <w:rFonts w:ascii="Times New Roman" w:eastAsia="Times New Roman" w:hAnsi="Times New Roman"/>
          <w:sz w:val="28"/>
          <w:szCs w:val="20"/>
          <w:lang w:eastAsia="ru-RU"/>
        </w:rPr>
        <w:t>177 постановлений о назначении наказания направлены для принудительного взыскания в службу судебных приставов.</w:t>
      </w:r>
    </w:p>
    <w:p w:rsidR="00077DA0" w:rsidRPr="00935195" w:rsidRDefault="00077DA0" w:rsidP="00935195">
      <w:pPr>
        <w:ind w:firstLine="567"/>
        <w:jc w:val="both"/>
      </w:pPr>
      <w:r w:rsidRPr="00406710">
        <w:t>В отчетный период 2023</w:t>
      </w:r>
      <w:r w:rsidRPr="004A7730">
        <w:t xml:space="preserve"> г</w:t>
      </w:r>
      <w:r>
        <w:t>ода</w:t>
      </w:r>
      <w:r w:rsidRPr="004A7730">
        <w:t xml:space="preserve"> производились подготовка и отправление</w:t>
      </w:r>
      <w:r>
        <w:t xml:space="preserve"> квартальной,</w:t>
      </w:r>
      <w:r w:rsidRPr="004A7730">
        <w:t xml:space="preserve"> полугодовой и годовой отчетности по исполнению указанного государственного полномочия в Министерство территориальн</w:t>
      </w:r>
      <w:r w:rsidR="00935195">
        <w:t>ой безопасности Пермского края.</w:t>
      </w:r>
    </w:p>
    <w:p w:rsidR="00212AB0" w:rsidRPr="009D1344" w:rsidRDefault="00AB1919" w:rsidP="00AB1919">
      <w:pPr>
        <w:ind w:firstLine="567"/>
        <w:contextualSpacing/>
        <w:jc w:val="center"/>
        <w:rPr>
          <w:b/>
          <w:szCs w:val="28"/>
        </w:rPr>
      </w:pPr>
      <w:r>
        <w:rPr>
          <w:b/>
          <w:szCs w:val="28"/>
        </w:rPr>
        <w:t>Муниципальный контроль</w:t>
      </w:r>
    </w:p>
    <w:p w:rsidR="002F44EF" w:rsidRPr="00557D79" w:rsidRDefault="002F44EF" w:rsidP="002F44EF">
      <w:pPr>
        <w:tabs>
          <w:tab w:val="left" w:pos="709"/>
        </w:tabs>
        <w:autoSpaceDE w:val="0"/>
        <w:autoSpaceDN w:val="0"/>
        <w:adjustRightInd w:val="0"/>
        <w:ind w:firstLine="360"/>
        <w:jc w:val="both"/>
      </w:pPr>
      <w:r>
        <w:rPr>
          <w:b/>
          <w:szCs w:val="28"/>
        </w:rPr>
        <w:t xml:space="preserve">     </w:t>
      </w:r>
      <w:r w:rsidRPr="00A010F9">
        <w:t>11.</w:t>
      </w:r>
      <w:r w:rsidRPr="00A010F9">
        <w:rPr>
          <w:b/>
        </w:rPr>
        <w:t xml:space="preserve"> </w:t>
      </w:r>
      <w:r w:rsidRPr="00A010F9">
        <w:t>В отчетный период 2023 года отделом по муниципальному контролю правового</w:t>
      </w:r>
      <w:r w:rsidRPr="00557D79">
        <w:t xml:space="preserve"> управления администрации Чайковского городского округа осуществлялся муниципальный контроль за соблюдением на территории Чайковского городского округа юридическими лицами, индивидуальными предпринимателями, гражданами требований, установленных федеральными законами, законами Пермского края, муниципальными правовыми актами Чайковского городского округа.</w:t>
      </w:r>
    </w:p>
    <w:p w:rsidR="002F44EF" w:rsidRPr="00557D79" w:rsidRDefault="002F44EF" w:rsidP="002F44EF">
      <w:pPr>
        <w:tabs>
          <w:tab w:val="left" w:pos="709"/>
        </w:tabs>
        <w:ind w:firstLine="360"/>
        <w:jc w:val="both"/>
      </w:pPr>
      <w:r>
        <w:t xml:space="preserve">     </w:t>
      </w:r>
      <w:r w:rsidRPr="00557D79">
        <w:t>Составлено 988 протоколов об административном правонарушении, ответственность за которое предусмотрена Законом Пермского края от 06.04.2015 № 460-ПК «Об административных правонарушениях в Пермском крае» (в том числе 363 протокола составлено на основании поступивших из ОМВД материалов КУСП):</w:t>
      </w:r>
    </w:p>
    <w:p w:rsidR="002F44EF" w:rsidRPr="00557D79" w:rsidRDefault="002F44EF" w:rsidP="002F44EF">
      <w:pPr>
        <w:jc w:val="both"/>
      </w:pPr>
      <w:r>
        <w:t xml:space="preserve">- </w:t>
      </w:r>
      <w:r w:rsidRPr="00557D79">
        <w:t>по ст. 6.1.1. (ненадлежащее содержание подземных инженерных коммуникаций, расположенных на территории общего пользования) – 1</w:t>
      </w:r>
      <w:r>
        <w:t>;</w:t>
      </w:r>
    </w:p>
    <w:p w:rsidR="002F44EF" w:rsidRPr="00557D79" w:rsidRDefault="002F44EF" w:rsidP="002F44EF">
      <w:pPr>
        <w:jc w:val="both"/>
      </w:pPr>
      <w:r w:rsidRPr="00557D79">
        <w:lastRenderedPageBreak/>
        <w:t>- по ч. 2 ст. 6.3 (нарушение установленных органами местного самоуправления Пермского края правил благоустройства (отсутствие урн)) – 7;</w:t>
      </w:r>
    </w:p>
    <w:p w:rsidR="002F44EF" w:rsidRPr="00557D79" w:rsidRDefault="002F44EF" w:rsidP="002F44EF">
      <w:pPr>
        <w:autoSpaceDE w:val="0"/>
        <w:autoSpaceDN w:val="0"/>
        <w:adjustRightInd w:val="0"/>
        <w:jc w:val="both"/>
      </w:pPr>
      <w:r w:rsidRPr="00557D79">
        <w:t>- по ст. 6.4.1 (нарушение порядка земляных работ) – 2;</w:t>
      </w:r>
    </w:p>
    <w:p w:rsidR="002F44EF" w:rsidRPr="00557D79" w:rsidRDefault="002F44EF" w:rsidP="002F44EF">
      <w:pPr>
        <w:autoSpaceDE w:val="0"/>
        <w:autoSpaceDN w:val="0"/>
        <w:adjustRightInd w:val="0"/>
        <w:jc w:val="both"/>
      </w:pPr>
      <w:r w:rsidRPr="00557D79">
        <w:t xml:space="preserve">- по ч. 1 ст. 6.5 (нарушение установленных органами местного самоуправления правил благоустройства в части пользования общесплавными, ливневыми, хозяйственно-бытовыми системами канализации) </w:t>
      </w:r>
      <w:r>
        <w:t>–</w:t>
      </w:r>
      <w:r w:rsidRPr="00557D79">
        <w:t xml:space="preserve"> 2</w:t>
      </w:r>
      <w:r>
        <w:t>;</w:t>
      </w:r>
    </w:p>
    <w:p w:rsidR="002F44EF" w:rsidRPr="00557D79" w:rsidRDefault="002F44EF" w:rsidP="002F44EF">
      <w:pPr>
        <w:autoSpaceDE w:val="0"/>
        <w:autoSpaceDN w:val="0"/>
        <w:adjustRightInd w:val="0"/>
        <w:jc w:val="both"/>
      </w:pPr>
      <w:r w:rsidRPr="00557D79">
        <w:t>- по ч. 2 ст. 6.5.1 (стоянка на объекте озеленения)- 41;</w:t>
      </w:r>
    </w:p>
    <w:p w:rsidR="002F44EF" w:rsidRPr="00557D79" w:rsidRDefault="002F44EF" w:rsidP="002F44EF">
      <w:pPr>
        <w:autoSpaceDE w:val="0"/>
        <w:autoSpaceDN w:val="0"/>
        <w:adjustRightInd w:val="0"/>
        <w:jc w:val="both"/>
      </w:pPr>
      <w:r w:rsidRPr="00557D79">
        <w:t>- по ч. 6 ст. 6.5.1 (выпас сельскохозяйственных животных на территории общего пользования)- 6</w:t>
      </w:r>
      <w:r>
        <w:t>;</w:t>
      </w:r>
    </w:p>
    <w:p w:rsidR="002F44EF" w:rsidRPr="00557D79" w:rsidRDefault="002F44EF" w:rsidP="002F44EF">
      <w:pPr>
        <w:jc w:val="both"/>
      </w:pPr>
      <w:r w:rsidRPr="00557D79">
        <w:t>- по ст. 6.6.1 (ненадлежащее содержание и использование территории общего пользования) – 80;</w:t>
      </w:r>
    </w:p>
    <w:p w:rsidR="002F44EF" w:rsidRPr="00557D79" w:rsidRDefault="002F44EF" w:rsidP="002F44EF">
      <w:pPr>
        <w:autoSpaceDE w:val="0"/>
        <w:autoSpaceDN w:val="0"/>
        <w:adjustRightInd w:val="0"/>
        <w:jc w:val="both"/>
      </w:pPr>
      <w:r w:rsidRPr="00557D79">
        <w:t>- по ч. 1 ст. 6.8.1 (нанесение на фасад здания, строения, сооружения надписей, графических рисунков и иных изображений, а также размещение на фасадах зданий, строений, сооружений объявлений, афиш, агитационных и (или) иных информационных материалов вне специально отведенных для этого мест) – 2;</w:t>
      </w:r>
    </w:p>
    <w:p w:rsidR="002F44EF" w:rsidRPr="00557D79" w:rsidRDefault="002F44EF" w:rsidP="002F44EF">
      <w:pPr>
        <w:autoSpaceDE w:val="0"/>
        <w:autoSpaceDN w:val="0"/>
        <w:adjustRightInd w:val="0"/>
        <w:jc w:val="both"/>
      </w:pPr>
      <w:r w:rsidRPr="00557D79">
        <w:t>- по ч. 2 ст. 6.8.1 (неустранение в срок, установленный муниципальным нормативным правовым актом, надписей, графических рисунков и иных изображений, размещенных на фасадах зданий, строений, сооружений и их конструктивных элементах, а также афиш, агитационных и (или) иных информационных материалов, размещенных вне специально отведенных для этого мест) – 5;</w:t>
      </w:r>
    </w:p>
    <w:p w:rsidR="002F44EF" w:rsidRPr="00557D79" w:rsidRDefault="002F44EF" w:rsidP="002F44EF">
      <w:pPr>
        <w:jc w:val="both"/>
      </w:pPr>
      <w:r w:rsidRPr="00557D79">
        <w:t>- по ч. 3 ст. 6.8.1 (отсутствие на фасадах зданий, строений, сооружений указателя с наименованием улицы и номера здания, строения, сооружения) – 450;</w:t>
      </w:r>
    </w:p>
    <w:p w:rsidR="002F44EF" w:rsidRPr="00557D79" w:rsidRDefault="002F44EF" w:rsidP="002F44EF">
      <w:pPr>
        <w:jc w:val="both"/>
      </w:pPr>
      <w:r w:rsidRPr="00557D79">
        <w:t>по ч. 1 ст. 6.9.1 (непроведение мероприятий по предотвращению распространения борщевика Сосновского) – 25;</w:t>
      </w:r>
    </w:p>
    <w:p w:rsidR="002F44EF" w:rsidRPr="00557D79" w:rsidRDefault="002F44EF" w:rsidP="002F44EF">
      <w:pPr>
        <w:autoSpaceDE w:val="0"/>
        <w:autoSpaceDN w:val="0"/>
        <w:adjustRightInd w:val="0"/>
        <w:jc w:val="both"/>
      </w:pPr>
      <w:r w:rsidRPr="00557D79">
        <w:t>- по ч. 2 ст. 6.15 (нарушение правил благоустройства территорий муниципальных образований, выразившееся в размещении некапитальных нестационарных строений, сооружений лицом, являющимся их собственником) – 3;</w:t>
      </w:r>
    </w:p>
    <w:p w:rsidR="002F44EF" w:rsidRPr="00557D79" w:rsidRDefault="002F44EF" w:rsidP="002F44EF">
      <w:pPr>
        <w:jc w:val="both"/>
      </w:pPr>
      <w:r w:rsidRPr="00557D79">
        <w:t>- по ст. 7.2 (нарушение тишины и покоя граждан в ночное время) – 200;</w:t>
      </w:r>
    </w:p>
    <w:p w:rsidR="002F44EF" w:rsidRPr="00557D79" w:rsidRDefault="002F44EF" w:rsidP="002F44EF">
      <w:pPr>
        <w:jc w:val="both"/>
      </w:pPr>
      <w:r w:rsidRPr="00557D79">
        <w:t>- по ч. 1 ст. 7.5 (сжигание растительности) – 1;</w:t>
      </w:r>
    </w:p>
    <w:p w:rsidR="002F44EF" w:rsidRPr="00557D79" w:rsidRDefault="002F44EF" w:rsidP="002F44EF">
      <w:pPr>
        <w:jc w:val="both"/>
      </w:pPr>
      <w:r w:rsidRPr="00557D79">
        <w:t>- по ст. 7.8 (бытовое дебоширство) – 101;</w:t>
      </w:r>
    </w:p>
    <w:p w:rsidR="002F44EF" w:rsidRPr="00557D79" w:rsidRDefault="002F44EF" w:rsidP="002F44EF">
      <w:pPr>
        <w:jc w:val="both"/>
      </w:pPr>
      <w:r w:rsidRPr="00557D79">
        <w:t>- по ст. 9.1 (торговля в неустановленном месте) – 62.</w:t>
      </w:r>
    </w:p>
    <w:p w:rsidR="002F44EF" w:rsidRPr="00557D79" w:rsidRDefault="00212AB0" w:rsidP="002F44EF">
      <w:pPr>
        <w:tabs>
          <w:tab w:val="left" w:pos="709"/>
        </w:tabs>
        <w:ind w:firstLine="567"/>
        <w:contextualSpacing/>
        <w:jc w:val="both"/>
      </w:pPr>
      <w:r w:rsidRPr="009D1344">
        <w:rPr>
          <w:szCs w:val="28"/>
        </w:rPr>
        <w:tab/>
      </w:r>
      <w:r w:rsidR="002F44EF" w:rsidRPr="00557D79">
        <w:t>Кроме того, в отдел по муниципальному контролю поступило 1145 материала проверки (КУСП), по которым вынесено 643 определения об отказе в возбуждении дела об административном правонарушении.</w:t>
      </w:r>
    </w:p>
    <w:p w:rsidR="002F44EF" w:rsidRPr="00557D79" w:rsidRDefault="002F44EF" w:rsidP="002F44EF">
      <w:pPr>
        <w:ind w:firstLine="709"/>
        <w:jc w:val="both"/>
      </w:pPr>
      <w:r w:rsidRPr="00557D79">
        <w:t>Направлено</w:t>
      </w:r>
      <w:r w:rsidRPr="00557D79">
        <w:rPr>
          <w:b/>
        </w:rPr>
        <w:t xml:space="preserve"> </w:t>
      </w:r>
      <w:r w:rsidRPr="00557D79">
        <w:t>5 материалов</w:t>
      </w:r>
      <w:r w:rsidRPr="00557D79">
        <w:rPr>
          <w:b/>
        </w:rPr>
        <w:t xml:space="preserve"> </w:t>
      </w:r>
      <w:r w:rsidRPr="00557D79">
        <w:t xml:space="preserve">в </w:t>
      </w:r>
      <w:r w:rsidRPr="00557D79">
        <w:rPr>
          <w:shd w:val="clear" w:color="auto" w:fill="FFFFFF"/>
        </w:rPr>
        <w:t>отдел  надзорной деятельности и профилактической работы № 11 по Чайковскому и Еловскому муниципальным районам УНД и ПР ГУ МЧС России по Пермскому краю, для принятия решения</w:t>
      </w:r>
      <w:r w:rsidRPr="00557D79">
        <w:t>.</w:t>
      </w:r>
    </w:p>
    <w:p w:rsidR="002F44EF" w:rsidRPr="00557D79" w:rsidRDefault="002F44EF" w:rsidP="002F44EF">
      <w:pPr>
        <w:autoSpaceDE w:val="0"/>
        <w:autoSpaceDN w:val="0"/>
        <w:adjustRightInd w:val="0"/>
        <w:ind w:firstLine="709"/>
        <w:jc w:val="both"/>
      </w:pPr>
      <w:r w:rsidRPr="00557D79">
        <w:t>В адрес управляющих компаний, ТСЖ, ТСН, ЖСК направлены уведомления для устранения выявленных нарушений в сфере благоустройства – 209 (172 - уведомления о ненадлежащем содержании фасадов зданий, строений, сооружений, 37 – уведомлений по сосулькам и свесам на МКД)</w:t>
      </w:r>
      <w:r>
        <w:t>.</w:t>
      </w:r>
    </w:p>
    <w:p w:rsidR="002F44EF" w:rsidRPr="00557D79" w:rsidRDefault="002F44EF" w:rsidP="002F44EF">
      <w:pPr>
        <w:ind w:firstLine="709"/>
        <w:jc w:val="both"/>
      </w:pPr>
      <w:r w:rsidRPr="00557D79">
        <w:t>По направленным протоколам об административных правонарушениях мировыми судьями Чайковского судебного района  принято решение о назначении наказания в ви</w:t>
      </w:r>
      <w:r w:rsidR="00935195">
        <w:t>де штрафа на общую сумму 560,0 тыс.</w:t>
      </w:r>
      <w:r w:rsidRPr="00557D79">
        <w:t xml:space="preserve"> руб. </w:t>
      </w:r>
    </w:p>
    <w:p w:rsidR="002F44EF" w:rsidRPr="00557D79" w:rsidRDefault="002F44EF" w:rsidP="002F44EF">
      <w:pPr>
        <w:ind w:firstLine="709"/>
        <w:jc w:val="both"/>
      </w:pPr>
      <w:r w:rsidRPr="00557D79">
        <w:t>Назначено наказание Административной комиссией в виде</w:t>
      </w:r>
      <w:r w:rsidR="00935195">
        <w:t xml:space="preserve"> штрафа на общую сумму 386,0 тыс. </w:t>
      </w:r>
      <w:r w:rsidRPr="00557D79">
        <w:t xml:space="preserve">руб. </w:t>
      </w:r>
    </w:p>
    <w:p w:rsidR="002F44EF" w:rsidRPr="00557D79" w:rsidRDefault="002F44EF" w:rsidP="002F44EF">
      <w:pPr>
        <w:ind w:firstLine="709"/>
        <w:jc w:val="both"/>
      </w:pPr>
      <w:r w:rsidRPr="00557D79">
        <w:lastRenderedPageBreak/>
        <w:t xml:space="preserve">Всего взыскано через УФССП России по Пермскому краю и добровольно уплаченных административных </w:t>
      </w:r>
      <w:r w:rsidR="00935195">
        <w:t xml:space="preserve">штрафов на общую сумму 406,6 тыс. </w:t>
      </w:r>
      <w:r w:rsidRPr="00557D79">
        <w:t xml:space="preserve"> руб. </w:t>
      </w:r>
    </w:p>
    <w:p w:rsidR="002F44EF" w:rsidRPr="00557D79" w:rsidRDefault="002F44EF" w:rsidP="002F44EF">
      <w:pPr>
        <w:ind w:firstLine="709"/>
        <w:jc w:val="both"/>
        <w:rPr>
          <w:rFonts w:ascii="Tahoma" w:hAnsi="Tahoma" w:cs="Tahoma"/>
        </w:rPr>
      </w:pPr>
      <w:r w:rsidRPr="00557D79">
        <w:t>Подготовлено и направлено 186 ответов на обращения граждан (организаций) и 17 обращений перенаправлено по компетенции.</w:t>
      </w:r>
    </w:p>
    <w:p w:rsidR="002F44EF" w:rsidRPr="00557D79" w:rsidRDefault="002F44EF" w:rsidP="002F44EF">
      <w:pPr>
        <w:ind w:firstLine="709"/>
        <w:jc w:val="both"/>
      </w:pPr>
      <w:r w:rsidRPr="00557D79">
        <w:t xml:space="preserve">Во исполнение письма заместителя председателя правительства – министра промышленности и торговли Пермского края Тонкова В.А. от 28.12.2022 № 03-03-01-06-35 об организации проведения проверочных мероприятий по пресечению незаконной реализации спиртосодержащей и алкогольной продукции сообщаем, что отделом по муниципальному контролю правового управления администрации Чайковского городского округа совместно с Отделом МВД России по Чайковскому городскому округу проведено 4 мероприятия (в том числе ночные) для пресечения незаконной реализации спиртосодержащей и алкогольной продукции, а также соблюдения требований в сфере розничного оборота алкогольной продукции в праздничные и выходные дни (в период с 1 января 2023 г. по 8 января 2023 г.). Нарушения не выявлены. Проведены профилактические беседы. </w:t>
      </w:r>
    </w:p>
    <w:p w:rsidR="002F44EF" w:rsidRPr="00557D79" w:rsidRDefault="002F44EF" w:rsidP="002F44EF">
      <w:pPr>
        <w:ind w:firstLine="709"/>
        <w:jc w:val="both"/>
      </w:pPr>
      <w:r>
        <w:t>Т</w:t>
      </w:r>
      <w:r w:rsidRPr="00557D79">
        <w:t xml:space="preserve">акже отделом по муниципальному контролю правового управления администрации Чайковского городского округа совместно с Отделом МВД России по Чайковскому городскому округу проведено 4 мероприятия для пресечения незаконной реализации елок в неустановленных местах. Нарушения не выявлены. </w:t>
      </w:r>
    </w:p>
    <w:p w:rsidR="002F44EF" w:rsidRPr="00557D79" w:rsidRDefault="002F44EF" w:rsidP="002F44EF">
      <w:pPr>
        <w:autoSpaceDE w:val="0"/>
        <w:autoSpaceDN w:val="0"/>
        <w:adjustRightInd w:val="0"/>
        <w:ind w:firstLine="709"/>
        <w:jc w:val="both"/>
      </w:pPr>
      <w:r w:rsidRPr="00557D79">
        <w:t>На основании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ограничивающего проведение плановых и внеплановых контрольных (надзорных) мероприятий, которые регулируются Федеральным законом от 31.07.2020 № 248-ФЗ «О государственном контроле (надзоре) и муниципальном контроле в Российской Федерации» и Федеральным законом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контрольные (надзорные) мероприятия не проводились.</w:t>
      </w:r>
    </w:p>
    <w:p w:rsidR="002F44EF" w:rsidRPr="00557D79" w:rsidRDefault="002F44EF" w:rsidP="002F44EF">
      <w:pPr>
        <w:ind w:firstLine="709"/>
        <w:jc w:val="both"/>
      </w:pPr>
      <w:r w:rsidRPr="00557D79">
        <w:t>По требованию Пермской краевой прокуратуры проведена 1 внеплановая выездная проверка в отношении физического лица. Выявлено 1 нарушение, ответственность за которое предусмотрена статьей 8.8 Кодекса Российской Федерации об административных правонарушениях. Материалы проверки направлены в Управление Росреестра по Пермскому краю для принятия решения.</w:t>
      </w:r>
    </w:p>
    <w:p w:rsidR="00212AB0" w:rsidRPr="00935195" w:rsidRDefault="002F44EF" w:rsidP="00935195">
      <w:pPr>
        <w:autoSpaceDE w:val="0"/>
        <w:autoSpaceDN w:val="0"/>
        <w:adjustRightInd w:val="0"/>
        <w:ind w:firstLine="709"/>
        <w:jc w:val="both"/>
        <w:rPr>
          <w:u w:val="single"/>
        </w:rPr>
      </w:pPr>
      <w:r w:rsidRPr="00557D79">
        <w:t>Согласно пункту 10 Постановления Правительства Российской Федерации от 10.03.2022 № 336 «Об особенностях организации и осуществления государственного контроля (надзора), муниципального контроля» в рамках муниципального земельного контроля направлено 68 предостережений о недопущении нарушений обязательных требований земельного законодательства</w:t>
      </w:r>
      <w:r>
        <w:t>.</w:t>
      </w:r>
      <w:r w:rsidRPr="00557D79">
        <w:t xml:space="preserve"> </w:t>
      </w:r>
    </w:p>
    <w:p w:rsidR="004D76EF" w:rsidRDefault="004D76EF" w:rsidP="00AB1919">
      <w:pPr>
        <w:jc w:val="center"/>
        <w:rPr>
          <w:b/>
          <w:szCs w:val="28"/>
        </w:rPr>
      </w:pPr>
      <w:r>
        <w:rPr>
          <w:b/>
          <w:szCs w:val="28"/>
        </w:rPr>
        <w:t xml:space="preserve">  </w:t>
      </w:r>
    </w:p>
    <w:p w:rsidR="00212AB0" w:rsidRPr="00AB1919" w:rsidRDefault="00212AB0" w:rsidP="00AB1919">
      <w:pPr>
        <w:jc w:val="center"/>
        <w:rPr>
          <w:szCs w:val="28"/>
        </w:rPr>
      </w:pPr>
      <w:r w:rsidRPr="00AB1919">
        <w:rPr>
          <w:b/>
          <w:szCs w:val="28"/>
        </w:rPr>
        <w:t>Исполнительное производство</w:t>
      </w:r>
    </w:p>
    <w:p w:rsidR="002F44EF" w:rsidRPr="002F44EF" w:rsidRDefault="002F44EF" w:rsidP="002F44EF">
      <w:pPr>
        <w:pStyle w:val="afe"/>
        <w:tabs>
          <w:tab w:val="right" w:pos="0"/>
          <w:tab w:val="left" w:pos="709"/>
        </w:tabs>
        <w:ind w:firstLine="567"/>
        <w:jc w:val="both"/>
      </w:pPr>
      <w:r>
        <w:t xml:space="preserve">  </w:t>
      </w:r>
      <w:r w:rsidRPr="002F44EF">
        <w:t>В 2023 году на исполнении в Федеральной службе судебных приставов находилось 75 исполнительных производства, из которых:</w:t>
      </w:r>
    </w:p>
    <w:p w:rsidR="002F44EF" w:rsidRPr="002F44EF" w:rsidRDefault="002F44EF" w:rsidP="002F44EF">
      <w:pPr>
        <w:pStyle w:val="afe"/>
        <w:tabs>
          <w:tab w:val="right" w:pos="0"/>
          <w:tab w:val="left" w:pos="709"/>
        </w:tabs>
        <w:ind w:firstLine="567"/>
        <w:jc w:val="both"/>
      </w:pPr>
      <w:r>
        <w:lastRenderedPageBreak/>
        <w:t xml:space="preserve">  </w:t>
      </w:r>
      <w:r w:rsidRPr="002F44EF">
        <w:t>АЧГО выступала в качестве должника по 2 исполнительным производствам неимущественного характера, которые находятся на принудительном исполнении.</w:t>
      </w:r>
    </w:p>
    <w:p w:rsidR="002F44EF" w:rsidRPr="002F44EF" w:rsidRDefault="002F44EF" w:rsidP="002F44EF">
      <w:pPr>
        <w:pStyle w:val="afe"/>
        <w:tabs>
          <w:tab w:val="right" w:pos="0"/>
          <w:tab w:val="left" w:pos="709"/>
        </w:tabs>
        <w:ind w:firstLine="567"/>
        <w:jc w:val="both"/>
      </w:pPr>
      <w:r>
        <w:t xml:space="preserve">  </w:t>
      </w:r>
      <w:r w:rsidRPr="002F44EF">
        <w:t>АЧГО выступала в качестве взыскателя по 7 исполнительным производс</w:t>
      </w:r>
      <w:r w:rsidR="00935195">
        <w:t xml:space="preserve">твам, на общую сумму 4 411,6 тыс. </w:t>
      </w:r>
      <w:r w:rsidRPr="002F44EF">
        <w:t xml:space="preserve">руб., в том числе 1 исполнительное производство неимущественного характера. 3 исполнительных производства окончено фактическим исполнением. </w:t>
      </w:r>
    </w:p>
    <w:p w:rsidR="002F44EF" w:rsidRPr="002F44EF" w:rsidRDefault="002F44EF" w:rsidP="002F44EF">
      <w:pPr>
        <w:pStyle w:val="afe"/>
        <w:tabs>
          <w:tab w:val="right" w:pos="0"/>
          <w:tab w:val="left" w:pos="709"/>
        </w:tabs>
        <w:ind w:firstLine="567"/>
        <w:jc w:val="both"/>
      </w:pPr>
      <w:r>
        <w:t xml:space="preserve">  </w:t>
      </w:r>
      <w:r w:rsidRPr="002F44EF">
        <w:t>Осталось на принудительном исполнении 4 исполнительных производства, в том числе 1 исполнительное производство неимущественного характера.</w:t>
      </w:r>
    </w:p>
    <w:p w:rsidR="002F44EF" w:rsidRPr="002F44EF" w:rsidRDefault="002F44EF" w:rsidP="002F44EF">
      <w:pPr>
        <w:pStyle w:val="afe"/>
        <w:tabs>
          <w:tab w:val="right" w:pos="0"/>
          <w:tab w:val="left" w:pos="709"/>
        </w:tabs>
        <w:ind w:firstLine="567"/>
        <w:jc w:val="both"/>
      </w:pPr>
      <w:r>
        <w:t xml:space="preserve">  </w:t>
      </w:r>
      <w:r w:rsidRPr="002F44EF">
        <w:t>УЗИО выступало в качестве должника по 1 исполнительному  производству, которое окончено фактическим исполнением.</w:t>
      </w:r>
    </w:p>
    <w:p w:rsidR="002F44EF" w:rsidRPr="002F44EF" w:rsidRDefault="002F44EF" w:rsidP="002F44EF">
      <w:pPr>
        <w:pStyle w:val="afe"/>
        <w:tabs>
          <w:tab w:val="right" w:pos="0"/>
        </w:tabs>
        <w:ind w:firstLine="567"/>
        <w:jc w:val="both"/>
      </w:pPr>
      <w:r>
        <w:t xml:space="preserve">  </w:t>
      </w:r>
      <w:r w:rsidRPr="002F44EF">
        <w:t>УЗИО выступало в качестве взыскателя по 65 исполнительным производств</w:t>
      </w:r>
      <w:r w:rsidR="00935195">
        <w:t xml:space="preserve">ам, на общую сумму 16 701,1 тыс. </w:t>
      </w:r>
      <w:r w:rsidRPr="002F44EF">
        <w:t>руб., в том числе 14 исполнительных производств неимущественного характера. 21 исполнительное производство окончено.</w:t>
      </w:r>
    </w:p>
    <w:p w:rsidR="002F44EF" w:rsidRPr="00656806" w:rsidRDefault="002F44EF" w:rsidP="002F44EF">
      <w:pPr>
        <w:tabs>
          <w:tab w:val="left" w:pos="709"/>
        </w:tabs>
        <w:autoSpaceDE w:val="0"/>
        <w:autoSpaceDN w:val="0"/>
        <w:adjustRightInd w:val="0"/>
        <w:ind w:firstLine="567"/>
        <w:jc w:val="both"/>
      </w:pPr>
      <w:r>
        <w:t xml:space="preserve">  </w:t>
      </w:r>
      <w:r w:rsidRPr="00656806">
        <w:t xml:space="preserve">Осталось на принудительном исполнении 44 исполнительных производства, в том 9 исполнительных производств неимущественного характера. </w:t>
      </w:r>
    </w:p>
    <w:p w:rsidR="002F44EF" w:rsidRPr="002F44EF" w:rsidRDefault="002F44EF" w:rsidP="002F44EF">
      <w:pPr>
        <w:pStyle w:val="afe"/>
        <w:tabs>
          <w:tab w:val="right" w:pos="0"/>
          <w:tab w:val="left" w:pos="709"/>
        </w:tabs>
        <w:ind w:firstLine="567"/>
        <w:contextualSpacing/>
        <w:jc w:val="both"/>
      </w:pPr>
      <w:r>
        <w:t xml:space="preserve">  </w:t>
      </w:r>
      <w:r w:rsidRPr="002F44EF">
        <w:t>Специфика задач, стоящих перед правовым управлением, обуславливается их постоянством, а также независимостью от складывающихся в конкретный период времени социально-экономических и политических приоритетов (перспектив) развития муниципального образования и объемов соответствующей деятельности органов местного самоуправления.</w:t>
      </w:r>
    </w:p>
    <w:p w:rsidR="00834D02" w:rsidRDefault="00834D02" w:rsidP="009D1344">
      <w:pPr>
        <w:pStyle w:val="afe"/>
        <w:tabs>
          <w:tab w:val="right" w:pos="0"/>
        </w:tabs>
        <w:ind w:firstLine="567"/>
        <w:contextualSpacing/>
        <w:jc w:val="center"/>
        <w:rPr>
          <w:b/>
          <w:szCs w:val="28"/>
        </w:rPr>
      </w:pPr>
    </w:p>
    <w:p w:rsidR="00212AB0" w:rsidRPr="009D1344" w:rsidRDefault="00212AB0" w:rsidP="009D1344">
      <w:pPr>
        <w:pStyle w:val="afe"/>
        <w:tabs>
          <w:tab w:val="right" w:pos="0"/>
        </w:tabs>
        <w:ind w:firstLine="567"/>
        <w:contextualSpacing/>
        <w:jc w:val="center"/>
        <w:rPr>
          <w:b/>
          <w:szCs w:val="28"/>
        </w:rPr>
      </w:pPr>
      <w:r w:rsidRPr="009D1344">
        <w:rPr>
          <w:b/>
          <w:szCs w:val="28"/>
        </w:rPr>
        <w:t>Задачи</w:t>
      </w:r>
      <w:r w:rsidR="001805DE">
        <w:rPr>
          <w:b/>
          <w:szCs w:val="28"/>
        </w:rPr>
        <w:t xml:space="preserve"> по направлению</w:t>
      </w:r>
    </w:p>
    <w:p w:rsidR="00A61877" w:rsidRPr="00A61877" w:rsidRDefault="00A61877" w:rsidP="00A61877">
      <w:pPr>
        <w:pStyle w:val="afe"/>
        <w:tabs>
          <w:tab w:val="right" w:pos="0"/>
        </w:tabs>
        <w:spacing w:line="240" w:lineRule="atLeast"/>
        <w:ind w:firstLine="709"/>
        <w:contextualSpacing/>
        <w:jc w:val="both"/>
      </w:pPr>
      <w:r w:rsidRPr="00A61877">
        <w:t>В текущем 2024 году перспективными задачами в деятельности правового управления являются:</w:t>
      </w:r>
    </w:p>
    <w:p w:rsidR="00A61877" w:rsidRPr="00A61877" w:rsidRDefault="00A61877" w:rsidP="00A61877">
      <w:pPr>
        <w:pStyle w:val="afe"/>
        <w:numPr>
          <w:ilvl w:val="0"/>
          <w:numId w:val="40"/>
        </w:numPr>
        <w:tabs>
          <w:tab w:val="clear" w:pos="4677"/>
          <w:tab w:val="clear" w:pos="9355"/>
          <w:tab w:val="right" w:pos="993"/>
          <w:tab w:val="left" w:pos="9214"/>
        </w:tabs>
        <w:spacing w:line="240" w:lineRule="atLeast"/>
        <w:ind w:firstLine="709"/>
        <w:contextualSpacing/>
        <w:jc w:val="both"/>
      </w:pPr>
      <w:r w:rsidRPr="00A61877">
        <w:t>Продолжение обеспечения режима соблюдения законности в деятельности администрации Чайковского городского округа.</w:t>
      </w:r>
    </w:p>
    <w:p w:rsidR="00A61877" w:rsidRPr="00A61877" w:rsidRDefault="00A61877" w:rsidP="00A61877">
      <w:pPr>
        <w:pStyle w:val="afe"/>
        <w:numPr>
          <w:ilvl w:val="0"/>
          <w:numId w:val="40"/>
        </w:numPr>
        <w:tabs>
          <w:tab w:val="clear" w:pos="4677"/>
          <w:tab w:val="clear" w:pos="9355"/>
          <w:tab w:val="right" w:pos="993"/>
          <w:tab w:val="left" w:pos="9214"/>
        </w:tabs>
        <w:spacing w:line="240" w:lineRule="atLeast"/>
        <w:ind w:firstLine="709"/>
        <w:contextualSpacing/>
        <w:jc w:val="both"/>
      </w:pPr>
      <w:r w:rsidRPr="00A61877">
        <w:t>Снижение количества судебных споров с участием администрации Чайковского городского округа в качестве ответчика совместно с отраслевыми (функциональными) органами и аппаратом (структурными подразделениями) администрации Чайковского городского округа с учетом применения процедуры медиации и повышения правового уровня разрабатываемых правовых актов.</w:t>
      </w:r>
    </w:p>
    <w:p w:rsidR="00A61877" w:rsidRPr="00A61877" w:rsidRDefault="00A61877" w:rsidP="00A61877">
      <w:pPr>
        <w:pStyle w:val="afe"/>
        <w:numPr>
          <w:ilvl w:val="0"/>
          <w:numId w:val="40"/>
        </w:numPr>
        <w:tabs>
          <w:tab w:val="clear" w:pos="4677"/>
          <w:tab w:val="clear" w:pos="9355"/>
          <w:tab w:val="right" w:pos="993"/>
          <w:tab w:val="left" w:pos="9214"/>
        </w:tabs>
        <w:spacing w:line="240" w:lineRule="atLeast"/>
        <w:ind w:firstLine="709"/>
        <w:contextualSpacing/>
        <w:jc w:val="both"/>
      </w:pPr>
      <w:r w:rsidRPr="00A61877">
        <w:t>Достижение полного охвата правовой экспертизой проектов муниципальных правовых актов администрации Чайковского городского округа, проектов правовых актов УХКХиТ, УЗИО, УСИА, УФКиС.</w:t>
      </w:r>
    </w:p>
    <w:p w:rsidR="00A61877" w:rsidRPr="00A61877" w:rsidRDefault="00A61877" w:rsidP="00A61877">
      <w:pPr>
        <w:pStyle w:val="afe"/>
        <w:numPr>
          <w:ilvl w:val="0"/>
          <w:numId w:val="40"/>
        </w:numPr>
        <w:tabs>
          <w:tab w:val="clear" w:pos="4677"/>
          <w:tab w:val="clear" w:pos="9355"/>
          <w:tab w:val="right" w:pos="993"/>
          <w:tab w:val="left" w:pos="9214"/>
        </w:tabs>
        <w:spacing w:line="240" w:lineRule="atLeast"/>
        <w:ind w:firstLine="709"/>
        <w:contextualSpacing/>
        <w:jc w:val="both"/>
      </w:pPr>
      <w:r w:rsidRPr="00A61877">
        <w:t>Рассмотрение актов прокурорского реагирования.</w:t>
      </w:r>
    </w:p>
    <w:p w:rsidR="00A61877" w:rsidRPr="00A61877" w:rsidRDefault="00A61877" w:rsidP="00A61877">
      <w:pPr>
        <w:pStyle w:val="afe"/>
        <w:numPr>
          <w:ilvl w:val="0"/>
          <w:numId w:val="40"/>
        </w:numPr>
        <w:tabs>
          <w:tab w:val="clear" w:pos="4677"/>
          <w:tab w:val="clear" w:pos="9355"/>
          <w:tab w:val="right" w:pos="993"/>
          <w:tab w:val="left" w:pos="9214"/>
        </w:tabs>
        <w:spacing w:line="240" w:lineRule="atLeast"/>
        <w:ind w:firstLine="709"/>
        <w:contextualSpacing/>
        <w:jc w:val="both"/>
      </w:pPr>
      <w:r w:rsidRPr="00A61877">
        <w:t>Ведение мониторинга законодательства и действующих муниципальных нормативных правовых актов.</w:t>
      </w:r>
    </w:p>
    <w:p w:rsidR="00A61877" w:rsidRPr="00A61877" w:rsidRDefault="00A61877" w:rsidP="00A61877">
      <w:pPr>
        <w:pStyle w:val="afe"/>
        <w:numPr>
          <w:ilvl w:val="0"/>
          <w:numId w:val="40"/>
        </w:numPr>
        <w:tabs>
          <w:tab w:val="clear" w:pos="4677"/>
          <w:tab w:val="clear" w:pos="9355"/>
          <w:tab w:val="right" w:pos="993"/>
          <w:tab w:val="left" w:pos="9214"/>
        </w:tabs>
        <w:spacing w:line="240" w:lineRule="atLeast"/>
        <w:ind w:firstLine="709"/>
        <w:contextualSpacing/>
        <w:jc w:val="both"/>
      </w:pPr>
      <w:r w:rsidRPr="00A61877">
        <w:t>Актуализация Устава Чайковского городского округа в соответствии с действующим законодательством.</w:t>
      </w:r>
    </w:p>
    <w:p w:rsidR="00A61877" w:rsidRPr="00A61877" w:rsidRDefault="00A61877" w:rsidP="00A61877">
      <w:pPr>
        <w:pStyle w:val="afe"/>
        <w:numPr>
          <w:ilvl w:val="0"/>
          <w:numId w:val="40"/>
        </w:numPr>
        <w:tabs>
          <w:tab w:val="clear" w:pos="4677"/>
          <w:tab w:val="clear" w:pos="9355"/>
          <w:tab w:val="right" w:pos="993"/>
          <w:tab w:val="left" w:pos="9214"/>
        </w:tabs>
        <w:spacing w:line="240" w:lineRule="atLeast"/>
        <w:ind w:firstLine="709"/>
        <w:contextualSpacing/>
        <w:jc w:val="both"/>
      </w:pPr>
      <w:r w:rsidRPr="00A61877">
        <w:t>Совершенствование экспертизы гражданско-правовых договоров и соглашений.</w:t>
      </w:r>
    </w:p>
    <w:p w:rsidR="00A61877" w:rsidRPr="00A61877" w:rsidRDefault="00A61877" w:rsidP="00A61877">
      <w:pPr>
        <w:pStyle w:val="afe"/>
        <w:numPr>
          <w:ilvl w:val="0"/>
          <w:numId w:val="40"/>
        </w:numPr>
        <w:tabs>
          <w:tab w:val="clear" w:pos="4677"/>
          <w:tab w:val="clear" w:pos="9355"/>
          <w:tab w:val="left" w:pos="0"/>
        </w:tabs>
        <w:spacing w:line="240" w:lineRule="atLeast"/>
        <w:ind w:firstLine="709"/>
        <w:contextualSpacing/>
        <w:jc w:val="both"/>
      </w:pPr>
      <w:r w:rsidRPr="00A61877">
        <w:t>Повышение уровня правовых знаний у муниципальных служащих администрации Чайковского городского округа, в т.ч. путем проведения правовых консультаций и выработки правовых заключений.</w:t>
      </w:r>
    </w:p>
    <w:p w:rsidR="00A61877" w:rsidRPr="00A61877" w:rsidRDefault="00A61877" w:rsidP="00A61877">
      <w:pPr>
        <w:pStyle w:val="afe"/>
        <w:numPr>
          <w:ilvl w:val="0"/>
          <w:numId w:val="40"/>
        </w:numPr>
        <w:tabs>
          <w:tab w:val="clear" w:pos="4677"/>
          <w:tab w:val="clear" w:pos="9355"/>
          <w:tab w:val="left" w:pos="0"/>
          <w:tab w:val="left" w:pos="709"/>
        </w:tabs>
        <w:autoSpaceDE w:val="0"/>
        <w:autoSpaceDN w:val="0"/>
        <w:adjustRightInd w:val="0"/>
        <w:spacing w:line="240" w:lineRule="atLeast"/>
        <w:ind w:firstLine="709"/>
        <w:contextualSpacing/>
        <w:jc w:val="both"/>
      </w:pPr>
      <w:r w:rsidRPr="00A61877">
        <w:t>Осуществление муниципального контроля.</w:t>
      </w:r>
    </w:p>
    <w:p w:rsidR="00A61877" w:rsidRPr="00A61877" w:rsidRDefault="00A61877" w:rsidP="00A61877">
      <w:pPr>
        <w:pStyle w:val="afe"/>
        <w:numPr>
          <w:ilvl w:val="0"/>
          <w:numId w:val="40"/>
        </w:numPr>
        <w:tabs>
          <w:tab w:val="clear" w:pos="4677"/>
          <w:tab w:val="clear" w:pos="9355"/>
          <w:tab w:val="left" w:pos="0"/>
        </w:tabs>
        <w:autoSpaceDE w:val="0"/>
        <w:autoSpaceDN w:val="0"/>
        <w:adjustRightInd w:val="0"/>
        <w:spacing w:line="240" w:lineRule="atLeast"/>
        <w:ind w:firstLine="709"/>
        <w:contextualSpacing/>
        <w:jc w:val="both"/>
      </w:pPr>
      <w:r w:rsidRPr="00A61877">
        <w:lastRenderedPageBreak/>
        <w:t>Осуществление функций по организации и функционированию антимонопольного комплаенса.</w:t>
      </w:r>
    </w:p>
    <w:p w:rsidR="00BE5291" w:rsidRDefault="00A61877" w:rsidP="00BE5291">
      <w:pPr>
        <w:pStyle w:val="afe"/>
        <w:numPr>
          <w:ilvl w:val="0"/>
          <w:numId w:val="40"/>
        </w:numPr>
        <w:tabs>
          <w:tab w:val="clear" w:pos="4677"/>
          <w:tab w:val="clear" w:pos="9355"/>
          <w:tab w:val="left" w:pos="0"/>
        </w:tabs>
        <w:autoSpaceDE w:val="0"/>
        <w:autoSpaceDN w:val="0"/>
        <w:adjustRightInd w:val="0"/>
        <w:spacing w:line="240" w:lineRule="atLeast"/>
        <w:ind w:firstLine="709"/>
        <w:contextualSpacing/>
        <w:jc w:val="both"/>
      </w:pPr>
      <w:r w:rsidRPr="00A61877">
        <w:t>Актуализация нормативно-правовой базы органов местного самоуправления Чайковского городского округа, в том числе разработ</w:t>
      </w:r>
      <w:r w:rsidR="007B19D8">
        <w:t>ка муниципальных правовых актов.</w:t>
      </w:r>
    </w:p>
    <w:p w:rsidR="00BE5291" w:rsidRDefault="00BE5291" w:rsidP="00BE5291">
      <w:pPr>
        <w:pStyle w:val="afe"/>
        <w:tabs>
          <w:tab w:val="clear" w:pos="4677"/>
          <w:tab w:val="clear" w:pos="9355"/>
          <w:tab w:val="left" w:pos="0"/>
        </w:tabs>
        <w:autoSpaceDE w:val="0"/>
        <w:autoSpaceDN w:val="0"/>
        <w:adjustRightInd w:val="0"/>
        <w:spacing w:line="240" w:lineRule="atLeast"/>
        <w:ind w:left="709"/>
        <w:contextualSpacing/>
        <w:jc w:val="both"/>
      </w:pPr>
    </w:p>
    <w:p w:rsidR="00BE5291" w:rsidRDefault="004D76EF" w:rsidP="00BE5291">
      <w:pPr>
        <w:pStyle w:val="afe"/>
        <w:tabs>
          <w:tab w:val="clear" w:pos="4677"/>
          <w:tab w:val="clear" w:pos="9355"/>
          <w:tab w:val="left" w:pos="0"/>
        </w:tabs>
        <w:autoSpaceDE w:val="0"/>
        <w:autoSpaceDN w:val="0"/>
        <w:adjustRightInd w:val="0"/>
        <w:spacing w:line="240" w:lineRule="atLeast"/>
        <w:ind w:left="709"/>
        <w:contextualSpacing/>
        <w:jc w:val="center"/>
        <w:rPr>
          <w:b/>
          <w:bCs/>
          <w:iCs/>
          <w:szCs w:val="28"/>
        </w:rPr>
      </w:pPr>
      <w:r w:rsidRPr="00BE5291">
        <w:rPr>
          <w:b/>
          <w:bCs/>
          <w:iCs/>
          <w:szCs w:val="28"/>
        </w:rPr>
        <w:t>Деятельность управления делами</w:t>
      </w:r>
    </w:p>
    <w:p w:rsidR="00BE5291" w:rsidRDefault="004D76EF" w:rsidP="00BE5291">
      <w:pPr>
        <w:pStyle w:val="afe"/>
        <w:tabs>
          <w:tab w:val="clear" w:pos="4677"/>
          <w:tab w:val="clear" w:pos="9355"/>
          <w:tab w:val="left" w:pos="0"/>
        </w:tabs>
        <w:autoSpaceDE w:val="0"/>
        <w:autoSpaceDN w:val="0"/>
        <w:adjustRightInd w:val="0"/>
        <w:spacing w:line="240" w:lineRule="atLeast"/>
        <w:ind w:left="709"/>
        <w:contextualSpacing/>
        <w:jc w:val="both"/>
        <w:rPr>
          <w:bCs/>
          <w:iCs/>
          <w:szCs w:val="28"/>
        </w:rPr>
      </w:pPr>
      <w:r w:rsidRPr="004D76EF">
        <w:rPr>
          <w:bCs/>
          <w:iCs/>
          <w:szCs w:val="28"/>
        </w:rPr>
        <w:t>Основными целями Управления делами являются:</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 документационное и организационное обеспечение деятельности главы городского округа – главы администрации Чайковского городского округа и аппарата администрации Чайковского городского округа, координация, контроль за исполнением документов;</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 обеспечение своевременного, объективного, качественного рассмотрения обращений граждан и принятие мотивированных решений по их существу;</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 обеспечение бесперебойного функционирования и развития программно-аппаратных комплексов с соблюдением требуемого уровня информационной безопасности.</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 xml:space="preserve">Деятельность Управления делами реализуется в соответствии с подпрограммой «Повышение эффективности организационно – документационного обеспечения администрации Чайковского городского округа» муниципальной программы «Совершенствование муниципального управления Чайковского городского округа» и направлена на достижение функционально-целевых показателей в указанной сфере. </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Основные функции и задачи деятельности Управления делами администрации Чайковского городского округа (далее – управление) реализуется по следующим функциональным направлениям:</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1. организация информационного и документационного обеспечения деятельности главы Чайковского городского округа и аппарата администрации Чайковского городского округа, руководство, координация, контроль за исполнением документов;</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2. обеспечение функционирования единой системы делопроизводства в администрации Чайковского городского округа с использованием системы электронного документооборота;</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3. обеспечение своевременного, объективного, качественного рассмотрения обращений граждан и контроль принятия мотивированных решений по их существу;</w:t>
      </w:r>
    </w:p>
    <w:p w:rsidR="00BE5291" w:rsidRDefault="004D76EF" w:rsidP="00BE5291">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 xml:space="preserve">4. обеспечение бесперебойного функционирования и развития программно-аппаратных комплексов с соблюдением требуемого уровня информационной безопасности; </w:t>
      </w:r>
    </w:p>
    <w:p w:rsidR="0070244A" w:rsidRDefault="004D76EF" w:rsidP="0070244A">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5. организация и координация работ по использованию информационных баз данных;</w:t>
      </w:r>
    </w:p>
    <w:p w:rsidR="0070244A" w:rsidRDefault="004D76EF" w:rsidP="0070244A">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6. организация и координация работ по регламентации предоставления муниципальных услуг в администрации Чайковского городского округа;</w:t>
      </w:r>
    </w:p>
    <w:p w:rsidR="0070244A" w:rsidRDefault="004D76EF" w:rsidP="0070244A">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7. обеспечение ведения Регистра муниципальных нормативных правовых актов Чайковского городского округа;</w:t>
      </w:r>
    </w:p>
    <w:p w:rsidR="0070244A" w:rsidRDefault="004D76EF" w:rsidP="0070244A">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sidRPr="004D76EF">
        <w:rPr>
          <w:bCs/>
          <w:iCs/>
          <w:szCs w:val="28"/>
        </w:rPr>
        <w:t>8. обеспечение организации работы с наградными документами;</w:t>
      </w:r>
    </w:p>
    <w:p w:rsidR="004D76EF" w:rsidRPr="004D76EF" w:rsidRDefault="0070244A" w:rsidP="0070244A">
      <w:pPr>
        <w:pStyle w:val="afe"/>
        <w:tabs>
          <w:tab w:val="clear" w:pos="4677"/>
          <w:tab w:val="clear" w:pos="9355"/>
          <w:tab w:val="left" w:pos="0"/>
        </w:tabs>
        <w:autoSpaceDE w:val="0"/>
        <w:autoSpaceDN w:val="0"/>
        <w:adjustRightInd w:val="0"/>
        <w:spacing w:line="240" w:lineRule="atLeast"/>
        <w:ind w:firstLine="709"/>
        <w:contextualSpacing/>
        <w:jc w:val="both"/>
        <w:rPr>
          <w:bCs/>
          <w:iCs/>
          <w:szCs w:val="28"/>
        </w:rPr>
      </w:pPr>
      <w:r>
        <w:rPr>
          <w:bCs/>
          <w:iCs/>
          <w:szCs w:val="28"/>
        </w:rPr>
        <w:t>9</w:t>
      </w:r>
      <w:r w:rsidR="004D76EF" w:rsidRPr="004D76EF">
        <w:rPr>
          <w:bCs/>
          <w:iCs/>
          <w:szCs w:val="28"/>
        </w:rPr>
        <w:t>. обеспечение организации системы регистрации (учета) избирателей, участников референдума на территории Чайковского городского округа.</w:t>
      </w:r>
    </w:p>
    <w:p w:rsidR="004D76EF" w:rsidRPr="004D76EF" w:rsidRDefault="004D76EF" w:rsidP="004D76EF">
      <w:pPr>
        <w:keepNext/>
        <w:tabs>
          <w:tab w:val="left" w:pos="1701"/>
        </w:tabs>
        <w:ind w:firstLine="567"/>
        <w:contextualSpacing/>
        <w:jc w:val="both"/>
        <w:outlineLvl w:val="2"/>
        <w:rPr>
          <w:bCs/>
          <w:iCs/>
          <w:szCs w:val="28"/>
        </w:rPr>
      </w:pPr>
      <w:r w:rsidRPr="004D76EF">
        <w:rPr>
          <w:bCs/>
          <w:iCs/>
          <w:szCs w:val="28"/>
        </w:rPr>
        <w:lastRenderedPageBreak/>
        <w:t>В течение 2023 года решение задач было направлено на достижение эффективности в указанных функциональных направлениях деятельности.</w:t>
      </w:r>
    </w:p>
    <w:p w:rsidR="004D76EF" w:rsidRDefault="004D76EF" w:rsidP="00C12F76">
      <w:pPr>
        <w:keepNext/>
        <w:tabs>
          <w:tab w:val="left" w:pos="1701"/>
        </w:tabs>
        <w:ind w:firstLine="567"/>
        <w:contextualSpacing/>
        <w:jc w:val="center"/>
        <w:outlineLvl w:val="2"/>
        <w:rPr>
          <w:b/>
          <w:bCs/>
          <w:iCs/>
          <w:szCs w:val="28"/>
        </w:rPr>
      </w:pP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Обеспечение документирования организационно-распорядительной деятельности главы Чайковского городского округа и аппарата администрации. Контроль исполнения документов</w:t>
      </w:r>
    </w:p>
    <w:p w:rsidR="00B408DD" w:rsidRPr="00B408DD" w:rsidRDefault="00B408DD" w:rsidP="00B408DD">
      <w:pPr>
        <w:autoSpaceDE w:val="0"/>
        <w:autoSpaceDN w:val="0"/>
        <w:adjustRightInd w:val="0"/>
        <w:ind w:firstLine="709"/>
        <w:jc w:val="both"/>
        <w:rPr>
          <w:rFonts w:eastAsia="Calibri"/>
          <w:szCs w:val="28"/>
          <w:lang w:eastAsia="en-US"/>
        </w:rPr>
      </w:pPr>
      <w:r w:rsidRPr="00B408DD">
        <w:rPr>
          <w:rFonts w:eastAsia="Calibri"/>
          <w:szCs w:val="28"/>
          <w:lang w:eastAsia="en-US"/>
        </w:rPr>
        <w:t xml:space="preserve">В целях решения вопросов местного значения в 2023 году администрацией Чайковского городского округа принято 2890 правовых и распорядительных актов, зарегистрировано и исполнено служебной корреспонденции в системах электронного документооборота, зарегистрировано – 10957 документов, поступивших из представительных органов, контрольно-надзорных и судебных органов, а также юридических и физических лиц, заявлений сотрудников администрации, и направленных в адрес министерств и ведомств ПК, представительных органов, контрольно-надзорных и судебных органов, а также юридических и физических лиц. </w:t>
      </w:r>
    </w:p>
    <w:p w:rsidR="00694D9D" w:rsidRPr="00694D9D" w:rsidRDefault="00B408DD" w:rsidP="00C12F76">
      <w:pPr>
        <w:autoSpaceDE w:val="0"/>
        <w:autoSpaceDN w:val="0"/>
        <w:adjustRightInd w:val="0"/>
        <w:ind w:firstLine="567"/>
        <w:contextualSpacing/>
        <w:jc w:val="both"/>
        <w:rPr>
          <w:rFonts w:eastAsia="Calibri"/>
          <w:szCs w:val="28"/>
          <w:lang w:eastAsia="en-US"/>
        </w:rPr>
      </w:pPr>
      <w:r w:rsidRPr="00B408DD">
        <w:rPr>
          <w:rFonts w:eastAsia="Calibri"/>
          <w:szCs w:val="28"/>
          <w:lang w:eastAsia="en-US"/>
        </w:rPr>
        <w:t>В 2023 году в администрации продолжена работа по внедрению системы модифицированного электронного документооборота (далее – МСЭД). В отчетном году актуализирована информация в МСЭД, проведена работа по подключению к закрытому контуру, позволяющем работать со страницами документов ДСП. Своевременная актуализация списка пользователей (вновь подключенных, удаленных, временно отсутствующих) позволила обеспечить бесперебойную работу с документами в МСЭД. Проведение ежеквартальных обучающих семинаров по вопросам обеспечения единого порядка работы с документами (служебной корреспонденцией, правовыми актами, поручениями главы и обращениями граждан) позволило повысить оперативность и качество работы с документами в системе МСЭД.</w:t>
      </w:r>
    </w:p>
    <w:p w:rsidR="00B408DD" w:rsidRPr="00B408DD" w:rsidRDefault="00B408DD" w:rsidP="00B408DD">
      <w:pPr>
        <w:autoSpaceDE w:val="0"/>
        <w:autoSpaceDN w:val="0"/>
        <w:adjustRightInd w:val="0"/>
        <w:ind w:firstLine="709"/>
        <w:jc w:val="both"/>
        <w:rPr>
          <w:rFonts w:eastAsia="Calibri"/>
          <w:szCs w:val="28"/>
          <w:lang w:eastAsia="en-US"/>
        </w:rPr>
      </w:pPr>
      <w:r w:rsidRPr="00B408DD">
        <w:rPr>
          <w:rFonts w:eastAsia="Calibri"/>
          <w:szCs w:val="28"/>
          <w:lang w:eastAsia="en-US"/>
        </w:rPr>
        <w:t>Доля пользователей, работающих в модифицированной системе электронного документооборота составила – 100%.</w:t>
      </w:r>
    </w:p>
    <w:p w:rsidR="00B408DD" w:rsidRPr="00B408DD" w:rsidRDefault="00B408DD" w:rsidP="00B408DD">
      <w:pPr>
        <w:autoSpaceDE w:val="0"/>
        <w:autoSpaceDN w:val="0"/>
        <w:adjustRightInd w:val="0"/>
        <w:ind w:firstLine="567"/>
        <w:jc w:val="both"/>
        <w:rPr>
          <w:rFonts w:eastAsia="Calibri"/>
          <w:szCs w:val="28"/>
          <w:lang w:eastAsia="en-US"/>
        </w:rPr>
      </w:pPr>
      <w:r w:rsidRPr="00B408DD">
        <w:rPr>
          <w:rFonts w:eastAsia="Calibri"/>
          <w:szCs w:val="28"/>
          <w:lang w:eastAsia="en-US"/>
        </w:rPr>
        <w:t xml:space="preserve">В течение всего года были реализованы мероприятия по совершенствованию системы контроля исполнения документов, в результате которых удалось сократить сроки исполнения документов, обеспечить их своевременное рассмотрение. </w:t>
      </w:r>
    </w:p>
    <w:p w:rsidR="00B408DD" w:rsidRDefault="00B408DD" w:rsidP="00C369A5">
      <w:pPr>
        <w:pStyle w:val="a6"/>
        <w:autoSpaceDE w:val="0"/>
        <w:autoSpaceDN w:val="0"/>
        <w:adjustRightInd w:val="0"/>
        <w:spacing w:after="0" w:line="240" w:lineRule="auto"/>
        <w:ind w:left="0" w:firstLine="567"/>
        <w:jc w:val="both"/>
        <w:rPr>
          <w:rFonts w:ascii="Times New Roman" w:hAnsi="Times New Roman"/>
          <w:sz w:val="28"/>
          <w:szCs w:val="28"/>
        </w:rPr>
      </w:pPr>
      <w:r w:rsidRPr="00B408DD">
        <w:rPr>
          <w:rFonts w:ascii="Times New Roman" w:hAnsi="Times New Roman"/>
          <w:sz w:val="28"/>
          <w:szCs w:val="28"/>
        </w:rPr>
        <w:t>Организация контроля за исполнением служебных писем в администрации Чайковского городского округа осуществлялась следующим образом:</w:t>
      </w:r>
    </w:p>
    <w:p w:rsidR="00B408DD" w:rsidRPr="00B408DD" w:rsidRDefault="00B408DD" w:rsidP="00C369A5">
      <w:pPr>
        <w:pStyle w:val="ConsPlusNormal"/>
        <w:widowControl/>
        <w:tabs>
          <w:tab w:val="left" w:pos="709"/>
        </w:tabs>
        <w:ind w:firstLine="709"/>
        <w:contextualSpacing/>
        <w:jc w:val="both"/>
        <w:rPr>
          <w:rFonts w:ascii="Times New Roman" w:eastAsia="Calibri" w:hAnsi="Times New Roman" w:cs="Times New Roman"/>
          <w:sz w:val="28"/>
          <w:szCs w:val="28"/>
          <w:lang w:eastAsia="en-US"/>
        </w:rPr>
      </w:pPr>
      <w:r w:rsidRPr="00B408DD">
        <w:rPr>
          <w:rFonts w:ascii="Times New Roman" w:eastAsia="Calibri" w:hAnsi="Times New Roman" w:cs="Times New Roman"/>
          <w:sz w:val="28"/>
          <w:szCs w:val="28"/>
          <w:lang w:eastAsia="en-US"/>
        </w:rPr>
        <w:t>- еженедельный мониторинг исполнения служебных писем, направление заместителям главы администрации Чайковского городского округа перечня служебных писем, поручений, обращений граждан находящихся на исполнении.</w:t>
      </w:r>
    </w:p>
    <w:p w:rsidR="00B408DD" w:rsidRPr="00B408DD" w:rsidRDefault="00B408DD" w:rsidP="00C369A5">
      <w:pPr>
        <w:pStyle w:val="ConsPlusNormal"/>
        <w:widowControl/>
        <w:tabs>
          <w:tab w:val="left" w:pos="709"/>
        </w:tabs>
        <w:ind w:firstLine="709"/>
        <w:contextualSpacing/>
        <w:jc w:val="both"/>
        <w:rPr>
          <w:rFonts w:ascii="Times New Roman" w:eastAsia="Calibri" w:hAnsi="Times New Roman" w:cs="Times New Roman"/>
          <w:sz w:val="28"/>
          <w:szCs w:val="28"/>
          <w:lang w:eastAsia="en-US"/>
        </w:rPr>
      </w:pPr>
      <w:r w:rsidRPr="00B408DD">
        <w:rPr>
          <w:rFonts w:ascii="Times New Roman" w:eastAsia="Calibri" w:hAnsi="Times New Roman" w:cs="Times New Roman"/>
          <w:sz w:val="28"/>
          <w:szCs w:val="28"/>
          <w:lang w:eastAsia="en-US"/>
        </w:rPr>
        <w:t>- ежеквартальное представление главе городского округа итоговых сведений по исполнению документов в разрезе подразделений администрации Чайковского городского округа;</w:t>
      </w:r>
    </w:p>
    <w:p w:rsidR="00B408DD" w:rsidRPr="00B408DD" w:rsidRDefault="00B408DD" w:rsidP="00C369A5">
      <w:pPr>
        <w:pStyle w:val="ConsPlusNormal"/>
        <w:widowControl/>
        <w:tabs>
          <w:tab w:val="left" w:pos="709"/>
        </w:tabs>
        <w:ind w:firstLine="709"/>
        <w:contextualSpacing/>
        <w:jc w:val="both"/>
        <w:rPr>
          <w:rFonts w:ascii="Times New Roman" w:eastAsia="Calibri" w:hAnsi="Times New Roman" w:cs="Times New Roman"/>
          <w:sz w:val="28"/>
          <w:szCs w:val="28"/>
          <w:lang w:eastAsia="en-US"/>
        </w:rPr>
      </w:pPr>
      <w:r w:rsidRPr="00B408DD">
        <w:rPr>
          <w:rFonts w:ascii="Times New Roman" w:eastAsia="Calibri" w:hAnsi="Times New Roman" w:cs="Times New Roman"/>
          <w:sz w:val="28"/>
          <w:szCs w:val="28"/>
          <w:lang w:eastAsia="en-US"/>
        </w:rPr>
        <w:t>- ежеквартальное проведение практических семинаров для специалистов администрации.</w:t>
      </w:r>
    </w:p>
    <w:p w:rsidR="00B408DD" w:rsidRPr="00B408DD" w:rsidRDefault="00B408DD" w:rsidP="00C369A5">
      <w:pPr>
        <w:tabs>
          <w:tab w:val="left" w:pos="709"/>
        </w:tabs>
        <w:autoSpaceDE w:val="0"/>
        <w:autoSpaceDN w:val="0"/>
        <w:adjustRightInd w:val="0"/>
        <w:ind w:firstLine="709"/>
        <w:contextualSpacing/>
        <w:jc w:val="both"/>
        <w:rPr>
          <w:rFonts w:eastAsia="Calibri"/>
          <w:szCs w:val="28"/>
          <w:lang w:eastAsia="en-US"/>
        </w:rPr>
      </w:pPr>
      <w:r w:rsidRPr="00B408DD">
        <w:rPr>
          <w:rFonts w:eastAsia="Calibri"/>
          <w:szCs w:val="28"/>
          <w:lang w:eastAsia="en-US"/>
        </w:rPr>
        <w:t>Данные мероприятия позволили достичь положительного результата. Жалоб заявителей о нарушениях срока исполнения документов в 2023 году не поступало.</w:t>
      </w:r>
    </w:p>
    <w:p w:rsidR="00C369A5" w:rsidRDefault="00B408DD" w:rsidP="00C369A5">
      <w:pPr>
        <w:tabs>
          <w:tab w:val="left" w:pos="709"/>
        </w:tabs>
        <w:autoSpaceDE w:val="0"/>
        <w:autoSpaceDN w:val="0"/>
        <w:adjustRightInd w:val="0"/>
        <w:ind w:firstLine="709"/>
        <w:contextualSpacing/>
        <w:jc w:val="both"/>
        <w:rPr>
          <w:rFonts w:eastAsia="Calibri"/>
          <w:szCs w:val="28"/>
          <w:lang w:eastAsia="en-US"/>
        </w:rPr>
      </w:pPr>
      <w:r w:rsidRPr="00B408DD">
        <w:rPr>
          <w:rFonts w:eastAsia="Calibri"/>
          <w:szCs w:val="28"/>
          <w:lang w:eastAsia="en-US"/>
        </w:rPr>
        <w:t>Показатель «Доля своевременно рассмотренных документов (запросов, заявлений) физических и юридических лиц» выполнен (фактическое значение 99%, при плановом значении не менее 90%).</w:t>
      </w:r>
    </w:p>
    <w:p w:rsidR="00B408DD" w:rsidRPr="00B408DD" w:rsidRDefault="00B408DD" w:rsidP="00C369A5">
      <w:pPr>
        <w:tabs>
          <w:tab w:val="left" w:pos="709"/>
        </w:tabs>
        <w:autoSpaceDE w:val="0"/>
        <w:autoSpaceDN w:val="0"/>
        <w:adjustRightInd w:val="0"/>
        <w:ind w:firstLine="709"/>
        <w:contextualSpacing/>
        <w:jc w:val="both"/>
        <w:rPr>
          <w:rFonts w:eastAsia="Calibri"/>
          <w:szCs w:val="28"/>
          <w:lang w:eastAsia="en-US"/>
        </w:rPr>
      </w:pPr>
      <w:r w:rsidRPr="00B408DD">
        <w:rPr>
          <w:rFonts w:eastAsia="Calibri"/>
          <w:szCs w:val="28"/>
          <w:lang w:eastAsia="en-US"/>
        </w:rPr>
        <w:lastRenderedPageBreak/>
        <w:t xml:space="preserve"> </w:t>
      </w:r>
    </w:p>
    <w:p w:rsidR="00694D9D" w:rsidRPr="00694D9D" w:rsidRDefault="00B408DD" w:rsidP="00C12F76">
      <w:pPr>
        <w:tabs>
          <w:tab w:val="left" w:pos="519"/>
        </w:tabs>
        <w:contextualSpacing/>
        <w:jc w:val="both"/>
        <w:rPr>
          <w:szCs w:val="28"/>
        </w:rPr>
      </w:pPr>
      <w:r w:rsidRPr="00B408DD">
        <w:rPr>
          <w:noProof/>
          <w:szCs w:val="28"/>
        </w:rPr>
        <w:drawing>
          <wp:inline distT="0" distB="0" distL="0" distR="0">
            <wp:extent cx="5875188" cy="2899686"/>
            <wp:effectExtent l="19050" t="0" r="11262" b="0"/>
            <wp:docPr id="1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C369A5" w:rsidRDefault="00C369A5" w:rsidP="00B408DD">
      <w:pPr>
        <w:ind w:firstLine="567"/>
        <w:jc w:val="both"/>
        <w:rPr>
          <w:rFonts w:eastAsia="Calibri"/>
          <w:szCs w:val="28"/>
          <w:lang w:eastAsia="en-US"/>
        </w:rPr>
      </w:pPr>
    </w:p>
    <w:p w:rsidR="00B408DD" w:rsidRPr="00B408DD" w:rsidRDefault="00B408DD" w:rsidP="00B408DD">
      <w:pPr>
        <w:ind w:firstLine="567"/>
        <w:jc w:val="both"/>
        <w:rPr>
          <w:rFonts w:eastAsia="Calibri"/>
          <w:szCs w:val="28"/>
          <w:lang w:eastAsia="en-US"/>
        </w:rPr>
      </w:pPr>
      <w:r w:rsidRPr="00B408DD">
        <w:rPr>
          <w:rFonts w:eastAsia="Calibri"/>
          <w:szCs w:val="28"/>
          <w:lang w:eastAsia="en-US"/>
        </w:rPr>
        <w:t>Министерством территориального развития Пермского края  ежегодно объявляется    конкурс  городских и муниципальных округов Пермского края по достижению наиболее результативных значений показателей управленческой деятельности.</w:t>
      </w:r>
    </w:p>
    <w:p w:rsidR="00B408DD" w:rsidRPr="00B408DD" w:rsidRDefault="00B408DD" w:rsidP="00B408DD">
      <w:pPr>
        <w:pStyle w:val="ConsPlusTitle"/>
        <w:ind w:firstLine="567"/>
        <w:jc w:val="both"/>
        <w:outlineLvl w:val="2"/>
        <w:rPr>
          <w:rFonts w:ascii="Times New Roman" w:eastAsia="Calibri" w:hAnsi="Times New Roman" w:cs="Times New Roman"/>
          <w:b w:val="0"/>
          <w:bCs w:val="0"/>
          <w:sz w:val="28"/>
          <w:szCs w:val="28"/>
          <w:lang w:eastAsia="en-US"/>
        </w:rPr>
      </w:pPr>
      <w:r w:rsidRPr="00B408DD">
        <w:rPr>
          <w:rFonts w:ascii="Times New Roman" w:eastAsia="Calibri" w:hAnsi="Times New Roman" w:cs="Times New Roman"/>
          <w:b w:val="0"/>
          <w:bCs w:val="0"/>
          <w:sz w:val="28"/>
          <w:szCs w:val="28"/>
          <w:lang w:eastAsia="en-US"/>
        </w:rPr>
        <w:t>Одним из показателей ежеквартальной оценки участников конкурса является показатель «Выполнение в установленные сроки рекомендаций Совета глав муниципальных районов, муниципальных и городских округов при губернаторе Пермского края, системных часов и выездных совещаний губернатора Пермского края».</w:t>
      </w:r>
    </w:p>
    <w:p w:rsidR="00B408DD" w:rsidRPr="00C369A5" w:rsidRDefault="00B408DD" w:rsidP="00C369A5">
      <w:pPr>
        <w:pStyle w:val="af"/>
        <w:tabs>
          <w:tab w:val="left" w:pos="519"/>
        </w:tabs>
        <w:ind w:firstLine="567"/>
        <w:jc w:val="both"/>
        <w:rPr>
          <w:rFonts w:ascii="Times New Roman" w:eastAsia="Calibri" w:hAnsi="Times New Roman"/>
          <w:sz w:val="28"/>
          <w:szCs w:val="28"/>
          <w:lang w:eastAsia="en-US"/>
        </w:rPr>
      </w:pPr>
      <w:r w:rsidRPr="00B408DD">
        <w:rPr>
          <w:rFonts w:ascii="Times New Roman" w:eastAsia="Calibri" w:hAnsi="Times New Roman"/>
          <w:sz w:val="28"/>
          <w:szCs w:val="28"/>
          <w:lang w:eastAsia="en-US"/>
        </w:rPr>
        <w:t>По итогам 2023 года данный показатель ежеквартально</w:t>
      </w:r>
      <w:r w:rsidR="00C369A5">
        <w:rPr>
          <w:rFonts w:ascii="Times New Roman" w:eastAsia="Calibri" w:hAnsi="Times New Roman"/>
          <w:sz w:val="28"/>
          <w:szCs w:val="28"/>
          <w:lang w:eastAsia="en-US"/>
        </w:rPr>
        <w:t xml:space="preserve"> выполнялся и составлял – 100%.</w:t>
      </w:r>
    </w:p>
    <w:p w:rsidR="004D76EF" w:rsidRDefault="004D76EF" w:rsidP="00C12F76">
      <w:pPr>
        <w:ind w:firstLine="567"/>
        <w:contextualSpacing/>
        <w:jc w:val="center"/>
        <w:outlineLvl w:val="0"/>
        <w:rPr>
          <w:b/>
          <w:szCs w:val="28"/>
        </w:rPr>
      </w:pPr>
    </w:p>
    <w:p w:rsidR="00694D9D" w:rsidRPr="00694D9D" w:rsidRDefault="00694D9D" w:rsidP="00C12F76">
      <w:pPr>
        <w:ind w:firstLine="567"/>
        <w:contextualSpacing/>
        <w:jc w:val="center"/>
        <w:outlineLvl w:val="0"/>
        <w:rPr>
          <w:b/>
          <w:szCs w:val="28"/>
        </w:rPr>
      </w:pPr>
      <w:r w:rsidRPr="00694D9D">
        <w:rPr>
          <w:b/>
          <w:szCs w:val="28"/>
        </w:rPr>
        <w:t>Обеспечение бесперебойного функционирования и развития программно-аппаратных комплексов с соблюдением требуемого уровня информационной безопасности</w:t>
      </w:r>
    </w:p>
    <w:p w:rsidR="00B408DD" w:rsidRPr="00B408DD" w:rsidRDefault="00B408DD" w:rsidP="00B408DD">
      <w:pPr>
        <w:ind w:firstLine="567"/>
        <w:jc w:val="both"/>
        <w:rPr>
          <w:rFonts w:eastAsia="Calibri"/>
          <w:szCs w:val="28"/>
          <w:lang w:eastAsia="en-US"/>
        </w:rPr>
      </w:pPr>
      <w:r w:rsidRPr="00B408DD">
        <w:rPr>
          <w:rFonts w:eastAsia="Calibri"/>
          <w:szCs w:val="28"/>
          <w:lang w:eastAsia="en-US"/>
        </w:rPr>
        <w:t>Одной из важных задач подпрограммы является обеспечение бесперебойного функционирования средств вычислительной и офисной техники.</w:t>
      </w:r>
    </w:p>
    <w:p w:rsidR="00B408DD" w:rsidRPr="00B408DD" w:rsidRDefault="00B408DD" w:rsidP="00B408DD">
      <w:pPr>
        <w:ind w:firstLine="567"/>
        <w:jc w:val="both"/>
        <w:rPr>
          <w:rFonts w:eastAsia="Calibri"/>
          <w:szCs w:val="28"/>
          <w:lang w:eastAsia="en-US"/>
        </w:rPr>
      </w:pPr>
      <w:r w:rsidRPr="00B408DD">
        <w:rPr>
          <w:rFonts w:eastAsia="Calibri"/>
          <w:szCs w:val="28"/>
          <w:lang w:eastAsia="en-US"/>
        </w:rPr>
        <w:t>Отделом информатизации были реализованы комплексные мероприятия, которые позволили обеспечить бесперебойное функционирование средств вычислительной и офисной техники, программных продуктов, программных средств защиты информации и надежного хранения данных, повысить эффективность программного обеспечения, развития систем электронного документооборота, межведомственного взаимодействия и доступности пользователей к сети интернет, справочно – правовым информационным системам.</w:t>
      </w:r>
    </w:p>
    <w:p w:rsidR="00B408DD" w:rsidRPr="00B408DD" w:rsidRDefault="00B408DD" w:rsidP="00B408DD">
      <w:pPr>
        <w:tabs>
          <w:tab w:val="num" w:pos="0"/>
        </w:tabs>
        <w:ind w:firstLine="567"/>
        <w:jc w:val="both"/>
        <w:rPr>
          <w:rFonts w:eastAsia="Calibri"/>
          <w:szCs w:val="28"/>
          <w:lang w:eastAsia="en-US"/>
        </w:rPr>
      </w:pPr>
      <w:r w:rsidRPr="00B408DD">
        <w:rPr>
          <w:rFonts w:eastAsia="Calibri"/>
          <w:szCs w:val="28"/>
          <w:lang w:eastAsia="en-US"/>
        </w:rPr>
        <w:t>Осуществлен переход сотрудников органов местного самоуправления и их подведомственных учреждений на использование отечественного сервиса электронной почты «Единый почтовый домен» (далее – ЕПД), организован сбор сведений и создание учетных записей в ЕПД.</w:t>
      </w:r>
    </w:p>
    <w:p w:rsidR="00B408DD" w:rsidRPr="00B408DD" w:rsidRDefault="00B408DD" w:rsidP="00B408DD">
      <w:pPr>
        <w:tabs>
          <w:tab w:val="left" w:pos="709"/>
        </w:tabs>
        <w:autoSpaceDE w:val="0"/>
        <w:autoSpaceDN w:val="0"/>
        <w:adjustRightInd w:val="0"/>
        <w:ind w:firstLine="709"/>
        <w:jc w:val="both"/>
        <w:rPr>
          <w:rFonts w:eastAsia="Calibri"/>
          <w:szCs w:val="28"/>
          <w:lang w:eastAsia="en-US"/>
        </w:rPr>
      </w:pPr>
      <w:r w:rsidRPr="00B408DD">
        <w:rPr>
          <w:rFonts w:eastAsia="Calibri"/>
          <w:szCs w:val="28"/>
          <w:lang w:eastAsia="en-US"/>
        </w:rPr>
        <w:lastRenderedPageBreak/>
        <w:t xml:space="preserve">В 2023 году проводилось своевременное техническое обслуживание компьютеров, серверов, принтеров, копировальных аппаратов, сканеров и сетевого оборудования. </w:t>
      </w:r>
    </w:p>
    <w:p w:rsidR="00B408DD" w:rsidRPr="00B408DD" w:rsidRDefault="00B408DD" w:rsidP="00B408DD">
      <w:pPr>
        <w:tabs>
          <w:tab w:val="left" w:pos="709"/>
        </w:tabs>
        <w:autoSpaceDE w:val="0"/>
        <w:autoSpaceDN w:val="0"/>
        <w:adjustRightInd w:val="0"/>
        <w:ind w:firstLine="709"/>
        <w:jc w:val="both"/>
        <w:rPr>
          <w:rFonts w:eastAsia="Calibri"/>
          <w:szCs w:val="28"/>
          <w:lang w:eastAsia="en-US"/>
        </w:rPr>
      </w:pPr>
      <w:r w:rsidRPr="00B408DD">
        <w:rPr>
          <w:rFonts w:eastAsia="Calibri"/>
          <w:szCs w:val="28"/>
          <w:lang w:eastAsia="en-US"/>
        </w:rPr>
        <w:t>Проводилось приобретение и настройка программного обеспечения.</w:t>
      </w:r>
    </w:p>
    <w:p w:rsidR="00B408DD" w:rsidRPr="00B408DD" w:rsidRDefault="00B408DD" w:rsidP="00B408DD">
      <w:pPr>
        <w:tabs>
          <w:tab w:val="left" w:pos="709"/>
        </w:tabs>
        <w:autoSpaceDE w:val="0"/>
        <w:autoSpaceDN w:val="0"/>
        <w:adjustRightInd w:val="0"/>
        <w:ind w:firstLine="709"/>
        <w:jc w:val="both"/>
        <w:rPr>
          <w:rFonts w:eastAsia="Calibri"/>
          <w:szCs w:val="28"/>
          <w:lang w:eastAsia="en-US"/>
        </w:rPr>
      </w:pPr>
      <w:r w:rsidRPr="00B408DD">
        <w:rPr>
          <w:rFonts w:eastAsia="Calibri"/>
          <w:szCs w:val="28"/>
          <w:lang w:eastAsia="en-US"/>
        </w:rPr>
        <w:t xml:space="preserve">Приобретено и введено в эксплуатацию новое оборудование. </w:t>
      </w:r>
    </w:p>
    <w:p w:rsidR="00B408DD" w:rsidRPr="00B408DD" w:rsidRDefault="00B408DD" w:rsidP="00B408DD">
      <w:pPr>
        <w:tabs>
          <w:tab w:val="left" w:pos="709"/>
        </w:tabs>
        <w:autoSpaceDE w:val="0"/>
        <w:autoSpaceDN w:val="0"/>
        <w:adjustRightInd w:val="0"/>
        <w:ind w:firstLine="709"/>
        <w:jc w:val="both"/>
        <w:rPr>
          <w:rFonts w:eastAsia="Calibri"/>
          <w:szCs w:val="28"/>
          <w:lang w:eastAsia="en-US"/>
        </w:rPr>
      </w:pPr>
      <w:r w:rsidRPr="00B408DD">
        <w:rPr>
          <w:rFonts w:eastAsia="Calibri"/>
          <w:szCs w:val="28"/>
          <w:lang w:eastAsia="en-US"/>
        </w:rPr>
        <w:t>Организована работа с базой SVBD Консультант плюс.</w:t>
      </w:r>
    </w:p>
    <w:p w:rsidR="00B408DD" w:rsidRPr="00B408DD" w:rsidRDefault="00B408DD" w:rsidP="00C369A5">
      <w:pPr>
        <w:tabs>
          <w:tab w:val="left" w:pos="709"/>
        </w:tabs>
        <w:ind w:firstLine="709"/>
        <w:jc w:val="both"/>
        <w:rPr>
          <w:rFonts w:eastAsia="Calibri"/>
          <w:szCs w:val="28"/>
          <w:lang w:eastAsia="en-US"/>
        </w:rPr>
      </w:pPr>
      <w:r w:rsidRPr="00B408DD">
        <w:rPr>
          <w:rFonts w:eastAsia="Calibri"/>
          <w:szCs w:val="28"/>
          <w:lang w:eastAsia="en-US"/>
        </w:rPr>
        <w:t>Списано и утилизировано не подлежащее ремонту и морально устаревшее оборудование. Реализация данных мероприятий  позволила достичь показателя «Доля исправного оборудования и программного обеспечения»- 100 % (при плановом значении – 98 %).</w:t>
      </w:r>
    </w:p>
    <w:p w:rsidR="004D76EF" w:rsidRDefault="004D76EF" w:rsidP="00C12F76">
      <w:pPr>
        <w:keepNext/>
        <w:tabs>
          <w:tab w:val="left" w:pos="1701"/>
        </w:tabs>
        <w:ind w:firstLine="567"/>
        <w:contextualSpacing/>
        <w:jc w:val="center"/>
        <w:outlineLvl w:val="2"/>
        <w:rPr>
          <w:b/>
          <w:bCs/>
          <w:iCs/>
          <w:szCs w:val="28"/>
        </w:rPr>
      </w:pP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Обеспечение своевременного опубликования (обнародования) нормативных правовых актов главы Чайковского городского округа и Думы Чайковского городского округа</w:t>
      </w:r>
    </w:p>
    <w:p w:rsidR="00B408DD" w:rsidRPr="00B408DD" w:rsidRDefault="00B408DD" w:rsidP="00B408DD">
      <w:pPr>
        <w:ind w:firstLine="709"/>
        <w:jc w:val="both"/>
        <w:rPr>
          <w:rFonts w:eastAsia="Calibri"/>
          <w:szCs w:val="28"/>
          <w:lang w:eastAsia="en-US"/>
        </w:rPr>
      </w:pPr>
      <w:r w:rsidRPr="00B408DD">
        <w:rPr>
          <w:rFonts w:eastAsia="Calibri"/>
          <w:szCs w:val="28"/>
          <w:lang w:eastAsia="en-US"/>
        </w:rPr>
        <w:t xml:space="preserve">В соответствии с Федеральным законом от 9 февраля 2009 г. № 8-ФЗ «Об обеспечении доступа к информации о деятельности государственных органов и органов местного самоуправления» управление делами обеспечивает опубликование нормативных правовых актов, изданных администрацией Чайковского городского округа, включая сведения о внесении в них изменений, признании их утратившими силу, признании их судом недействующими, а также сведения о государственной регистрации нормативных правовых актов, муниципальных правовых актов в случаях, установленных законодательством Российской Федерации, а также тексты проектов муниципальных правовых актов: 499  постановлений администрации Чайковского городского округа и 90 решений Думы Чайковского городского округа. </w:t>
      </w:r>
    </w:p>
    <w:p w:rsidR="00B408DD" w:rsidRPr="00B408DD" w:rsidRDefault="00B408DD" w:rsidP="00B408DD">
      <w:pPr>
        <w:ind w:firstLine="709"/>
        <w:jc w:val="both"/>
        <w:rPr>
          <w:rFonts w:eastAsia="Calibri"/>
          <w:szCs w:val="28"/>
          <w:lang w:eastAsia="en-US"/>
        </w:rPr>
      </w:pPr>
      <w:r w:rsidRPr="00B408DD">
        <w:rPr>
          <w:rFonts w:eastAsia="Calibri"/>
          <w:szCs w:val="28"/>
          <w:lang w:eastAsia="en-US"/>
        </w:rPr>
        <w:t>Показатели «Доля проектов нормативно – правовых актов, своевременно направленных для размещения на официальном сайте для обсуждения и выражения мнения населением» и «Доля своевременно направленных для размещения нормативных правовых актов в Вестнике местного самоуправления», газете «Огни Камы», от общего числа подлежащих размещению», выполнены и составили 100% .</w:t>
      </w:r>
    </w:p>
    <w:p w:rsidR="00B408DD" w:rsidRPr="00B408DD" w:rsidRDefault="00B408DD" w:rsidP="00B408DD">
      <w:pPr>
        <w:ind w:firstLine="709"/>
        <w:jc w:val="both"/>
        <w:rPr>
          <w:rFonts w:eastAsia="Calibri"/>
          <w:szCs w:val="28"/>
          <w:lang w:eastAsia="en-US"/>
        </w:rPr>
      </w:pPr>
      <w:r w:rsidRPr="00B408DD">
        <w:rPr>
          <w:rFonts w:eastAsia="Calibri"/>
          <w:szCs w:val="28"/>
          <w:lang w:eastAsia="en-US"/>
        </w:rPr>
        <w:t>Для реализации прав жителей Чайковского городского округа на доступ к официальной информации о деятельности органов местного самоуправления издается Вестник местного самоуправления, в 2022 году сформировано 58 Вестников местного самоуправления (приложение к газете «Огни Камы»).</w:t>
      </w:r>
    </w:p>
    <w:p w:rsidR="00B408DD" w:rsidRPr="00B408DD" w:rsidRDefault="00B408DD" w:rsidP="00B408DD">
      <w:pPr>
        <w:autoSpaceDE w:val="0"/>
        <w:autoSpaceDN w:val="0"/>
        <w:adjustRightInd w:val="0"/>
        <w:ind w:firstLine="709"/>
        <w:jc w:val="both"/>
        <w:rPr>
          <w:rFonts w:eastAsia="Calibri"/>
          <w:szCs w:val="28"/>
          <w:lang w:eastAsia="en-US"/>
        </w:rPr>
      </w:pPr>
      <w:r w:rsidRPr="00B408DD">
        <w:rPr>
          <w:rFonts w:eastAsia="Calibri"/>
          <w:szCs w:val="28"/>
          <w:lang w:eastAsia="en-US"/>
        </w:rPr>
        <w:t xml:space="preserve">Во исполнение статьи 13. Информация о деятельности государственных органов и органов местного самоуправления, размещаемая в сети «Интернет» Федерального закона № 8-ФЗ на официальном сайте администрации Чайковского городского округа своевременно размещено 300 проектов МНПА, 611 – принятых правовых актов. </w:t>
      </w:r>
    </w:p>
    <w:p w:rsidR="00B408DD" w:rsidRPr="00B408DD" w:rsidRDefault="00B408DD" w:rsidP="00B408DD">
      <w:pPr>
        <w:ind w:firstLine="709"/>
        <w:jc w:val="both"/>
        <w:rPr>
          <w:rFonts w:eastAsia="Calibri"/>
          <w:szCs w:val="28"/>
          <w:lang w:eastAsia="en-US"/>
        </w:rPr>
      </w:pPr>
      <w:r w:rsidRPr="00B408DD">
        <w:rPr>
          <w:rFonts w:eastAsia="Calibri"/>
          <w:szCs w:val="28"/>
          <w:lang w:eastAsia="en-US"/>
        </w:rPr>
        <w:t>Показатель «Доля своевременно направленных для размещения нормативных правовых актов на официальном сайте, от общего числа подлежащих размещению» выполнен и составил 100%.</w:t>
      </w:r>
    </w:p>
    <w:p w:rsidR="00B408DD" w:rsidRPr="00B408DD" w:rsidRDefault="00B408DD" w:rsidP="00B408DD">
      <w:pPr>
        <w:ind w:firstLine="709"/>
        <w:jc w:val="both"/>
        <w:rPr>
          <w:rFonts w:eastAsia="Calibri"/>
          <w:szCs w:val="28"/>
          <w:lang w:eastAsia="en-US"/>
        </w:rPr>
      </w:pPr>
      <w:r w:rsidRPr="00B408DD">
        <w:rPr>
          <w:rFonts w:eastAsia="Calibri"/>
          <w:szCs w:val="28"/>
          <w:lang w:eastAsia="en-US"/>
        </w:rPr>
        <w:t>Кроме того, управлением делами осуществляется сотрудничество с информационными правовыми системами. Еженедельно направляются правовые акты администрации Чайковского городского округа в «Консультант Плюс». В 2023 году для пополнения электронных правовых систем было направлено 611 правовых актов.</w:t>
      </w:r>
    </w:p>
    <w:p w:rsidR="00B408DD" w:rsidRPr="00B408DD" w:rsidRDefault="00B408DD" w:rsidP="00B408DD">
      <w:pPr>
        <w:ind w:firstLine="709"/>
        <w:jc w:val="both"/>
        <w:rPr>
          <w:rFonts w:eastAsia="Calibri"/>
          <w:szCs w:val="28"/>
          <w:lang w:eastAsia="en-US"/>
        </w:rPr>
      </w:pPr>
      <w:r w:rsidRPr="00B408DD">
        <w:rPr>
          <w:rFonts w:eastAsia="Calibri"/>
          <w:szCs w:val="28"/>
          <w:lang w:eastAsia="en-US"/>
        </w:rPr>
        <w:lastRenderedPageBreak/>
        <w:t>Продолжена работа по формированию электронного архива правовых актов администрации Чайковского городского округа. В 2023 году в архиве размещено 2890 актов.</w:t>
      </w:r>
    </w:p>
    <w:p w:rsidR="00B408DD" w:rsidRPr="00C30D9D" w:rsidRDefault="00B408DD" w:rsidP="00C369A5">
      <w:pPr>
        <w:ind w:firstLine="709"/>
        <w:jc w:val="both"/>
        <w:rPr>
          <w:sz w:val="24"/>
          <w:szCs w:val="24"/>
        </w:rPr>
      </w:pPr>
      <w:r w:rsidRPr="00B408DD">
        <w:rPr>
          <w:rFonts w:eastAsia="Calibri"/>
          <w:szCs w:val="28"/>
          <w:lang w:eastAsia="en-US"/>
        </w:rPr>
        <w:t>В рамках реализации Соглашения о взаимодействии между администрацией Чайковского городского округа и Чайковской городской прокуратурой в сфере обеспечения единого правового пространства направлено на согласование и проведение юридической экспертизы 300 проектов постановлений администрации Чайковского городского округа.</w:t>
      </w:r>
      <w:r w:rsidRPr="00C30D9D">
        <w:rPr>
          <w:sz w:val="24"/>
          <w:szCs w:val="24"/>
        </w:rPr>
        <w:t xml:space="preserve"> </w:t>
      </w:r>
    </w:p>
    <w:p w:rsidR="004D76EF" w:rsidRDefault="004D76EF" w:rsidP="00C12F76">
      <w:pPr>
        <w:keepNext/>
        <w:tabs>
          <w:tab w:val="left" w:pos="1701"/>
        </w:tabs>
        <w:ind w:firstLine="567"/>
        <w:contextualSpacing/>
        <w:jc w:val="center"/>
        <w:outlineLvl w:val="2"/>
        <w:rPr>
          <w:b/>
          <w:bCs/>
          <w:iCs/>
          <w:szCs w:val="28"/>
        </w:rPr>
      </w:pP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Ведение Регистра муниципальных нормативных правовых актов Чайковского городского округа</w:t>
      </w:r>
    </w:p>
    <w:p w:rsidR="00B408DD" w:rsidRPr="00276B36" w:rsidRDefault="00B408DD" w:rsidP="00276B36">
      <w:pPr>
        <w:autoSpaceDE w:val="0"/>
        <w:autoSpaceDN w:val="0"/>
        <w:adjustRightInd w:val="0"/>
        <w:ind w:firstLine="567"/>
        <w:jc w:val="both"/>
        <w:rPr>
          <w:rFonts w:eastAsia="Calibri"/>
          <w:szCs w:val="28"/>
          <w:lang w:eastAsia="en-US"/>
        </w:rPr>
      </w:pPr>
      <w:r w:rsidRPr="00276B36">
        <w:rPr>
          <w:rFonts w:eastAsia="Calibri"/>
          <w:szCs w:val="28"/>
          <w:lang w:eastAsia="en-US"/>
        </w:rPr>
        <w:t xml:space="preserve">В соответствии с частью 1 статьи 43.1 Федерального закона от 06.10.2003 № 131-ФЗ «Об общих принципах организации местного самоуправления в Российской Федерации» муниципальные нормативные правовые акты подлежат включению в регистр муниципальных нормативных правовых актов субъекта Российской Федерации. </w:t>
      </w:r>
    </w:p>
    <w:p w:rsidR="00B408DD" w:rsidRPr="00276B36" w:rsidRDefault="00B408DD" w:rsidP="00276B36">
      <w:pPr>
        <w:autoSpaceDE w:val="0"/>
        <w:autoSpaceDN w:val="0"/>
        <w:adjustRightInd w:val="0"/>
        <w:ind w:firstLine="567"/>
        <w:jc w:val="both"/>
        <w:rPr>
          <w:rFonts w:eastAsia="Calibri"/>
          <w:szCs w:val="28"/>
          <w:lang w:eastAsia="en-US"/>
        </w:rPr>
      </w:pPr>
      <w:r w:rsidRPr="00276B36">
        <w:rPr>
          <w:rFonts w:eastAsia="Calibri"/>
          <w:szCs w:val="28"/>
          <w:lang w:eastAsia="en-US"/>
        </w:rPr>
        <w:t>На территории Пермского края действует Закон Пермского края от 02.03.2009 № 390-ПК «О порядке и организации ведения Регистра муниципальных нормативных правовых актов Пермского края» (далее – Закон № 390-ПК). Согласно ст. 6 Закона № 390-ПК органы местного самоуправления обеспечивают направление копий муниципальных нормативных правовых актов и дополнительных сведений к ним в уполномоченный орган для включения в Регистр муниципальных нормативных правовых актов Пермского края (далее – Регистр). Муниципальные нормативные правовые акты направляются для включения в Регистр не позднее 15 рабочих дней со дня, следующего за днем их принятия (издания).</w:t>
      </w:r>
    </w:p>
    <w:p w:rsidR="00B408DD" w:rsidRPr="00276B36" w:rsidRDefault="00B408DD" w:rsidP="00276B36">
      <w:pPr>
        <w:autoSpaceDE w:val="0"/>
        <w:autoSpaceDN w:val="0"/>
        <w:adjustRightInd w:val="0"/>
        <w:ind w:firstLine="567"/>
        <w:jc w:val="both"/>
        <w:rPr>
          <w:rFonts w:eastAsia="Calibri"/>
          <w:szCs w:val="28"/>
          <w:lang w:eastAsia="en-US"/>
        </w:rPr>
      </w:pPr>
      <w:r w:rsidRPr="00276B36">
        <w:rPr>
          <w:rFonts w:eastAsia="Calibri"/>
          <w:szCs w:val="28"/>
          <w:lang w:eastAsia="en-US"/>
        </w:rPr>
        <w:t xml:space="preserve">За 2023 год в Регистр направлено 434 нормативных правовых акта: 294 постановления администрации городского округа, 46 решений Думы Чайковского городского округа, а также дополнительные сведения (протесты, предписания прокуратуры на принятые нормативные акты) – 27. </w:t>
      </w:r>
    </w:p>
    <w:p w:rsidR="00B408DD" w:rsidRPr="00276B36" w:rsidRDefault="00B408DD" w:rsidP="00276B36">
      <w:pPr>
        <w:autoSpaceDE w:val="0"/>
        <w:autoSpaceDN w:val="0"/>
        <w:adjustRightInd w:val="0"/>
        <w:ind w:firstLine="567"/>
        <w:jc w:val="both"/>
        <w:rPr>
          <w:rFonts w:eastAsia="Calibri"/>
          <w:szCs w:val="28"/>
          <w:lang w:eastAsia="en-US"/>
        </w:rPr>
      </w:pPr>
      <w:r w:rsidRPr="00276B36">
        <w:rPr>
          <w:rFonts w:eastAsia="Calibri"/>
          <w:szCs w:val="28"/>
          <w:lang w:eastAsia="en-US"/>
        </w:rPr>
        <w:t>Все МНПА за 2023 год размещены на официальном сайте администрации Чайковского городского округа и на сервере администрации.</w:t>
      </w:r>
    </w:p>
    <w:p w:rsidR="00694D9D" w:rsidRPr="00694D9D" w:rsidRDefault="00B408DD" w:rsidP="00C369A5">
      <w:pPr>
        <w:autoSpaceDE w:val="0"/>
        <w:autoSpaceDN w:val="0"/>
        <w:adjustRightInd w:val="0"/>
        <w:ind w:firstLine="567"/>
        <w:jc w:val="both"/>
        <w:rPr>
          <w:rFonts w:eastAsia="Calibri"/>
          <w:szCs w:val="28"/>
          <w:lang w:eastAsia="en-US"/>
        </w:rPr>
      </w:pPr>
      <w:r w:rsidRPr="00276B36">
        <w:rPr>
          <w:rFonts w:eastAsia="Calibri"/>
          <w:szCs w:val="28"/>
          <w:lang w:eastAsia="en-US"/>
        </w:rPr>
        <w:t>Показатель «Доля своевременно направленных нормативных правовых актов в Регистр МНПА ПК, от общего числа подлежащих направл</w:t>
      </w:r>
      <w:r w:rsidR="00C369A5">
        <w:rPr>
          <w:rFonts w:eastAsia="Calibri"/>
          <w:szCs w:val="28"/>
          <w:lang w:eastAsia="en-US"/>
        </w:rPr>
        <w:t>ению» выполнен и составил 100%.</w:t>
      </w:r>
    </w:p>
    <w:p w:rsidR="004D76EF" w:rsidRDefault="004D76EF" w:rsidP="00C12F76">
      <w:pPr>
        <w:keepNext/>
        <w:tabs>
          <w:tab w:val="left" w:pos="1701"/>
        </w:tabs>
        <w:ind w:firstLine="567"/>
        <w:contextualSpacing/>
        <w:jc w:val="center"/>
        <w:outlineLvl w:val="2"/>
        <w:rPr>
          <w:b/>
          <w:bCs/>
          <w:iCs/>
          <w:szCs w:val="28"/>
        </w:rPr>
      </w:pPr>
    </w:p>
    <w:p w:rsidR="00694D9D" w:rsidRPr="00694D9D" w:rsidRDefault="00694D9D" w:rsidP="00C12F76">
      <w:pPr>
        <w:keepNext/>
        <w:tabs>
          <w:tab w:val="left" w:pos="1701"/>
        </w:tabs>
        <w:ind w:firstLine="567"/>
        <w:contextualSpacing/>
        <w:jc w:val="center"/>
        <w:outlineLvl w:val="2"/>
        <w:rPr>
          <w:b/>
          <w:bCs/>
          <w:iCs/>
          <w:szCs w:val="28"/>
        </w:rPr>
      </w:pPr>
      <w:r w:rsidRPr="00694D9D">
        <w:rPr>
          <w:b/>
          <w:bCs/>
          <w:iCs/>
          <w:szCs w:val="28"/>
        </w:rPr>
        <w:t>Обеспечение организации работы с наградными документами</w:t>
      </w:r>
    </w:p>
    <w:p w:rsidR="005B1F5E" w:rsidRPr="005B1F5E" w:rsidRDefault="005B1F5E" w:rsidP="005B1F5E">
      <w:pPr>
        <w:ind w:firstLine="567"/>
        <w:jc w:val="both"/>
        <w:rPr>
          <w:rFonts w:eastAsia="Calibri"/>
          <w:szCs w:val="28"/>
          <w:lang w:eastAsia="en-US"/>
        </w:rPr>
      </w:pPr>
      <w:r w:rsidRPr="005B1F5E">
        <w:rPr>
          <w:rFonts w:eastAsia="Calibri"/>
          <w:szCs w:val="28"/>
          <w:lang w:eastAsia="en-US"/>
        </w:rPr>
        <w:t>С целью поощрения жителей Чайковского городского округа за выдающие заслуги в различных сферах деятельности управление делами  обеспечивает организацию работы с наградными документами, в том числе по вопросам награждения государственными наградами.</w:t>
      </w:r>
    </w:p>
    <w:p w:rsidR="005B1F5E" w:rsidRPr="005B1F5E" w:rsidRDefault="005B1F5E" w:rsidP="005B1F5E">
      <w:pPr>
        <w:ind w:firstLine="567"/>
        <w:jc w:val="both"/>
        <w:rPr>
          <w:rFonts w:eastAsia="Calibri"/>
          <w:szCs w:val="28"/>
          <w:lang w:eastAsia="en-US"/>
        </w:rPr>
      </w:pPr>
      <w:r w:rsidRPr="005B1F5E">
        <w:rPr>
          <w:rFonts w:eastAsia="Calibri"/>
          <w:szCs w:val="28"/>
          <w:lang w:eastAsia="en-US"/>
        </w:rPr>
        <w:t>За 2023 год в администрацию Чайковского городского округа поступило 69 ходатайств руководителей функциональных органов (структурных подразделений) администрации, учреждений, организаций и предприятий Чайковского городского округа о награждении сотрудников.</w:t>
      </w:r>
    </w:p>
    <w:p w:rsidR="005B1F5E" w:rsidRPr="005B1F5E" w:rsidRDefault="005B1F5E" w:rsidP="005B1F5E">
      <w:pPr>
        <w:ind w:firstLine="567"/>
        <w:jc w:val="both"/>
        <w:rPr>
          <w:rFonts w:eastAsia="Calibri"/>
          <w:szCs w:val="28"/>
          <w:lang w:eastAsia="en-US"/>
        </w:rPr>
      </w:pPr>
      <w:r w:rsidRPr="005B1F5E">
        <w:rPr>
          <w:rFonts w:eastAsia="Calibri"/>
          <w:szCs w:val="28"/>
          <w:lang w:eastAsia="en-US"/>
        </w:rPr>
        <w:t>Подготовлено 45 постановлений о поощрении. Оформлено:</w:t>
      </w:r>
    </w:p>
    <w:p w:rsidR="005B1F5E" w:rsidRPr="005B1F5E" w:rsidRDefault="005B1F5E" w:rsidP="005B1F5E">
      <w:pPr>
        <w:ind w:firstLine="567"/>
        <w:jc w:val="both"/>
        <w:rPr>
          <w:rFonts w:eastAsia="Calibri"/>
          <w:szCs w:val="28"/>
          <w:lang w:eastAsia="en-US"/>
        </w:rPr>
      </w:pPr>
      <w:r w:rsidRPr="005B1F5E">
        <w:rPr>
          <w:rFonts w:eastAsia="Calibri"/>
          <w:szCs w:val="28"/>
          <w:lang w:eastAsia="en-US"/>
        </w:rPr>
        <w:t>Благодарностей администрации - 232,</w:t>
      </w:r>
    </w:p>
    <w:p w:rsidR="005B1F5E" w:rsidRPr="005B1F5E" w:rsidRDefault="005B1F5E" w:rsidP="005B1F5E">
      <w:pPr>
        <w:ind w:firstLine="567"/>
        <w:jc w:val="both"/>
        <w:rPr>
          <w:rFonts w:eastAsia="Calibri"/>
          <w:szCs w:val="28"/>
          <w:lang w:eastAsia="en-US"/>
        </w:rPr>
      </w:pPr>
      <w:r w:rsidRPr="005B1F5E">
        <w:rPr>
          <w:rFonts w:eastAsia="Calibri"/>
          <w:szCs w:val="28"/>
          <w:lang w:eastAsia="en-US"/>
        </w:rPr>
        <w:t>Благодарственных писем -</w:t>
      </w:r>
      <w:r w:rsidR="00C369A5">
        <w:rPr>
          <w:rFonts w:eastAsia="Calibri"/>
          <w:szCs w:val="28"/>
          <w:lang w:eastAsia="en-US"/>
        </w:rPr>
        <w:t xml:space="preserve"> </w:t>
      </w:r>
      <w:r w:rsidRPr="005B1F5E">
        <w:rPr>
          <w:rFonts w:eastAsia="Calibri"/>
          <w:szCs w:val="28"/>
          <w:lang w:eastAsia="en-US"/>
        </w:rPr>
        <w:t xml:space="preserve">129, </w:t>
      </w:r>
    </w:p>
    <w:p w:rsidR="005B1F5E" w:rsidRPr="005B1F5E" w:rsidRDefault="005B1F5E" w:rsidP="005B1F5E">
      <w:pPr>
        <w:pStyle w:val="a6"/>
        <w:tabs>
          <w:tab w:val="left" w:pos="709"/>
        </w:tabs>
        <w:spacing w:line="240" w:lineRule="auto"/>
        <w:ind w:left="0" w:firstLine="567"/>
        <w:jc w:val="both"/>
        <w:rPr>
          <w:rFonts w:ascii="Times New Roman" w:hAnsi="Times New Roman"/>
          <w:sz w:val="28"/>
          <w:szCs w:val="28"/>
        </w:rPr>
      </w:pPr>
      <w:r w:rsidRPr="005B1F5E">
        <w:rPr>
          <w:rFonts w:ascii="Times New Roman" w:hAnsi="Times New Roman"/>
          <w:sz w:val="28"/>
          <w:szCs w:val="28"/>
        </w:rPr>
        <w:lastRenderedPageBreak/>
        <w:t>Почетных грамот -</w:t>
      </w:r>
      <w:r w:rsidR="00C369A5">
        <w:rPr>
          <w:rFonts w:ascii="Times New Roman" w:hAnsi="Times New Roman"/>
          <w:sz w:val="28"/>
          <w:szCs w:val="28"/>
        </w:rPr>
        <w:t xml:space="preserve"> </w:t>
      </w:r>
      <w:r w:rsidRPr="005B1F5E">
        <w:rPr>
          <w:rFonts w:ascii="Times New Roman" w:hAnsi="Times New Roman"/>
          <w:sz w:val="28"/>
          <w:szCs w:val="28"/>
        </w:rPr>
        <w:t>9,</w:t>
      </w:r>
    </w:p>
    <w:p w:rsidR="005B1F5E" w:rsidRPr="005B1F5E" w:rsidRDefault="005B1F5E" w:rsidP="005B1F5E">
      <w:pPr>
        <w:pStyle w:val="a6"/>
        <w:spacing w:line="240" w:lineRule="auto"/>
        <w:ind w:left="0" w:firstLine="567"/>
        <w:jc w:val="both"/>
        <w:rPr>
          <w:rFonts w:ascii="Times New Roman" w:hAnsi="Times New Roman"/>
          <w:sz w:val="28"/>
          <w:szCs w:val="28"/>
        </w:rPr>
      </w:pPr>
      <w:r w:rsidRPr="005B1F5E">
        <w:rPr>
          <w:rFonts w:ascii="Times New Roman" w:hAnsi="Times New Roman"/>
          <w:sz w:val="28"/>
          <w:szCs w:val="28"/>
        </w:rPr>
        <w:t>Поздравительных адресов</w:t>
      </w:r>
      <w:r w:rsidR="00C369A5">
        <w:rPr>
          <w:rFonts w:ascii="Times New Roman" w:hAnsi="Times New Roman"/>
          <w:sz w:val="28"/>
          <w:szCs w:val="28"/>
        </w:rPr>
        <w:t xml:space="preserve"> </w:t>
      </w:r>
      <w:r w:rsidRPr="005B1F5E">
        <w:rPr>
          <w:rFonts w:ascii="Times New Roman" w:hAnsi="Times New Roman"/>
          <w:sz w:val="28"/>
          <w:szCs w:val="28"/>
        </w:rPr>
        <w:t>- 130.</w:t>
      </w:r>
    </w:p>
    <w:p w:rsidR="005B1F5E" w:rsidRPr="005B1F5E" w:rsidRDefault="005B1F5E" w:rsidP="005B1F5E">
      <w:pPr>
        <w:pStyle w:val="a6"/>
        <w:spacing w:line="240" w:lineRule="auto"/>
        <w:ind w:left="0" w:firstLine="567"/>
        <w:jc w:val="both"/>
        <w:rPr>
          <w:rFonts w:ascii="Times New Roman" w:hAnsi="Times New Roman"/>
          <w:sz w:val="28"/>
          <w:szCs w:val="28"/>
        </w:rPr>
      </w:pPr>
      <w:r w:rsidRPr="005B1F5E">
        <w:rPr>
          <w:rFonts w:ascii="Times New Roman" w:hAnsi="Times New Roman"/>
          <w:sz w:val="28"/>
          <w:szCs w:val="28"/>
        </w:rPr>
        <w:t>В феврале 2023 года поступило ходатайство Чайковского местного отделения Пермской региональной Общественной организации ветеранов (пенсионеров) войны, труда, Вооруженных сил и правоохранительных органов о присвоении звания «Почетный гражданин Чайковского городского округа» Тимергалееву Тахиру Вахитовичу, начальнику 11 пожарно-спасательного отряда ФПС ГПС ГУ МЧС России по Пермскому краю за весомый вклад в обеспечение безопасности населения и территории Чайковского городского округа от чрезвычайных ситуаций природного и техногенного характера, развитие и совершенствование профилактической работы с населением, в том числе с подрастающим поколением.</w:t>
      </w:r>
    </w:p>
    <w:p w:rsidR="00C369A5" w:rsidRPr="00834D02" w:rsidRDefault="005B1F5E" w:rsidP="00834D02">
      <w:pPr>
        <w:pStyle w:val="a6"/>
        <w:spacing w:line="240" w:lineRule="auto"/>
        <w:ind w:left="0" w:firstLine="567"/>
        <w:jc w:val="both"/>
        <w:rPr>
          <w:rFonts w:ascii="Times New Roman" w:hAnsi="Times New Roman"/>
          <w:sz w:val="28"/>
          <w:szCs w:val="28"/>
        </w:rPr>
      </w:pPr>
      <w:r w:rsidRPr="005B1F5E">
        <w:rPr>
          <w:rFonts w:ascii="Times New Roman" w:hAnsi="Times New Roman"/>
          <w:sz w:val="28"/>
          <w:szCs w:val="28"/>
        </w:rPr>
        <w:t>На очередном заседании 24 мая 2023 года депутатами Думы Чайковского городского округа принято положительное решение о присвоении звания «Почетный гражданин Чайковского городского округа» Тимергалееву Т.В. Вручено</w:t>
      </w:r>
      <w:r w:rsidR="00834D02">
        <w:rPr>
          <w:rFonts w:ascii="Times New Roman" w:hAnsi="Times New Roman"/>
          <w:sz w:val="28"/>
          <w:szCs w:val="28"/>
        </w:rPr>
        <w:t xml:space="preserve"> соответствующее свидетельство.</w:t>
      </w:r>
    </w:p>
    <w:p w:rsidR="00694D9D" w:rsidRDefault="00694D9D" w:rsidP="00C12F76">
      <w:pPr>
        <w:autoSpaceDE w:val="0"/>
        <w:autoSpaceDN w:val="0"/>
        <w:adjustRightInd w:val="0"/>
        <w:ind w:firstLine="567"/>
        <w:contextualSpacing/>
        <w:jc w:val="center"/>
        <w:rPr>
          <w:rFonts w:eastAsia="Calibri"/>
          <w:b/>
          <w:bCs/>
          <w:szCs w:val="28"/>
          <w:lang w:eastAsia="en-US"/>
        </w:rPr>
      </w:pPr>
      <w:r w:rsidRPr="00694D9D">
        <w:rPr>
          <w:rFonts w:eastAsia="Calibri"/>
          <w:b/>
          <w:bCs/>
          <w:szCs w:val="28"/>
          <w:lang w:eastAsia="en-US"/>
        </w:rPr>
        <w:t>Сведения о наградах и поощрениях за 202</w:t>
      </w:r>
      <w:r w:rsidR="005B1F5E">
        <w:rPr>
          <w:rFonts w:eastAsia="Calibri"/>
          <w:b/>
          <w:bCs/>
          <w:szCs w:val="28"/>
          <w:lang w:eastAsia="en-US"/>
        </w:rPr>
        <w:t>3</w:t>
      </w:r>
      <w:r w:rsidRPr="00694D9D">
        <w:rPr>
          <w:rFonts w:eastAsia="Calibri"/>
          <w:b/>
          <w:bCs/>
          <w:szCs w:val="28"/>
          <w:lang w:eastAsia="en-US"/>
        </w:rPr>
        <w:t xml:space="preserve"> г. муниципального уровня</w:t>
      </w:r>
    </w:p>
    <w:p w:rsidR="00893498" w:rsidRPr="00694D9D" w:rsidRDefault="00893498" w:rsidP="00C12F76">
      <w:pPr>
        <w:autoSpaceDE w:val="0"/>
        <w:autoSpaceDN w:val="0"/>
        <w:adjustRightInd w:val="0"/>
        <w:ind w:firstLine="567"/>
        <w:contextualSpacing/>
        <w:jc w:val="center"/>
        <w:rPr>
          <w:rFonts w:eastAsia="Calibri"/>
          <w:b/>
          <w:bCs/>
          <w:szCs w:val="28"/>
          <w:lang w:eastAsia="en-US"/>
        </w:rPr>
      </w:pPr>
    </w:p>
    <w:p w:rsidR="00694D9D" w:rsidRPr="00694D9D" w:rsidRDefault="005B1F5E" w:rsidP="00893498">
      <w:pPr>
        <w:autoSpaceDE w:val="0"/>
        <w:autoSpaceDN w:val="0"/>
        <w:adjustRightInd w:val="0"/>
        <w:contextualSpacing/>
        <w:jc w:val="center"/>
        <w:rPr>
          <w:rFonts w:eastAsia="Calibri"/>
          <w:color w:val="FF0000"/>
          <w:szCs w:val="28"/>
          <w:lang w:eastAsia="en-US"/>
        </w:rPr>
      </w:pPr>
      <w:r w:rsidRPr="005B1F5E">
        <w:rPr>
          <w:rFonts w:eastAsia="Calibri"/>
          <w:noProof/>
          <w:color w:val="FF0000"/>
          <w:szCs w:val="28"/>
        </w:rPr>
        <w:drawing>
          <wp:inline distT="0" distB="0" distL="0" distR="0">
            <wp:extent cx="5191125" cy="2362200"/>
            <wp:effectExtent l="19050" t="0" r="9525" b="0"/>
            <wp:docPr id="31"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893498" w:rsidRDefault="00893498" w:rsidP="00C12F76">
      <w:pPr>
        <w:keepNext/>
        <w:tabs>
          <w:tab w:val="left" w:pos="1701"/>
        </w:tabs>
        <w:ind w:firstLine="567"/>
        <w:contextualSpacing/>
        <w:jc w:val="both"/>
        <w:outlineLvl w:val="2"/>
        <w:rPr>
          <w:b/>
          <w:bCs/>
          <w:iCs/>
          <w:szCs w:val="28"/>
        </w:rPr>
      </w:pPr>
    </w:p>
    <w:p w:rsidR="00694D9D" w:rsidRPr="00694D9D" w:rsidRDefault="00694D9D" w:rsidP="00893498">
      <w:pPr>
        <w:keepNext/>
        <w:tabs>
          <w:tab w:val="left" w:pos="1701"/>
        </w:tabs>
        <w:ind w:firstLine="567"/>
        <w:contextualSpacing/>
        <w:jc w:val="center"/>
        <w:outlineLvl w:val="2"/>
        <w:rPr>
          <w:b/>
          <w:bCs/>
          <w:iCs/>
          <w:szCs w:val="28"/>
        </w:rPr>
      </w:pPr>
      <w:r w:rsidRPr="00694D9D">
        <w:rPr>
          <w:b/>
          <w:bCs/>
          <w:iCs/>
          <w:szCs w:val="28"/>
        </w:rPr>
        <w:t>Организация работы по регламентации предоставления муниципальных услуг в администрации Чайковского городского округа</w:t>
      </w:r>
    </w:p>
    <w:p w:rsidR="005B1F5E" w:rsidRPr="005B1F5E" w:rsidRDefault="005B1F5E" w:rsidP="005B1F5E">
      <w:pPr>
        <w:ind w:firstLine="709"/>
        <w:contextualSpacing/>
        <w:jc w:val="both"/>
        <w:rPr>
          <w:rFonts w:eastAsia="Calibri"/>
          <w:szCs w:val="28"/>
          <w:lang w:eastAsia="en-US"/>
        </w:rPr>
      </w:pPr>
      <w:r w:rsidRPr="005B1F5E">
        <w:rPr>
          <w:rFonts w:eastAsia="Calibri"/>
          <w:szCs w:val="28"/>
          <w:lang w:eastAsia="en-US"/>
        </w:rPr>
        <w:t>Повышение качества и доступности муниципальных услуг, упорядоченность процедур предоставления услуг и снижение административных барьеров – одна из задач подпрограммы «Повышение эффективности организационно – документационного обеспечения администрации Чайковского городского округа».</w:t>
      </w:r>
    </w:p>
    <w:p w:rsidR="005B1F5E" w:rsidRPr="005B1F5E" w:rsidRDefault="005B1F5E" w:rsidP="005B1F5E">
      <w:pPr>
        <w:ind w:firstLine="709"/>
        <w:contextualSpacing/>
        <w:jc w:val="both"/>
        <w:rPr>
          <w:rFonts w:eastAsia="Calibri"/>
          <w:szCs w:val="28"/>
          <w:lang w:eastAsia="en-US"/>
        </w:rPr>
      </w:pPr>
      <w:r w:rsidRPr="005B1F5E">
        <w:rPr>
          <w:rFonts w:eastAsia="Calibri"/>
          <w:szCs w:val="28"/>
          <w:lang w:eastAsia="en-US"/>
        </w:rPr>
        <w:t>В 2023 году была продолжена работа по совершенствованию действующих нормативных правовых актов администрации Чайковского городского округа в целях повышения качества предоставления муниципальных услуг. В ГИС реестр Пермского края актуализирована информация о муниципальных услугах, оказываемых администрацией Чайковского городского округа, формы заявлений и иных документов, необходимых для получения соответствующих услуг.</w:t>
      </w:r>
    </w:p>
    <w:p w:rsidR="005B1F5E" w:rsidRPr="005B1F5E" w:rsidRDefault="005B1F5E" w:rsidP="005B1F5E">
      <w:pPr>
        <w:ind w:firstLine="709"/>
        <w:contextualSpacing/>
        <w:jc w:val="both"/>
        <w:rPr>
          <w:rFonts w:eastAsia="Calibri"/>
          <w:szCs w:val="28"/>
          <w:lang w:eastAsia="en-US"/>
        </w:rPr>
      </w:pPr>
      <w:r w:rsidRPr="005B1F5E">
        <w:rPr>
          <w:rFonts w:eastAsia="Calibri"/>
          <w:szCs w:val="28"/>
          <w:lang w:eastAsia="en-US"/>
        </w:rPr>
        <w:t xml:space="preserve">Администрация Чайковского городского округа предоставляет 69 муниципальных услуг. 47 муниципальных услуг переведены в электронную форму и граждане могут получить их посредством портала Госуслуги </w:t>
      </w:r>
      <w:r w:rsidRPr="005B1F5E">
        <w:rPr>
          <w:rFonts w:eastAsia="Calibri"/>
          <w:szCs w:val="28"/>
          <w:lang w:eastAsia="en-US"/>
        </w:rPr>
        <w:lastRenderedPageBreak/>
        <w:t>(</w:t>
      </w:r>
      <w:hyperlink r:id="rId57" w:tgtFrame="_blank" w:history="1">
        <w:r w:rsidRPr="005B1F5E">
          <w:rPr>
            <w:rFonts w:eastAsia="Calibri"/>
            <w:szCs w:val="28"/>
            <w:lang w:eastAsia="en-US"/>
          </w:rPr>
          <w:t>gosuslugi.ru</w:t>
        </w:r>
      </w:hyperlink>
      <w:r w:rsidRPr="005B1F5E">
        <w:rPr>
          <w:rFonts w:eastAsia="Calibri"/>
          <w:szCs w:val="28"/>
          <w:lang w:eastAsia="en-US"/>
        </w:rPr>
        <w:t>)  или регионального портала «Услуги и сервисы Пермского края» (</w:t>
      </w:r>
      <w:hyperlink r:id="rId58" w:tgtFrame="_blank" w:history="1">
        <w:r w:rsidRPr="005B1F5E">
          <w:rPr>
            <w:rFonts w:eastAsia="Calibri"/>
            <w:szCs w:val="28"/>
            <w:lang w:eastAsia="en-US"/>
          </w:rPr>
          <w:t>uslugi.permkrai.ru</w:t>
        </w:r>
      </w:hyperlink>
      <w:r w:rsidRPr="005B1F5E">
        <w:rPr>
          <w:rFonts w:eastAsia="Calibri"/>
          <w:szCs w:val="28"/>
          <w:lang w:eastAsia="en-US"/>
        </w:rPr>
        <w:t>).</w:t>
      </w:r>
    </w:p>
    <w:p w:rsidR="00694D9D" w:rsidRPr="00694D9D" w:rsidRDefault="005B1F5E" w:rsidP="00893498">
      <w:pPr>
        <w:contextualSpacing/>
        <w:jc w:val="both"/>
        <w:rPr>
          <w:color w:val="000000"/>
          <w:szCs w:val="28"/>
        </w:rPr>
      </w:pPr>
      <w:r w:rsidRPr="005B1F5E">
        <w:rPr>
          <w:noProof/>
          <w:color w:val="000000"/>
          <w:szCs w:val="28"/>
        </w:rPr>
        <w:drawing>
          <wp:inline distT="0" distB="0" distL="0" distR="0">
            <wp:extent cx="4840950" cy="2494590"/>
            <wp:effectExtent l="19050" t="0" r="16800" b="960"/>
            <wp:docPr id="16"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893498" w:rsidRDefault="00893498" w:rsidP="00C12F76">
      <w:pPr>
        <w:ind w:firstLine="567"/>
        <w:contextualSpacing/>
        <w:jc w:val="both"/>
        <w:rPr>
          <w:rFonts w:eastAsia="Calibri"/>
          <w:szCs w:val="28"/>
          <w:lang w:eastAsia="en-US"/>
        </w:rPr>
      </w:pPr>
    </w:p>
    <w:p w:rsidR="00694D9D" w:rsidRPr="00694D9D" w:rsidRDefault="005B1F5E" w:rsidP="005B1F5E">
      <w:pPr>
        <w:tabs>
          <w:tab w:val="left" w:pos="709"/>
        </w:tabs>
        <w:ind w:firstLine="567"/>
        <w:contextualSpacing/>
        <w:jc w:val="both"/>
        <w:rPr>
          <w:rFonts w:eastAsia="Calibri"/>
          <w:szCs w:val="28"/>
          <w:lang w:eastAsia="en-US"/>
        </w:rPr>
      </w:pPr>
      <w:r>
        <w:rPr>
          <w:rFonts w:eastAsia="Calibri"/>
          <w:szCs w:val="28"/>
          <w:lang w:eastAsia="en-US"/>
        </w:rPr>
        <w:t xml:space="preserve">  </w:t>
      </w:r>
      <w:r w:rsidR="00694D9D" w:rsidRPr="00694D9D">
        <w:rPr>
          <w:rFonts w:eastAsia="Calibri"/>
          <w:szCs w:val="28"/>
          <w:lang w:eastAsia="en-US"/>
        </w:rPr>
        <w:t>В рамках реализации Федерального закона о предоставлении государственных и муниципальных услуг, с целью повышения качества и доступности муниципальных услуг администрации Чайковского городского округа в 202</w:t>
      </w:r>
      <w:r w:rsidR="00866AA4">
        <w:rPr>
          <w:rFonts w:eastAsia="Calibri"/>
          <w:szCs w:val="28"/>
          <w:lang w:eastAsia="en-US"/>
        </w:rPr>
        <w:t>3</w:t>
      </w:r>
      <w:r w:rsidR="00694D9D" w:rsidRPr="00694D9D">
        <w:rPr>
          <w:rFonts w:eastAsia="Calibri"/>
          <w:szCs w:val="28"/>
          <w:lang w:eastAsia="en-US"/>
        </w:rPr>
        <w:t xml:space="preserve"> году реализованы мероприятия, направленные на решение следующих задач:</w:t>
      </w:r>
    </w:p>
    <w:p w:rsidR="00893498" w:rsidRDefault="005B1F5E" w:rsidP="00C12F76">
      <w:pPr>
        <w:ind w:firstLine="567"/>
        <w:contextualSpacing/>
        <w:jc w:val="both"/>
        <w:rPr>
          <w:rFonts w:eastAsia="Calibri"/>
          <w:szCs w:val="28"/>
          <w:lang w:eastAsia="en-US"/>
        </w:rPr>
      </w:pPr>
      <w:r>
        <w:rPr>
          <w:rFonts w:eastAsia="Calibri"/>
          <w:szCs w:val="28"/>
          <w:lang w:eastAsia="en-US"/>
        </w:rPr>
        <w:t xml:space="preserve">  </w:t>
      </w:r>
      <w:r w:rsidR="00694D9D" w:rsidRPr="00694D9D">
        <w:rPr>
          <w:rFonts w:eastAsia="Calibri"/>
          <w:szCs w:val="28"/>
          <w:lang w:eastAsia="en-US"/>
        </w:rPr>
        <w:t>- приведение нормативно-правовых актов по предоставлению муниципальных услуг в соответствие с законодательством, в том числе регламентация предоставления муниципальных услуг;</w:t>
      </w:r>
    </w:p>
    <w:p w:rsidR="00694D9D" w:rsidRPr="00694D9D" w:rsidRDefault="005B1F5E" w:rsidP="00C12F76">
      <w:pPr>
        <w:ind w:firstLine="567"/>
        <w:contextualSpacing/>
        <w:jc w:val="both"/>
        <w:rPr>
          <w:rFonts w:eastAsia="Montserrat-Regular"/>
          <w:szCs w:val="28"/>
          <w:lang w:eastAsia="en-US"/>
        </w:rPr>
      </w:pPr>
      <w:r>
        <w:rPr>
          <w:rFonts w:eastAsia="Calibri"/>
          <w:szCs w:val="28"/>
          <w:lang w:eastAsia="en-US"/>
        </w:rPr>
        <w:t xml:space="preserve">  </w:t>
      </w:r>
      <w:r w:rsidR="00893498">
        <w:rPr>
          <w:rFonts w:eastAsia="Calibri"/>
          <w:szCs w:val="28"/>
          <w:lang w:eastAsia="en-US"/>
        </w:rPr>
        <w:t>- с</w:t>
      </w:r>
      <w:r w:rsidR="00694D9D" w:rsidRPr="00694D9D">
        <w:rPr>
          <w:rFonts w:eastAsia="Montserrat-Regular"/>
          <w:szCs w:val="28"/>
          <w:lang w:eastAsia="en-US"/>
        </w:rPr>
        <w:t>окращение регламентного времени предоставления муниципальных услуг при оказании усл</w:t>
      </w:r>
      <w:r w:rsidR="00893498">
        <w:rPr>
          <w:rFonts w:eastAsia="Montserrat-Regular"/>
          <w:szCs w:val="28"/>
          <w:lang w:eastAsia="en-US"/>
        </w:rPr>
        <w:t xml:space="preserve">уг в электронном виде на ЕПГУ </w:t>
      </w:r>
      <w:r w:rsidR="00694D9D" w:rsidRPr="00694D9D">
        <w:rPr>
          <w:rFonts w:eastAsia="Montserrat-Regular"/>
          <w:szCs w:val="28"/>
          <w:lang w:eastAsia="en-US"/>
        </w:rPr>
        <w:t>(один из показателей цифровой зрелости);</w:t>
      </w:r>
    </w:p>
    <w:p w:rsidR="00694D9D" w:rsidRPr="00694D9D" w:rsidRDefault="005B1F5E" w:rsidP="00C12F76">
      <w:pPr>
        <w:ind w:firstLine="567"/>
        <w:contextualSpacing/>
        <w:jc w:val="both"/>
        <w:rPr>
          <w:rFonts w:eastAsia="Calibri"/>
          <w:szCs w:val="28"/>
          <w:lang w:eastAsia="en-US"/>
        </w:rPr>
      </w:pPr>
      <w:r>
        <w:rPr>
          <w:rFonts w:eastAsia="Calibri"/>
          <w:szCs w:val="28"/>
          <w:lang w:eastAsia="en-US"/>
        </w:rPr>
        <w:t xml:space="preserve">  </w:t>
      </w:r>
      <w:r w:rsidR="00694D9D" w:rsidRPr="00694D9D">
        <w:rPr>
          <w:rFonts w:eastAsia="Calibri"/>
          <w:szCs w:val="28"/>
          <w:lang w:eastAsia="en-US"/>
        </w:rPr>
        <w:t xml:space="preserve">- перевод массовых социально значимых услуг (далее - МСЗУ) в электронную форму на </w:t>
      </w:r>
      <w:r w:rsidR="00694D9D" w:rsidRPr="00694D9D">
        <w:rPr>
          <w:rFonts w:eastAsia="Montserrat-Regular"/>
          <w:szCs w:val="28"/>
          <w:lang w:eastAsia="en-US"/>
        </w:rPr>
        <w:t>Единый портал государственных и муниципальных услуг (далее - ЕПГУ</w:t>
      </w:r>
      <w:r w:rsidR="00694D9D" w:rsidRPr="00694D9D">
        <w:rPr>
          <w:rFonts w:eastAsia="Montserrat-Regular"/>
          <w:color w:val="1C2D38"/>
          <w:szCs w:val="28"/>
          <w:lang w:eastAsia="en-US"/>
        </w:rPr>
        <w:t xml:space="preserve">) </w:t>
      </w:r>
      <w:r w:rsidR="00694D9D" w:rsidRPr="00694D9D">
        <w:rPr>
          <w:rFonts w:eastAsia="Calibri"/>
          <w:szCs w:val="28"/>
          <w:lang w:eastAsia="en-US"/>
        </w:rPr>
        <w:t>и на портал  «Услуги и сервисы Пермского края»;</w:t>
      </w:r>
    </w:p>
    <w:p w:rsidR="00694D9D" w:rsidRPr="00694D9D" w:rsidRDefault="005B1F5E" w:rsidP="00C12F76">
      <w:pPr>
        <w:ind w:firstLine="567"/>
        <w:contextualSpacing/>
        <w:jc w:val="both"/>
        <w:rPr>
          <w:rFonts w:eastAsia="Calibri"/>
          <w:szCs w:val="28"/>
          <w:lang w:eastAsia="en-US"/>
        </w:rPr>
      </w:pPr>
      <w:r>
        <w:rPr>
          <w:rFonts w:eastAsia="Calibri"/>
          <w:szCs w:val="28"/>
          <w:lang w:eastAsia="en-US"/>
        </w:rPr>
        <w:t xml:space="preserve">  </w:t>
      </w:r>
      <w:r w:rsidR="00694D9D" w:rsidRPr="00694D9D">
        <w:rPr>
          <w:rFonts w:eastAsia="Calibri"/>
          <w:szCs w:val="28"/>
          <w:lang w:eastAsia="en-US"/>
        </w:rPr>
        <w:t>- контроль занесения административных регламентов в ГИС «Реестр Пермского края» (далее – РГУ);</w:t>
      </w:r>
    </w:p>
    <w:p w:rsidR="00694D9D" w:rsidRPr="00694D9D" w:rsidRDefault="005B1F5E" w:rsidP="00C12F76">
      <w:pPr>
        <w:ind w:firstLine="567"/>
        <w:contextualSpacing/>
        <w:jc w:val="both"/>
        <w:rPr>
          <w:rFonts w:eastAsia="Montserrat-Regular"/>
          <w:szCs w:val="28"/>
          <w:lang w:eastAsia="en-US"/>
        </w:rPr>
      </w:pPr>
      <w:r>
        <w:rPr>
          <w:rFonts w:eastAsia="Montserrat-Regular"/>
          <w:color w:val="1C2D38"/>
          <w:szCs w:val="28"/>
          <w:lang w:eastAsia="en-US"/>
        </w:rPr>
        <w:t xml:space="preserve">  </w:t>
      </w:r>
      <w:r w:rsidR="00694D9D" w:rsidRPr="00694D9D">
        <w:rPr>
          <w:rFonts w:eastAsia="Montserrat-Regular"/>
          <w:color w:val="1C2D38"/>
          <w:szCs w:val="28"/>
          <w:lang w:eastAsia="en-US"/>
        </w:rPr>
        <w:t>- о</w:t>
      </w:r>
      <w:r w:rsidR="00694D9D" w:rsidRPr="00694D9D">
        <w:rPr>
          <w:rFonts w:eastAsia="Montserrat-Regular"/>
          <w:szCs w:val="28"/>
          <w:lang w:eastAsia="en-US"/>
        </w:rPr>
        <w:t>беспечение удовлетворенности качеством предоставления массовых социально значимых государственных и муниципальных услуг в электро</w:t>
      </w:r>
      <w:r w:rsidR="00C369A5">
        <w:rPr>
          <w:rFonts w:eastAsia="Montserrat-Regular"/>
          <w:szCs w:val="28"/>
          <w:lang w:eastAsia="en-US"/>
        </w:rPr>
        <w:t>нном виде с использованием ЕПГУ;</w:t>
      </w:r>
    </w:p>
    <w:p w:rsidR="00694D9D" w:rsidRPr="00694D9D" w:rsidRDefault="005B1F5E" w:rsidP="00C12F76">
      <w:pPr>
        <w:ind w:firstLine="567"/>
        <w:contextualSpacing/>
        <w:jc w:val="both"/>
        <w:rPr>
          <w:rFonts w:eastAsia="Calibri"/>
          <w:szCs w:val="28"/>
          <w:lang w:eastAsia="en-US"/>
        </w:rPr>
      </w:pPr>
      <w:r>
        <w:rPr>
          <w:rFonts w:eastAsia="Calibri"/>
          <w:szCs w:val="28"/>
          <w:lang w:eastAsia="en-US"/>
        </w:rPr>
        <w:t xml:space="preserve">  </w:t>
      </w:r>
      <w:r w:rsidR="00694D9D" w:rsidRPr="00694D9D">
        <w:rPr>
          <w:rFonts w:eastAsia="Calibri"/>
          <w:szCs w:val="28"/>
          <w:lang w:eastAsia="en-US"/>
        </w:rPr>
        <w:t>- предоставление федеральной отчетности по муниципальным ус</w:t>
      </w:r>
      <w:r w:rsidR="00C369A5">
        <w:rPr>
          <w:rFonts w:eastAsia="Calibri"/>
          <w:szCs w:val="28"/>
          <w:lang w:eastAsia="en-US"/>
        </w:rPr>
        <w:t>лугам АЧГО в  ГАС «Управление», п</w:t>
      </w:r>
      <w:r w:rsidR="00694D9D" w:rsidRPr="00694D9D">
        <w:rPr>
          <w:rFonts w:eastAsia="Calibri"/>
          <w:szCs w:val="28"/>
          <w:lang w:eastAsia="en-US"/>
        </w:rPr>
        <w:t>редоставление региональной отчетности по муниципальным у</w:t>
      </w:r>
      <w:r w:rsidR="00C369A5">
        <w:rPr>
          <w:rFonts w:eastAsia="Calibri"/>
          <w:szCs w:val="28"/>
          <w:lang w:eastAsia="en-US"/>
        </w:rPr>
        <w:t>слугам АЧГО в  АИС «Мониторинг»;</w:t>
      </w:r>
    </w:p>
    <w:p w:rsidR="00694D9D" w:rsidRPr="00694D9D" w:rsidRDefault="005B1F5E" w:rsidP="00C12F76">
      <w:pPr>
        <w:ind w:firstLine="567"/>
        <w:contextualSpacing/>
        <w:jc w:val="both"/>
        <w:rPr>
          <w:rFonts w:eastAsia="Calibri"/>
          <w:szCs w:val="28"/>
          <w:lang w:eastAsia="en-US"/>
        </w:rPr>
      </w:pPr>
      <w:r>
        <w:rPr>
          <w:rFonts w:eastAsia="Calibri"/>
          <w:szCs w:val="28"/>
          <w:lang w:eastAsia="en-US"/>
        </w:rPr>
        <w:t xml:space="preserve">  </w:t>
      </w:r>
      <w:r w:rsidR="00694D9D" w:rsidRPr="00694D9D">
        <w:rPr>
          <w:rFonts w:eastAsia="Calibri"/>
          <w:szCs w:val="28"/>
          <w:lang w:eastAsia="en-US"/>
        </w:rPr>
        <w:t>- мониторинг предоставления муниципальных услуг администрации за 202</w:t>
      </w:r>
      <w:r w:rsidR="00866AA4">
        <w:rPr>
          <w:rFonts w:eastAsia="Calibri"/>
          <w:szCs w:val="28"/>
          <w:lang w:eastAsia="en-US"/>
        </w:rPr>
        <w:t>3</w:t>
      </w:r>
      <w:r w:rsidR="00694D9D" w:rsidRPr="00694D9D">
        <w:rPr>
          <w:rFonts w:eastAsia="Calibri"/>
          <w:szCs w:val="28"/>
          <w:lang w:eastAsia="en-US"/>
        </w:rPr>
        <w:t xml:space="preserve"> год, согласно отчетным данным, предоставленным структурными подразделениями, оказывающими муниципальные услуги.</w:t>
      </w:r>
    </w:p>
    <w:p w:rsidR="00866AA4" w:rsidRPr="00866AA4" w:rsidRDefault="00866AA4" w:rsidP="00866AA4">
      <w:pPr>
        <w:tabs>
          <w:tab w:val="left" w:pos="709"/>
        </w:tabs>
        <w:ind w:firstLine="567"/>
        <w:contextualSpacing/>
        <w:jc w:val="both"/>
        <w:rPr>
          <w:rFonts w:eastAsia="Calibri"/>
          <w:szCs w:val="28"/>
          <w:lang w:eastAsia="en-US"/>
        </w:rPr>
      </w:pPr>
      <w:r w:rsidRPr="00866AA4">
        <w:rPr>
          <w:rFonts w:eastAsia="Calibri"/>
          <w:szCs w:val="28"/>
          <w:lang w:eastAsia="en-US"/>
        </w:rPr>
        <w:t>В рамках приведения нормативно-правовых актов по предоставлению муниципальных услуг в соответствие с законодательством и сокращению регламентного времени оказания услуг в электронном виде на ЕПГУ в течение 2023 года были внесены изменения в  22 административных регламента.  Благодаря чему, показатель цифровой зрелости в части сокращения регламентных сроков предоставления муниципальных услуг в АЧГО в 2023 го</w:t>
      </w:r>
      <w:r w:rsidR="00C369A5">
        <w:rPr>
          <w:rFonts w:eastAsia="Calibri"/>
          <w:szCs w:val="28"/>
          <w:lang w:eastAsia="en-US"/>
        </w:rPr>
        <w:t>ду достигнут и составляет 29,58</w:t>
      </w:r>
      <w:r w:rsidRPr="00866AA4">
        <w:rPr>
          <w:rFonts w:eastAsia="Calibri"/>
          <w:szCs w:val="28"/>
          <w:lang w:eastAsia="en-US"/>
        </w:rPr>
        <w:t xml:space="preserve">%. </w:t>
      </w:r>
    </w:p>
    <w:p w:rsidR="00866AA4" w:rsidRPr="002F5150" w:rsidRDefault="00694D9D" w:rsidP="00866AA4">
      <w:pPr>
        <w:ind w:firstLine="567"/>
        <w:contextualSpacing/>
        <w:jc w:val="both"/>
        <w:rPr>
          <w:rFonts w:eastAsia="Montserrat-Regular"/>
          <w:sz w:val="24"/>
          <w:szCs w:val="24"/>
        </w:rPr>
      </w:pPr>
      <w:r w:rsidRPr="00694D9D">
        <w:rPr>
          <w:rFonts w:eastAsia="Montserrat-Regular"/>
          <w:szCs w:val="28"/>
          <w:lang w:eastAsia="en-US"/>
        </w:rPr>
        <w:lastRenderedPageBreak/>
        <w:t xml:space="preserve">  </w:t>
      </w:r>
      <w:r w:rsidR="00866AA4" w:rsidRPr="00866AA4">
        <w:rPr>
          <w:rFonts w:eastAsia="Calibri"/>
          <w:szCs w:val="28"/>
          <w:lang w:eastAsia="en-US"/>
        </w:rPr>
        <w:t>Максимальное сокращение регламентных сроков предоставления муниципальных услуг через ЕПГУ в 3 раза или на (67%) по сравнению с 2019 г. или началом предоставления услуг, при оказании услуг в электронном виде на ЕПГУ должно быть проведено до 2030 года.</w:t>
      </w:r>
    </w:p>
    <w:p w:rsidR="00866AA4" w:rsidRDefault="00866AA4" w:rsidP="00866AA4">
      <w:pPr>
        <w:ind w:firstLine="567"/>
        <w:contextualSpacing/>
        <w:jc w:val="both"/>
      </w:pPr>
      <w:r w:rsidRPr="002F5150">
        <w:t>На основании 210-ФЗ по каждой муниципальной услуге должен быть утвержден административный регламент, который публикуется в ГИС «Реестр Пермского края» (далее - РГУ).</w:t>
      </w:r>
    </w:p>
    <w:p w:rsidR="00866AA4" w:rsidRPr="00866AA4" w:rsidRDefault="00866AA4" w:rsidP="00866AA4">
      <w:pPr>
        <w:pStyle w:val="af4"/>
        <w:spacing w:after="0"/>
        <w:ind w:firstLine="567"/>
        <w:contextualSpacing/>
        <w:jc w:val="both"/>
        <w:rPr>
          <w:sz w:val="28"/>
          <w:szCs w:val="20"/>
        </w:rPr>
      </w:pPr>
      <w:r w:rsidRPr="00866AA4">
        <w:rPr>
          <w:sz w:val="28"/>
          <w:szCs w:val="20"/>
        </w:rPr>
        <w:t>В рамках мероприятий по контролю занесения информации в РГУ была актуализирована и обновлена информация в 44 административных регламентах. Информация по 64 административным регламентам занесена в данную информационную систему.</w:t>
      </w:r>
    </w:p>
    <w:p w:rsidR="00866AA4" w:rsidRPr="00866AA4" w:rsidRDefault="00866AA4" w:rsidP="00866AA4">
      <w:pPr>
        <w:pStyle w:val="af4"/>
        <w:spacing w:after="0"/>
        <w:ind w:firstLine="567"/>
        <w:contextualSpacing/>
        <w:jc w:val="both"/>
        <w:rPr>
          <w:sz w:val="28"/>
          <w:szCs w:val="20"/>
        </w:rPr>
      </w:pPr>
      <w:r w:rsidRPr="00866AA4">
        <w:rPr>
          <w:sz w:val="28"/>
          <w:szCs w:val="20"/>
        </w:rPr>
        <w:t>Проведенные мероприятия позволили в 2023 году достичь запланированного показателя «Доля муниципальных услуг, информация о которых содержится в РГУ» составила 97,1%, при плановом значении - 90%.</w:t>
      </w:r>
    </w:p>
    <w:p w:rsidR="00866AA4" w:rsidRPr="00866AA4" w:rsidRDefault="00866AA4" w:rsidP="00866AA4">
      <w:pPr>
        <w:shd w:val="clear" w:color="auto" w:fill="FFFFFF"/>
        <w:ind w:firstLine="567"/>
        <w:contextualSpacing/>
        <w:jc w:val="both"/>
      </w:pPr>
      <w:r w:rsidRPr="00866AA4">
        <w:t xml:space="preserve"> По отчетам структурных подразделений предоставляющих муниципальные услуги жалоб на качество и доступность предоставления муниципальной услуги (в соответствии с порядком обжалования, закрепленным в административных регламентах предоставления муниципальных услуг) не поступало. </w:t>
      </w:r>
    </w:p>
    <w:p w:rsidR="00866AA4" w:rsidRPr="00866AA4" w:rsidRDefault="00866AA4" w:rsidP="00866AA4">
      <w:pPr>
        <w:shd w:val="clear" w:color="auto" w:fill="FFFFFF"/>
        <w:ind w:firstLine="567"/>
        <w:contextualSpacing/>
        <w:jc w:val="both"/>
      </w:pPr>
      <w:r w:rsidRPr="00866AA4">
        <w:t xml:space="preserve">Были проведены мероприятия по повышению качества предоставления услуг: </w:t>
      </w:r>
    </w:p>
    <w:p w:rsidR="00866AA4" w:rsidRPr="00866AA4" w:rsidRDefault="00866AA4" w:rsidP="00866AA4">
      <w:pPr>
        <w:shd w:val="clear" w:color="auto" w:fill="FFFFFF"/>
        <w:tabs>
          <w:tab w:val="left" w:pos="709"/>
        </w:tabs>
        <w:ind w:firstLine="567"/>
        <w:contextualSpacing/>
        <w:jc w:val="both"/>
      </w:pPr>
      <w:r>
        <w:t xml:space="preserve">  </w:t>
      </w:r>
      <w:r w:rsidRPr="00866AA4">
        <w:t xml:space="preserve">-контроль поступающих заявлений на ПГС, РИСОГД, </w:t>
      </w:r>
    </w:p>
    <w:p w:rsidR="00866AA4" w:rsidRPr="00866AA4" w:rsidRDefault="00866AA4" w:rsidP="00866AA4">
      <w:pPr>
        <w:shd w:val="clear" w:color="auto" w:fill="FFFFFF"/>
        <w:ind w:firstLine="567"/>
        <w:contextualSpacing/>
        <w:jc w:val="both"/>
      </w:pPr>
      <w:r>
        <w:t xml:space="preserve">  </w:t>
      </w:r>
      <w:r w:rsidRPr="00866AA4">
        <w:t xml:space="preserve">-корректировка и своевременное информирование заявителей о ходе предоставления услуг, </w:t>
      </w:r>
    </w:p>
    <w:p w:rsidR="00866AA4" w:rsidRPr="00866AA4" w:rsidRDefault="00866AA4" w:rsidP="00866AA4">
      <w:pPr>
        <w:shd w:val="clear" w:color="auto" w:fill="FFFFFF"/>
        <w:ind w:firstLine="567"/>
        <w:contextualSpacing/>
        <w:jc w:val="both"/>
      </w:pPr>
      <w:r>
        <w:t xml:space="preserve">  </w:t>
      </w:r>
      <w:r w:rsidRPr="00866AA4">
        <w:t xml:space="preserve">-проверка наличия отказов в предоставлении услуги их обоснованность и наличие необработанных заявлений по услугам, </w:t>
      </w:r>
    </w:p>
    <w:p w:rsidR="00866AA4" w:rsidRPr="00866AA4" w:rsidRDefault="00866AA4" w:rsidP="00866AA4">
      <w:pPr>
        <w:shd w:val="clear" w:color="auto" w:fill="FFFFFF"/>
        <w:tabs>
          <w:tab w:val="left" w:pos="709"/>
        </w:tabs>
        <w:ind w:firstLine="567"/>
        <w:contextualSpacing/>
        <w:jc w:val="both"/>
      </w:pPr>
      <w:r>
        <w:t xml:space="preserve">  </w:t>
      </w:r>
      <w:r w:rsidRPr="00866AA4">
        <w:t>-контроль соблюдения регламентных сроков предоставления муниципальных услуг.</w:t>
      </w:r>
    </w:p>
    <w:p w:rsidR="00866AA4" w:rsidRDefault="00866AA4" w:rsidP="00866AA4">
      <w:pPr>
        <w:ind w:firstLine="567"/>
        <w:contextualSpacing/>
        <w:jc w:val="both"/>
      </w:pPr>
      <w:r w:rsidRPr="00866AA4">
        <w:tab/>
        <w:t>По итогам 2023 года показатель «Доля граждан, удовлетворенных качеством получения муниципальных услуг» в АЧГО составил 100%, при плановом значении - 90%.</w:t>
      </w:r>
    </w:p>
    <w:p w:rsidR="00866AA4" w:rsidRDefault="00866AA4" w:rsidP="004C02DB">
      <w:pPr>
        <w:tabs>
          <w:tab w:val="left" w:pos="709"/>
        </w:tabs>
        <w:spacing w:line="280" w:lineRule="exact"/>
        <w:ind w:firstLine="708"/>
        <w:contextualSpacing/>
        <w:jc w:val="both"/>
      </w:pPr>
      <w:r w:rsidRPr="00866AA4">
        <w:t>Мониторинг полученных администрацией ЧГО заявлений по муниципальным услугам в 2023 году показал, что общее количество поступивших заявлений по услугам увеличилось по сравнению с 2022 годом на 1,7%.</w:t>
      </w:r>
    </w:p>
    <w:p w:rsidR="004C02DB" w:rsidRPr="002F5150" w:rsidRDefault="004C02DB" w:rsidP="004C02DB">
      <w:pPr>
        <w:tabs>
          <w:tab w:val="left" w:pos="709"/>
        </w:tabs>
        <w:spacing w:line="280" w:lineRule="exact"/>
        <w:ind w:firstLine="708"/>
        <w:contextualSpacing/>
        <w:jc w:val="both"/>
        <w:rPr>
          <w:sz w:val="24"/>
          <w:szCs w:val="24"/>
        </w:rPr>
      </w:pPr>
    </w:p>
    <w:p w:rsidR="00694D9D" w:rsidRPr="00694D9D" w:rsidRDefault="00694D9D" w:rsidP="00C12F76">
      <w:pPr>
        <w:ind w:firstLine="567"/>
        <w:contextualSpacing/>
        <w:jc w:val="center"/>
        <w:rPr>
          <w:rFonts w:eastAsia="Calibri"/>
          <w:b/>
          <w:szCs w:val="28"/>
          <w:lang w:eastAsia="en-US"/>
        </w:rPr>
      </w:pPr>
      <w:r w:rsidRPr="00694D9D">
        <w:rPr>
          <w:rFonts w:eastAsia="Calibri"/>
          <w:b/>
          <w:szCs w:val="28"/>
          <w:lang w:eastAsia="en-US"/>
        </w:rPr>
        <w:t>Количество поступивших заявлений по муниципальным услугам</w:t>
      </w:r>
    </w:p>
    <w:p w:rsidR="00694D9D" w:rsidRPr="00694D9D" w:rsidRDefault="004C02DB" w:rsidP="00C12F76">
      <w:pPr>
        <w:ind w:firstLine="567"/>
        <w:contextualSpacing/>
        <w:jc w:val="center"/>
        <w:rPr>
          <w:rFonts w:eastAsia="Calibri"/>
          <w:b/>
          <w:szCs w:val="28"/>
          <w:lang w:eastAsia="en-US"/>
        </w:rPr>
      </w:pPr>
      <w:r>
        <w:rPr>
          <w:rFonts w:eastAsia="Calibri"/>
          <w:b/>
          <w:szCs w:val="28"/>
          <w:lang w:eastAsia="en-US"/>
        </w:rPr>
        <w:t xml:space="preserve"> в 2022</w:t>
      </w:r>
      <w:r w:rsidR="00694D9D" w:rsidRPr="00694D9D">
        <w:rPr>
          <w:rFonts w:eastAsia="Calibri"/>
          <w:b/>
          <w:szCs w:val="28"/>
          <w:lang w:eastAsia="en-US"/>
        </w:rPr>
        <w:t xml:space="preserve">  и 202</w:t>
      </w:r>
      <w:r>
        <w:rPr>
          <w:rFonts w:eastAsia="Calibri"/>
          <w:b/>
          <w:szCs w:val="28"/>
          <w:lang w:eastAsia="en-US"/>
        </w:rPr>
        <w:t>3</w:t>
      </w:r>
      <w:r w:rsidR="00694D9D" w:rsidRPr="00694D9D">
        <w:rPr>
          <w:rFonts w:eastAsia="Calibri"/>
          <w:b/>
          <w:szCs w:val="28"/>
          <w:lang w:eastAsia="en-US"/>
        </w:rPr>
        <w:t xml:space="preserve"> гг.</w:t>
      </w:r>
    </w:p>
    <w:p w:rsidR="00694D9D" w:rsidRPr="00694D9D" w:rsidRDefault="00694D9D" w:rsidP="00C12F76">
      <w:pPr>
        <w:ind w:firstLine="567"/>
        <w:contextualSpacing/>
        <w:jc w:val="center"/>
        <w:rPr>
          <w:rFonts w:eastAsia="Calibri"/>
          <w:b/>
          <w:szCs w:val="28"/>
          <w:lang w:eastAsia="en-US"/>
        </w:rPr>
      </w:pPr>
    </w:p>
    <w:p w:rsidR="00694D9D" w:rsidRPr="00694D9D" w:rsidRDefault="004C02DB" w:rsidP="00893498">
      <w:pPr>
        <w:contextualSpacing/>
        <w:jc w:val="center"/>
        <w:rPr>
          <w:rFonts w:eastAsia="Calibri"/>
          <w:szCs w:val="28"/>
          <w:lang w:eastAsia="en-US"/>
        </w:rPr>
      </w:pPr>
      <w:r w:rsidRPr="004C02DB">
        <w:rPr>
          <w:rFonts w:eastAsia="Calibri"/>
          <w:noProof/>
          <w:szCs w:val="28"/>
        </w:rPr>
        <w:drawing>
          <wp:inline distT="0" distB="0" distL="0" distR="0">
            <wp:extent cx="3054985" cy="2135505"/>
            <wp:effectExtent l="19050" t="0" r="12065" b="0"/>
            <wp:docPr id="17" name="Объект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893498" w:rsidRDefault="00893498" w:rsidP="00893498">
      <w:pPr>
        <w:contextualSpacing/>
        <w:jc w:val="both"/>
        <w:rPr>
          <w:rFonts w:eastAsia="Calibri"/>
          <w:szCs w:val="28"/>
          <w:lang w:eastAsia="en-US"/>
        </w:rPr>
      </w:pPr>
    </w:p>
    <w:p w:rsidR="004C02DB" w:rsidRPr="004C02DB" w:rsidRDefault="004C02DB" w:rsidP="00C369A5">
      <w:pPr>
        <w:tabs>
          <w:tab w:val="left" w:pos="709"/>
        </w:tabs>
        <w:ind w:firstLine="708"/>
        <w:contextualSpacing/>
        <w:jc w:val="both"/>
        <w:rPr>
          <w:rFonts w:eastAsia="Calibri"/>
          <w:szCs w:val="28"/>
          <w:lang w:eastAsia="en-US"/>
        </w:rPr>
      </w:pPr>
      <w:r w:rsidRPr="004C02DB">
        <w:rPr>
          <w:rFonts w:eastAsia="Calibri"/>
          <w:szCs w:val="28"/>
          <w:lang w:eastAsia="en-US"/>
        </w:rPr>
        <w:t>В 2023 году поступило 20850 (+442) заявлений:</w:t>
      </w:r>
    </w:p>
    <w:p w:rsidR="004C02DB" w:rsidRPr="004C02DB" w:rsidRDefault="004C02DB" w:rsidP="00C369A5">
      <w:pPr>
        <w:tabs>
          <w:tab w:val="left" w:pos="709"/>
        </w:tabs>
        <w:ind w:firstLine="708"/>
        <w:contextualSpacing/>
        <w:jc w:val="both"/>
        <w:rPr>
          <w:rFonts w:eastAsia="Calibri"/>
          <w:szCs w:val="28"/>
          <w:lang w:eastAsia="en-US"/>
        </w:rPr>
      </w:pPr>
      <w:r w:rsidRPr="004C02DB">
        <w:rPr>
          <w:rFonts w:eastAsia="Calibri"/>
          <w:szCs w:val="28"/>
          <w:lang w:eastAsia="en-US"/>
        </w:rPr>
        <w:t xml:space="preserve">оказано услуг - 18453 (+522), </w:t>
      </w:r>
    </w:p>
    <w:p w:rsidR="004C02DB" w:rsidRDefault="004C02DB" w:rsidP="00C369A5">
      <w:pPr>
        <w:tabs>
          <w:tab w:val="left" w:pos="709"/>
        </w:tabs>
        <w:ind w:firstLine="709"/>
        <w:contextualSpacing/>
        <w:jc w:val="both"/>
        <w:rPr>
          <w:rFonts w:eastAsia="Calibri"/>
          <w:szCs w:val="28"/>
          <w:lang w:eastAsia="en-US"/>
        </w:rPr>
      </w:pPr>
      <w:r w:rsidRPr="004C02DB">
        <w:rPr>
          <w:rFonts w:eastAsia="Calibri"/>
          <w:szCs w:val="28"/>
          <w:lang w:eastAsia="en-US"/>
        </w:rPr>
        <w:t>отказано  - 2382 (-95).</w:t>
      </w:r>
    </w:p>
    <w:p w:rsidR="004C02DB" w:rsidRPr="004C02DB" w:rsidRDefault="004C02DB" w:rsidP="00C369A5">
      <w:pPr>
        <w:tabs>
          <w:tab w:val="left" w:pos="709"/>
        </w:tabs>
        <w:ind w:firstLine="709"/>
        <w:contextualSpacing/>
        <w:jc w:val="both"/>
        <w:rPr>
          <w:rFonts w:eastAsia="Calibri"/>
          <w:szCs w:val="28"/>
          <w:lang w:eastAsia="en-US"/>
        </w:rPr>
      </w:pPr>
      <w:r w:rsidRPr="004C02DB">
        <w:rPr>
          <w:rFonts w:eastAsia="Calibri"/>
          <w:szCs w:val="28"/>
          <w:lang w:eastAsia="en-US"/>
        </w:rPr>
        <w:t>Таким образом, в 2023 году при оказании услуг сократилось количество отказов на 3,9%.</w:t>
      </w:r>
    </w:p>
    <w:p w:rsidR="004C02DB" w:rsidRPr="004C02DB" w:rsidRDefault="004C02DB" w:rsidP="00C369A5">
      <w:pPr>
        <w:ind w:firstLine="709"/>
        <w:contextualSpacing/>
        <w:jc w:val="both"/>
        <w:rPr>
          <w:rFonts w:eastAsia="Calibri"/>
          <w:szCs w:val="28"/>
          <w:lang w:eastAsia="en-US"/>
        </w:rPr>
      </w:pPr>
      <w:r w:rsidRPr="004C02DB">
        <w:rPr>
          <w:rFonts w:eastAsia="Calibri"/>
          <w:szCs w:val="28"/>
          <w:lang w:eastAsia="en-US"/>
        </w:rPr>
        <w:t xml:space="preserve">Заявления в 2023 году на предоставление услуг поступали разными способами: </w:t>
      </w:r>
    </w:p>
    <w:p w:rsidR="004C02DB" w:rsidRPr="004C02DB" w:rsidRDefault="004C02DB" w:rsidP="00C369A5">
      <w:pPr>
        <w:contextualSpacing/>
        <w:jc w:val="both"/>
        <w:rPr>
          <w:rFonts w:eastAsia="Calibri"/>
          <w:szCs w:val="28"/>
          <w:lang w:eastAsia="en-US"/>
        </w:rPr>
      </w:pPr>
      <w:r w:rsidRPr="004C02DB">
        <w:rPr>
          <w:rFonts w:eastAsia="Calibri"/>
          <w:szCs w:val="28"/>
          <w:lang w:eastAsia="en-US"/>
        </w:rPr>
        <w:t xml:space="preserve">-в ведомство, в рамках личного приема – 14 711 заявления </w:t>
      </w:r>
    </w:p>
    <w:p w:rsidR="004C02DB" w:rsidRPr="004C02DB" w:rsidRDefault="004C02DB" w:rsidP="00C369A5">
      <w:pPr>
        <w:contextualSpacing/>
        <w:jc w:val="both"/>
        <w:rPr>
          <w:rFonts w:eastAsia="Calibri"/>
          <w:szCs w:val="28"/>
          <w:lang w:eastAsia="en-US"/>
        </w:rPr>
      </w:pPr>
      <w:r w:rsidRPr="004C02DB">
        <w:rPr>
          <w:rFonts w:eastAsia="Calibri"/>
          <w:szCs w:val="28"/>
          <w:lang w:eastAsia="en-US"/>
        </w:rPr>
        <w:t xml:space="preserve">-посредством электронной почты и иным способом – 4505 </w:t>
      </w:r>
    </w:p>
    <w:p w:rsidR="004C02DB" w:rsidRPr="004C02DB" w:rsidRDefault="004C02DB" w:rsidP="00C369A5">
      <w:pPr>
        <w:contextualSpacing/>
        <w:jc w:val="both"/>
        <w:rPr>
          <w:rFonts w:eastAsia="Calibri"/>
          <w:szCs w:val="28"/>
          <w:lang w:eastAsia="en-US"/>
        </w:rPr>
      </w:pPr>
      <w:r w:rsidRPr="004C02DB">
        <w:rPr>
          <w:rFonts w:eastAsia="Calibri"/>
          <w:szCs w:val="28"/>
          <w:lang w:eastAsia="en-US"/>
        </w:rPr>
        <w:t xml:space="preserve">-в электронном виде (ЕПГУ, РПГУ) – 1267 </w:t>
      </w:r>
    </w:p>
    <w:p w:rsidR="00694D9D" w:rsidRPr="00694D9D" w:rsidRDefault="004C02DB" w:rsidP="00C369A5">
      <w:pPr>
        <w:contextualSpacing/>
        <w:jc w:val="both"/>
        <w:rPr>
          <w:rFonts w:eastAsia="Calibri"/>
          <w:szCs w:val="28"/>
          <w:lang w:eastAsia="en-US"/>
        </w:rPr>
      </w:pPr>
      <w:r w:rsidRPr="004C02DB">
        <w:rPr>
          <w:rFonts w:eastAsia="Calibri"/>
          <w:szCs w:val="28"/>
          <w:lang w:eastAsia="en-US"/>
        </w:rPr>
        <w:t>-через МФЦ – 256</w:t>
      </w:r>
    </w:p>
    <w:p w:rsidR="00694D9D" w:rsidRDefault="00694D9D" w:rsidP="00C369A5">
      <w:pPr>
        <w:contextualSpacing/>
        <w:jc w:val="center"/>
        <w:rPr>
          <w:rFonts w:eastAsia="Calibri"/>
          <w:noProof/>
          <w:szCs w:val="28"/>
        </w:rPr>
      </w:pPr>
    </w:p>
    <w:p w:rsidR="004C02DB" w:rsidRPr="00694D9D" w:rsidRDefault="004C02DB" w:rsidP="004C02DB">
      <w:pPr>
        <w:contextualSpacing/>
        <w:rPr>
          <w:rFonts w:eastAsia="Calibri"/>
          <w:szCs w:val="28"/>
          <w:lang w:eastAsia="en-US"/>
        </w:rPr>
      </w:pPr>
      <w:r w:rsidRPr="004C02DB">
        <w:rPr>
          <w:rFonts w:eastAsia="Calibri"/>
          <w:noProof/>
          <w:szCs w:val="28"/>
        </w:rPr>
        <w:drawing>
          <wp:inline distT="0" distB="0" distL="0" distR="0">
            <wp:extent cx="2800350" cy="2639060"/>
            <wp:effectExtent l="19050" t="0" r="19050" b="8890"/>
            <wp:docPr id="3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Pr>
          <w:rFonts w:eastAsia="Calibri"/>
          <w:szCs w:val="28"/>
          <w:lang w:eastAsia="en-US"/>
        </w:rPr>
        <w:t xml:space="preserve">    </w:t>
      </w:r>
      <w:r w:rsidRPr="004C02DB">
        <w:rPr>
          <w:rFonts w:eastAsia="Calibri"/>
          <w:noProof/>
          <w:szCs w:val="28"/>
        </w:rPr>
        <w:drawing>
          <wp:inline distT="0" distB="0" distL="0" distR="0">
            <wp:extent cx="2876550" cy="2676525"/>
            <wp:effectExtent l="19050" t="0" r="19050" b="0"/>
            <wp:docPr id="32"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94D9D" w:rsidRPr="00694D9D" w:rsidRDefault="00694D9D" w:rsidP="00C12F76">
      <w:pPr>
        <w:ind w:firstLine="567"/>
        <w:contextualSpacing/>
        <w:jc w:val="both"/>
        <w:rPr>
          <w:rFonts w:eastAsia="Calibri"/>
          <w:szCs w:val="28"/>
          <w:lang w:eastAsia="en-US"/>
        </w:rPr>
      </w:pPr>
    </w:p>
    <w:p w:rsidR="00893498" w:rsidRDefault="00893498" w:rsidP="00893498">
      <w:pPr>
        <w:contextualSpacing/>
        <w:jc w:val="both"/>
        <w:rPr>
          <w:rFonts w:eastAsia="Calibri"/>
          <w:szCs w:val="28"/>
          <w:lang w:eastAsia="en-US"/>
        </w:rPr>
      </w:pPr>
    </w:p>
    <w:p w:rsidR="004C02DB" w:rsidRDefault="004C02DB" w:rsidP="004C02DB">
      <w:pPr>
        <w:ind w:firstLine="709"/>
        <w:contextualSpacing/>
        <w:jc w:val="both"/>
        <w:rPr>
          <w:rFonts w:eastAsia="Calibri"/>
          <w:szCs w:val="28"/>
          <w:lang w:eastAsia="en-US"/>
        </w:rPr>
      </w:pPr>
      <w:r w:rsidRPr="004C02DB">
        <w:rPr>
          <w:rFonts w:eastAsia="Calibri"/>
          <w:szCs w:val="28"/>
          <w:lang w:eastAsia="en-US"/>
        </w:rPr>
        <w:t>По результатам проведенного анализа видно, что по сравнению с 2022 годом уменьшилось количество заявлений, предоставляемых в МФЦ с 397 до 256 (-141). Также отмечается увеличение в 2023 году количества заявлений, поданных в электронной форме: 1267 (+220).</w:t>
      </w:r>
    </w:p>
    <w:p w:rsidR="004C02DB" w:rsidRPr="004C02DB" w:rsidRDefault="004C02DB" w:rsidP="004C02DB">
      <w:pPr>
        <w:ind w:firstLine="709"/>
        <w:contextualSpacing/>
        <w:jc w:val="both"/>
        <w:rPr>
          <w:rFonts w:eastAsia="Calibri"/>
          <w:szCs w:val="28"/>
          <w:lang w:eastAsia="en-US"/>
        </w:rPr>
      </w:pPr>
    </w:p>
    <w:p w:rsidR="004C02DB" w:rsidRPr="003E4AEF" w:rsidRDefault="004C02DB" w:rsidP="004C02DB">
      <w:pPr>
        <w:spacing w:line="240" w:lineRule="exact"/>
        <w:contextualSpacing/>
        <w:jc w:val="center"/>
        <w:rPr>
          <w:b/>
          <w:sz w:val="24"/>
          <w:szCs w:val="24"/>
        </w:rPr>
      </w:pPr>
      <w:r w:rsidRPr="003E4AEF">
        <w:rPr>
          <w:b/>
          <w:sz w:val="24"/>
          <w:szCs w:val="24"/>
        </w:rPr>
        <w:t xml:space="preserve">Количество заявлений, </w:t>
      </w:r>
      <w:r>
        <w:rPr>
          <w:b/>
          <w:sz w:val="24"/>
          <w:szCs w:val="24"/>
        </w:rPr>
        <w:t xml:space="preserve">                                    </w:t>
      </w:r>
      <w:r w:rsidRPr="003E4AEF">
        <w:rPr>
          <w:b/>
          <w:sz w:val="24"/>
          <w:szCs w:val="24"/>
        </w:rPr>
        <w:t xml:space="preserve">Количество заявлений, </w:t>
      </w:r>
      <w:r>
        <w:rPr>
          <w:b/>
          <w:sz w:val="24"/>
          <w:szCs w:val="24"/>
        </w:rPr>
        <w:t xml:space="preserve">                                                                                                      </w:t>
      </w:r>
      <w:r w:rsidRPr="003E4AEF">
        <w:rPr>
          <w:b/>
          <w:sz w:val="24"/>
          <w:szCs w:val="24"/>
        </w:rPr>
        <w:t xml:space="preserve">предоставленных в электронном виде </w:t>
      </w:r>
      <w:r>
        <w:rPr>
          <w:b/>
          <w:sz w:val="24"/>
          <w:szCs w:val="24"/>
        </w:rPr>
        <w:t xml:space="preserve">                  </w:t>
      </w:r>
      <w:r w:rsidRPr="003E4AEF">
        <w:rPr>
          <w:b/>
          <w:sz w:val="24"/>
          <w:szCs w:val="24"/>
        </w:rPr>
        <w:t>предоставленных через МФЦ</w:t>
      </w:r>
    </w:p>
    <w:p w:rsidR="00694D9D" w:rsidRPr="00694D9D" w:rsidRDefault="00694D9D" w:rsidP="00893498">
      <w:pPr>
        <w:contextualSpacing/>
        <w:jc w:val="center"/>
        <w:rPr>
          <w:rFonts w:eastAsia="Calibri"/>
          <w:b/>
          <w:szCs w:val="28"/>
          <w:lang w:eastAsia="en-US"/>
        </w:rPr>
      </w:pPr>
      <w:r w:rsidRPr="00694D9D">
        <w:rPr>
          <w:rFonts w:eastAsia="Calibri"/>
          <w:b/>
          <w:szCs w:val="28"/>
          <w:lang w:eastAsia="en-US"/>
        </w:rPr>
        <w:t xml:space="preserve">                </w:t>
      </w:r>
    </w:p>
    <w:p w:rsidR="00694D9D" w:rsidRPr="00694D9D" w:rsidRDefault="004C02DB" w:rsidP="00C12F76">
      <w:pPr>
        <w:autoSpaceDE w:val="0"/>
        <w:autoSpaceDN w:val="0"/>
        <w:adjustRightInd w:val="0"/>
        <w:ind w:firstLine="567"/>
        <w:contextualSpacing/>
        <w:jc w:val="both"/>
        <w:rPr>
          <w:rFonts w:eastAsia="Calibri"/>
          <w:szCs w:val="28"/>
          <w:lang w:eastAsia="en-US"/>
        </w:rPr>
      </w:pPr>
      <w:r w:rsidRPr="004C02DB">
        <w:rPr>
          <w:rFonts w:eastAsia="Calibri"/>
          <w:noProof/>
          <w:szCs w:val="28"/>
        </w:rPr>
        <w:drawing>
          <wp:inline distT="0" distB="0" distL="0" distR="0">
            <wp:extent cx="2263775" cy="2000250"/>
            <wp:effectExtent l="19050" t="0" r="22225" b="0"/>
            <wp:docPr id="33"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rFonts w:eastAsia="Calibri"/>
          <w:szCs w:val="28"/>
          <w:lang w:eastAsia="en-US"/>
        </w:rPr>
        <w:t xml:space="preserve">                       </w:t>
      </w:r>
      <w:r w:rsidRPr="004C02DB">
        <w:rPr>
          <w:rFonts w:eastAsia="Calibri"/>
          <w:noProof/>
          <w:szCs w:val="28"/>
        </w:rPr>
        <w:drawing>
          <wp:inline distT="0" distB="0" distL="0" distR="0">
            <wp:extent cx="2202180" cy="2000250"/>
            <wp:effectExtent l="19050" t="0" r="26670" b="0"/>
            <wp:docPr id="34"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4C02DB" w:rsidRDefault="004C02DB" w:rsidP="004C02DB">
      <w:pPr>
        <w:spacing w:before="100" w:beforeAutospacing="1" w:after="100" w:afterAutospacing="1"/>
        <w:ind w:firstLine="709"/>
        <w:contextualSpacing/>
        <w:jc w:val="both"/>
        <w:rPr>
          <w:rFonts w:eastAsia="Calibri"/>
          <w:szCs w:val="28"/>
          <w:lang w:eastAsia="en-US"/>
        </w:rPr>
      </w:pP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Pr>
          <w:rFonts w:eastAsia="Calibri"/>
          <w:szCs w:val="28"/>
          <w:lang w:eastAsia="en-US"/>
        </w:rPr>
        <w:lastRenderedPageBreak/>
        <w:t>В 2023</w:t>
      </w:r>
      <w:r w:rsidRPr="004C02DB">
        <w:rPr>
          <w:rFonts w:eastAsia="Calibri"/>
          <w:szCs w:val="28"/>
          <w:lang w:eastAsia="en-US"/>
        </w:rPr>
        <w:t xml:space="preserve"> году большое количество услуг было оказано следующими структурными подразделениями, отраслевыми (функциональными) органами администрации: </w:t>
      </w: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sidRPr="004C02DB">
        <w:rPr>
          <w:rFonts w:eastAsia="Calibri"/>
          <w:szCs w:val="28"/>
          <w:lang w:eastAsia="en-US"/>
        </w:rPr>
        <w:t xml:space="preserve">управление образования – 5249 </w:t>
      </w: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sidRPr="004C02DB">
        <w:rPr>
          <w:rFonts w:eastAsia="Calibri"/>
          <w:szCs w:val="28"/>
          <w:lang w:eastAsia="en-US"/>
        </w:rPr>
        <w:t>территориальные отделы – 4998</w:t>
      </w: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sidRPr="004C02DB">
        <w:rPr>
          <w:rFonts w:eastAsia="Calibri"/>
          <w:szCs w:val="28"/>
          <w:lang w:eastAsia="en-US"/>
        </w:rPr>
        <w:t>МБУ «Архив Чайковского городского округа» - 4644</w:t>
      </w: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sidRPr="004C02DB">
        <w:rPr>
          <w:rFonts w:eastAsia="Calibri"/>
          <w:szCs w:val="28"/>
          <w:lang w:eastAsia="en-US"/>
        </w:rPr>
        <w:t xml:space="preserve">управление земельно-имущественных отношений – 3988 (92% заявлений принято отделом земельно-лесных отношений) </w:t>
      </w: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sidRPr="004C02DB">
        <w:rPr>
          <w:rFonts w:eastAsia="Calibri"/>
          <w:szCs w:val="28"/>
          <w:lang w:eastAsia="en-US"/>
        </w:rPr>
        <w:t>управление строительства и архитектуры – 1099</w:t>
      </w: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sidRPr="004C02DB">
        <w:rPr>
          <w:rFonts w:eastAsia="Calibri"/>
          <w:szCs w:val="28"/>
          <w:lang w:eastAsia="en-US"/>
        </w:rPr>
        <w:t>управление ЖКХиТ – 410</w:t>
      </w:r>
    </w:p>
    <w:p w:rsidR="004C02DB" w:rsidRPr="004C02DB" w:rsidRDefault="004C02DB" w:rsidP="004C02DB">
      <w:pPr>
        <w:spacing w:before="100" w:beforeAutospacing="1" w:after="100" w:afterAutospacing="1"/>
        <w:ind w:firstLine="709"/>
        <w:contextualSpacing/>
        <w:jc w:val="both"/>
        <w:rPr>
          <w:rFonts w:eastAsia="Calibri"/>
          <w:szCs w:val="28"/>
          <w:lang w:eastAsia="en-US"/>
        </w:rPr>
      </w:pPr>
      <w:r w:rsidRPr="004C02DB">
        <w:rPr>
          <w:rFonts w:eastAsia="Calibri"/>
          <w:szCs w:val="28"/>
          <w:lang w:eastAsia="en-US"/>
        </w:rPr>
        <w:t>управление физической культуры и спорта -354</w:t>
      </w:r>
    </w:p>
    <w:p w:rsidR="00694D9D" w:rsidRDefault="004C02DB" w:rsidP="004C02DB">
      <w:pPr>
        <w:ind w:firstLine="567"/>
        <w:contextualSpacing/>
        <w:jc w:val="both"/>
        <w:rPr>
          <w:rFonts w:eastAsia="Calibri"/>
          <w:szCs w:val="28"/>
          <w:lang w:eastAsia="en-US"/>
        </w:rPr>
      </w:pPr>
      <w:r w:rsidRPr="004C02DB">
        <w:rPr>
          <w:rFonts w:eastAsia="Calibri"/>
          <w:szCs w:val="28"/>
          <w:lang w:eastAsia="en-US"/>
        </w:rPr>
        <w:t>Отдел социального развития – 102</w:t>
      </w:r>
    </w:p>
    <w:p w:rsidR="0064329D" w:rsidRPr="00694D9D" w:rsidRDefault="0064329D" w:rsidP="004C02DB">
      <w:pPr>
        <w:ind w:firstLine="567"/>
        <w:contextualSpacing/>
        <w:jc w:val="both"/>
        <w:rPr>
          <w:rFonts w:eastAsia="Calibri"/>
          <w:szCs w:val="28"/>
          <w:lang w:eastAsia="en-US"/>
        </w:rPr>
      </w:pPr>
    </w:p>
    <w:p w:rsidR="00694D9D" w:rsidRPr="00694D9D" w:rsidRDefault="0064329D" w:rsidP="008F542F">
      <w:pPr>
        <w:contextualSpacing/>
        <w:jc w:val="both"/>
        <w:rPr>
          <w:rFonts w:eastAsia="Calibri"/>
          <w:szCs w:val="28"/>
          <w:lang w:eastAsia="en-US"/>
        </w:rPr>
      </w:pPr>
      <w:r w:rsidRPr="0064329D">
        <w:rPr>
          <w:rFonts w:eastAsia="Calibri"/>
          <w:noProof/>
          <w:szCs w:val="28"/>
        </w:rPr>
        <w:drawing>
          <wp:inline distT="0" distB="0" distL="0" distR="0">
            <wp:extent cx="5486400" cy="3200400"/>
            <wp:effectExtent l="19050" t="0" r="19050" b="0"/>
            <wp:docPr id="3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94D9D" w:rsidRPr="00694D9D" w:rsidRDefault="00694D9D" w:rsidP="00C12F76">
      <w:pPr>
        <w:ind w:firstLine="567"/>
        <w:contextualSpacing/>
        <w:jc w:val="both"/>
        <w:rPr>
          <w:rFonts w:eastAsia="Calibri"/>
          <w:szCs w:val="28"/>
          <w:lang w:eastAsia="en-US"/>
        </w:rPr>
      </w:pPr>
    </w:p>
    <w:p w:rsidR="0064329D" w:rsidRDefault="00694D9D" w:rsidP="00C12F76">
      <w:pPr>
        <w:ind w:firstLine="567"/>
        <w:contextualSpacing/>
        <w:jc w:val="both"/>
        <w:rPr>
          <w:rFonts w:eastAsia="Calibri"/>
          <w:szCs w:val="28"/>
          <w:lang w:eastAsia="en-US"/>
        </w:rPr>
      </w:pPr>
      <w:r w:rsidRPr="00694D9D">
        <w:rPr>
          <w:rFonts w:eastAsia="Calibri"/>
          <w:szCs w:val="28"/>
          <w:lang w:eastAsia="en-US"/>
        </w:rPr>
        <w:t>Информация по количеству принятых в 202</w:t>
      </w:r>
      <w:r w:rsidR="0064329D">
        <w:rPr>
          <w:rFonts w:eastAsia="Calibri"/>
          <w:szCs w:val="28"/>
          <w:lang w:eastAsia="en-US"/>
        </w:rPr>
        <w:t>3</w:t>
      </w:r>
      <w:r w:rsidRPr="00694D9D">
        <w:rPr>
          <w:rFonts w:eastAsia="Calibri"/>
          <w:szCs w:val="28"/>
          <w:lang w:eastAsia="en-US"/>
        </w:rPr>
        <w:t xml:space="preserve"> году заявлений по муниципальным услугам представлена в таблице в разрезе структурных подразделений.</w:t>
      </w:r>
    </w:p>
    <w:p w:rsidR="00A459AD" w:rsidRPr="00694D9D" w:rsidRDefault="00694D9D" w:rsidP="00C12F76">
      <w:pPr>
        <w:ind w:firstLine="567"/>
        <w:contextualSpacing/>
        <w:jc w:val="both"/>
        <w:rPr>
          <w:rFonts w:eastAsia="Calibri"/>
          <w:szCs w:val="28"/>
          <w:lang w:eastAsia="en-US"/>
        </w:rPr>
      </w:pPr>
      <w:r w:rsidRPr="00694D9D">
        <w:rPr>
          <w:rFonts w:eastAsia="Calibri"/>
          <w:szCs w:val="28"/>
          <w:lang w:eastAsia="en-US"/>
        </w:rPr>
        <w:t xml:space="preserve"> </w:t>
      </w:r>
    </w:p>
    <w:tbl>
      <w:tblPr>
        <w:tblW w:w="93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3"/>
        <w:gridCol w:w="2125"/>
        <w:gridCol w:w="3824"/>
        <w:gridCol w:w="2409"/>
      </w:tblGrid>
      <w:tr w:rsidR="00A459AD" w:rsidRPr="003440C0" w:rsidTr="00C369A5">
        <w:tc>
          <w:tcPr>
            <w:tcW w:w="993" w:type="dxa"/>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spacing w:line="240" w:lineRule="exact"/>
              <w:contextualSpacing/>
              <w:jc w:val="center"/>
              <w:rPr>
                <w:b/>
                <w:sz w:val="24"/>
                <w:szCs w:val="24"/>
              </w:rPr>
            </w:pPr>
            <w:r w:rsidRPr="003440C0">
              <w:rPr>
                <w:b/>
                <w:sz w:val="24"/>
                <w:szCs w:val="24"/>
              </w:rPr>
              <w:t>№</w:t>
            </w:r>
          </w:p>
        </w:tc>
        <w:tc>
          <w:tcPr>
            <w:tcW w:w="5949" w:type="dxa"/>
            <w:gridSpan w:val="2"/>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spacing w:line="240" w:lineRule="exact"/>
              <w:contextualSpacing/>
              <w:jc w:val="center"/>
              <w:rPr>
                <w:b/>
                <w:sz w:val="24"/>
                <w:szCs w:val="24"/>
              </w:rPr>
            </w:pPr>
            <w:r w:rsidRPr="003440C0">
              <w:rPr>
                <w:b/>
                <w:sz w:val="24"/>
                <w:szCs w:val="24"/>
              </w:rPr>
              <w:t>Наименование подразделения АЧГО</w:t>
            </w:r>
          </w:p>
        </w:tc>
        <w:tc>
          <w:tcPr>
            <w:tcW w:w="2409" w:type="dxa"/>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spacing w:line="240" w:lineRule="exact"/>
              <w:contextualSpacing/>
              <w:jc w:val="center"/>
              <w:rPr>
                <w:b/>
                <w:sz w:val="24"/>
                <w:szCs w:val="24"/>
              </w:rPr>
            </w:pPr>
            <w:r w:rsidRPr="003440C0">
              <w:rPr>
                <w:b/>
                <w:sz w:val="24"/>
                <w:szCs w:val="24"/>
              </w:rPr>
              <w:t>Всего заявлений за 2023 год</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1.</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Управление образования</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5249 (+685)</w:t>
            </w:r>
          </w:p>
        </w:tc>
      </w:tr>
      <w:tr w:rsidR="00A459AD" w:rsidRPr="003440C0" w:rsidTr="00C369A5">
        <w:trPr>
          <w:trHeight w:val="373"/>
        </w:trPr>
        <w:tc>
          <w:tcPr>
            <w:tcW w:w="993" w:type="dxa"/>
            <w:vMerge w:val="restart"/>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2.</w:t>
            </w:r>
          </w:p>
        </w:tc>
        <w:tc>
          <w:tcPr>
            <w:tcW w:w="2125" w:type="dxa"/>
            <w:vMerge w:val="restart"/>
            <w:tcBorders>
              <w:top w:val="single" w:sz="4" w:space="0" w:color="auto"/>
              <w:left w:val="single" w:sz="4" w:space="0" w:color="auto"/>
              <w:bottom w:val="single" w:sz="4" w:space="0" w:color="auto"/>
              <w:right w:val="single" w:sz="4" w:space="0" w:color="auto"/>
            </w:tcBorders>
          </w:tcPr>
          <w:p w:rsidR="00A459AD" w:rsidRPr="003440C0" w:rsidRDefault="00A459AD" w:rsidP="00A459AD">
            <w:pPr>
              <w:spacing w:line="240" w:lineRule="exact"/>
              <w:contextualSpacing/>
              <w:jc w:val="center"/>
              <w:rPr>
                <w:sz w:val="24"/>
                <w:szCs w:val="24"/>
              </w:rPr>
            </w:pPr>
            <w:r w:rsidRPr="003440C0">
              <w:rPr>
                <w:sz w:val="24"/>
                <w:szCs w:val="24"/>
              </w:rPr>
              <w:t xml:space="preserve">Управление земельно-имущественных отношений </w:t>
            </w:r>
          </w:p>
          <w:p w:rsidR="00A459AD" w:rsidRPr="003440C0" w:rsidRDefault="00A459AD" w:rsidP="00A459AD">
            <w:pPr>
              <w:spacing w:line="240" w:lineRule="exact"/>
              <w:contextualSpacing/>
              <w:jc w:val="center"/>
              <w:rPr>
                <w:sz w:val="24"/>
                <w:szCs w:val="24"/>
              </w:rPr>
            </w:pPr>
          </w:p>
          <w:p w:rsidR="00A459AD" w:rsidRPr="003440C0" w:rsidRDefault="00A459AD" w:rsidP="00A459AD">
            <w:pPr>
              <w:spacing w:line="240" w:lineRule="exact"/>
              <w:contextualSpacing/>
              <w:jc w:val="center"/>
              <w:rPr>
                <w:sz w:val="24"/>
                <w:szCs w:val="24"/>
              </w:rPr>
            </w:pPr>
            <w:r w:rsidRPr="003440C0">
              <w:rPr>
                <w:sz w:val="24"/>
                <w:szCs w:val="24"/>
              </w:rPr>
              <w:t>3988 (-409)</w:t>
            </w:r>
          </w:p>
        </w:tc>
        <w:tc>
          <w:tcPr>
            <w:tcW w:w="3824"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имущественных отношений</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highlight w:val="yellow"/>
              </w:rPr>
            </w:pPr>
            <w:r w:rsidRPr="003440C0">
              <w:rPr>
                <w:sz w:val="24"/>
                <w:szCs w:val="24"/>
              </w:rPr>
              <w:t>123 (-8)</w:t>
            </w:r>
          </w:p>
        </w:tc>
      </w:tr>
      <w:tr w:rsidR="00A459AD" w:rsidRPr="003440C0" w:rsidTr="00C369A5">
        <w:trPr>
          <w:trHeight w:val="443"/>
        </w:trPr>
        <w:tc>
          <w:tcPr>
            <w:tcW w:w="993"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3824"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земельно-лесных отношений</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highlight w:val="yellow"/>
              </w:rPr>
            </w:pPr>
            <w:r w:rsidRPr="003440C0">
              <w:rPr>
                <w:sz w:val="24"/>
                <w:szCs w:val="24"/>
              </w:rPr>
              <w:t>3672 (-360)</w:t>
            </w:r>
          </w:p>
        </w:tc>
      </w:tr>
      <w:tr w:rsidR="00A459AD" w:rsidRPr="003440C0" w:rsidTr="00C369A5">
        <w:tc>
          <w:tcPr>
            <w:tcW w:w="993"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3824"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по работе с наружной рекламой и НТО</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10 (-55)</w:t>
            </w:r>
          </w:p>
        </w:tc>
      </w:tr>
      <w:tr w:rsidR="00A459AD" w:rsidRPr="003440C0" w:rsidTr="00C369A5">
        <w:tc>
          <w:tcPr>
            <w:tcW w:w="993"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3824"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реализации жилищных программ</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183 (+14)</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3.</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Управление архитектуры и строительства</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lang w:val="en-US"/>
              </w:rPr>
            </w:pPr>
            <w:r w:rsidRPr="003440C0">
              <w:rPr>
                <w:sz w:val="24"/>
                <w:szCs w:val="24"/>
              </w:rPr>
              <w:t>1099 (-230)</w:t>
            </w:r>
          </w:p>
        </w:tc>
      </w:tr>
      <w:tr w:rsidR="00A459AD" w:rsidRPr="003440C0" w:rsidTr="00C369A5">
        <w:tc>
          <w:tcPr>
            <w:tcW w:w="993" w:type="dxa"/>
            <w:vMerge w:val="restart"/>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4.</w:t>
            </w:r>
          </w:p>
        </w:tc>
        <w:tc>
          <w:tcPr>
            <w:tcW w:w="2125" w:type="dxa"/>
            <w:vMerge w:val="restart"/>
            <w:tcBorders>
              <w:top w:val="single" w:sz="4" w:space="0" w:color="auto"/>
              <w:left w:val="single" w:sz="4" w:space="0" w:color="auto"/>
              <w:bottom w:val="single" w:sz="4" w:space="0" w:color="auto"/>
              <w:right w:val="single" w:sz="4" w:space="0" w:color="auto"/>
            </w:tcBorders>
          </w:tcPr>
          <w:p w:rsidR="00A459AD" w:rsidRPr="003440C0" w:rsidRDefault="00A459AD" w:rsidP="00A459AD">
            <w:pPr>
              <w:spacing w:line="240" w:lineRule="exact"/>
              <w:contextualSpacing/>
              <w:rPr>
                <w:sz w:val="24"/>
                <w:szCs w:val="24"/>
              </w:rPr>
            </w:pPr>
            <w:r w:rsidRPr="003440C0">
              <w:rPr>
                <w:sz w:val="24"/>
                <w:szCs w:val="24"/>
              </w:rPr>
              <w:t>Управление ЖКХ и транспорта</w:t>
            </w:r>
          </w:p>
          <w:p w:rsidR="00A459AD" w:rsidRPr="003440C0" w:rsidRDefault="00A459AD" w:rsidP="00A459AD">
            <w:pPr>
              <w:spacing w:line="240" w:lineRule="exact"/>
              <w:contextualSpacing/>
              <w:rPr>
                <w:sz w:val="24"/>
                <w:szCs w:val="24"/>
              </w:rPr>
            </w:pPr>
          </w:p>
          <w:p w:rsidR="00A459AD" w:rsidRPr="003440C0" w:rsidRDefault="00A459AD" w:rsidP="00A459AD">
            <w:pPr>
              <w:spacing w:line="240" w:lineRule="exact"/>
              <w:contextualSpacing/>
              <w:jc w:val="center"/>
              <w:rPr>
                <w:sz w:val="24"/>
                <w:szCs w:val="24"/>
              </w:rPr>
            </w:pPr>
            <w:r w:rsidRPr="003440C0">
              <w:rPr>
                <w:sz w:val="24"/>
                <w:szCs w:val="24"/>
              </w:rPr>
              <w:t>410 (-63)</w:t>
            </w:r>
          </w:p>
        </w:tc>
        <w:tc>
          <w:tcPr>
            <w:tcW w:w="3824"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ЖКХ</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209 (-142)</w:t>
            </w:r>
          </w:p>
        </w:tc>
      </w:tr>
      <w:tr w:rsidR="00A459AD" w:rsidRPr="003440C0" w:rsidTr="00C369A5">
        <w:tc>
          <w:tcPr>
            <w:tcW w:w="993"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3824"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охраны окружающей среды</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lang w:val="en-US"/>
              </w:rPr>
            </w:pPr>
            <w:r w:rsidRPr="003440C0">
              <w:rPr>
                <w:sz w:val="24"/>
                <w:szCs w:val="24"/>
              </w:rPr>
              <w:t>209 (+86)</w:t>
            </w:r>
          </w:p>
        </w:tc>
      </w:tr>
      <w:tr w:rsidR="00A459AD" w:rsidRPr="003440C0" w:rsidTr="00C369A5">
        <w:tc>
          <w:tcPr>
            <w:tcW w:w="993"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rsidR="00A459AD" w:rsidRPr="003440C0" w:rsidRDefault="00A459AD" w:rsidP="00A459AD">
            <w:pPr>
              <w:rPr>
                <w:sz w:val="24"/>
                <w:szCs w:val="24"/>
              </w:rPr>
            </w:pPr>
          </w:p>
        </w:tc>
        <w:tc>
          <w:tcPr>
            <w:tcW w:w="3824"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транспортного обслуживания</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lang w:val="en-US"/>
              </w:rPr>
            </w:pPr>
            <w:r w:rsidRPr="003440C0">
              <w:rPr>
                <w:sz w:val="24"/>
                <w:szCs w:val="24"/>
              </w:rPr>
              <w:t>22 (-7)</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5.</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МБУ «Архив Чайковского городского округа»</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4644 (+123)</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6.</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Управление внутренней политики и общественной безопасности</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highlight w:val="yellow"/>
              </w:rPr>
            </w:pPr>
            <w:r w:rsidRPr="003440C0">
              <w:rPr>
                <w:sz w:val="24"/>
                <w:szCs w:val="24"/>
              </w:rPr>
              <w:t>0/0</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lastRenderedPageBreak/>
              <w:t>7.</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Территориальные отделы</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highlight w:val="yellow"/>
              </w:rPr>
            </w:pPr>
            <w:r w:rsidRPr="003440C0">
              <w:rPr>
                <w:sz w:val="24"/>
                <w:szCs w:val="24"/>
              </w:rPr>
              <w:t>4644 (+285)</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8.</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муниципальной службы</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6 (+2)</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9.</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Управление физической культуры и спорта</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354 (+79)</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10.</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Управление культуры и молодежной политики</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0/0</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11.</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Отдел социального развития</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highlight w:val="yellow"/>
              </w:rPr>
            </w:pPr>
            <w:r w:rsidRPr="003440C0">
              <w:rPr>
                <w:sz w:val="24"/>
                <w:szCs w:val="24"/>
              </w:rPr>
              <w:t>102 (+68)</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12.</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 xml:space="preserve">Управление финансов </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highlight w:val="yellow"/>
              </w:rPr>
            </w:pPr>
            <w:r w:rsidRPr="003440C0">
              <w:rPr>
                <w:sz w:val="24"/>
                <w:szCs w:val="24"/>
              </w:rPr>
              <w:t>0/0</w:t>
            </w:r>
          </w:p>
        </w:tc>
      </w:tr>
      <w:tr w:rsidR="00A459AD" w:rsidRPr="003440C0" w:rsidTr="00C369A5">
        <w:tc>
          <w:tcPr>
            <w:tcW w:w="993"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13.</w:t>
            </w:r>
          </w:p>
        </w:tc>
        <w:tc>
          <w:tcPr>
            <w:tcW w:w="5949" w:type="dxa"/>
            <w:gridSpan w:val="2"/>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sz w:val="24"/>
                <w:szCs w:val="24"/>
              </w:rPr>
            </w:pPr>
            <w:r w:rsidRPr="003440C0">
              <w:rPr>
                <w:sz w:val="24"/>
                <w:szCs w:val="24"/>
              </w:rPr>
              <w:t>Управление экономического развития</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sz w:val="24"/>
                <w:szCs w:val="24"/>
              </w:rPr>
            </w:pPr>
            <w:r w:rsidRPr="003440C0">
              <w:rPr>
                <w:sz w:val="24"/>
                <w:szCs w:val="24"/>
              </w:rPr>
              <w:t>0/0</w:t>
            </w:r>
          </w:p>
        </w:tc>
      </w:tr>
      <w:tr w:rsidR="00A459AD" w:rsidRPr="003440C0" w:rsidTr="00C369A5">
        <w:tc>
          <w:tcPr>
            <w:tcW w:w="6942" w:type="dxa"/>
            <w:gridSpan w:val="3"/>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rPr>
                <w:b/>
                <w:sz w:val="24"/>
                <w:szCs w:val="24"/>
              </w:rPr>
            </w:pPr>
            <w:r w:rsidRPr="003440C0">
              <w:rPr>
                <w:b/>
                <w:sz w:val="24"/>
                <w:szCs w:val="24"/>
              </w:rPr>
              <w:t>ИТОГО</w:t>
            </w:r>
          </w:p>
        </w:tc>
        <w:tc>
          <w:tcPr>
            <w:tcW w:w="2409" w:type="dxa"/>
            <w:tcBorders>
              <w:top w:val="single" w:sz="4" w:space="0" w:color="auto"/>
              <w:left w:val="single" w:sz="4" w:space="0" w:color="auto"/>
              <w:bottom w:val="single" w:sz="4" w:space="0" w:color="auto"/>
              <w:right w:val="single" w:sz="4" w:space="0" w:color="auto"/>
            </w:tcBorders>
            <w:hideMark/>
          </w:tcPr>
          <w:p w:rsidR="00A459AD" w:rsidRPr="003440C0" w:rsidRDefault="00A459AD" w:rsidP="00A459AD">
            <w:pPr>
              <w:spacing w:line="240" w:lineRule="exact"/>
              <w:contextualSpacing/>
              <w:jc w:val="center"/>
              <w:rPr>
                <w:b/>
                <w:sz w:val="24"/>
                <w:szCs w:val="24"/>
              </w:rPr>
            </w:pPr>
            <w:r w:rsidRPr="003440C0">
              <w:rPr>
                <w:b/>
                <w:sz w:val="24"/>
                <w:szCs w:val="24"/>
                <w:lang w:val="en-US"/>
              </w:rPr>
              <w:t>20 </w:t>
            </w:r>
            <w:r w:rsidRPr="003440C0">
              <w:rPr>
                <w:b/>
                <w:sz w:val="24"/>
                <w:szCs w:val="24"/>
              </w:rPr>
              <w:t>850 (+442)</w:t>
            </w:r>
          </w:p>
        </w:tc>
      </w:tr>
      <w:bookmarkEnd w:id="225"/>
      <w:bookmarkEnd w:id="226"/>
      <w:bookmarkEnd w:id="227"/>
      <w:bookmarkEnd w:id="228"/>
    </w:tbl>
    <w:p w:rsidR="00A459AD" w:rsidRDefault="00A459AD" w:rsidP="00A459AD">
      <w:pPr>
        <w:shd w:val="clear" w:color="auto" w:fill="FFFFFF"/>
        <w:spacing w:before="100" w:beforeAutospacing="1" w:after="100" w:afterAutospacing="1"/>
        <w:ind w:firstLine="708"/>
        <w:contextualSpacing/>
        <w:jc w:val="both"/>
        <w:rPr>
          <w:rFonts w:eastAsia="Calibri"/>
          <w:szCs w:val="28"/>
          <w:lang w:eastAsia="en-US"/>
        </w:rPr>
      </w:pPr>
    </w:p>
    <w:p w:rsidR="00A459AD" w:rsidRPr="00A459AD" w:rsidRDefault="00A459AD" w:rsidP="00A459AD">
      <w:pPr>
        <w:shd w:val="clear" w:color="auto" w:fill="FFFFFF"/>
        <w:spacing w:before="100" w:beforeAutospacing="1" w:after="100" w:afterAutospacing="1"/>
        <w:ind w:firstLine="708"/>
        <w:contextualSpacing/>
        <w:jc w:val="both"/>
        <w:rPr>
          <w:rFonts w:eastAsia="Calibri"/>
          <w:szCs w:val="28"/>
          <w:lang w:eastAsia="en-US"/>
        </w:rPr>
      </w:pPr>
      <w:r w:rsidRPr="00A459AD">
        <w:rPr>
          <w:rFonts w:eastAsia="Calibri"/>
          <w:szCs w:val="28"/>
          <w:lang w:eastAsia="en-US"/>
        </w:rPr>
        <w:t xml:space="preserve">С целью обеспечения прав граждан на получение государственных и муниципальных услуг по принципу «одного окна» в 2023 году на территории Чайковского городского округа продолжал работать филиал КГАУ «Пермский краевой центр предоставления государственных и муниципальных услуг» (далее – МФЦ), в том числе в 8 территориальных отделах, специалисты МФЦ принимали документы граждан на оказание государственных и муниципальных услуг. </w:t>
      </w:r>
    </w:p>
    <w:p w:rsidR="00A459AD" w:rsidRPr="00A459AD" w:rsidRDefault="00A459AD" w:rsidP="00A459AD">
      <w:pPr>
        <w:shd w:val="clear" w:color="auto" w:fill="FFFFFF"/>
        <w:spacing w:before="100" w:beforeAutospacing="1" w:after="100" w:afterAutospacing="1"/>
        <w:ind w:firstLine="708"/>
        <w:contextualSpacing/>
        <w:jc w:val="both"/>
        <w:rPr>
          <w:rFonts w:eastAsia="Calibri"/>
          <w:szCs w:val="28"/>
          <w:lang w:eastAsia="en-US"/>
        </w:rPr>
      </w:pPr>
      <w:r w:rsidRPr="00A459AD">
        <w:rPr>
          <w:rFonts w:eastAsia="Calibri"/>
          <w:szCs w:val="28"/>
          <w:lang w:eastAsia="en-US"/>
        </w:rPr>
        <w:t>Кроме того, в конце 2023 года было обновлено соглашение с МФЦ на предоставление услуг АЧГО. В МФЦ можно получить 10 муниципальных услуг Управления строительства и архитектуры АЧГО.</w:t>
      </w:r>
    </w:p>
    <w:p w:rsidR="008F542F" w:rsidRPr="00A459AD" w:rsidRDefault="00A459AD" w:rsidP="00A459AD">
      <w:pPr>
        <w:ind w:firstLine="709"/>
        <w:jc w:val="both"/>
        <w:rPr>
          <w:rFonts w:eastAsia="Calibri"/>
          <w:szCs w:val="28"/>
          <w:lang w:eastAsia="en-US"/>
        </w:rPr>
      </w:pPr>
      <w:r w:rsidRPr="00A459AD">
        <w:rPr>
          <w:rFonts w:eastAsia="Calibri"/>
          <w:szCs w:val="28"/>
          <w:lang w:eastAsia="en-US"/>
        </w:rPr>
        <w:t>В 2023 году специалисты сектора муниципальных услуг в  ежедневном режиме проводили консультирование граждан по порталу Госуслуг. 54 человека обратились в центр подтверждения АЧГО с целью регистрации учетной записи на портале Госуслуг.</w:t>
      </w:r>
    </w:p>
    <w:p w:rsidR="004D76EF" w:rsidRDefault="004D76EF" w:rsidP="001A0233">
      <w:pPr>
        <w:ind w:firstLine="709"/>
        <w:jc w:val="both"/>
        <w:rPr>
          <w:b/>
          <w:szCs w:val="28"/>
        </w:rPr>
      </w:pPr>
    </w:p>
    <w:p w:rsidR="00FA3E3D" w:rsidRPr="00F65300" w:rsidRDefault="008F542F" w:rsidP="001A0233">
      <w:pPr>
        <w:ind w:firstLine="709"/>
        <w:jc w:val="both"/>
        <w:rPr>
          <w:b/>
          <w:szCs w:val="28"/>
        </w:rPr>
      </w:pPr>
      <w:r w:rsidRPr="00F65300">
        <w:rPr>
          <w:b/>
          <w:szCs w:val="28"/>
        </w:rPr>
        <w:t>Муниципальная служба</w:t>
      </w:r>
    </w:p>
    <w:p w:rsidR="00A459AD" w:rsidRPr="00F65300" w:rsidRDefault="00A459AD" w:rsidP="00A459AD">
      <w:pPr>
        <w:tabs>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Отдел муниципальной службы администрации Чайковского городского округа осу</w:t>
      </w:r>
      <w:r>
        <w:rPr>
          <w:rFonts w:eastAsiaTheme="minorEastAsia"/>
          <w:szCs w:val="28"/>
        </w:rPr>
        <w:t xml:space="preserve">ществляет работу, направленную на </w:t>
      </w:r>
      <w:r w:rsidRPr="00F65300">
        <w:rPr>
          <w:rFonts w:eastAsiaTheme="minorEastAsia"/>
          <w:szCs w:val="28"/>
        </w:rPr>
        <w:t>развити</w:t>
      </w:r>
      <w:r>
        <w:rPr>
          <w:rFonts w:eastAsiaTheme="minorEastAsia"/>
          <w:szCs w:val="28"/>
        </w:rPr>
        <w:t>е</w:t>
      </w:r>
      <w:r w:rsidRPr="00F65300">
        <w:rPr>
          <w:rFonts w:eastAsiaTheme="minorEastAsia"/>
          <w:szCs w:val="28"/>
        </w:rPr>
        <w:t xml:space="preserve"> муниципальной службы и на профилактику коррупционных и иных правонарушений.</w:t>
      </w:r>
    </w:p>
    <w:p w:rsidR="00A459AD" w:rsidRPr="00F65300" w:rsidRDefault="00A459AD" w:rsidP="00A459AD">
      <w:pPr>
        <w:tabs>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По результатам работы за 202</w:t>
      </w:r>
      <w:r>
        <w:rPr>
          <w:rFonts w:eastAsiaTheme="minorEastAsia"/>
          <w:szCs w:val="28"/>
        </w:rPr>
        <w:t>3</w:t>
      </w:r>
      <w:r w:rsidRPr="00F65300">
        <w:rPr>
          <w:rFonts w:eastAsiaTheme="minorEastAsia"/>
          <w:szCs w:val="28"/>
        </w:rPr>
        <w:t xml:space="preserve"> год необходимо отметить следующее результаты:</w:t>
      </w:r>
    </w:p>
    <w:p w:rsidR="00A459AD" w:rsidRPr="00F65300" w:rsidRDefault="00A459AD" w:rsidP="00A459AD">
      <w:pPr>
        <w:tabs>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1. Отдел муниципальной службы продолжает осуществлять единое методическое сопровождение в сфере регулирования правоотношений, возникающих из муниципальной службы, трудовых отношений и иных связанных с ними. Данный подход позволяет обеспечить соблюдение единых принципов и подходов к работникам исполнительных органов местного самоуправления Чайковского городского округа.</w:t>
      </w:r>
    </w:p>
    <w:p w:rsidR="00A459AD" w:rsidRPr="00F65300" w:rsidRDefault="00A459AD" w:rsidP="00A459AD">
      <w:pPr>
        <w:tabs>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Поддерживаются в актуальном состоянии и разрабатываются муниципальные правовые акты, регулирующие вопросы организации муниципальной службы, кадровой работы и профилакти</w:t>
      </w:r>
      <w:r>
        <w:rPr>
          <w:rFonts w:eastAsiaTheme="minorEastAsia"/>
          <w:szCs w:val="28"/>
        </w:rPr>
        <w:t>ки коррупционных правонарушений.</w:t>
      </w:r>
    </w:p>
    <w:p w:rsidR="00A459AD" w:rsidRPr="00F65300" w:rsidRDefault="00A459AD" w:rsidP="00A459AD">
      <w:pPr>
        <w:tabs>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2. На основании Соглашения о взаимодействии в сфере кадрового обеспечения отдел муниципальной службы обеспечивает ведение единого кадрового учета в отношении администрации Чайковского городского округа и её отраслевых (функциональных) органов.</w:t>
      </w:r>
    </w:p>
    <w:p w:rsidR="00A459AD" w:rsidRPr="00F65300" w:rsidRDefault="00A459AD" w:rsidP="00A459AD">
      <w:pPr>
        <w:tabs>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Кадровое делопроизводство ведется</w:t>
      </w:r>
      <w:r>
        <w:rPr>
          <w:rFonts w:eastAsiaTheme="minorEastAsia"/>
          <w:szCs w:val="28"/>
        </w:rPr>
        <w:t xml:space="preserve"> </w:t>
      </w:r>
      <w:r w:rsidRPr="00F65300">
        <w:rPr>
          <w:rFonts w:eastAsiaTheme="minorEastAsia"/>
          <w:szCs w:val="28"/>
        </w:rPr>
        <w:t xml:space="preserve">в Единой информационной системе управления финансово-хозяйственной деятельностью Пермского края (УФХД): Подсистема кадрового учета и расчета заработной платы. Благодаря этому выстроено взаимодействие с МКУ «Центр бухгалтерского учета», своевременно </w:t>
      </w:r>
      <w:r w:rsidRPr="00F65300">
        <w:rPr>
          <w:rFonts w:eastAsiaTheme="minorEastAsia"/>
          <w:szCs w:val="28"/>
        </w:rPr>
        <w:lastRenderedPageBreak/>
        <w:t>передается первичная информация о работниках и производится расчет заработной платы. Обеспечено 100% наполнение базы данных.</w:t>
      </w:r>
    </w:p>
    <w:p w:rsidR="00A459AD" w:rsidRPr="00F65300" w:rsidRDefault="00A459AD" w:rsidP="00A459AD">
      <w:pPr>
        <w:tabs>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Благодаря ведению кадрового делопроизводства (подготовка, согласование, подписание и регистрацию распорядительных актов по кадровому составу) в Межведомственной системе электронного документооборота (МСЭД) обеспечен эффективный документообмен с отдаленными отраслевыми (функциональными) органами администрации Чайковского городского округа, своевременное получение документов, исключающее их потерю.</w:t>
      </w:r>
    </w:p>
    <w:p w:rsidR="00A459AD" w:rsidRPr="00F65300" w:rsidRDefault="00A459AD" w:rsidP="00A459AD">
      <w:pPr>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 xml:space="preserve">Во взаимодействии с государственными органами используются закрытые каналы связи, что позволяет обеспечить конфиденциальность персональных данных. </w:t>
      </w:r>
    </w:p>
    <w:p w:rsidR="00A459AD" w:rsidRPr="00F65300" w:rsidRDefault="00A459AD" w:rsidP="00A459AD">
      <w:pPr>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В 202</w:t>
      </w:r>
      <w:r>
        <w:rPr>
          <w:rFonts w:eastAsiaTheme="minorEastAsia"/>
          <w:szCs w:val="28"/>
        </w:rPr>
        <w:t>3</w:t>
      </w:r>
      <w:r w:rsidRPr="00F65300">
        <w:rPr>
          <w:rFonts w:eastAsiaTheme="minorEastAsia"/>
          <w:szCs w:val="28"/>
        </w:rPr>
        <w:t xml:space="preserve"> году на всех работников сведения, заносимые в трудовые книжки, своевременно предоставлялись в Пенсионный фонд. </w:t>
      </w:r>
    </w:p>
    <w:p w:rsidR="00A459AD" w:rsidRDefault="00A459AD" w:rsidP="00A459AD">
      <w:pPr>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 xml:space="preserve">3. Эффективно реализуется муниципальная подпрограмма «Развитие муниципальной службы в администрации Чайковского городского округа» в следующих направлениях: </w:t>
      </w:r>
    </w:p>
    <w:p w:rsidR="00A459AD" w:rsidRPr="00FE22E4" w:rsidRDefault="00A459AD" w:rsidP="00A459AD">
      <w:pPr>
        <w:ind w:firstLine="567"/>
        <w:contextualSpacing/>
        <w:jc w:val="both"/>
        <w:rPr>
          <w:rFonts w:eastAsiaTheme="minorEastAsia"/>
          <w:szCs w:val="28"/>
        </w:rPr>
      </w:pPr>
      <w:r>
        <w:rPr>
          <w:rFonts w:eastAsiaTheme="minorEastAsia"/>
          <w:szCs w:val="28"/>
        </w:rPr>
        <w:t xml:space="preserve">  3.1. </w:t>
      </w:r>
      <w:r w:rsidRPr="00FE22E4">
        <w:rPr>
          <w:szCs w:val="28"/>
        </w:rPr>
        <w:t>Формирование эффективной управленческой команды.</w:t>
      </w:r>
    </w:p>
    <w:p w:rsidR="00F65300" w:rsidRPr="00F65300" w:rsidRDefault="00F65300" w:rsidP="00A459AD">
      <w:pPr>
        <w:tabs>
          <w:tab w:val="left" w:pos="709"/>
        </w:tabs>
        <w:ind w:firstLine="567"/>
        <w:contextualSpacing/>
        <w:jc w:val="both"/>
        <w:rPr>
          <w:rFonts w:eastAsiaTheme="minorEastAsia"/>
          <w:szCs w:val="28"/>
        </w:rPr>
      </w:pPr>
      <w:r w:rsidRPr="00F65300">
        <w:rPr>
          <w:rFonts w:eastAsiaTheme="minorEastAsia"/>
          <w:szCs w:val="28"/>
        </w:rPr>
        <w:t>Совершенствование процедуры формирования кадрового резерва, в том числе резерва управленческих кадров и эффективное его использование.</w:t>
      </w:r>
    </w:p>
    <w:p w:rsidR="00F65300" w:rsidRPr="00F65300" w:rsidRDefault="00F65300" w:rsidP="00F65300">
      <w:pPr>
        <w:tabs>
          <w:tab w:val="left" w:pos="709"/>
        </w:tabs>
        <w:ind w:firstLine="567"/>
        <w:contextualSpacing/>
        <w:jc w:val="both"/>
        <w:rPr>
          <w:rFonts w:eastAsiaTheme="minorEastAsia"/>
          <w:szCs w:val="28"/>
        </w:rPr>
      </w:pPr>
      <w:r w:rsidRPr="00F65300">
        <w:rPr>
          <w:rFonts w:eastAsiaTheme="minorEastAsia"/>
          <w:szCs w:val="28"/>
        </w:rPr>
        <w:t xml:space="preserve">На основании </w:t>
      </w:r>
      <w:r w:rsidRPr="00F65300">
        <w:rPr>
          <w:rFonts w:eastAsiaTheme="minorEastAsia"/>
          <w:bCs/>
          <w:szCs w:val="28"/>
        </w:rPr>
        <w:t>Положения</w:t>
      </w:r>
      <w:r w:rsidRPr="00F65300">
        <w:rPr>
          <w:rFonts w:eastAsia="Calibri"/>
          <w:bCs/>
          <w:szCs w:val="28"/>
        </w:rPr>
        <w:t xml:space="preserve"> о порядке формирования муниципального резерва в администрации Чайковского городского округа</w:t>
      </w:r>
      <w:r w:rsidRPr="00F65300">
        <w:rPr>
          <w:rFonts w:eastAsiaTheme="minorEastAsia"/>
          <w:bCs/>
          <w:szCs w:val="28"/>
        </w:rPr>
        <w:t>,</w:t>
      </w:r>
      <w:r w:rsidRPr="00F65300">
        <w:rPr>
          <w:rFonts w:eastAsiaTheme="minorEastAsia"/>
          <w:szCs w:val="28"/>
        </w:rPr>
        <w:t xml:space="preserve"> утвержденного постановлением администрации Чайковского городского округа от 21.06.2019 № 1147, с 2019 г. организован процесс формирования резерва кадров.</w:t>
      </w:r>
    </w:p>
    <w:p w:rsidR="00F65300" w:rsidRPr="00F65300" w:rsidRDefault="00F65300" w:rsidP="00F65300">
      <w:pPr>
        <w:tabs>
          <w:tab w:val="left" w:pos="709"/>
        </w:tabs>
        <w:ind w:firstLine="567"/>
        <w:contextualSpacing/>
        <w:jc w:val="both"/>
        <w:rPr>
          <w:rFonts w:eastAsiaTheme="minorEastAsia"/>
          <w:szCs w:val="28"/>
        </w:rPr>
      </w:pPr>
      <w:r w:rsidRPr="00F65300">
        <w:rPr>
          <w:rFonts w:eastAsiaTheme="minorEastAsia"/>
          <w:szCs w:val="28"/>
        </w:rPr>
        <w:t>В 202</w:t>
      </w:r>
      <w:r w:rsidR="00A459AD">
        <w:rPr>
          <w:rFonts w:eastAsiaTheme="minorEastAsia"/>
          <w:szCs w:val="28"/>
        </w:rPr>
        <w:t>3</w:t>
      </w:r>
      <w:r w:rsidRPr="00F65300">
        <w:rPr>
          <w:rFonts w:eastAsiaTheme="minorEastAsia"/>
          <w:szCs w:val="28"/>
        </w:rPr>
        <w:t xml:space="preserve"> году конкурс проводился по следующим направлениям:</w:t>
      </w:r>
    </w:p>
    <w:p w:rsidR="00F65300" w:rsidRPr="00F65300" w:rsidRDefault="00F65300" w:rsidP="00F65300">
      <w:pPr>
        <w:tabs>
          <w:tab w:val="left" w:pos="709"/>
        </w:tabs>
        <w:contextualSpacing/>
        <w:jc w:val="both"/>
        <w:rPr>
          <w:szCs w:val="28"/>
        </w:rPr>
      </w:pPr>
      <w:r>
        <w:rPr>
          <w:szCs w:val="28"/>
        </w:rPr>
        <w:t xml:space="preserve">- </w:t>
      </w:r>
      <w:r w:rsidRPr="00F65300">
        <w:rPr>
          <w:szCs w:val="28"/>
        </w:rPr>
        <w:t xml:space="preserve">Юридическое сопровождение деятельности; </w:t>
      </w:r>
    </w:p>
    <w:p w:rsidR="00F65300" w:rsidRPr="00F65300" w:rsidRDefault="00F65300" w:rsidP="00F65300">
      <w:pPr>
        <w:tabs>
          <w:tab w:val="left" w:pos="709"/>
        </w:tabs>
        <w:contextualSpacing/>
        <w:jc w:val="both"/>
        <w:rPr>
          <w:szCs w:val="28"/>
        </w:rPr>
      </w:pPr>
      <w:r>
        <w:rPr>
          <w:szCs w:val="28"/>
        </w:rPr>
        <w:t xml:space="preserve">- </w:t>
      </w:r>
      <w:r w:rsidRPr="00F65300">
        <w:rPr>
          <w:szCs w:val="28"/>
        </w:rPr>
        <w:t xml:space="preserve">Регулирование муниципальной службы и обеспечение кадровой работы; </w:t>
      </w:r>
    </w:p>
    <w:p w:rsidR="00F65300" w:rsidRPr="00F65300" w:rsidRDefault="00F65300" w:rsidP="00F65300">
      <w:pPr>
        <w:tabs>
          <w:tab w:val="left" w:pos="709"/>
        </w:tabs>
        <w:contextualSpacing/>
        <w:jc w:val="both"/>
        <w:rPr>
          <w:szCs w:val="28"/>
        </w:rPr>
      </w:pPr>
      <w:r>
        <w:rPr>
          <w:szCs w:val="28"/>
        </w:rPr>
        <w:t xml:space="preserve">- </w:t>
      </w:r>
      <w:r w:rsidRPr="00F65300">
        <w:rPr>
          <w:szCs w:val="28"/>
        </w:rPr>
        <w:t xml:space="preserve">Регулирование строительства и архитектуры; </w:t>
      </w:r>
    </w:p>
    <w:p w:rsidR="00F65300" w:rsidRPr="00F65300" w:rsidRDefault="00F65300" w:rsidP="00F65300">
      <w:pPr>
        <w:tabs>
          <w:tab w:val="left" w:pos="709"/>
        </w:tabs>
        <w:contextualSpacing/>
        <w:jc w:val="both"/>
        <w:rPr>
          <w:szCs w:val="28"/>
        </w:rPr>
      </w:pPr>
      <w:r>
        <w:rPr>
          <w:szCs w:val="28"/>
        </w:rPr>
        <w:t xml:space="preserve">- </w:t>
      </w:r>
      <w:r w:rsidRPr="00F65300">
        <w:rPr>
          <w:szCs w:val="28"/>
        </w:rPr>
        <w:t>Регулирование земельных отношений.</w:t>
      </w:r>
    </w:p>
    <w:p w:rsidR="00F65300" w:rsidRPr="00F65300" w:rsidRDefault="00F65300" w:rsidP="00F65300">
      <w:pPr>
        <w:tabs>
          <w:tab w:val="left" w:pos="709"/>
        </w:tabs>
        <w:ind w:firstLine="567"/>
        <w:contextualSpacing/>
        <w:jc w:val="both"/>
        <w:rPr>
          <w:rFonts w:eastAsiaTheme="minorEastAsia"/>
          <w:szCs w:val="28"/>
        </w:rPr>
      </w:pPr>
      <w:r w:rsidRPr="00F65300">
        <w:rPr>
          <w:rFonts w:eastAsiaTheme="minorEastAsia"/>
          <w:szCs w:val="28"/>
        </w:rPr>
        <w:t>Результаты работы:</w:t>
      </w:r>
    </w:p>
    <w:tbl>
      <w:tblPr>
        <w:tblStyle w:val="aff1"/>
        <w:tblW w:w="0" w:type="auto"/>
        <w:tblLook w:val="04A0"/>
      </w:tblPr>
      <w:tblGrid>
        <w:gridCol w:w="1123"/>
        <w:gridCol w:w="1939"/>
        <w:gridCol w:w="2004"/>
        <w:gridCol w:w="2240"/>
        <w:gridCol w:w="2265"/>
      </w:tblGrid>
      <w:tr w:rsidR="00A459AD" w:rsidRPr="00F65300" w:rsidTr="00A459AD">
        <w:tc>
          <w:tcPr>
            <w:tcW w:w="1123" w:type="dxa"/>
            <w:vAlign w:val="center"/>
          </w:tcPr>
          <w:p w:rsidR="00A459AD" w:rsidRPr="00F65300" w:rsidRDefault="00A459AD" w:rsidP="00A459AD">
            <w:pPr>
              <w:tabs>
                <w:tab w:val="left" w:pos="709"/>
              </w:tabs>
              <w:contextualSpacing/>
              <w:jc w:val="center"/>
              <w:rPr>
                <w:rFonts w:eastAsia="Calibri"/>
                <w:szCs w:val="28"/>
              </w:rPr>
            </w:pPr>
            <w:r w:rsidRPr="00F65300">
              <w:rPr>
                <w:rFonts w:eastAsia="Calibri"/>
                <w:szCs w:val="28"/>
              </w:rPr>
              <w:t>Период</w:t>
            </w:r>
          </w:p>
        </w:tc>
        <w:tc>
          <w:tcPr>
            <w:tcW w:w="1939" w:type="dxa"/>
            <w:vAlign w:val="center"/>
          </w:tcPr>
          <w:p w:rsidR="00A459AD" w:rsidRPr="00F65300" w:rsidRDefault="00A459AD" w:rsidP="00A459AD">
            <w:pPr>
              <w:tabs>
                <w:tab w:val="left" w:pos="709"/>
              </w:tabs>
              <w:contextualSpacing/>
              <w:jc w:val="center"/>
              <w:rPr>
                <w:rFonts w:eastAsia="Calibri"/>
                <w:szCs w:val="28"/>
              </w:rPr>
            </w:pPr>
            <w:r w:rsidRPr="00F65300">
              <w:rPr>
                <w:rFonts w:eastAsia="Calibri"/>
                <w:szCs w:val="28"/>
              </w:rPr>
              <w:t>Количество кандидатов на включение в кадровый резерв, чел.</w:t>
            </w:r>
          </w:p>
        </w:tc>
        <w:tc>
          <w:tcPr>
            <w:tcW w:w="2004" w:type="dxa"/>
            <w:vAlign w:val="center"/>
          </w:tcPr>
          <w:p w:rsidR="00A459AD" w:rsidRPr="00F65300" w:rsidRDefault="00A459AD" w:rsidP="00A459AD">
            <w:pPr>
              <w:tabs>
                <w:tab w:val="left" w:pos="709"/>
              </w:tabs>
              <w:contextualSpacing/>
              <w:jc w:val="center"/>
              <w:rPr>
                <w:rFonts w:eastAsia="Calibri"/>
                <w:szCs w:val="28"/>
              </w:rPr>
            </w:pPr>
            <w:r>
              <w:rPr>
                <w:rFonts w:eastAsia="Calibri"/>
                <w:szCs w:val="28"/>
              </w:rPr>
              <w:t>Количеств</w:t>
            </w:r>
            <w:r w:rsidRPr="00F65300">
              <w:rPr>
                <w:rFonts w:eastAsia="Calibri"/>
                <w:szCs w:val="28"/>
              </w:rPr>
              <w:t>о включенных в кадровый резерв, чел.</w:t>
            </w:r>
          </w:p>
        </w:tc>
        <w:tc>
          <w:tcPr>
            <w:tcW w:w="2240" w:type="dxa"/>
            <w:vAlign w:val="center"/>
          </w:tcPr>
          <w:p w:rsidR="00A459AD" w:rsidRPr="00F65300" w:rsidRDefault="00A459AD" w:rsidP="00A459AD">
            <w:pPr>
              <w:tabs>
                <w:tab w:val="left" w:pos="709"/>
              </w:tabs>
              <w:contextualSpacing/>
              <w:jc w:val="center"/>
              <w:rPr>
                <w:rFonts w:eastAsia="Calibri"/>
                <w:szCs w:val="28"/>
              </w:rPr>
            </w:pPr>
            <w:r w:rsidRPr="00F65300">
              <w:rPr>
                <w:rFonts w:eastAsia="Calibri"/>
                <w:szCs w:val="28"/>
              </w:rPr>
              <w:t>Количество включенных в резерв управленческих кадров, чел.</w:t>
            </w:r>
          </w:p>
        </w:tc>
        <w:tc>
          <w:tcPr>
            <w:tcW w:w="2265" w:type="dxa"/>
            <w:vAlign w:val="center"/>
          </w:tcPr>
          <w:p w:rsidR="00A459AD" w:rsidRPr="00F65300" w:rsidRDefault="00A459AD" w:rsidP="00A459AD">
            <w:pPr>
              <w:tabs>
                <w:tab w:val="left" w:pos="709"/>
              </w:tabs>
              <w:contextualSpacing/>
              <w:jc w:val="center"/>
              <w:rPr>
                <w:rFonts w:eastAsia="Calibri"/>
                <w:szCs w:val="28"/>
              </w:rPr>
            </w:pPr>
            <w:r w:rsidRPr="00F65300">
              <w:rPr>
                <w:rFonts w:eastAsia="Calibri"/>
                <w:szCs w:val="28"/>
              </w:rPr>
              <w:t>Количество поступивших на муниципальную службы, чел.</w:t>
            </w:r>
          </w:p>
        </w:tc>
      </w:tr>
      <w:tr w:rsidR="00A459AD" w:rsidRPr="00F65300" w:rsidTr="00A459AD">
        <w:tc>
          <w:tcPr>
            <w:tcW w:w="1123" w:type="dxa"/>
          </w:tcPr>
          <w:p w:rsidR="00A459AD" w:rsidRPr="00F65300" w:rsidRDefault="00A459AD" w:rsidP="00A459AD">
            <w:pPr>
              <w:tabs>
                <w:tab w:val="left" w:pos="709"/>
              </w:tabs>
              <w:contextualSpacing/>
              <w:rPr>
                <w:rFonts w:eastAsia="Calibri"/>
                <w:szCs w:val="28"/>
              </w:rPr>
            </w:pPr>
            <w:r w:rsidRPr="00F65300">
              <w:rPr>
                <w:rFonts w:eastAsia="Calibri"/>
                <w:szCs w:val="28"/>
              </w:rPr>
              <w:t>2021</w:t>
            </w:r>
          </w:p>
        </w:tc>
        <w:tc>
          <w:tcPr>
            <w:tcW w:w="1939"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10</w:t>
            </w:r>
          </w:p>
        </w:tc>
        <w:tc>
          <w:tcPr>
            <w:tcW w:w="2004"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6</w:t>
            </w:r>
          </w:p>
        </w:tc>
        <w:tc>
          <w:tcPr>
            <w:tcW w:w="2240"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1</w:t>
            </w:r>
          </w:p>
        </w:tc>
        <w:tc>
          <w:tcPr>
            <w:tcW w:w="2265"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2</w:t>
            </w:r>
          </w:p>
        </w:tc>
      </w:tr>
      <w:tr w:rsidR="00A459AD" w:rsidRPr="00F65300" w:rsidTr="00A459AD">
        <w:tc>
          <w:tcPr>
            <w:tcW w:w="1123" w:type="dxa"/>
          </w:tcPr>
          <w:p w:rsidR="00A459AD" w:rsidRPr="00F65300" w:rsidRDefault="00A459AD" w:rsidP="00A459AD">
            <w:pPr>
              <w:tabs>
                <w:tab w:val="left" w:pos="709"/>
              </w:tabs>
              <w:contextualSpacing/>
              <w:rPr>
                <w:rFonts w:eastAsia="Calibri"/>
                <w:szCs w:val="28"/>
              </w:rPr>
            </w:pPr>
            <w:r w:rsidRPr="00F65300">
              <w:rPr>
                <w:rFonts w:eastAsia="Calibri"/>
                <w:szCs w:val="28"/>
              </w:rPr>
              <w:t>2022</w:t>
            </w:r>
          </w:p>
        </w:tc>
        <w:tc>
          <w:tcPr>
            <w:tcW w:w="1939"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8</w:t>
            </w:r>
          </w:p>
        </w:tc>
        <w:tc>
          <w:tcPr>
            <w:tcW w:w="2004"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2</w:t>
            </w:r>
          </w:p>
        </w:tc>
        <w:tc>
          <w:tcPr>
            <w:tcW w:w="2240"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1</w:t>
            </w:r>
          </w:p>
        </w:tc>
        <w:tc>
          <w:tcPr>
            <w:tcW w:w="2265" w:type="dxa"/>
          </w:tcPr>
          <w:p w:rsidR="00A459AD" w:rsidRPr="00F65300" w:rsidRDefault="00A459AD" w:rsidP="00A459AD">
            <w:pPr>
              <w:tabs>
                <w:tab w:val="left" w:pos="709"/>
              </w:tabs>
              <w:contextualSpacing/>
              <w:jc w:val="center"/>
              <w:rPr>
                <w:rFonts w:eastAsia="Calibri"/>
                <w:szCs w:val="28"/>
              </w:rPr>
            </w:pPr>
            <w:r w:rsidRPr="00F65300">
              <w:rPr>
                <w:rFonts w:eastAsia="Calibri"/>
                <w:szCs w:val="28"/>
              </w:rPr>
              <w:t>1</w:t>
            </w:r>
          </w:p>
        </w:tc>
      </w:tr>
      <w:tr w:rsidR="00A459AD" w:rsidRPr="007006CC" w:rsidTr="00A459AD">
        <w:tc>
          <w:tcPr>
            <w:tcW w:w="1123" w:type="dxa"/>
          </w:tcPr>
          <w:p w:rsidR="00A459AD" w:rsidRPr="007006CC" w:rsidRDefault="00A459AD" w:rsidP="00A459AD">
            <w:pPr>
              <w:tabs>
                <w:tab w:val="left" w:pos="709"/>
              </w:tabs>
              <w:contextualSpacing/>
              <w:rPr>
                <w:rFonts w:eastAsia="Calibri"/>
                <w:szCs w:val="28"/>
              </w:rPr>
            </w:pPr>
            <w:r w:rsidRPr="007006CC">
              <w:rPr>
                <w:rFonts w:eastAsia="Calibri"/>
                <w:szCs w:val="28"/>
              </w:rPr>
              <w:t>2023</w:t>
            </w:r>
          </w:p>
        </w:tc>
        <w:tc>
          <w:tcPr>
            <w:tcW w:w="1939" w:type="dxa"/>
          </w:tcPr>
          <w:p w:rsidR="00A459AD" w:rsidRPr="007006CC" w:rsidRDefault="00A459AD" w:rsidP="00A459AD">
            <w:pPr>
              <w:tabs>
                <w:tab w:val="left" w:pos="709"/>
              </w:tabs>
              <w:contextualSpacing/>
              <w:jc w:val="center"/>
              <w:rPr>
                <w:rFonts w:eastAsia="Calibri"/>
                <w:szCs w:val="28"/>
              </w:rPr>
            </w:pPr>
            <w:r w:rsidRPr="007006CC">
              <w:rPr>
                <w:rFonts w:eastAsiaTheme="minorEastAsia"/>
                <w:szCs w:val="28"/>
              </w:rPr>
              <w:t>5</w:t>
            </w:r>
          </w:p>
        </w:tc>
        <w:tc>
          <w:tcPr>
            <w:tcW w:w="2004" w:type="dxa"/>
          </w:tcPr>
          <w:p w:rsidR="00A459AD" w:rsidRPr="007006CC" w:rsidRDefault="00A459AD" w:rsidP="00A459AD">
            <w:pPr>
              <w:tabs>
                <w:tab w:val="left" w:pos="709"/>
              </w:tabs>
              <w:contextualSpacing/>
              <w:jc w:val="center"/>
              <w:rPr>
                <w:rFonts w:eastAsia="Calibri"/>
                <w:szCs w:val="28"/>
              </w:rPr>
            </w:pPr>
            <w:r w:rsidRPr="007006CC">
              <w:rPr>
                <w:rFonts w:eastAsia="Calibri"/>
                <w:szCs w:val="28"/>
              </w:rPr>
              <w:t>4</w:t>
            </w:r>
          </w:p>
        </w:tc>
        <w:tc>
          <w:tcPr>
            <w:tcW w:w="2240" w:type="dxa"/>
          </w:tcPr>
          <w:p w:rsidR="00A459AD" w:rsidRPr="007006CC" w:rsidRDefault="00A459AD" w:rsidP="00A459AD">
            <w:pPr>
              <w:tabs>
                <w:tab w:val="left" w:pos="709"/>
              </w:tabs>
              <w:contextualSpacing/>
              <w:jc w:val="center"/>
              <w:rPr>
                <w:rFonts w:eastAsia="Calibri"/>
                <w:szCs w:val="28"/>
              </w:rPr>
            </w:pPr>
            <w:r w:rsidRPr="007006CC">
              <w:rPr>
                <w:rFonts w:eastAsia="Calibri"/>
                <w:szCs w:val="28"/>
              </w:rPr>
              <w:t>-</w:t>
            </w:r>
          </w:p>
        </w:tc>
        <w:tc>
          <w:tcPr>
            <w:tcW w:w="2265" w:type="dxa"/>
          </w:tcPr>
          <w:p w:rsidR="00A459AD" w:rsidRPr="007006CC" w:rsidRDefault="00A459AD" w:rsidP="00A459AD">
            <w:pPr>
              <w:tabs>
                <w:tab w:val="left" w:pos="709"/>
              </w:tabs>
              <w:contextualSpacing/>
              <w:jc w:val="center"/>
              <w:rPr>
                <w:rFonts w:eastAsia="Calibri"/>
                <w:szCs w:val="28"/>
              </w:rPr>
            </w:pPr>
            <w:r w:rsidRPr="007006CC">
              <w:rPr>
                <w:rFonts w:eastAsia="Calibri"/>
                <w:szCs w:val="28"/>
              </w:rPr>
              <w:t>1</w:t>
            </w:r>
          </w:p>
        </w:tc>
      </w:tr>
    </w:tbl>
    <w:p w:rsidR="00A459AD" w:rsidRDefault="00A459AD" w:rsidP="00F65300">
      <w:pPr>
        <w:tabs>
          <w:tab w:val="left" w:pos="709"/>
        </w:tabs>
        <w:ind w:firstLine="567"/>
        <w:contextualSpacing/>
        <w:jc w:val="both"/>
        <w:rPr>
          <w:rFonts w:eastAsiaTheme="minorEastAsia"/>
          <w:spacing w:val="3"/>
          <w:szCs w:val="28"/>
        </w:rPr>
      </w:pPr>
    </w:p>
    <w:p w:rsidR="00F65300" w:rsidRPr="00F65300" w:rsidRDefault="00A459AD" w:rsidP="00F65300">
      <w:pPr>
        <w:tabs>
          <w:tab w:val="left" w:pos="709"/>
        </w:tabs>
        <w:ind w:firstLine="567"/>
        <w:contextualSpacing/>
        <w:jc w:val="both"/>
        <w:rPr>
          <w:rFonts w:eastAsiaTheme="minorEastAsia"/>
          <w:szCs w:val="28"/>
        </w:rPr>
      </w:pPr>
      <w:r w:rsidRPr="00F65300">
        <w:rPr>
          <w:rFonts w:eastAsiaTheme="minorEastAsia"/>
          <w:spacing w:val="3"/>
          <w:szCs w:val="28"/>
        </w:rPr>
        <w:t>В реализации программных мероприятий участвовали все отраслевые (функциональные) органы администрации Чайковского городского округа, что позволило создать единую систему формирования кадрового состава муниципальной службы в администрации Чайковского городского округа по приоритетным направлениям.</w:t>
      </w:r>
    </w:p>
    <w:p w:rsidR="00F65300" w:rsidRPr="00F65300" w:rsidRDefault="00F65300" w:rsidP="007E0E94">
      <w:pPr>
        <w:ind w:firstLine="567"/>
        <w:contextualSpacing/>
        <w:jc w:val="both"/>
        <w:rPr>
          <w:rFonts w:eastAsiaTheme="minorEastAsia"/>
          <w:szCs w:val="28"/>
        </w:rPr>
      </w:pPr>
      <w:r w:rsidRPr="00F65300">
        <w:rPr>
          <w:rFonts w:eastAsiaTheme="minorEastAsia"/>
          <w:szCs w:val="28"/>
        </w:rPr>
        <w:t>Организация и проведение аттестации.</w:t>
      </w:r>
    </w:p>
    <w:p w:rsidR="00A459AD" w:rsidRPr="00F65300" w:rsidRDefault="00A459AD" w:rsidP="00A459AD">
      <w:pPr>
        <w:ind w:firstLine="567"/>
        <w:contextualSpacing/>
        <w:jc w:val="both"/>
        <w:rPr>
          <w:rFonts w:asciiTheme="minorHAnsi" w:eastAsiaTheme="minorEastAsia" w:hAnsiTheme="minorHAnsi"/>
          <w:sz w:val="22"/>
          <w:szCs w:val="28"/>
        </w:rPr>
      </w:pPr>
      <w:r w:rsidRPr="00F65300">
        <w:rPr>
          <w:rFonts w:eastAsiaTheme="minorEastAsia"/>
          <w:szCs w:val="28"/>
        </w:rPr>
        <w:t>В 202</w:t>
      </w:r>
      <w:r>
        <w:rPr>
          <w:rFonts w:eastAsiaTheme="minorEastAsia"/>
          <w:szCs w:val="28"/>
        </w:rPr>
        <w:t>3</w:t>
      </w:r>
      <w:r w:rsidRPr="00F65300">
        <w:rPr>
          <w:rFonts w:eastAsiaTheme="minorEastAsia"/>
          <w:szCs w:val="28"/>
        </w:rPr>
        <w:t xml:space="preserve"> году на основании По</w:t>
      </w:r>
      <w:r w:rsidRPr="00F65300">
        <w:rPr>
          <w:rFonts w:eastAsia="Calibri"/>
          <w:szCs w:val="28"/>
        </w:rPr>
        <w:t>ложения</w:t>
      </w:r>
      <w:r w:rsidRPr="00F65300">
        <w:rPr>
          <w:rFonts w:eastAsiaTheme="minorEastAsia"/>
          <w:szCs w:val="28"/>
        </w:rPr>
        <w:t xml:space="preserve"> </w:t>
      </w:r>
      <w:r w:rsidRPr="00F65300">
        <w:rPr>
          <w:rFonts w:eastAsia="Calibri"/>
          <w:szCs w:val="28"/>
        </w:rPr>
        <w:t>о проведении аттестации муниципальных служащих в администрации Чайковского городского округа</w:t>
      </w:r>
      <w:r w:rsidRPr="00F65300">
        <w:rPr>
          <w:rFonts w:eastAsiaTheme="minorEastAsia"/>
          <w:szCs w:val="28"/>
        </w:rPr>
        <w:t xml:space="preserve">, утвержденного постановлением администрации Чайковского городского округа </w:t>
      </w:r>
      <w:r w:rsidRPr="00F65300">
        <w:rPr>
          <w:rFonts w:eastAsiaTheme="minorEastAsia"/>
          <w:szCs w:val="28"/>
        </w:rPr>
        <w:lastRenderedPageBreak/>
        <w:t xml:space="preserve">от 19.08.2019 № 1407, организована и проведена аттестация муниципальных служащих отраслевых (функциональных) органов администрации Чайковского городского округа – </w:t>
      </w:r>
      <w:r>
        <w:rPr>
          <w:rFonts w:eastAsiaTheme="minorEastAsia"/>
          <w:szCs w:val="28"/>
        </w:rPr>
        <w:t>80</w:t>
      </w:r>
      <w:r w:rsidRPr="00FE22E4">
        <w:rPr>
          <w:rFonts w:eastAsiaTheme="minorEastAsia"/>
          <w:color w:val="FF0000"/>
          <w:szCs w:val="28"/>
        </w:rPr>
        <w:t xml:space="preserve"> </w:t>
      </w:r>
      <w:r w:rsidRPr="007006CC">
        <w:rPr>
          <w:rFonts w:eastAsiaTheme="minorEastAsia"/>
          <w:szCs w:val="28"/>
        </w:rPr>
        <w:t>человек.</w:t>
      </w:r>
      <w:r w:rsidRPr="00F65300">
        <w:rPr>
          <w:rFonts w:eastAsiaTheme="minorEastAsia"/>
          <w:szCs w:val="28"/>
        </w:rPr>
        <w:t xml:space="preserve"> Все соответствуют замещаемой должности.</w:t>
      </w:r>
    </w:p>
    <w:p w:rsidR="00F65300" w:rsidRPr="00F65300" w:rsidRDefault="00F65300" w:rsidP="00F65300">
      <w:pPr>
        <w:shd w:val="clear" w:color="auto" w:fill="FFFFFF" w:themeFill="background1"/>
        <w:ind w:firstLine="567"/>
        <w:contextualSpacing/>
        <w:jc w:val="both"/>
        <w:rPr>
          <w:szCs w:val="28"/>
        </w:rPr>
      </w:pPr>
      <w:r w:rsidRPr="00F65300">
        <w:rPr>
          <w:szCs w:val="28"/>
        </w:rPr>
        <w:t>3.2. Профессиональное развитие служащих.</w:t>
      </w:r>
    </w:p>
    <w:p w:rsidR="00F65300" w:rsidRPr="00F65300" w:rsidRDefault="00F65300" w:rsidP="00F65300">
      <w:pPr>
        <w:ind w:firstLine="567"/>
        <w:contextualSpacing/>
        <w:jc w:val="both"/>
        <w:rPr>
          <w:bCs/>
          <w:szCs w:val="28"/>
        </w:rPr>
      </w:pPr>
      <w:r w:rsidRPr="00F65300">
        <w:rPr>
          <w:bCs/>
          <w:szCs w:val="28"/>
        </w:rPr>
        <w:t xml:space="preserve">Продолжается реализация мероприятий по организации системы обучения </w:t>
      </w:r>
      <w:r w:rsidR="007E0E94">
        <w:rPr>
          <w:bCs/>
          <w:szCs w:val="28"/>
        </w:rPr>
        <w:t xml:space="preserve">муниципальных </w:t>
      </w:r>
      <w:r w:rsidRPr="00F65300">
        <w:rPr>
          <w:bCs/>
          <w:szCs w:val="28"/>
        </w:rPr>
        <w:t xml:space="preserve">служащих по программам профессиональной переподготовки, повышения квалификации, семинаров. </w:t>
      </w:r>
    </w:p>
    <w:p w:rsidR="00F65300" w:rsidRPr="00F65300" w:rsidRDefault="00F65300" w:rsidP="00F65300">
      <w:pPr>
        <w:ind w:firstLine="567"/>
        <w:contextualSpacing/>
        <w:jc w:val="both"/>
        <w:rPr>
          <w:bCs/>
          <w:szCs w:val="28"/>
        </w:rPr>
      </w:pPr>
      <w:r w:rsidRPr="00F65300">
        <w:rPr>
          <w:bCs/>
          <w:szCs w:val="28"/>
        </w:rPr>
        <w:t>Обучение осуществляется по средствам двух направлений:</w:t>
      </w:r>
    </w:p>
    <w:p w:rsidR="00F65300" w:rsidRPr="00F65300" w:rsidRDefault="00F65300" w:rsidP="00F65300">
      <w:pPr>
        <w:ind w:firstLine="567"/>
        <w:contextualSpacing/>
        <w:jc w:val="both"/>
        <w:rPr>
          <w:bCs/>
          <w:szCs w:val="28"/>
        </w:rPr>
      </w:pPr>
      <w:r w:rsidRPr="00F65300">
        <w:rPr>
          <w:bCs/>
          <w:szCs w:val="28"/>
        </w:rPr>
        <w:t>- проведение конкурсных процедур;</w:t>
      </w:r>
    </w:p>
    <w:p w:rsidR="00F65300" w:rsidRDefault="00F65300" w:rsidP="007E0E94">
      <w:pPr>
        <w:ind w:firstLine="567"/>
        <w:contextualSpacing/>
        <w:jc w:val="both"/>
        <w:rPr>
          <w:bCs/>
          <w:szCs w:val="28"/>
        </w:rPr>
      </w:pPr>
      <w:r w:rsidRPr="00F65300">
        <w:rPr>
          <w:bCs/>
          <w:szCs w:val="28"/>
        </w:rPr>
        <w:t xml:space="preserve">- взаимодействие с Министерством территориального развития Пермского края в рамках государственной программы «Региональная политика и развитие территорий» (постановление от 01.10.2013 года № 1305-п). </w:t>
      </w:r>
    </w:p>
    <w:p w:rsidR="00C369A5" w:rsidRPr="00F65300" w:rsidRDefault="00C369A5" w:rsidP="007E0E94">
      <w:pPr>
        <w:ind w:firstLine="567"/>
        <w:contextualSpacing/>
        <w:jc w:val="both"/>
        <w:rPr>
          <w:bCs/>
          <w:szCs w:val="28"/>
        </w:rPr>
      </w:pPr>
    </w:p>
    <w:tbl>
      <w:tblPr>
        <w:tblStyle w:val="aff1"/>
        <w:tblW w:w="0" w:type="auto"/>
        <w:jc w:val="center"/>
        <w:tblLook w:val="04A0"/>
      </w:tblPr>
      <w:tblGrid>
        <w:gridCol w:w="3190"/>
        <w:gridCol w:w="3190"/>
        <w:gridCol w:w="3191"/>
      </w:tblGrid>
      <w:tr w:rsidR="00A459AD" w:rsidRPr="00F65300" w:rsidTr="00A459AD">
        <w:trPr>
          <w:jc w:val="center"/>
        </w:trPr>
        <w:tc>
          <w:tcPr>
            <w:tcW w:w="3190" w:type="dxa"/>
            <w:vAlign w:val="center"/>
          </w:tcPr>
          <w:p w:rsidR="00A459AD" w:rsidRPr="00F65300" w:rsidRDefault="00A459AD" w:rsidP="00A459AD">
            <w:pPr>
              <w:contextualSpacing/>
              <w:jc w:val="center"/>
              <w:rPr>
                <w:rFonts w:eastAsia="Calibri"/>
                <w:szCs w:val="28"/>
              </w:rPr>
            </w:pPr>
            <w:r w:rsidRPr="00F65300">
              <w:rPr>
                <w:rFonts w:eastAsia="Calibri"/>
                <w:szCs w:val="28"/>
              </w:rPr>
              <w:t>Период</w:t>
            </w:r>
          </w:p>
        </w:tc>
        <w:tc>
          <w:tcPr>
            <w:tcW w:w="3190" w:type="dxa"/>
            <w:vAlign w:val="center"/>
          </w:tcPr>
          <w:p w:rsidR="00A459AD" w:rsidRPr="00F65300" w:rsidRDefault="00A459AD" w:rsidP="00A459AD">
            <w:pPr>
              <w:contextualSpacing/>
              <w:jc w:val="center"/>
              <w:rPr>
                <w:bCs/>
                <w:szCs w:val="28"/>
              </w:rPr>
            </w:pPr>
            <w:r w:rsidRPr="00F65300">
              <w:rPr>
                <w:bCs/>
                <w:szCs w:val="28"/>
              </w:rPr>
              <w:t>Количество служащих, повысивших квалификацию, чел.</w:t>
            </w:r>
          </w:p>
        </w:tc>
        <w:tc>
          <w:tcPr>
            <w:tcW w:w="3191" w:type="dxa"/>
            <w:vAlign w:val="center"/>
          </w:tcPr>
          <w:p w:rsidR="00A459AD" w:rsidRPr="00F65300" w:rsidRDefault="00A459AD" w:rsidP="00A459AD">
            <w:pPr>
              <w:contextualSpacing/>
              <w:jc w:val="center"/>
              <w:rPr>
                <w:bCs/>
                <w:szCs w:val="28"/>
              </w:rPr>
            </w:pPr>
            <w:r w:rsidRPr="00F65300">
              <w:rPr>
                <w:bCs/>
                <w:szCs w:val="28"/>
              </w:rPr>
              <w:t>Бюджетные ассигнования, тыс. руб.</w:t>
            </w:r>
          </w:p>
        </w:tc>
      </w:tr>
      <w:tr w:rsidR="00A459AD" w:rsidRPr="00F65300" w:rsidTr="00A459AD">
        <w:trPr>
          <w:jc w:val="center"/>
        </w:trPr>
        <w:tc>
          <w:tcPr>
            <w:tcW w:w="3190" w:type="dxa"/>
            <w:vAlign w:val="center"/>
          </w:tcPr>
          <w:p w:rsidR="00A459AD" w:rsidRPr="00F65300" w:rsidRDefault="00A459AD" w:rsidP="00A459AD">
            <w:pPr>
              <w:contextualSpacing/>
              <w:jc w:val="center"/>
              <w:rPr>
                <w:rFonts w:eastAsia="Calibri"/>
                <w:szCs w:val="28"/>
              </w:rPr>
            </w:pPr>
            <w:r w:rsidRPr="00F65300">
              <w:rPr>
                <w:rFonts w:eastAsia="Calibri"/>
                <w:szCs w:val="28"/>
              </w:rPr>
              <w:t>2021</w:t>
            </w:r>
          </w:p>
        </w:tc>
        <w:tc>
          <w:tcPr>
            <w:tcW w:w="3190" w:type="dxa"/>
            <w:vAlign w:val="center"/>
          </w:tcPr>
          <w:p w:rsidR="00A459AD" w:rsidRPr="00F65300" w:rsidRDefault="00A459AD" w:rsidP="00A459AD">
            <w:pPr>
              <w:contextualSpacing/>
              <w:jc w:val="center"/>
              <w:rPr>
                <w:bCs/>
                <w:szCs w:val="28"/>
              </w:rPr>
            </w:pPr>
            <w:r w:rsidRPr="00F65300">
              <w:rPr>
                <w:bCs/>
                <w:szCs w:val="28"/>
              </w:rPr>
              <w:t>149</w:t>
            </w:r>
          </w:p>
        </w:tc>
        <w:tc>
          <w:tcPr>
            <w:tcW w:w="3191" w:type="dxa"/>
            <w:vAlign w:val="center"/>
          </w:tcPr>
          <w:p w:rsidR="00A459AD" w:rsidRPr="00F65300" w:rsidRDefault="00A459AD" w:rsidP="00A459AD">
            <w:pPr>
              <w:contextualSpacing/>
              <w:jc w:val="center"/>
              <w:rPr>
                <w:bCs/>
                <w:szCs w:val="28"/>
              </w:rPr>
            </w:pPr>
            <w:r w:rsidRPr="00F65300">
              <w:rPr>
                <w:bCs/>
                <w:szCs w:val="28"/>
              </w:rPr>
              <w:t>484,050</w:t>
            </w:r>
          </w:p>
        </w:tc>
      </w:tr>
      <w:tr w:rsidR="00A459AD" w:rsidRPr="00F65300" w:rsidTr="00A459AD">
        <w:trPr>
          <w:jc w:val="center"/>
        </w:trPr>
        <w:tc>
          <w:tcPr>
            <w:tcW w:w="3190" w:type="dxa"/>
            <w:vAlign w:val="center"/>
          </w:tcPr>
          <w:p w:rsidR="00A459AD" w:rsidRPr="00F65300" w:rsidRDefault="00A459AD" w:rsidP="00A459AD">
            <w:pPr>
              <w:contextualSpacing/>
              <w:jc w:val="center"/>
              <w:rPr>
                <w:rFonts w:eastAsia="Calibri"/>
                <w:szCs w:val="28"/>
              </w:rPr>
            </w:pPr>
            <w:r w:rsidRPr="00F65300">
              <w:rPr>
                <w:rFonts w:eastAsia="Calibri"/>
                <w:szCs w:val="28"/>
              </w:rPr>
              <w:t>2022</w:t>
            </w:r>
          </w:p>
        </w:tc>
        <w:tc>
          <w:tcPr>
            <w:tcW w:w="3190" w:type="dxa"/>
            <w:vAlign w:val="center"/>
          </w:tcPr>
          <w:p w:rsidR="00A459AD" w:rsidRPr="00F65300" w:rsidRDefault="00A459AD" w:rsidP="00A459AD">
            <w:pPr>
              <w:contextualSpacing/>
              <w:jc w:val="center"/>
              <w:rPr>
                <w:bCs/>
                <w:szCs w:val="28"/>
              </w:rPr>
            </w:pPr>
            <w:r w:rsidRPr="00F65300">
              <w:rPr>
                <w:bCs/>
                <w:szCs w:val="28"/>
              </w:rPr>
              <w:t>91</w:t>
            </w:r>
          </w:p>
        </w:tc>
        <w:tc>
          <w:tcPr>
            <w:tcW w:w="3191" w:type="dxa"/>
            <w:vAlign w:val="center"/>
          </w:tcPr>
          <w:p w:rsidR="00A459AD" w:rsidRPr="00F65300" w:rsidRDefault="00A459AD" w:rsidP="00A459AD">
            <w:pPr>
              <w:contextualSpacing/>
              <w:jc w:val="center"/>
              <w:rPr>
                <w:bCs/>
                <w:szCs w:val="28"/>
              </w:rPr>
            </w:pPr>
            <w:r w:rsidRPr="00F65300">
              <w:rPr>
                <w:bCs/>
                <w:szCs w:val="28"/>
              </w:rPr>
              <w:t>727,044</w:t>
            </w:r>
          </w:p>
        </w:tc>
      </w:tr>
      <w:tr w:rsidR="00A459AD" w:rsidRPr="007006CC" w:rsidTr="00A459AD">
        <w:trPr>
          <w:jc w:val="center"/>
        </w:trPr>
        <w:tc>
          <w:tcPr>
            <w:tcW w:w="3190" w:type="dxa"/>
            <w:vAlign w:val="center"/>
          </w:tcPr>
          <w:p w:rsidR="00A459AD" w:rsidRPr="007006CC" w:rsidRDefault="00A459AD" w:rsidP="00A459AD">
            <w:pPr>
              <w:contextualSpacing/>
              <w:jc w:val="center"/>
              <w:rPr>
                <w:rFonts w:eastAsia="Calibri"/>
                <w:szCs w:val="28"/>
              </w:rPr>
            </w:pPr>
            <w:r w:rsidRPr="007006CC">
              <w:rPr>
                <w:rFonts w:eastAsia="Calibri"/>
                <w:szCs w:val="28"/>
              </w:rPr>
              <w:t>2023</w:t>
            </w:r>
          </w:p>
        </w:tc>
        <w:tc>
          <w:tcPr>
            <w:tcW w:w="3190" w:type="dxa"/>
            <w:vAlign w:val="center"/>
          </w:tcPr>
          <w:p w:rsidR="00A459AD" w:rsidRPr="007006CC" w:rsidRDefault="00A459AD" w:rsidP="00A459AD">
            <w:pPr>
              <w:contextualSpacing/>
              <w:jc w:val="center"/>
              <w:rPr>
                <w:bCs/>
                <w:szCs w:val="28"/>
              </w:rPr>
            </w:pPr>
            <w:r w:rsidRPr="007006CC">
              <w:rPr>
                <w:bCs/>
                <w:szCs w:val="28"/>
              </w:rPr>
              <w:t>89</w:t>
            </w:r>
          </w:p>
        </w:tc>
        <w:tc>
          <w:tcPr>
            <w:tcW w:w="3191" w:type="dxa"/>
            <w:vAlign w:val="center"/>
          </w:tcPr>
          <w:p w:rsidR="00A459AD" w:rsidRPr="007006CC" w:rsidRDefault="00A459AD" w:rsidP="00A459AD">
            <w:pPr>
              <w:contextualSpacing/>
              <w:jc w:val="center"/>
              <w:rPr>
                <w:bCs/>
                <w:szCs w:val="28"/>
              </w:rPr>
            </w:pPr>
            <w:r w:rsidRPr="007006CC">
              <w:rPr>
                <w:bCs/>
                <w:szCs w:val="28"/>
              </w:rPr>
              <w:t>850,766</w:t>
            </w:r>
          </w:p>
        </w:tc>
      </w:tr>
    </w:tbl>
    <w:p w:rsidR="00F65300" w:rsidRPr="00F65300" w:rsidRDefault="00F65300" w:rsidP="00F65300">
      <w:pPr>
        <w:ind w:firstLine="567"/>
        <w:contextualSpacing/>
        <w:jc w:val="both"/>
        <w:rPr>
          <w:szCs w:val="28"/>
        </w:rPr>
      </w:pPr>
    </w:p>
    <w:p w:rsidR="00F65300" w:rsidRPr="00F65300" w:rsidRDefault="00F65300" w:rsidP="007C217B">
      <w:pPr>
        <w:numPr>
          <w:ilvl w:val="1"/>
          <w:numId w:val="9"/>
        </w:numPr>
        <w:ind w:left="0" w:firstLine="567"/>
        <w:contextualSpacing/>
        <w:jc w:val="both"/>
        <w:rPr>
          <w:szCs w:val="28"/>
        </w:rPr>
      </w:pPr>
      <w:r w:rsidRPr="00F65300">
        <w:rPr>
          <w:szCs w:val="28"/>
        </w:rPr>
        <w:t>Пенсионное обеспечение за выслугу лет лиц, замещавших муниципальные должности и должности муниципальной службы.</w:t>
      </w:r>
    </w:p>
    <w:p w:rsidR="00F65300" w:rsidRPr="00F65300" w:rsidRDefault="00F65300" w:rsidP="00F65300">
      <w:pPr>
        <w:ind w:firstLine="567"/>
        <w:contextualSpacing/>
        <w:jc w:val="both"/>
        <w:rPr>
          <w:szCs w:val="28"/>
          <w:shd w:val="clear" w:color="auto" w:fill="FFFFFF"/>
        </w:rPr>
      </w:pPr>
      <w:r w:rsidRPr="00F65300">
        <w:rPr>
          <w:szCs w:val="28"/>
          <w:shd w:val="clear" w:color="auto" w:fill="FFFFFF"/>
        </w:rPr>
        <w:t xml:space="preserve">Муниципальные правовые акты по регулированию правоотношений, возникающих при установлении пенсии за выслугу лет – Положение о пенсии за выслугу лет лицам, замещавшим муниципальные должности, должности муниципальной службы Чайковского городского округа и Административный регламент своевременно актуализируются. </w:t>
      </w:r>
    </w:p>
    <w:p w:rsidR="00F65300" w:rsidRPr="00F65300" w:rsidRDefault="00F65300" w:rsidP="00F65300">
      <w:pPr>
        <w:ind w:firstLine="567"/>
        <w:contextualSpacing/>
        <w:jc w:val="both"/>
        <w:rPr>
          <w:szCs w:val="28"/>
        </w:rPr>
      </w:pPr>
      <w:r w:rsidRPr="00F65300">
        <w:rPr>
          <w:szCs w:val="28"/>
          <w:shd w:val="clear" w:color="auto" w:fill="FFFFFF"/>
        </w:rPr>
        <w:t>Реализация мероприятий позволяет организовать п</w:t>
      </w:r>
      <w:r w:rsidRPr="00F65300">
        <w:rPr>
          <w:szCs w:val="28"/>
        </w:rPr>
        <w:t xml:space="preserve">енсионное обеспечение за выслугу лет лиц, замещавших муниципальные должности и должности муниципальной службы. </w:t>
      </w:r>
    </w:p>
    <w:p w:rsidR="00A459AD" w:rsidRPr="00F65300" w:rsidRDefault="00A459AD" w:rsidP="00A459AD">
      <w:pPr>
        <w:ind w:firstLine="567"/>
        <w:contextualSpacing/>
        <w:jc w:val="both"/>
        <w:rPr>
          <w:szCs w:val="28"/>
        </w:rPr>
      </w:pPr>
      <w:r w:rsidRPr="00F65300">
        <w:rPr>
          <w:szCs w:val="28"/>
        </w:rPr>
        <w:t>В 202</w:t>
      </w:r>
      <w:r>
        <w:rPr>
          <w:szCs w:val="28"/>
        </w:rPr>
        <w:t>3</w:t>
      </w:r>
      <w:r w:rsidRPr="00F65300">
        <w:rPr>
          <w:szCs w:val="28"/>
        </w:rPr>
        <w:t xml:space="preserve"> году обработаны и подготовлены документы по установлению, приостановлению, возобновлению, прекраще</w:t>
      </w:r>
      <w:r>
        <w:rPr>
          <w:szCs w:val="28"/>
        </w:rPr>
        <w:t>нию выплаты пенсии в отношении 2</w:t>
      </w:r>
      <w:r w:rsidRPr="00F65300">
        <w:rPr>
          <w:szCs w:val="28"/>
        </w:rPr>
        <w:t xml:space="preserve"> чел. (в 2021 году – 5 чел.</w:t>
      </w:r>
      <w:r>
        <w:rPr>
          <w:szCs w:val="28"/>
        </w:rPr>
        <w:t>, в 2022 году – 7 чел.</w:t>
      </w:r>
      <w:r w:rsidRPr="00F65300">
        <w:rPr>
          <w:szCs w:val="28"/>
        </w:rPr>
        <w:t>)</w:t>
      </w:r>
      <w:r>
        <w:rPr>
          <w:szCs w:val="28"/>
        </w:rPr>
        <w:t>.</w:t>
      </w:r>
    </w:p>
    <w:p w:rsidR="00F65300" w:rsidRPr="00F65300" w:rsidRDefault="00F65300" w:rsidP="007E0E94">
      <w:pPr>
        <w:ind w:firstLine="567"/>
        <w:contextualSpacing/>
        <w:jc w:val="both"/>
        <w:rPr>
          <w:szCs w:val="28"/>
        </w:rPr>
      </w:pPr>
    </w:p>
    <w:tbl>
      <w:tblPr>
        <w:tblStyle w:val="aff1"/>
        <w:tblW w:w="0" w:type="auto"/>
        <w:jc w:val="center"/>
        <w:tblLook w:val="04A0"/>
      </w:tblPr>
      <w:tblGrid>
        <w:gridCol w:w="2376"/>
        <w:gridCol w:w="4004"/>
        <w:gridCol w:w="3191"/>
      </w:tblGrid>
      <w:tr w:rsidR="00A459AD" w:rsidRPr="00F65300" w:rsidTr="00A459AD">
        <w:trPr>
          <w:jc w:val="center"/>
        </w:trPr>
        <w:tc>
          <w:tcPr>
            <w:tcW w:w="2376" w:type="dxa"/>
            <w:vAlign w:val="center"/>
          </w:tcPr>
          <w:p w:rsidR="00A459AD" w:rsidRPr="00F65300" w:rsidRDefault="00A459AD" w:rsidP="00A459AD">
            <w:pPr>
              <w:contextualSpacing/>
              <w:jc w:val="center"/>
              <w:rPr>
                <w:rFonts w:eastAsia="Calibri"/>
                <w:szCs w:val="28"/>
              </w:rPr>
            </w:pPr>
            <w:r w:rsidRPr="00F65300">
              <w:rPr>
                <w:rFonts w:eastAsia="Calibri"/>
                <w:szCs w:val="28"/>
              </w:rPr>
              <w:t>Период</w:t>
            </w:r>
          </w:p>
        </w:tc>
        <w:tc>
          <w:tcPr>
            <w:tcW w:w="4004" w:type="dxa"/>
            <w:vAlign w:val="center"/>
          </w:tcPr>
          <w:p w:rsidR="00A459AD" w:rsidRPr="00F65300" w:rsidRDefault="00A459AD" w:rsidP="00A459AD">
            <w:pPr>
              <w:contextualSpacing/>
              <w:jc w:val="center"/>
              <w:rPr>
                <w:bCs/>
                <w:szCs w:val="28"/>
              </w:rPr>
            </w:pPr>
            <w:r w:rsidRPr="00F65300">
              <w:rPr>
                <w:bCs/>
                <w:szCs w:val="28"/>
              </w:rPr>
              <w:t>Численность лиц, получающих пенсию за выслугу лет, чел.</w:t>
            </w:r>
          </w:p>
        </w:tc>
        <w:tc>
          <w:tcPr>
            <w:tcW w:w="3191" w:type="dxa"/>
            <w:vAlign w:val="center"/>
          </w:tcPr>
          <w:p w:rsidR="00A459AD" w:rsidRPr="00F65300" w:rsidRDefault="00A459AD" w:rsidP="00A459AD">
            <w:pPr>
              <w:contextualSpacing/>
              <w:jc w:val="center"/>
              <w:rPr>
                <w:bCs/>
                <w:szCs w:val="28"/>
              </w:rPr>
            </w:pPr>
            <w:r w:rsidRPr="00F65300">
              <w:rPr>
                <w:bCs/>
                <w:szCs w:val="28"/>
              </w:rPr>
              <w:t>Бюджетные ассигнования, тыс. руб.</w:t>
            </w:r>
          </w:p>
        </w:tc>
      </w:tr>
      <w:tr w:rsidR="00A459AD" w:rsidRPr="00F65300" w:rsidTr="00A459AD">
        <w:trPr>
          <w:jc w:val="center"/>
        </w:trPr>
        <w:tc>
          <w:tcPr>
            <w:tcW w:w="2376" w:type="dxa"/>
            <w:vAlign w:val="center"/>
          </w:tcPr>
          <w:p w:rsidR="00A459AD" w:rsidRPr="00F65300" w:rsidRDefault="00A459AD" w:rsidP="00A459AD">
            <w:pPr>
              <w:contextualSpacing/>
              <w:jc w:val="center"/>
              <w:rPr>
                <w:rFonts w:eastAsia="Calibri"/>
                <w:szCs w:val="28"/>
              </w:rPr>
            </w:pPr>
            <w:r w:rsidRPr="00F65300">
              <w:rPr>
                <w:rFonts w:eastAsia="Calibri"/>
                <w:szCs w:val="28"/>
              </w:rPr>
              <w:t>2021</w:t>
            </w:r>
          </w:p>
        </w:tc>
        <w:tc>
          <w:tcPr>
            <w:tcW w:w="4004" w:type="dxa"/>
            <w:vAlign w:val="center"/>
          </w:tcPr>
          <w:p w:rsidR="00A459AD" w:rsidRPr="00F65300" w:rsidRDefault="00A459AD" w:rsidP="00A459AD">
            <w:pPr>
              <w:contextualSpacing/>
              <w:jc w:val="center"/>
              <w:rPr>
                <w:bCs/>
                <w:szCs w:val="28"/>
              </w:rPr>
            </w:pPr>
            <w:r w:rsidRPr="00F65300">
              <w:rPr>
                <w:bCs/>
                <w:szCs w:val="28"/>
              </w:rPr>
              <w:t>110</w:t>
            </w:r>
          </w:p>
        </w:tc>
        <w:tc>
          <w:tcPr>
            <w:tcW w:w="3191" w:type="dxa"/>
            <w:vAlign w:val="center"/>
          </w:tcPr>
          <w:p w:rsidR="00A459AD" w:rsidRPr="00F65300" w:rsidRDefault="00A459AD" w:rsidP="00A459AD">
            <w:pPr>
              <w:contextualSpacing/>
              <w:jc w:val="center"/>
              <w:rPr>
                <w:bCs/>
                <w:szCs w:val="28"/>
              </w:rPr>
            </w:pPr>
            <w:r w:rsidRPr="00F65300">
              <w:rPr>
                <w:bCs/>
                <w:szCs w:val="28"/>
              </w:rPr>
              <w:t>14 220,101</w:t>
            </w:r>
          </w:p>
        </w:tc>
      </w:tr>
      <w:tr w:rsidR="00A459AD" w:rsidRPr="00F65300" w:rsidTr="00A459AD">
        <w:trPr>
          <w:jc w:val="center"/>
        </w:trPr>
        <w:tc>
          <w:tcPr>
            <w:tcW w:w="2376" w:type="dxa"/>
            <w:vAlign w:val="center"/>
          </w:tcPr>
          <w:p w:rsidR="00A459AD" w:rsidRPr="00F65300" w:rsidRDefault="00A459AD" w:rsidP="00A459AD">
            <w:pPr>
              <w:contextualSpacing/>
              <w:jc w:val="center"/>
              <w:rPr>
                <w:rFonts w:eastAsia="Calibri"/>
                <w:szCs w:val="28"/>
              </w:rPr>
            </w:pPr>
            <w:r w:rsidRPr="00F65300">
              <w:rPr>
                <w:rFonts w:eastAsia="Calibri"/>
                <w:szCs w:val="28"/>
              </w:rPr>
              <w:t>2022</w:t>
            </w:r>
          </w:p>
        </w:tc>
        <w:tc>
          <w:tcPr>
            <w:tcW w:w="4004" w:type="dxa"/>
            <w:vAlign w:val="center"/>
          </w:tcPr>
          <w:p w:rsidR="00A459AD" w:rsidRPr="00F65300" w:rsidRDefault="00A459AD" w:rsidP="00A459AD">
            <w:pPr>
              <w:contextualSpacing/>
              <w:jc w:val="center"/>
              <w:rPr>
                <w:bCs/>
                <w:szCs w:val="28"/>
              </w:rPr>
            </w:pPr>
            <w:r w:rsidRPr="00F65300">
              <w:rPr>
                <w:bCs/>
                <w:szCs w:val="28"/>
              </w:rPr>
              <w:t>108</w:t>
            </w:r>
          </w:p>
        </w:tc>
        <w:tc>
          <w:tcPr>
            <w:tcW w:w="3191" w:type="dxa"/>
            <w:vAlign w:val="center"/>
          </w:tcPr>
          <w:p w:rsidR="00A459AD" w:rsidRPr="00F65300" w:rsidRDefault="00A459AD" w:rsidP="00A459AD">
            <w:pPr>
              <w:contextualSpacing/>
              <w:jc w:val="center"/>
              <w:rPr>
                <w:bCs/>
                <w:szCs w:val="28"/>
              </w:rPr>
            </w:pPr>
            <w:r w:rsidRPr="00F65300">
              <w:rPr>
                <w:bCs/>
                <w:szCs w:val="28"/>
              </w:rPr>
              <w:t>14 472,344</w:t>
            </w:r>
          </w:p>
        </w:tc>
      </w:tr>
      <w:tr w:rsidR="00A459AD" w:rsidRPr="007006CC" w:rsidTr="00A459AD">
        <w:trPr>
          <w:jc w:val="center"/>
        </w:trPr>
        <w:tc>
          <w:tcPr>
            <w:tcW w:w="2376" w:type="dxa"/>
            <w:vAlign w:val="center"/>
          </w:tcPr>
          <w:p w:rsidR="00A459AD" w:rsidRPr="007006CC" w:rsidRDefault="00A459AD" w:rsidP="00A459AD">
            <w:pPr>
              <w:contextualSpacing/>
              <w:jc w:val="center"/>
              <w:rPr>
                <w:rFonts w:eastAsia="Calibri"/>
                <w:szCs w:val="28"/>
              </w:rPr>
            </w:pPr>
            <w:r w:rsidRPr="007006CC">
              <w:rPr>
                <w:rFonts w:eastAsia="Calibri"/>
                <w:szCs w:val="28"/>
              </w:rPr>
              <w:t>2023</w:t>
            </w:r>
          </w:p>
        </w:tc>
        <w:tc>
          <w:tcPr>
            <w:tcW w:w="4004" w:type="dxa"/>
            <w:vAlign w:val="center"/>
          </w:tcPr>
          <w:p w:rsidR="00A459AD" w:rsidRPr="007006CC" w:rsidRDefault="00A459AD" w:rsidP="00A459AD">
            <w:pPr>
              <w:contextualSpacing/>
              <w:jc w:val="center"/>
              <w:rPr>
                <w:bCs/>
                <w:szCs w:val="28"/>
              </w:rPr>
            </w:pPr>
            <w:r w:rsidRPr="007006CC">
              <w:rPr>
                <w:bCs/>
                <w:szCs w:val="28"/>
              </w:rPr>
              <w:t>109</w:t>
            </w:r>
          </w:p>
        </w:tc>
        <w:tc>
          <w:tcPr>
            <w:tcW w:w="3191" w:type="dxa"/>
            <w:vAlign w:val="center"/>
          </w:tcPr>
          <w:p w:rsidR="00A459AD" w:rsidRPr="007006CC" w:rsidRDefault="00A459AD" w:rsidP="00A459AD">
            <w:pPr>
              <w:contextualSpacing/>
              <w:jc w:val="center"/>
              <w:rPr>
                <w:bCs/>
                <w:szCs w:val="28"/>
              </w:rPr>
            </w:pPr>
            <w:r w:rsidRPr="007006CC">
              <w:rPr>
                <w:bCs/>
                <w:szCs w:val="28"/>
              </w:rPr>
              <w:t>16 919,150</w:t>
            </w:r>
          </w:p>
        </w:tc>
      </w:tr>
    </w:tbl>
    <w:p w:rsidR="00F65300" w:rsidRPr="00F65300" w:rsidRDefault="00F65300" w:rsidP="00F65300">
      <w:pPr>
        <w:ind w:firstLine="567"/>
        <w:contextualSpacing/>
        <w:jc w:val="both"/>
        <w:rPr>
          <w:rFonts w:asciiTheme="minorHAnsi" w:eastAsiaTheme="minorEastAsia" w:hAnsiTheme="minorHAnsi"/>
          <w:sz w:val="22"/>
          <w:szCs w:val="28"/>
        </w:rPr>
      </w:pPr>
    </w:p>
    <w:p w:rsidR="00F65300" w:rsidRPr="00F65300" w:rsidRDefault="00F65300" w:rsidP="007E0E94">
      <w:pPr>
        <w:ind w:firstLine="567"/>
        <w:contextualSpacing/>
        <w:jc w:val="both"/>
        <w:rPr>
          <w:rFonts w:eastAsiaTheme="minorEastAsia"/>
          <w:szCs w:val="28"/>
        </w:rPr>
      </w:pPr>
      <w:r w:rsidRPr="00F65300">
        <w:rPr>
          <w:rFonts w:eastAsiaTheme="minorEastAsia"/>
          <w:szCs w:val="28"/>
        </w:rPr>
        <w:t xml:space="preserve">Организована работы по получению сведений из Пенсионного фонда РФ, Органов записи актов гражданского состояния в рамках межведомственного взаимодействия. </w:t>
      </w:r>
    </w:p>
    <w:p w:rsidR="00F65300" w:rsidRPr="00F65300" w:rsidRDefault="00F65300" w:rsidP="007C217B">
      <w:pPr>
        <w:numPr>
          <w:ilvl w:val="1"/>
          <w:numId w:val="9"/>
        </w:numPr>
        <w:ind w:left="0" w:firstLine="567"/>
        <w:contextualSpacing/>
        <w:jc w:val="both"/>
        <w:rPr>
          <w:szCs w:val="28"/>
        </w:rPr>
      </w:pPr>
      <w:r w:rsidRPr="00F65300">
        <w:rPr>
          <w:szCs w:val="28"/>
        </w:rPr>
        <w:t xml:space="preserve">Развитие механизмов предупреждения коррупции, выявления коррупционных рисков, определения и разрешения конфликтов интересов на муниципальной службе.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lastRenderedPageBreak/>
        <w:t xml:space="preserve">Отдел муниципальной службы осуществляет комплекс мер по профилактике коррупционных правонарушений: </w:t>
      </w:r>
    </w:p>
    <w:p w:rsidR="00F65300" w:rsidRPr="00F65300" w:rsidRDefault="00F65300" w:rsidP="00F65300">
      <w:pPr>
        <w:ind w:firstLine="567"/>
        <w:contextualSpacing/>
        <w:jc w:val="both"/>
        <w:rPr>
          <w:rFonts w:eastAsiaTheme="minorEastAsia"/>
          <w:szCs w:val="28"/>
        </w:rPr>
      </w:pPr>
      <w:r w:rsidRPr="00F65300">
        <w:rPr>
          <w:rFonts w:eastAsiaTheme="minorEastAsia"/>
          <w:szCs w:val="28"/>
        </w:rPr>
        <w:t>Проведена работа по актуализации Перечня должностей муниципальной службы с коррупционными рисками. По результатам работы внесены изменения в постановление администрации Чайковского городского округа от 13 января 2021 г. № 13 «Об утверждении Перечня должностей муниципальной службы администрации Чайковского городского округа, замещение которых связано с коррупционными рисками».</w:t>
      </w:r>
    </w:p>
    <w:p w:rsidR="006138EE" w:rsidRPr="00F65300" w:rsidRDefault="006138EE" w:rsidP="006138EE">
      <w:pPr>
        <w:ind w:firstLine="567"/>
        <w:contextualSpacing/>
        <w:jc w:val="both"/>
        <w:rPr>
          <w:rFonts w:eastAsiaTheme="minorEastAsia"/>
          <w:szCs w:val="28"/>
        </w:rPr>
      </w:pPr>
      <w:r w:rsidRPr="00F65300">
        <w:rPr>
          <w:rFonts w:eastAsiaTheme="minorEastAsia"/>
          <w:szCs w:val="28"/>
        </w:rPr>
        <w:t>Обеспечение деятельности комиссии по соблюдению требований к служебному поведению муниципальных служащих и урегулированию конфликтов интере</w:t>
      </w:r>
      <w:r>
        <w:rPr>
          <w:rFonts w:eastAsiaTheme="minorEastAsia"/>
          <w:szCs w:val="28"/>
        </w:rPr>
        <w:t>сов – 2 заседания, в отношении 2</w:t>
      </w:r>
      <w:r w:rsidRPr="00F65300">
        <w:rPr>
          <w:rFonts w:eastAsiaTheme="minorEastAsia"/>
          <w:szCs w:val="28"/>
        </w:rPr>
        <w:t xml:space="preserve"> служащ</w:t>
      </w:r>
      <w:r>
        <w:rPr>
          <w:rFonts w:eastAsiaTheme="minorEastAsia"/>
          <w:szCs w:val="28"/>
        </w:rPr>
        <w:t>их</w:t>
      </w:r>
      <w:r w:rsidRPr="00F65300">
        <w:rPr>
          <w:rFonts w:eastAsiaTheme="minorEastAsia"/>
          <w:szCs w:val="28"/>
        </w:rPr>
        <w:t>.</w:t>
      </w:r>
    </w:p>
    <w:p w:rsidR="006138EE" w:rsidRPr="00F65300" w:rsidRDefault="006138EE" w:rsidP="006138EE">
      <w:pPr>
        <w:ind w:firstLine="567"/>
        <w:contextualSpacing/>
        <w:jc w:val="both"/>
        <w:rPr>
          <w:rFonts w:eastAsiaTheme="minorEastAsia"/>
          <w:szCs w:val="28"/>
        </w:rPr>
      </w:pPr>
      <w:r w:rsidRPr="00F65300">
        <w:rPr>
          <w:rFonts w:eastAsiaTheme="minorEastAsia"/>
          <w:szCs w:val="28"/>
        </w:rPr>
        <w:t>Организация и проведение работы, направленной на анализ сведений:</w:t>
      </w:r>
    </w:p>
    <w:p w:rsidR="006138EE" w:rsidRPr="00F65300" w:rsidRDefault="006138EE" w:rsidP="006138EE">
      <w:pPr>
        <w:ind w:firstLine="567"/>
        <w:contextualSpacing/>
        <w:jc w:val="both"/>
        <w:rPr>
          <w:rFonts w:eastAsiaTheme="minorEastAsia"/>
          <w:color w:val="000000" w:themeColor="text1"/>
          <w:szCs w:val="28"/>
        </w:rPr>
      </w:pPr>
      <w:r w:rsidRPr="00F65300">
        <w:rPr>
          <w:rFonts w:eastAsiaTheme="minorEastAsia"/>
          <w:color w:val="000000" w:themeColor="text1"/>
          <w:szCs w:val="28"/>
        </w:rPr>
        <w:t>- прием сведений о доходах, расходах и обязательствах имущественного характера – 1</w:t>
      </w:r>
      <w:r>
        <w:rPr>
          <w:rFonts w:eastAsiaTheme="minorEastAsia"/>
          <w:color w:val="000000" w:themeColor="text1"/>
          <w:szCs w:val="28"/>
        </w:rPr>
        <w:t>43</w:t>
      </w:r>
      <w:r w:rsidRPr="00F65300">
        <w:rPr>
          <w:rFonts w:eastAsiaTheme="minorEastAsia"/>
          <w:color w:val="000000" w:themeColor="text1"/>
          <w:szCs w:val="28"/>
        </w:rPr>
        <w:t>;</w:t>
      </w:r>
    </w:p>
    <w:p w:rsidR="006138EE" w:rsidRPr="00F65300" w:rsidRDefault="006138EE" w:rsidP="006138EE">
      <w:pPr>
        <w:ind w:firstLine="567"/>
        <w:contextualSpacing/>
        <w:jc w:val="both"/>
        <w:rPr>
          <w:rFonts w:eastAsiaTheme="minorEastAsia"/>
          <w:color w:val="000000" w:themeColor="text1"/>
          <w:szCs w:val="28"/>
        </w:rPr>
      </w:pPr>
      <w:r w:rsidRPr="00F65300">
        <w:rPr>
          <w:rFonts w:eastAsiaTheme="minorEastAsia"/>
          <w:color w:val="000000" w:themeColor="text1"/>
          <w:szCs w:val="28"/>
        </w:rPr>
        <w:t>- прием сведений об адресах сайтов – 2</w:t>
      </w:r>
      <w:r>
        <w:rPr>
          <w:rFonts w:eastAsiaTheme="minorEastAsia"/>
          <w:color w:val="000000" w:themeColor="text1"/>
          <w:szCs w:val="28"/>
        </w:rPr>
        <w:t>55</w:t>
      </w:r>
      <w:r w:rsidRPr="00F65300">
        <w:rPr>
          <w:rFonts w:eastAsiaTheme="minorEastAsia"/>
          <w:color w:val="000000" w:themeColor="text1"/>
          <w:szCs w:val="28"/>
        </w:rPr>
        <w:t>;</w:t>
      </w:r>
    </w:p>
    <w:p w:rsidR="006138EE" w:rsidRPr="00F65300" w:rsidRDefault="006138EE" w:rsidP="006138EE">
      <w:pPr>
        <w:ind w:firstLine="567"/>
        <w:contextualSpacing/>
        <w:jc w:val="both"/>
        <w:rPr>
          <w:rFonts w:eastAsiaTheme="minorEastAsia"/>
          <w:szCs w:val="28"/>
        </w:rPr>
      </w:pPr>
      <w:r w:rsidRPr="00F65300">
        <w:rPr>
          <w:rFonts w:eastAsiaTheme="minorEastAsia"/>
          <w:szCs w:val="28"/>
        </w:rPr>
        <w:t>- прием, регистрация уведомлений муниципальных служащих о выполне</w:t>
      </w:r>
      <w:r>
        <w:rPr>
          <w:rFonts w:eastAsiaTheme="minorEastAsia"/>
          <w:szCs w:val="28"/>
        </w:rPr>
        <w:t>нии иной оплачиваемой работы – 17</w:t>
      </w:r>
      <w:r w:rsidRPr="00F65300">
        <w:rPr>
          <w:rFonts w:eastAsiaTheme="minorEastAsia"/>
          <w:szCs w:val="28"/>
        </w:rPr>
        <w:t>;</w:t>
      </w:r>
    </w:p>
    <w:p w:rsidR="006138EE" w:rsidRPr="00F65300" w:rsidRDefault="006138EE" w:rsidP="006138EE">
      <w:pPr>
        <w:ind w:firstLine="567"/>
        <w:contextualSpacing/>
        <w:jc w:val="both"/>
        <w:rPr>
          <w:rFonts w:eastAsiaTheme="minorEastAsia"/>
          <w:szCs w:val="28"/>
        </w:rPr>
      </w:pPr>
      <w:r w:rsidRPr="00F65300">
        <w:rPr>
          <w:rFonts w:eastAsiaTheme="minorEastAsia"/>
          <w:szCs w:val="28"/>
        </w:rPr>
        <w:t>- прием, регистрация уведомлений о трудоустройстве бы</w:t>
      </w:r>
      <w:r>
        <w:rPr>
          <w:rFonts w:eastAsiaTheme="minorEastAsia"/>
          <w:szCs w:val="28"/>
        </w:rPr>
        <w:t>вших муниципальных служащих – 27</w:t>
      </w:r>
      <w:r w:rsidRPr="00F65300">
        <w:rPr>
          <w:rFonts w:eastAsiaTheme="minorEastAsia"/>
          <w:szCs w:val="28"/>
        </w:rPr>
        <w:t>;</w:t>
      </w:r>
    </w:p>
    <w:p w:rsidR="006138EE" w:rsidRDefault="006138EE" w:rsidP="006138EE">
      <w:pPr>
        <w:ind w:firstLine="567"/>
        <w:contextualSpacing/>
        <w:jc w:val="both"/>
        <w:rPr>
          <w:rFonts w:eastAsiaTheme="minorEastAsia"/>
          <w:szCs w:val="28"/>
        </w:rPr>
      </w:pPr>
      <w:r w:rsidRPr="00F65300">
        <w:rPr>
          <w:rFonts w:eastAsiaTheme="minorEastAsia"/>
          <w:szCs w:val="28"/>
        </w:rPr>
        <w:t>- прием и обработка уведомлений о возникновении (возможном возникновении) конфл</w:t>
      </w:r>
      <w:r>
        <w:rPr>
          <w:rFonts w:eastAsiaTheme="minorEastAsia"/>
          <w:szCs w:val="28"/>
        </w:rPr>
        <w:t>икта интересов – 2.</w:t>
      </w:r>
    </w:p>
    <w:p w:rsidR="006138EE" w:rsidRPr="00F65300" w:rsidRDefault="006138EE" w:rsidP="006138EE">
      <w:pPr>
        <w:ind w:firstLine="567"/>
        <w:contextualSpacing/>
        <w:jc w:val="both"/>
        <w:rPr>
          <w:rFonts w:eastAsiaTheme="minorEastAsia"/>
          <w:szCs w:val="28"/>
        </w:rPr>
      </w:pPr>
      <w:r w:rsidRPr="00F65300">
        <w:rPr>
          <w:rFonts w:eastAsiaTheme="minorEastAsia"/>
          <w:spacing w:val="3"/>
          <w:szCs w:val="28"/>
        </w:rPr>
        <w:t>Активная работа в данном направлении позволила создать систему взаимодействия с муниципальными служащими по профилактике коррупционных правонарушений.</w:t>
      </w:r>
    </w:p>
    <w:p w:rsidR="006138EE" w:rsidRPr="00F65300" w:rsidRDefault="006138EE" w:rsidP="006138EE">
      <w:pPr>
        <w:numPr>
          <w:ilvl w:val="0"/>
          <w:numId w:val="9"/>
        </w:numPr>
        <w:ind w:left="0" w:firstLine="567"/>
        <w:contextualSpacing/>
        <w:jc w:val="both"/>
        <w:rPr>
          <w:szCs w:val="28"/>
        </w:rPr>
      </w:pPr>
      <w:r w:rsidRPr="00F65300">
        <w:rPr>
          <w:szCs w:val="28"/>
        </w:rPr>
        <w:t>В 202</w:t>
      </w:r>
      <w:r>
        <w:rPr>
          <w:szCs w:val="28"/>
        </w:rPr>
        <w:t>3</w:t>
      </w:r>
      <w:r w:rsidRPr="00F65300">
        <w:rPr>
          <w:szCs w:val="28"/>
        </w:rPr>
        <w:t xml:space="preserve"> году продолжена реализация корпоративной программы «Укрепление здоровья работников на рабочем месте в администрации Чайковского городского округа на 2021-2023», утвержденной постановлением администрации Чайковского городского округа от 6 мая 2021 г. № 445, которая обеспечивает комплексное развитие по следующим направлениям: развитие физической культуры и спорта в трудовых коллективах; оздоровление работника и его мотивация к здоровому образу жизни; организация условий труда и снижение профессиональных рисков.</w:t>
      </w:r>
    </w:p>
    <w:p w:rsidR="00F65300" w:rsidRPr="00F65300" w:rsidRDefault="006138EE" w:rsidP="006138EE">
      <w:pPr>
        <w:tabs>
          <w:tab w:val="left" w:pos="709"/>
        </w:tabs>
        <w:ind w:firstLine="567"/>
        <w:contextualSpacing/>
        <w:jc w:val="both"/>
        <w:rPr>
          <w:rFonts w:eastAsiaTheme="minorEastAsia"/>
          <w:szCs w:val="28"/>
        </w:rPr>
      </w:pPr>
      <w:r>
        <w:rPr>
          <w:rFonts w:eastAsiaTheme="minorEastAsia"/>
          <w:szCs w:val="28"/>
        </w:rPr>
        <w:t xml:space="preserve">  </w:t>
      </w:r>
      <w:r w:rsidR="00F65300" w:rsidRPr="00F65300">
        <w:rPr>
          <w:rFonts w:eastAsiaTheme="minorEastAsia"/>
          <w:szCs w:val="28"/>
        </w:rPr>
        <w:t>Анализ кадрового состава администрации Чайковского</w:t>
      </w:r>
      <w:r>
        <w:rPr>
          <w:rFonts w:eastAsiaTheme="minorEastAsia"/>
          <w:szCs w:val="28"/>
        </w:rPr>
        <w:t xml:space="preserve"> городского округа на 31.12.2023</w:t>
      </w:r>
      <w:r w:rsidR="00F65300" w:rsidRPr="00F65300">
        <w:rPr>
          <w:rFonts w:eastAsiaTheme="minorEastAsia"/>
          <w:szCs w:val="28"/>
        </w:rPr>
        <w:t xml:space="preserve"> г. позволяет отметить, что штатная численность муниципальных служащих составила 27</w:t>
      </w:r>
      <w:r>
        <w:rPr>
          <w:rFonts w:eastAsiaTheme="minorEastAsia"/>
          <w:szCs w:val="28"/>
        </w:rPr>
        <w:t>1</w:t>
      </w:r>
      <w:r w:rsidR="00F65300" w:rsidRPr="00F65300">
        <w:rPr>
          <w:rFonts w:eastAsiaTheme="minorEastAsia"/>
          <w:szCs w:val="28"/>
        </w:rPr>
        <w:t xml:space="preserve"> ед., фактическая численность – 2</w:t>
      </w:r>
      <w:r>
        <w:rPr>
          <w:rFonts w:eastAsiaTheme="minorEastAsia"/>
          <w:szCs w:val="28"/>
        </w:rPr>
        <w:t>43</w:t>
      </w:r>
      <w:r w:rsidR="00F65300" w:rsidRPr="00F65300">
        <w:rPr>
          <w:rFonts w:eastAsiaTheme="minorEastAsia"/>
          <w:szCs w:val="28"/>
        </w:rPr>
        <w:t xml:space="preserve"> чел. По гендерному составу муниципальные служащие распределены следующим образом: женщин – 8</w:t>
      </w:r>
      <w:r>
        <w:rPr>
          <w:rFonts w:eastAsiaTheme="minorEastAsia"/>
          <w:szCs w:val="28"/>
        </w:rPr>
        <w:t>6,4</w:t>
      </w:r>
      <w:r w:rsidR="00F65300" w:rsidRPr="00F65300">
        <w:rPr>
          <w:rFonts w:eastAsiaTheme="minorEastAsia"/>
          <w:szCs w:val="28"/>
        </w:rPr>
        <w:t>0 %, мужчин – 1</w:t>
      </w:r>
      <w:r>
        <w:rPr>
          <w:rFonts w:eastAsiaTheme="minorEastAsia"/>
          <w:szCs w:val="28"/>
        </w:rPr>
        <w:t>3,6</w:t>
      </w:r>
      <w:r w:rsidR="00F65300" w:rsidRPr="00F65300">
        <w:rPr>
          <w:rFonts w:eastAsiaTheme="minorEastAsia"/>
          <w:szCs w:val="28"/>
        </w:rPr>
        <w:t xml:space="preserve">0%. </w:t>
      </w:r>
    </w:p>
    <w:p w:rsidR="006138EE" w:rsidRPr="00B3126E" w:rsidRDefault="006138EE" w:rsidP="006138EE">
      <w:pPr>
        <w:ind w:firstLine="567"/>
        <w:contextualSpacing/>
        <w:jc w:val="both"/>
        <w:rPr>
          <w:rFonts w:eastAsiaTheme="minorEastAsia"/>
          <w:szCs w:val="28"/>
        </w:rPr>
      </w:pPr>
      <w:r>
        <w:rPr>
          <w:rFonts w:eastAsiaTheme="minorEastAsia"/>
          <w:szCs w:val="28"/>
        </w:rPr>
        <w:t xml:space="preserve">  </w:t>
      </w:r>
      <w:r w:rsidRPr="00B3126E">
        <w:rPr>
          <w:rFonts w:eastAsiaTheme="minorEastAsia"/>
          <w:szCs w:val="28"/>
        </w:rPr>
        <w:t>В органах местного самоуправления преобладают муниципальные служащие в возрасте от 41 до 50 лет – 40,30%. Большая часть муниципальных служащих имеют стаж муниципальной (государственной) службы более 10 лет – 64,60%.</w:t>
      </w:r>
    </w:p>
    <w:p w:rsidR="00F65300" w:rsidRPr="00F65300" w:rsidRDefault="006138EE" w:rsidP="006138EE">
      <w:pPr>
        <w:tabs>
          <w:tab w:val="left" w:pos="567"/>
          <w:tab w:val="left" w:pos="709"/>
        </w:tabs>
        <w:ind w:firstLine="567"/>
        <w:contextualSpacing/>
        <w:jc w:val="both"/>
        <w:rPr>
          <w:rFonts w:eastAsiaTheme="minorEastAsia"/>
          <w:szCs w:val="28"/>
        </w:rPr>
      </w:pPr>
      <w:r>
        <w:rPr>
          <w:rFonts w:eastAsiaTheme="minorEastAsia"/>
          <w:szCs w:val="28"/>
        </w:rPr>
        <w:t xml:space="preserve">  </w:t>
      </w:r>
      <w:r w:rsidRPr="00F65300">
        <w:rPr>
          <w:rFonts w:eastAsiaTheme="minorEastAsia"/>
          <w:szCs w:val="28"/>
        </w:rPr>
        <w:t xml:space="preserve">Законодательством к муниципальным служащим предъявляются квалификационные требования к уровню образования. Все муниципальные служащие администрации Чайковского городского округа соответствуют предъявленным </w:t>
      </w:r>
      <w:r w:rsidRPr="007034F4">
        <w:rPr>
          <w:rFonts w:eastAsiaTheme="minorEastAsia"/>
          <w:szCs w:val="28"/>
        </w:rPr>
        <w:t xml:space="preserve">требованиям - высшее профессиональное образование имеют 94,65% муниципальных служащих, из них имеют два и более высших образования – 12,30%. Для замещения должности муниципальной службы, приоритетным является специальность (квалификация) образования </w:t>
      </w:r>
      <w:r w:rsidRPr="007034F4">
        <w:rPr>
          <w:rFonts w:eastAsiaTheme="minorEastAsia"/>
          <w:szCs w:val="28"/>
        </w:rPr>
        <w:lastRenderedPageBreak/>
        <w:t>«Государственное и муниципальное управление» – 6,17%, при этом основная специализация служащих связана с экономикой и финансами – 33,33</w:t>
      </w:r>
      <w:r>
        <w:rPr>
          <w:rFonts w:eastAsiaTheme="minorEastAsia"/>
          <w:szCs w:val="28"/>
        </w:rPr>
        <w:t>%</w:t>
      </w:r>
      <w:r w:rsidR="00F65300" w:rsidRPr="00F65300">
        <w:rPr>
          <w:rFonts w:eastAsiaTheme="minorEastAsia"/>
          <w:szCs w:val="28"/>
        </w:rPr>
        <w:t>.</w:t>
      </w:r>
    </w:p>
    <w:p w:rsidR="006138EE" w:rsidRDefault="006138EE" w:rsidP="00F65300">
      <w:pPr>
        <w:ind w:firstLine="567"/>
        <w:contextualSpacing/>
        <w:jc w:val="both"/>
        <w:rPr>
          <w:szCs w:val="28"/>
        </w:rPr>
      </w:pPr>
      <w:r>
        <w:rPr>
          <w:spacing w:val="3"/>
          <w:szCs w:val="28"/>
        </w:rPr>
        <w:t xml:space="preserve">  </w:t>
      </w:r>
      <w:r w:rsidRPr="007034F4">
        <w:rPr>
          <w:spacing w:val="3"/>
          <w:szCs w:val="28"/>
        </w:rPr>
        <w:t>Эффективные результаты в работе были достигнуты благодаря</w:t>
      </w:r>
      <w:r w:rsidRPr="00F65300">
        <w:rPr>
          <w:szCs w:val="28"/>
        </w:rPr>
        <w:t xml:space="preserve"> ведению кадровой работы и работы по профилактике коррупционных и иных правонарушений из единого центра управления, что позволило предъявлять единые требования к выполнению поставленных задач, осуществлять выполнение функций квалифицированными специалистами, освобожденными от иной деятельности (ведение делопроизводства, бухгалтерского учета и т.п.), организовать взаимозаменяемость и устранить дублирование функций.</w:t>
      </w:r>
    </w:p>
    <w:p w:rsidR="006138EE" w:rsidRPr="006138EE" w:rsidRDefault="006138EE" w:rsidP="006138EE">
      <w:pPr>
        <w:tabs>
          <w:tab w:val="left" w:pos="709"/>
        </w:tabs>
        <w:ind w:firstLine="567"/>
        <w:contextualSpacing/>
        <w:jc w:val="both"/>
        <w:rPr>
          <w:szCs w:val="28"/>
        </w:rPr>
      </w:pPr>
      <w:r>
        <w:rPr>
          <w:szCs w:val="28"/>
        </w:rPr>
        <w:t xml:space="preserve">  </w:t>
      </w:r>
      <w:r w:rsidRPr="006138EE">
        <w:rPr>
          <w:szCs w:val="28"/>
        </w:rPr>
        <w:t>В целях развития муниципальной службы в 2024 г. планируется реализация следующих направлений:</w:t>
      </w:r>
    </w:p>
    <w:p w:rsidR="006138EE" w:rsidRPr="00F65300" w:rsidRDefault="006138EE" w:rsidP="006138EE">
      <w:pPr>
        <w:numPr>
          <w:ilvl w:val="0"/>
          <w:numId w:val="10"/>
        </w:numPr>
        <w:tabs>
          <w:tab w:val="left" w:pos="709"/>
        </w:tabs>
        <w:ind w:left="0" w:firstLine="567"/>
        <w:contextualSpacing/>
        <w:jc w:val="both"/>
        <w:rPr>
          <w:szCs w:val="28"/>
        </w:rPr>
      </w:pPr>
      <w:r w:rsidRPr="00F65300">
        <w:rPr>
          <w:szCs w:val="28"/>
        </w:rPr>
        <w:t>Эффективное исполнение программных мероприятий подпрограммы «Развитие муниципальной службы в администрации Чайковского городского округа».</w:t>
      </w:r>
    </w:p>
    <w:p w:rsidR="006138EE" w:rsidRPr="00F65300" w:rsidRDefault="006138EE" w:rsidP="006138EE">
      <w:pPr>
        <w:numPr>
          <w:ilvl w:val="0"/>
          <w:numId w:val="10"/>
        </w:numPr>
        <w:tabs>
          <w:tab w:val="left" w:pos="709"/>
        </w:tabs>
        <w:ind w:left="0" w:firstLine="567"/>
        <w:contextualSpacing/>
        <w:jc w:val="both"/>
        <w:rPr>
          <w:szCs w:val="28"/>
        </w:rPr>
      </w:pPr>
      <w:r w:rsidRPr="00F65300">
        <w:rPr>
          <w:szCs w:val="28"/>
        </w:rPr>
        <w:t xml:space="preserve">Взаимодействие с населением по </w:t>
      </w:r>
      <w:r w:rsidRPr="006138EE">
        <w:rPr>
          <w:szCs w:val="28"/>
        </w:rPr>
        <w:t>формир</w:t>
      </w:r>
      <w:r w:rsidRPr="00F65300">
        <w:rPr>
          <w:szCs w:val="28"/>
        </w:rPr>
        <w:t>ованию</w:t>
      </w:r>
      <w:r w:rsidRPr="006138EE">
        <w:rPr>
          <w:szCs w:val="28"/>
        </w:rPr>
        <w:t xml:space="preserve"> нетерпимост</w:t>
      </w:r>
      <w:r w:rsidRPr="00F65300">
        <w:rPr>
          <w:szCs w:val="28"/>
        </w:rPr>
        <w:t>и</w:t>
      </w:r>
      <w:r w:rsidRPr="006138EE">
        <w:rPr>
          <w:szCs w:val="28"/>
        </w:rPr>
        <w:t xml:space="preserve"> к коррупционному поведению (антикоррупционное просвещение населения)</w:t>
      </w:r>
      <w:r w:rsidRPr="00F65300">
        <w:rPr>
          <w:szCs w:val="28"/>
        </w:rPr>
        <w:t>.</w:t>
      </w:r>
    </w:p>
    <w:p w:rsidR="007E0E94" w:rsidRPr="00C369A5" w:rsidRDefault="006138EE" w:rsidP="007E0E94">
      <w:pPr>
        <w:numPr>
          <w:ilvl w:val="0"/>
          <w:numId w:val="10"/>
        </w:numPr>
        <w:tabs>
          <w:tab w:val="left" w:pos="709"/>
        </w:tabs>
        <w:ind w:left="0" w:firstLine="567"/>
        <w:contextualSpacing/>
        <w:jc w:val="both"/>
        <w:rPr>
          <w:szCs w:val="28"/>
        </w:rPr>
      </w:pPr>
      <w:r w:rsidRPr="00F65300">
        <w:rPr>
          <w:szCs w:val="28"/>
        </w:rPr>
        <w:t xml:space="preserve">Эффективное исполнение корпоративной программы «Укрепление здоровья работников на рабочем месте в администрации Чайковского городского округа». </w:t>
      </w:r>
    </w:p>
    <w:p w:rsidR="004D76EF" w:rsidRDefault="004D76EF" w:rsidP="007F6736">
      <w:pPr>
        <w:ind w:left="710"/>
        <w:jc w:val="both"/>
        <w:rPr>
          <w:b/>
          <w:szCs w:val="28"/>
        </w:rPr>
      </w:pPr>
    </w:p>
    <w:p w:rsidR="00FA3E3D" w:rsidRDefault="00FA3E3D" w:rsidP="007F6736">
      <w:pPr>
        <w:ind w:left="710"/>
        <w:jc w:val="both"/>
        <w:rPr>
          <w:b/>
          <w:color w:val="FF0000"/>
          <w:szCs w:val="28"/>
        </w:rPr>
      </w:pPr>
      <w:r w:rsidRPr="00C53465">
        <w:rPr>
          <w:b/>
          <w:szCs w:val="28"/>
        </w:rPr>
        <w:t>Деятельность ЗАГС</w:t>
      </w:r>
    </w:p>
    <w:p w:rsidR="00560826" w:rsidRPr="00CB1876" w:rsidRDefault="00560826" w:rsidP="00560826">
      <w:pPr>
        <w:ind w:firstLine="567"/>
        <w:jc w:val="both"/>
        <w:rPr>
          <w:szCs w:val="28"/>
        </w:rPr>
      </w:pPr>
      <w:r w:rsidRPr="003A1EEA">
        <w:rPr>
          <w:szCs w:val="28"/>
        </w:rPr>
        <w:t>Основной целью деятельности отд</w:t>
      </w:r>
      <w:r w:rsidRPr="00CB1876">
        <w:rPr>
          <w:szCs w:val="28"/>
        </w:rPr>
        <w:t>ела является осуществление государственной регистрации актов гражданского состояния и других юридически значимых действий на территории Чайковского городского округа Пермского края.</w:t>
      </w:r>
    </w:p>
    <w:p w:rsidR="00560826" w:rsidRPr="00CB1876" w:rsidRDefault="00560826" w:rsidP="00560826">
      <w:pPr>
        <w:ind w:firstLine="567"/>
        <w:jc w:val="both"/>
        <w:rPr>
          <w:szCs w:val="28"/>
        </w:rPr>
      </w:pPr>
      <w:r w:rsidRPr="00CB1876">
        <w:rPr>
          <w:szCs w:val="28"/>
        </w:rPr>
        <w:t>Главными задачами отдела являются: государственная регистрация актов гражданского состояния; создание и обеспечение сохранности архивного фонда записей актов гражданского состояния; обеспечение своевременной, полной и правильной регистрации актов гражданского состояния; разъяснение населению действующего семейного законодательства и порядка регистрации актов гражданского состояния.</w:t>
      </w:r>
    </w:p>
    <w:p w:rsidR="00C53465" w:rsidRPr="00CB1876" w:rsidRDefault="00560826" w:rsidP="0070244A">
      <w:pPr>
        <w:ind w:firstLine="567"/>
        <w:contextualSpacing/>
        <w:jc w:val="both"/>
        <w:rPr>
          <w:szCs w:val="28"/>
        </w:rPr>
      </w:pPr>
      <w:r w:rsidRPr="00CB1876">
        <w:rPr>
          <w:szCs w:val="28"/>
        </w:rPr>
        <w:t xml:space="preserve">В целях реализации возложенных задач отдел </w:t>
      </w:r>
      <w:r w:rsidR="00C369A5">
        <w:rPr>
          <w:szCs w:val="28"/>
        </w:rPr>
        <w:t>осуществляет следующие функции:</w:t>
      </w:r>
    </w:p>
    <w:p w:rsidR="00560826" w:rsidRPr="00CB1876" w:rsidRDefault="00560826" w:rsidP="0070244A">
      <w:pPr>
        <w:ind w:firstLine="709"/>
        <w:contextualSpacing/>
        <w:jc w:val="both"/>
        <w:rPr>
          <w:szCs w:val="28"/>
        </w:rPr>
      </w:pPr>
      <w:r w:rsidRPr="00CB1876">
        <w:rPr>
          <w:szCs w:val="28"/>
        </w:rPr>
        <w:t>-</w:t>
      </w:r>
      <w:r>
        <w:rPr>
          <w:szCs w:val="28"/>
        </w:rPr>
        <w:t xml:space="preserve"> </w:t>
      </w:r>
      <w:r w:rsidRPr="00CB1876">
        <w:rPr>
          <w:szCs w:val="28"/>
        </w:rPr>
        <w:t>производит государственную регистрацию рождения, заключения брака, расторжения брака, установления отцовства, усыновления (удочерения), перемены имени, смерти;</w:t>
      </w:r>
    </w:p>
    <w:p w:rsidR="00560826" w:rsidRPr="00CB1876" w:rsidRDefault="00560826" w:rsidP="0070244A">
      <w:pPr>
        <w:ind w:firstLine="709"/>
        <w:contextualSpacing/>
        <w:jc w:val="both"/>
        <w:rPr>
          <w:szCs w:val="28"/>
        </w:rPr>
      </w:pPr>
      <w:r w:rsidRPr="00CB1876">
        <w:rPr>
          <w:szCs w:val="28"/>
        </w:rPr>
        <w:t>-</w:t>
      </w:r>
      <w:r>
        <w:rPr>
          <w:szCs w:val="28"/>
        </w:rPr>
        <w:t xml:space="preserve"> </w:t>
      </w:r>
      <w:r w:rsidRPr="00CB1876">
        <w:rPr>
          <w:szCs w:val="28"/>
        </w:rPr>
        <w:t>составляет заключения о внесении изменений, исправлений в записи актов гражданского состояния и вносит изменения, исправления в записи актов гражданского состояния;</w:t>
      </w:r>
    </w:p>
    <w:p w:rsidR="00560826" w:rsidRPr="00CB1876" w:rsidRDefault="00560826" w:rsidP="0070244A">
      <w:pPr>
        <w:ind w:firstLine="709"/>
        <w:contextualSpacing/>
        <w:jc w:val="both"/>
        <w:rPr>
          <w:szCs w:val="28"/>
        </w:rPr>
      </w:pPr>
      <w:r w:rsidRPr="00CB1876">
        <w:rPr>
          <w:szCs w:val="28"/>
        </w:rPr>
        <w:t>-</w:t>
      </w:r>
      <w:r>
        <w:rPr>
          <w:szCs w:val="28"/>
        </w:rPr>
        <w:t xml:space="preserve"> </w:t>
      </w:r>
      <w:r w:rsidRPr="00CB1876">
        <w:rPr>
          <w:szCs w:val="28"/>
        </w:rPr>
        <w:t>восстанавливает и аннулирует в установленном законодательством порядке записи актов гражданского состояния;</w:t>
      </w:r>
    </w:p>
    <w:p w:rsidR="00560826" w:rsidRPr="00CB1876" w:rsidRDefault="00560826" w:rsidP="0070244A">
      <w:pPr>
        <w:ind w:firstLine="709"/>
        <w:contextualSpacing/>
        <w:jc w:val="both"/>
        <w:rPr>
          <w:szCs w:val="28"/>
        </w:rPr>
      </w:pPr>
      <w:r w:rsidRPr="00CB1876">
        <w:rPr>
          <w:szCs w:val="28"/>
        </w:rPr>
        <w:t>-</w:t>
      </w:r>
      <w:r>
        <w:rPr>
          <w:szCs w:val="28"/>
        </w:rPr>
        <w:t xml:space="preserve"> </w:t>
      </w:r>
      <w:r w:rsidRPr="00CB1876">
        <w:rPr>
          <w:szCs w:val="28"/>
        </w:rPr>
        <w:t>выдает повторные свидетельства о государственной регистрации актов гражданского состояния и иные документы, подтверждающие наличие или отсутствие факта государственной регистрации актов гражданского состояния;</w:t>
      </w:r>
    </w:p>
    <w:p w:rsidR="00560826" w:rsidRPr="00CB1876" w:rsidRDefault="00560826" w:rsidP="0070244A">
      <w:pPr>
        <w:ind w:firstLine="709"/>
        <w:contextualSpacing/>
        <w:jc w:val="both"/>
        <w:rPr>
          <w:szCs w:val="28"/>
        </w:rPr>
      </w:pPr>
      <w:r w:rsidRPr="00CB1876">
        <w:rPr>
          <w:szCs w:val="28"/>
        </w:rPr>
        <w:t>-</w:t>
      </w:r>
      <w:r>
        <w:rPr>
          <w:szCs w:val="28"/>
        </w:rPr>
        <w:t xml:space="preserve"> </w:t>
      </w:r>
      <w:r w:rsidRPr="00CB1876">
        <w:rPr>
          <w:szCs w:val="28"/>
        </w:rPr>
        <w:t>обеспечивает в установленном порядке исполнение международных обязательств Российской Федерации в части истребования и пересылки документов о государственной регистрации актов гражданского состояния с территории иностранных государств;</w:t>
      </w:r>
    </w:p>
    <w:p w:rsidR="00560826" w:rsidRPr="00CB1876" w:rsidRDefault="00560826" w:rsidP="0070244A">
      <w:pPr>
        <w:ind w:firstLine="709"/>
        <w:contextualSpacing/>
        <w:jc w:val="both"/>
        <w:rPr>
          <w:szCs w:val="28"/>
        </w:rPr>
      </w:pPr>
      <w:r w:rsidRPr="00CB1876">
        <w:rPr>
          <w:szCs w:val="28"/>
        </w:rPr>
        <w:lastRenderedPageBreak/>
        <w:t>-</w:t>
      </w:r>
      <w:r>
        <w:rPr>
          <w:szCs w:val="28"/>
        </w:rPr>
        <w:t xml:space="preserve"> </w:t>
      </w:r>
      <w:r w:rsidRPr="00CB1876">
        <w:rPr>
          <w:szCs w:val="28"/>
        </w:rPr>
        <w:t>обеспечивает своевременное и правильное рассмотрение и разрешение   предложений, заявлений и жалоб граждан, проведение приема граждан и оказание бесплатной юридической помощи в виде правового консультирования в устной и письменной помощи по вопросам, относящимся к компетенции отдела;</w:t>
      </w:r>
    </w:p>
    <w:p w:rsidR="00560826" w:rsidRPr="00CB1876" w:rsidRDefault="00560826" w:rsidP="0070244A">
      <w:pPr>
        <w:ind w:firstLine="709"/>
        <w:contextualSpacing/>
        <w:jc w:val="both"/>
        <w:rPr>
          <w:szCs w:val="28"/>
        </w:rPr>
      </w:pPr>
      <w:r w:rsidRPr="00CB1876">
        <w:rPr>
          <w:szCs w:val="28"/>
        </w:rPr>
        <w:t xml:space="preserve">- производит перевод актовых записей с бумажных носителей в электронную форму и их конвертацию в Единый государственный реестр ЗАГС; </w:t>
      </w:r>
    </w:p>
    <w:p w:rsidR="00560826" w:rsidRPr="00CB1876" w:rsidRDefault="00560826" w:rsidP="0070244A">
      <w:pPr>
        <w:ind w:firstLine="709"/>
        <w:contextualSpacing/>
        <w:jc w:val="both"/>
        <w:rPr>
          <w:szCs w:val="28"/>
        </w:rPr>
      </w:pPr>
      <w:r w:rsidRPr="00CB1876">
        <w:rPr>
          <w:szCs w:val="28"/>
        </w:rPr>
        <w:t>- организует мероприятия, направленные на пропаганду семейных ценностей.</w:t>
      </w:r>
    </w:p>
    <w:p w:rsidR="00C53465" w:rsidRPr="00CB1876" w:rsidRDefault="00560826" w:rsidP="0070244A">
      <w:pPr>
        <w:tabs>
          <w:tab w:val="left" w:pos="709"/>
        </w:tabs>
        <w:ind w:firstLine="709"/>
        <w:contextualSpacing/>
        <w:jc w:val="both"/>
      </w:pPr>
      <w:r w:rsidRPr="00CB1876">
        <w:rPr>
          <w:szCs w:val="28"/>
        </w:rPr>
        <w:t>В 202</w:t>
      </w:r>
      <w:r>
        <w:rPr>
          <w:szCs w:val="28"/>
        </w:rPr>
        <w:t>3</w:t>
      </w:r>
      <w:r w:rsidRPr="00CB1876">
        <w:rPr>
          <w:szCs w:val="28"/>
        </w:rPr>
        <w:t xml:space="preserve"> году на территории Чайковского городского округа составлен</w:t>
      </w:r>
      <w:r>
        <w:rPr>
          <w:szCs w:val="28"/>
        </w:rPr>
        <w:t xml:space="preserve">а 3539 </w:t>
      </w:r>
      <w:r w:rsidRPr="00CB1876">
        <w:rPr>
          <w:szCs w:val="28"/>
        </w:rPr>
        <w:t>актов</w:t>
      </w:r>
      <w:r>
        <w:rPr>
          <w:szCs w:val="28"/>
        </w:rPr>
        <w:t>ая</w:t>
      </w:r>
      <w:r w:rsidRPr="00CB1876">
        <w:rPr>
          <w:szCs w:val="28"/>
        </w:rPr>
        <w:t xml:space="preserve"> запис</w:t>
      </w:r>
      <w:r>
        <w:rPr>
          <w:szCs w:val="28"/>
        </w:rPr>
        <w:t>ь</w:t>
      </w:r>
      <w:r w:rsidRPr="00CB1876">
        <w:rPr>
          <w:szCs w:val="28"/>
        </w:rPr>
        <w:t>. Анализ количества актовых записей за последние три года (20</w:t>
      </w:r>
      <w:r>
        <w:rPr>
          <w:szCs w:val="28"/>
        </w:rPr>
        <w:t>21</w:t>
      </w:r>
      <w:r w:rsidRPr="00CB1876">
        <w:rPr>
          <w:szCs w:val="28"/>
        </w:rPr>
        <w:t>-202</w:t>
      </w:r>
      <w:r>
        <w:rPr>
          <w:szCs w:val="28"/>
        </w:rPr>
        <w:t>3</w:t>
      </w:r>
      <w:r w:rsidRPr="00CB1876">
        <w:rPr>
          <w:szCs w:val="28"/>
        </w:rPr>
        <w:t xml:space="preserve">) показывает, что продолжается тенденция к снижению основных демографических показателей. </w:t>
      </w:r>
      <w:r w:rsidRPr="00D024D7">
        <w:rPr>
          <w:szCs w:val="28"/>
        </w:rPr>
        <w:t>В 2023, по сравнению с 2022 годом немного увеличилось количество рождений.   В 2023 году по сравнению с 2022 зафиксирован небольшой рост количество смертей, но он остается ниже по сравнению с 2021 годом. Примерно на одном уровне остаётся количество браков и разводов.</w:t>
      </w:r>
    </w:p>
    <w:tbl>
      <w:tblPr>
        <w:tblpPr w:leftFromText="180" w:rightFromText="180" w:vertAnchor="text" w:horzAnchor="page" w:tblpX="1592" w:tblpY="154"/>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33"/>
        <w:gridCol w:w="1401"/>
        <w:gridCol w:w="1401"/>
        <w:gridCol w:w="1612"/>
      </w:tblGrid>
      <w:tr w:rsidR="003F51A3" w:rsidRPr="00BD7CC8" w:rsidTr="00C369A5">
        <w:trPr>
          <w:trHeight w:val="695"/>
        </w:trPr>
        <w:tc>
          <w:tcPr>
            <w:tcW w:w="5333" w:type="dxa"/>
            <w:vAlign w:val="center"/>
          </w:tcPr>
          <w:p w:rsidR="003F51A3" w:rsidRPr="00BD7CC8" w:rsidRDefault="003F51A3" w:rsidP="00C369A5">
            <w:pPr>
              <w:keepNext/>
              <w:keepLines/>
              <w:suppressLineNumbers/>
              <w:suppressAutoHyphens/>
              <w:ind w:firstLine="142"/>
              <w:rPr>
                <w:szCs w:val="28"/>
              </w:rPr>
            </w:pPr>
            <w:r w:rsidRPr="00BD7CC8">
              <w:rPr>
                <w:szCs w:val="28"/>
              </w:rPr>
              <w:t>Виды актовых записей</w:t>
            </w:r>
          </w:p>
        </w:tc>
        <w:tc>
          <w:tcPr>
            <w:tcW w:w="1401" w:type="dxa"/>
            <w:vAlign w:val="center"/>
          </w:tcPr>
          <w:p w:rsidR="003F51A3" w:rsidRPr="00BD7CC8" w:rsidRDefault="003F51A3" w:rsidP="00C369A5">
            <w:pPr>
              <w:keepNext/>
              <w:keepLines/>
              <w:suppressLineNumbers/>
              <w:suppressAutoHyphens/>
              <w:jc w:val="center"/>
              <w:rPr>
                <w:szCs w:val="28"/>
              </w:rPr>
            </w:pPr>
            <w:r>
              <w:rPr>
                <w:szCs w:val="28"/>
              </w:rPr>
              <w:t>2021</w:t>
            </w:r>
          </w:p>
        </w:tc>
        <w:tc>
          <w:tcPr>
            <w:tcW w:w="1401" w:type="dxa"/>
            <w:vAlign w:val="center"/>
          </w:tcPr>
          <w:p w:rsidR="003F51A3" w:rsidRDefault="003F51A3" w:rsidP="00C369A5">
            <w:pPr>
              <w:keepNext/>
              <w:keepLines/>
              <w:suppressLineNumbers/>
              <w:suppressAutoHyphens/>
              <w:jc w:val="center"/>
              <w:rPr>
                <w:szCs w:val="28"/>
              </w:rPr>
            </w:pPr>
            <w:r>
              <w:rPr>
                <w:szCs w:val="28"/>
              </w:rPr>
              <w:t>2022</w:t>
            </w:r>
          </w:p>
        </w:tc>
        <w:tc>
          <w:tcPr>
            <w:tcW w:w="1612" w:type="dxa"/>
            <w:vAlign w:val="center"/>
          </w:tcPr>
          <w:p w:rsidR="003F51A3" w:rsidRDefault="003F51A3" w:rsidP="00C369A5">
            <w:pPr>
              <w:keepNext/>
              <w:keepLines/>
              <w:suppressLineNumbers/>
              <w:suppressAutoHyphens/>
              <w:jc w:val="center"/>
              <w:rPr>
                <w:szCs w:val="28"/>
              </w:rPr>
            </w:pPr>
            <w:r>
              <w:rPr>
                <w:szCs w:val="28"/>
              </w:rPr>
              <w:t>2023</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1. О рождении</w:t>
            </w:r>
          </w:p>
        </w:tc>
        <w:tc>
          <w:tcPr>
            <w:tcW w:w="1401" w:type="dxa"/>
            <w:tcBorders>
              <w:top w:val="single" w:sz="4" w:space="0" w:color="auto"/>
              <w:left w:val="single" w:sz="4" w:space="0" w:color="auto"/>
              <w:bottom w:val="single" w:sz="4" w:space="0" w:color="auto"/>
              <w:right w:val="single" w:sz="4" w:space="0" w:color="auto"/>
            </w:tcBorders>
            <w:shd w:val="clear" w:color="auto" w:fill="auto"/>
            <w:vAlign w:val="center"/>
          </w:tcPr>
          <w:p w:rsidR="003F51A3" w:rsidRPr="00390C2A" w:rsidRDefault="003F51A3" w:rsidP="00C369A5">
            <w:pPr>
              <w:jc w:val="center"/>
              <w:rPr>
                <w:szCs w:val="28"/>
              </w:rPr>
            </w:pPr>
            <w:r w:rsidRPr="00390C2A">
              <w:rPr>
                <w:szCs w:val="28"/>
              </w:rPr>
              <w:t>916</w:t>
            </w:r>
          </w:p>
        </w:tc>
        <w:tc>
          <w:tcPr>
            <w:tcW w:w="1401" w:type="dxa"/>
            <w:tcBorders>
              <w:top w:val="single" w:sz="4" w:space="0" w:color="auto"/>
              <w:left w:val="single" w:sz="4" w:space="0" w:color="auto"/>
              <w:bottom w:val="single" w:sz="4" w:space="0" w:color="auto"/>
              <w:right w:val="single" w:sz="4" w:space="0" w:color="auto"/>
            </w:tcBorders>
          </w:tcPr>
          <w:p w:rsidR="003F51A3" w:rsidRPr="00390C2A" w:rsidRDefault="003F51A3" w:rsidP="00C369A5">
            <w:pPr>
              <w:jc w:val="center"/>
              <w:rPr>
                <w:szCs w:val="28"/>
              </w:rPr>
            </w:pPr>
            <w:r>
              <w:rPr>
                <w:szCs w:val="28"/>
              </w:rPr>
              <w:t>788</w:t>
            </w:r>
          </w:p>
        </w:tc>
        <w:tc>
          <w:tcPr>
            <w:tcW w:w="1612" w:type="dxa"/>
            <w:tcBorders>
              <w:top w:val="single" w:sz="4" w:space="0" w:color="auto"/>
              <w:left w:val="single" w:sz="4" w:space="0" w:color="auto"/>
              <w:bottom w:val="single" w:sz="4" w:space="0" w:color="auto"/>
              <w:right w:val="single" w:sz="4" w:space="0" w:color="auto"/>
            </w:tcBorders>
          </w:tcPr>
          <w:p w:rsidR="003F51A3" w:rsidRDefault="003F51A3" w:rsidP="00C369A5">
            <w:pPr>
              <w:jc w:val="center"/>
              <w:rPr>
                <w:szCs w:val="28"/>
              </w:rPr>
            </w:pPr>
            <w:r>
              <w:rPr>
                <w:szCs w:val="28"/>
              </w:rPr>
              <w:t>828</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2. О смерти</w:t>
            </w:r>
          </w:p>
        </w:tc>
        <w:tc>
          <w:tcPr>
            <w:tcW w:w="1401" w:type="dxa"/>
            <w:tcBorders>
              <w:top w:val="nil"/>
              <w:left w:val="single" w:sz="4" w:space="0" w:color="auto"/>
              <w:bottom w:val="single" w:sz="4" w:space="0" w:color="auto"/>
              <w:right w:val="single" w:sz="4" w:space="0" w:color="auto"/>
            </w:tcBorders>
            <w:shd w:val="clear" w:color="auto" w:fill="auto"/>
            <w:vAlign w:val="center"/>
          </w:tcPr>
          <w:p w:rsidR="003F51A3" w:rsidRPr="00390C2A" w:rsidRDefault="003F51A3" w:rsidP="00C369A5">
            <w:pPr>
              <w:jc w:val="center"/>
              <w:rPr>
                <w:szCs w:val="28"/>
              </w:rPr>
            </w:pPr>
            <w:r w:rsidRPr="00390C2A">
              <w:rPr>
                <w:szCs w:val="28"/>
              </w:rPr>
              <w:t>1747</w:t>
            </w:r>
          </w:p>
        </w:tc>
        <w:tc>
          <w:tcPr>
            <w:tcW w:w="1401" w:type="dxa"/>
            <w:tcBorders>
              <w:top w:val="nil"/>
              <w:left w:val="single" w:sz="4" w:space="0" w:color="auto"/>
              <w:bottom w:val="single" w:sz="4" w:space="0" w:color="auto"/>
              <w:right w:val="single" w:sz="4" w:space="0" w:color="auto"/>
            </w:tcBorders>
          </w:tcPr>
          <w:p w:rsidR="003F51A3" w:rsidRPr="00390C2A" w:rsidRDefault="003F51A3" w:rsidP="00C369A5">
            <w:pPr>
              <w:jc w:val="center"/>
              <w:rPr>
                <w:szCs w:val="28"/>
              </w:rPr>
            </w:pPr>
            <w:r>
              <w:rPr>
                <w:szCs w:val="28"/>
              </w:rPr>
              <w:t>1329</w:t>
            </w:r>
          </w:p>
        </w:tc>
        <w:tc>
          <w:tcPr>
            <w:tcW w:w="1612"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1351</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3. О браке</w:t>
            </w:r>
          </w:p>
        </w:tc>
        <w:tc>
          <w:tcPr>
            <w:tcW w:w="1401" w:type="dxa"/>
            <w:tcBorders>
              <w:top w:val="nil"/>
              <w:left w:val="single" w:sz="4" w:space="0" w:color="auto"/>
              <w:bottom w:val="single" w:sz="4" w:space="0" w:color="auto"/>
              <w:right w:val="single" w:sz="4" w:space="0" w:color="auto"/>
            </w:tcBorders>
            <w:shd w:val="clear" w:color="auto" w:fill="auto"/>
            <w:vAlign w:val="center"/>
          </w:tcPr>
          <w:p w:rsidR="003F51A3" w:rsidRPr="00390C2A" w:rsidRDefault="003F51A3" w:rsidP="00C369A5">
            <w:pPr>
              <w:jc w:val="center"/>
              <w:rPr>
                <w:szCs w:val="28"/>
              </w:rPr>
            </w:pPr>
            <w:r w:rsidRPr="00390C2A">
              <w:rPr>
                <w:szCs w:val="28"/>
              </w:rPr>
              <w:t>643</w:t>
            </w:r>
          </w:p>
        </w:tc>
        <w:tc>
          <w:tcPr>
            <w:tcW w:w="1401" w:type="dxa"/>
            <w:tcBorders>
              <w:top w:val="nil"/>
              <w:left w:val="single" w:sz="4" w:space="0" w:color="auto"/>
              <w:bottom w:val="single" w:sz="4" w:space="0" w:color="auto"/>
              <w:right w:val="single" w:sz="4" w:space="0" w:color="auto"/>
            </w:tcBorders>
          </w:tcPr>
          <w:p w:rsidR="003F51A3" w:rsidRPr="00390C2A" w:rsidRDefault="003F51A3" w:rsidP="00C369A5">
            <w:pPr>
              <w:jc w:val="center"/>
              <w:rPr>
                <w:szCs w:val="28"/>
              </w:rPr>
            </w:pPr>
            <w:r>
              <w:rPr>
                <w:szCs w:val="28"/>
              </w:rPr>
              <w:t>641</w:t>
            </w:r>
          </w:p>
        </w:tc>
        <w:tc>
          <w:tcPr>
            <w:tcW w:w="1612"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608</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4. О разводе</w:t>
            </w:r>
          </w:p>
        </w:tc>
        <w:tc>
          <w:tcPr>
            <w:tcW w:w="1401" w:type="dxa"/>
            <w:tcBorders>
              <w:top w:val="nil"/>
              <w:left w:val="single" w:sz="4" w:space="0" w:color="auto"/>
              <w:bottom w:val="single" w:sz="4" w:space="0" w:color="auto"/>
              <w:right w:val="single" w:sz="4" w:space="0" w:color="auto"/>
            </w:tcBorders>
            <w:shd w:val="clear" w:color="auto" w:fill="auto"/>
            <w:vAlign w:val="center"/>
          </w:tcPr>
          <w:p w:rsidR="003F51A3" w:rsidRPr="00390C2A" w:rsidRDefault="003F51A3" w:rsidP="00C369A5">
            <w:pPr>
              <w:jc w:val="center"/>
              <w:rPr>
                <w:szCs w:val="28"/>
              </w:rPr>
            </w:pPr>
            <w:r w:rsidRPr="00390C2A">
              <w:rPr>
                <w:szCs w:val="28"/>
              </w:rPr>
              <w:t>484</w:t>
            </w:r>
          </w:p>
        </w:tc>
        <w:tc>
          <w:tcPr>
            <w:tcW w:w="1401" w:type="dxa"/>
            <w:tcBorders>
              <w:top w:val="nil"/>
              <w:left w:val="single" w:sz="4" w:space="0" w:color="auto"/>
              <w:bottom w:val="single" w:sz="4" w:space="0" w:color="auto"/>
              <w:right w:val="single" w:sz="4" w:space="0" w:color="auto"/>
            </w:tcBorders>
          </w:tcPr>
          <w:p w:rsidR="003F51A3" w:rsidRPr="00390C2A" w:rsidRDefault="003F51A3" w:rsidP="00C369A5">
            <w:pPr>
              <w:jc w:val="center"/>
              <w:rPr>
                <w:szCs w:val="28"/>
              </w:rPr>
            </w:pPr>
            <w:r>
              <w:rPr>
                <w:szCs w:val="28"/>
              </w:rPr>
              <w:t>439</w:t>
            </w:r>
          </w:p>
        </w:tc>
        <w:tc>
          <w:tcPr>
            <w:tcW w:w="1612"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484</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5. Об установлении отцовства</w:t>
            </w:r>
          </w:p>
        </w:tc>
        <w:tc>
          <w:tcPr>
            <w:tcW w:w="1401" w:type="dxa"/>
            <w:tcBorders>
              <w:top w:val="nil"/>
              <w:left w:val="single" w:sz="4" w:space="0" w:color="auto"/>
              <w:bottom w:val="single" w:sz="4" w:space="0" w:color="auto"/>
              <w:right w:val="single" w:sz="4" w:space="0" w:color="auto"/>
            </w:tcBorders>
            <w:shd w:val="clear" w:color="auto" w:fill="auto"/>
            <w:vAlign w:val="center"/>
          </w:tcPr>
          <w:p w:rsidR="003F51A3" w:rsidRPr="00390C2A" w:rsidRDefault="003F51A3" w:rsidP="00C369A5">
            <w:pPr>
              <w:jc w:val="center"/>
              <w:rPr>
                <w:szCs w:val="28"/>
              </w:rPr>
            </w:pPr>
            <w:r>
              <w:rPr>
                <w:szCs w:val="28"/>
              </w:rPr>
              <w:t>193</w:t>
            </w:r>
          </w:p>
        </w:tc>
        <w:tc>
          <w:tcPr>
            <w:tcW w:w="1401"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174</w:t>
            </w:r>
          </w:p>
        </w:tc>
        <w:tc>
          <w:tcPr>
            <w:tcW w:w="1612"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186</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6. Об усыновлении-удочерении</w:t>
            </w:r>
          </w:p>
        </w:tc>
        <w:tc>
          <w:tcPr>
            <w:tcW w:w="1401" w:type="dxa"/>
            <w:tcBorders>
              <w:top w:val="nil"/>
              <w:left w:val="single" w:sz="4" w:space="0" w:color="auto"/>
              <w:bottom w:val="single" w:sz="4" w:space="0" w:color="auto"/>
              <w:right w:val="single" w:sz="4" w:space="0" w:color="auto"/>
            </w:tcBorders>
            <w:shd w:val="clear" w:color="auto" w:fill="auto"/>
            <w:vAlign w:val="center"/>
          </w:tcPr>
          <w:p w:rsidR="003F51A3" w:rsidRPr="00390C2A" w:rsidRDefault="003F51A3" w:rsidP="00C369A5">
            <w:pPr>
              <w:jc w:val="center"/>
              <w:rPr>
                <w:szCs w:val="28"/>
              </w:rPr>
            </w:pPr>
            <w:r>
              <w:rPr>
                <w:szCs w:val="28"/>
              </w:rPr>
              <w:t>12</w:t>
            </w:r>
          </w:p>
        </w:tc>
        <w:tc>
          <w:tcPr>
            <w:tcW w:w="1401"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5</w:t>
            </w:r>
          </w:p>
        </w:tc>
        <w:tc>
          <w:tcPr>
            <w:tcW w:w="1612"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11</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7. О перемене фамилии, имени, отчества</w:t>
            </w:r>
          </w:p>
        </w:tc>
        <w:tc>
          <w:tcPr>
            <w:tcW w:w="1401" w:type="dxa"/>
            <w:tcBorders>
              <w:top w:val="nil"/>
              <w:left w:val="single" w:sz="4" w:space="0" w:color="auto"/>
              <w:bottom w:val="single" w:sz="4" w:space="0" w:color="auto"/>
              <w:right w:val="single" w:sz="4" w:space="0" w:color="auto"/>
            </w:tcBorders>
            <w:shd w:val="clear" w:color="auto" w:fill="auto"/>
            <w:vAlign w:val="center"/>
          </w:tcPr>
          <w:p w:rsidR="003F51A3" w:rsidRPr="00390C2A" w:rsidRDefault="003F51A3" w:rsidP="00C369A5">
            <w:pPr>
              <w:jc w:val="center"/>
              <w:rPr>
                <w:szCs w:val="28"/>
              </w:rPr>
            </w:pPr>
            <w:r>
              <w:rPr>
                <w:szCs w:val="28"/>
              </w:rPr>
              <w:t>49</w:t>
            </w:r>
          </w:p>
        </w:tc>
        <w:tc>
          <w:tcPr>
            <w:tcW w:w="1401"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65</w:t>
            </w:r>
          </w:p>
        </w:tc>
        <w:tc>
          <w:tcPr>
            <w:tcW w:w="1612" w:type="dxa"/>
            <w:tcBorders>
              <w:top w:val="nil"/>
              <w:left w:val="single" w:sz="4" w:space="0" w:color="auto"/>
              <w:bottom w:val="single" w:sz="4" w:space="0" w:color="auto"/>
              <w:right w:val="single" w:sz="4" w:space="0" w:color="auto"/>
            </w:tcBorders>
          </w:tcPr>
          <w:p w:rsidR="003F51A3" w:rsidRDefault="003F51A3" w:rsidP="00C369A5">
            <w:pPr>
              <w:jc w:val="center"/>
              <w:rPr>
                <w:szCs w:val="28"/>
              </w:rPr>
            </w:pPr>
            <w:r>
              <w:rPr>
                <w:szCs w:val="28"/>
              </w:rPr>
              <w:t>71</w:t>
            </w:r>
          </w:p>
        </w:tc>
      </w:tr>
      <w:tr w:rsidR="003F51A3" w:rsidRPr="00BD7CC8" w:rsidTr="00C369A5">
        <w:tc>
          <w:tcPr>
            <w:tcW w:w="5333" w:type="dxa"/>
          </w:tcPr>
          <w:p w:rsidR="003F51A3" w:rsidRPr="00BD7CC8" w:rsidRDefault="003F51A3" w:rsidP="00C369A5">
            <w:pPr>
              <w:keepNext/>
              <w:keepLines/>
              <w:suppressLineNumbers/>
              <w:suppressAutoHyphens/>
              <w:ind w:left="142"/>
              <w:rPr>
                <w:szCs w:val="28"/>
              </w:rPr>
            </w:pPr>
            <w:r w:rsidRPr="00BD7CC8">
              <w:rPr>
                <w:szCs w:val="28"/>
              </w:rPr>
              <w:t>Прирост населения</w:t>
            </w:r>
          </w:p>
        </w:tc>
        <w:tc>
          <w:tcPr>
            <w:tcW w:w="1401" w:type="dxa"/>
            <w:vAlign w:val="center"/>
          </w:tcPr>
          <w:p w:rsidR="003F51A3" w:rsidRPr="00BD7CC8" w:rsidRDefault="003F51A3" w:rsidP="00C369A5">
            <w:pPr>
              <w:keepNext/>
              <w:keepLines/>
              <w:suppressLineNumbers/>
              <w:suppressAutoHyphens/>
              <w:jc w:val="center"/>
              <w:rPr>
                <w:szCs w:val="28"/>
              </w:rPr>
            </w:pPr>
            <w:r>
              <w:rPr>
                <w:szCs w:val="28"/>
              </w:rPr>
              <w:t>-831</w:t>
            </w:r>
          </w:p>
        </w:tc>
        <w:tc>
          <w:tcPr>
            <w:tcW w:w="1401" w:type="dxa"/>
          </w:tcPr>
          <w:p w:rsidR="003F51A3" w:rsidRDefault="003F51A3" w:rsidP="00C369A5">
            <w:pPr>
              <w:keepNext/>
              <w:keepLines/>
              <w:suppressLineNumbers/>
              <w:suppressAutoHyphens/>
              <w:jc w:val="center"/>
              <w:rPr>
                <w:szCs w:val="28"/>
              </w:rPr>
            </w:pPr>
            <w:r>
              <w:rPr>
                <w:szCs w:val="28"/>
              </w:rPr>
              <w:t>-541</w:t>
            </w:r>
          </w:p>
        </w:tc>
        <w:tc>
          <w:tcPr>
            <w:tcW w:w="1612" w:type="dxa"/>
          </w:tcPr>
          <w:p w:rsidR="003F51A3" w:rsidRDefault="003F51A3" w:rsidP="00C369A5">
            <w:pPr>
              <w:keepNext/>
              <w:keepLines/>
              <w:suppressLineNumbers/>
              <w:suppressAutoHyphens/>
              <w:jc w:val="center"/>
              <w:rPr>
                <w:szCs w:val="28"/>
              </w:rPr>
            </w:pPr>
            <w:r>
              <w:rPr>
                <w:szCs w:val="28"/>
              </w:rPr>
              <w:t>- 523</w:t>
            </w:r>
          </w:p>
        </w:tc>
      </w:tr>
      <w:tr w:rsidR="003F51A3" w:rsidRPr="00BD7CC8" w:rsidTr="00C369A5">
        <w:trPr>
          <w:trHeight w:val="276"/>
        </w:trPr>
        <w:tc>
          <w:tcPr>
            <w:tcW w:w="5333" w:type="dxa"/>
          </w:tcPr>
          <w:p w:rsidR="003F51A3" w:rsidRPr="00BD7CC8" w:rsidRDefault="003F51A3" w:rsidP="00C369A5">
            <w:pPr>
              <w:keepNext/>
              <w:keepLines/>
              <w:suppressLineNumbers/>
              <w:suppressAutoHyphens/>
              <w:ind w:left="142"/>
              <w:rPr>
                <w:b/>
                <w:szCs w:val="28"/>
              </w:rPr>
            </w:pPr>
            <w:r w:rsidRPr="00BD7CC8">
              <w:rPr>
                <w:b/>
                <w:szCs w:val="28"/>
              </w:rPr>
              <w:t>итого</w:t>
            </w:r>
          </w:p>
        </w:tc>
        <w:tc>
          <w:tcPr>
            <w:tcW w:w="1401" w:type="dxa"/>
            <w:vAlign w:val="center"/>
          </w:tcPr>
          <w:p w:rsidR="003F51A3" w:rsidRPr="00BD7CC8" w:rsidRDefault="003F51A3" w:rsidP="00C369A5">
            <w:pPr>
              <w:keepNext/>
              <w:keepLines/>
              <w:suppressLineNumbers/>
              <w:suppressAutoHyphens/>
              <w:ind w:firstLine="34"/>
              <w:jc w:val="center"/>
              <w:rPr>
                <w:b/>
                <w:szCs w:val="28"/>
              </w:rPr>
            </w:pPr>
            <w:r>
              <w:rPr>
                <w:b/>
                <w:szCs w:val="28"/>
              </w:rPr>
              <w:t>4044</w:t>
            </w:r>
          </w:p>
        </w:tc>
        <w:tc>
          <w:tcPr>
            <w:tcW w:w="1401" w:type="dxa"/>
          </w:tcPr>
          <w:p w:rsidR="003F51A3" w:rsidRPr="00024E2F" w:rsidRDefault="003F51A3" w:rsidP="00C369A5">
            <w:pPr>
              <w:keepNext/>
              <w:keepLines/>
              <w:suppressLineNumbers/>
              <w:suppressAutoHyphens/>
              <w:ind w:firstLine="34"/>
              <w:jc w:val="center"/>
              <w:rPr>
                <w:b/>
                <w:szCs w:val="28"/>
              </w:rPr>
            </w:pPr>
            <w:r w:rsidRPr="00024E2F">
              <w:rPr>
                <w:b/>
                <w:szCs w:val="28"/>
              </w:rPr>
              <w:t>3441</w:t>
            </w:r>
          </w:p>
        </w:tc>
        <w:tc>
          <w:tcPr>
            <w:tcW w:w="1612" w:type="dxa"/>
          </w:tcPr>
          <w:p w:rsidR="003F51A3" w:rsidRPr="00024E2F" w:rsidRDefault="003F51A3" w:rsidP="00C369A5">
            <w:pPr>
              <w:keepNext/>
              <w:keepLines/>
              <w:suppressLineNumbers/>
              <w:suppressAutoHyphens/>
              <w:ind w:firstLine="34"/>
              <w:jc w:val="center"/>
              <w:rPr>
                <w:b/>
                <w:szCs w:val="28"/>
              </w:rPr>
            </w:pPr>
            <w:r>
              <w:rPr>
                <w:b/>
                <w:szCs w:val="28"/>
              </w:rPr>
              <w:t>3539</w:t>
            </w:r>
          </w:p>
        </w:tc>
      </w:tr>
    </w:tbl>
    <w:p w:rsidR="003F51A3" w:rsidRPr="00CB1876" w:rsidRDefault="003F51A3" w:rsidP="003F51A3">
      <w:pPr>
        <w:spacing w:line="360" w:lineRule="exact"/>
        <w:ind w:firstLine="709"/>
        <w:jc w:val="both"/>
        <w:rPr>
          <w:szCs w:val="28"/>
        </w:rPr>
      </w:pPr>
    </w:p>
    <w:p w:rsidR="003F51A3" w:rsidRPr="00995772" w:rsidRDefault="003F51A3" w:rsidP="003F51A3">
      <w:pPr>
        <w:spacing w:line="360" w:lineRule="exact"/>
        <w:ind w:firstLine="709"/>
        <w:jc w:val="both"/>
        <w:rPr>
          <w:szCs w:val="28"/>
        </w:rPr>
      </w:pPr>
      <w:r w:rsidRPr="00995772">
        <w:rPr>
          <w:szCs w:val="28"/>
        </w:rPr>
        <w:t>Работа с сконвертированными записями продолжалась и в 202</w:t>
      </w:r>
      <w:r>
        <w:rPr>
          <w:szCs w:val="28"/>
        </w:rPr>
        <w:t>3</w:t>
      </w:r>
      <w:r w:rsidRPr="00995772">
        <w:rPr>
          <w:szCs w:val="28"/>
        </w:rPr>
        <w:t>: исправление неточностей и ошибок, переподписание записей актов, устранение дублирующих записей. В результате этой огромной и кропотливой работы, с 1 января 2022 года каждый гражданин вправе получить услуги ЗАГС в любой точке страны, независимо от прописки или места жительства</w:t>
      </w:r>
    </w:p>
    <w:p w:rsidR="003F51A3" w:rsidRPr="00995772" w:rsidRDefault="003F51A3" w:rsidP="003F51A3">
      <w:pPr>
        <w:ind w:firstLine="709"/>
        <w:jc w:val="both"/>
        <w:rPr>
          <w:color w:val="000000"/>
          <w:szCs w:val="28"/>
          <w:shd w:val="clear" w:color="auto" w:fill="FFFFFF"/>
        </w:rPr>
      </w:pPr>
      <w:r w:rsidRPr="00995772">
        <w:rPr>
          <w:color w:val="000000"/>
          <w:szCs w:val="28"/>
          <w:lang w:val="en-US"/>
        </w:rPr>
        <w:t>C</w:t>
      </w:r>
      <w:r w:rsidRPr="00995772">
        <w:rPr>
          <w:color w:val="000000"/>
          <w:szCs w:val="28"/>
        </w:rPr>
        <w:t xml:space="preserve"> 2019 года в Пермском крае стартовала акция «Подарок новорожденному». </w:t>
      </w:r>
      <w:r w:rsidRPr="00995772">
        <w:rPr>
          <w:color w:val="000000"/>
          <w:szCs w:val="28"/>
          <w:shd w:val="clear" w:color="auto" w:fill="FFFFFF"/>
        </w:rPr>
        <w:t>Он вручается при получении свидетельства о рождении и при наличии у родителей или у одного из родителей регистрации по месту жительства в пределах края. В 202</w:t>
      </w:r>
      <w:r>
        <w:rPr>
          <w:color w:val="000000"/>
          <w:szCs w:val="28"/>
          <w:shd w:val="clear" w:color="auto" w:fill="FFFFFF"/>
        </w:rPr>
        <w:t>3</w:t>
      </w:r>
      <w:r w:rsidRPr="00995772">
        <w:rPr>
          <w:color w:val="000000"/>
          <w:szCs w:val="28"/>
          <w:shd w:val="clear" w:color="auto" w:fill="FFFFFF"/>
        </w:rPr>
        <w:t xml:space="preserve"> году</w:t>
      </w:r>
      <w:r>
        <w:rPr>
          <w:color w:val="000000"/>
          <w:szCs w:val="28"/>
          <w:shd w:val="clear" w:color="auto" w:fill="FFFFFF"/>
        </w:rPr>
        <w:t>, как и в прошлые годы,</w:t>
      </w:r>
      <w:r w:rsidRPr="00995772">
        <w:rPr>
          <w:color w:val="000000"/>
          <w:szCs w:val="28"/>
          <w:shd w:val="clear" w:color="auto" w:fill="FFFFFF"/>
        </w:rPr>
        <w:t xml:space="preserve"> всем новорожденным были вручены подарочные наборы. В состав подарка входит набор текстильных принадлежностей, необходимых для ребенка в период первого года жизни: набор одежды, одеяло, пеленки, плед, постельное белье, полотенце, папка для документа</w:t>
      </w:r>
      <w:r>
        <w:rPr>
          <w:rFonts w:ascii="Arial" w:hAnsi="Arial" w:cs="Arial"/>
          <w:color w:val="000000"/>
          <w:sz w:val="20"/>
          <w:shd w:val="clear" w:color="auto" w:fill="FFFFFF"/>
        </w:rPr>
        <w:t xml:space="preserve"> </w:t>
      </w:r>
      <w:r w:rsidRPr="00995772">
        <w:rPr>
          <w:color w:val="000000"/>
          <w:szCs w:val="28"/>
          <w:shd w:val="clear" w:color="auto" w:fill="FFFFFF"/>
        </w:rPr>
        <w:t>и медаль «</w:t>
      </w:r>
      <w:r>
        <w:rPr>
          <w:color w:val="000000"/>
          <w:szCs w:val="28"/>
          <w:shd w:val="clear" w:color="auto" w:fill="FFFFFF"/>
        </w:rPr>
        <w:t>Моя Родина</w:t>
      </w:r>
      <w:r w:rsidRPr="00995772">
        <w:rPr>
          <w:color w:val="000000"/>
          <w:szCs w:val="28"/>
          <w:shd w:val="clear" w:color="auto" w:fill="FFFFFF"/>
        </w:rPr>
        <w:t xml:space="preserve"> Пермск</w:t>
      </w:r>
      <w:r>
        <w:rPr>
          <w:color w:val="000000"/>
          <w:szCs w:val="28"/>
          <w:shd w:val="clear" w:color="auto" w:fill="FFFFFF"/>
        </w:rPr>
        <w:t>ий</w:t>
      </w:r>
      <w:r w:rsidRPr="00995772">
        <w:rPr>
          <w:color w:val="000000"/>
          <w:szCs w:val="28"/>
          <w:shd w:val="clear" w:color="auto" w:fill="FFFFFF"/>
        </w:rPr>
        <w:t xml:space="preserve"> кра</w:t>
      </w:r>
      <w:r>
        <w:rPr>
          <w:color w:val="000000"/>
          <w:szCs w:val="28"/>
          <w:shd w:val="clear" w:color="auto" w:fill="FFFFFF"/>
        </w:rPr>
        <w:t>й</w:t>
      </w:r>
      <w:r w:rsidRPr="00995772">
        <w:rPr>
          <w:color w:val="000000"/>
          <w:szCs w:val="28"/>
          <w:shd w:val="clear" w:color="auto" w:fill="FFFFFF"/>
        </w:rPr>
        <w:t>».</w:t>
      </w:r>
    </w:p>
    <w:p w:rsidR="00C53465" w:rsidRPr="00995772" w:rsidRDefault="00EC1CDE" w:rsidP="00EC1CDE">
      <w:pPr>
        <w:tabs>
          <w:tab w:val="left" w:pos="709"/>
        </w:tabs>
        <w:ind w:firstLine="567"/>
        <w:contextualSpacing/>
        <w:jc w:val="both"/>
        <w:rPr>
          <w:szCs w:val="28"/>
        </w:rPr>
      </w:pPr>
      <w:r>
        <w:rPr>
          <w:szCs w:val="28"/>
        </w:rPr>
        <w:t xml:space="preserve">  </w:t>
      </w:r>
      <w:r w:rsidR="003F51A3">
        <w:rPr>
          <w:szCs w:val="28"/>
        </w:rPr>
        <w:t>Н</w:t>
      </w:r>
      <w:r w:rsidR="003F51A3" w:rsidRPr="00CB1876">
        <w:rPr>
          <w:szCs w:val="28"/>
        </w:rPr>
        <w:t>е остались без внимания</w:t>
      </w:r>
      <w:r w:rsidR="003F51A3">
        <w:rPr>
          <w:szCs w:val="28"/>
        </w:rPr>
        <w:t xml:space="preserve"> и</w:t>
      </w:r>
      <w:r w:rsidR="003F51A3" w:rsidRPr="00CB1876">
        <w:rPr>
          <w:szCs w:val="28"/>
        </w:rPr>
        <w:t xml:space="preserve"> юбиляры супружеской жизни. </w:t>
      </w:r>
      <w:r w:rsidR="003F51A3">
        <w:rPr>
          <w:szCs w:val="28"/>
        </w:rPr>
        <w:t>В день семьи, любви и верности</w:t>
      </w:r>
      <w:r w:rsidR="003F51A3" w:rsidRPr="00A36018">
        <w:rPr>
          <w:szCs w:val="28"/>
        </w:rPr>
        <w:t>, 8 июля 202</w:t>
      </w:r>
      <w:r w:rsidR="003F51A3">
        <w:rPr>
          <w:szCs w:val="28"/>
        </w:rPr>
        <w:t>2</w:t>
      </w:r>
      <w:r w:rsidR="003F51A3" w:rsidRPr="00A36018">
        <w:rPr>
          <w:szCs w:val="28"/>
        </w:rPr>
        <w:t xml:space="preserve"> года, в</w:t>
      </w:r>
      <w:r w:rsidR="003F51A3">
        <w:rPr>
          <w:szCs w:val="28"/>
        </w:rPr>
        <w:t xml:space="preserve"> парке культуры и отдыха</w:t>
      </w:r>
      <w:r w:rsidR="003F51A3" w:rsidRPr="00A36018">
        <w:rPr>
          <w:szCs w:val="28"/>
        </w:rPr>
        <w:t xml:space="preserve"> г</w:t>
      </w:r>
      <w:r w:rsidR="003F51A3">
        <w:rPr>
          <w:szCs w:val="28"/>
        </w:rPr>
        <w:t>.</w:t>
      </w:r>
      <w:r w:rsidR="003F51A3" w:rsidRPr="00A36018">
        <w:rPr>
          <w:szCs w:val="28"/>
        </w:rPr>
        <w:t xml:space="preserve"> Чайковский </w:t>
      </w:r>
      <w:r w:rsidR="003F51A3">
        <w:rPr>
          <w:szCs w:val="28"/>
        </w:rPr>
        <w:t xml:space="preserve">с участием представителей администрации, депутатов думы ЧГО и духовенства, </w:t>
      </w:r>
      <w:r w:rsidR="003F51A3" w:rsidRPr="00A36018">
        <w:rPr>
          <w:szCs w:val="28"/>
        </w:rPr>
        <w:t xml:space="preserve">состоялось </w:t>
      </w:r>
      <w:r w:rsidR="003F51A3" w:rsidRPr="00995772">
        <w:rPr>
          <w:szCs w:val="28"/>
        </w:rPr>
        <w:t xml:space="preserve">вручение памятных знаков </w:t>
      </w:r>
      <w:r w:rsidR="003F51A3">
        <w:rPr>
          <w:szCs w:val="28"/>
        </w:rPr>
        <w:t xml:space="preserve">губернатора Пермского края </w:t>
      </w:r>
      <w:r w:rsidR="003F51A3" w:rsidRPr="00995772">
        <w:rPr>
          <w:szCs w:val="28"/>
        </w:rPr>
        <w:t xml:space="preserve">«За </w:t>
      </w:r>
      <w:r w:rsidR="003F51A3" w:rsidRPr="00995772">
        <w:rPr>
          <w:szCs w:val="28"/>
        </w:rPr>
        <w:lastRenderedPageBreak/>
        <w:t>сохранение семейных ценностей»</w:t>
      </w:r>
      <w:r w:rsidR="003F51A3">
        <w:rPr>
          <w:szCs w:val="28"/>
        </w:rPr>
        <w:t>.</w:t>
      </w:r>
      <w:r w:rsidR="003F51A3" w:rsidRPr="00995772">
        <w:rPr>
          <w:szCs w:val="28"/>
        </w:rPr>
        <w:t xml:space="preserve"> </w:t>
      </w:r>
      <w:r w:rsidR="003F51A3">
        <w:rPr>
          <w:szCs w:val="28"/>
        </w:rPr>
        <w:t xml:space="preserve">В 2023 году памятный знак получили 78 </w:t>
      </w:r>
      <w:r w:rsidR="003F51A3" w:rsidRPr="00995772">
        <w:rPr>
          <w:szCs w:val="28"/>
        </w:rPr>
        <w:t>пар, которые прожили в браке 50, 55, 60, 65 лет. (в 202</w:t>
      </w:r>
      <w:r w:rsidR="003F51A3">
        <w:rPr>
          <w:szCs w:val="28"/>
        </w:rPr>
        <w:t>2</w:t>
      </w:r>
      <w:r w:rsidR="003F51A3" w:rsidRPr="00995772">
        <w:rPr>
          <w:szCs w:val="28"/>
        </w:rPr>
        <w:t xml:space="preserve"> году было 55</w:t>
      </w:r>
      <w:r w:rsidR="003F51A3">
        <w:rPr>
          <w:szCs w:val="28"/>
        </w:rPr>
        <w:t xml:space="preserve"> пар) и</w:t>
      </w:r>
      <w:r w:rsidR="003F51A3" w:rsidRPr="00995772">
        <w:rPr>
          <w:szCs w:val="28"/>
        </w:rPr>
        <w:t xml:space="preserve"> которые являются примером для молодого поколения и пользу</w:t>
      </w:r>
      <w:r w:rsidR="003F51A3">
        <w:rPr>
          <w:szCs w:val="28"/>
        </w:rPr>
        <w:t>ю</w:t>
      </w:r>
      <w:r w:rsidR="003F51A3" w:rsidRPr="00995772">
        <w:rPr>
          <w:szCs w:val="28"/>
        </w:rPr>
        <w:t>тся заслуженным авторитетом у жителей.</w:t>
      </w:r>
      <w:r w:rsidR="00C53465" w:rsidRPr="00995772">
        <w:rPr>
          <w:szCs w:val="28"/>
        </w:rPr>
        <w:t xml:space="preserve"> </w:t>
      </w:r>
      <w:r w:rsidR="00C53465">
        <w:rPr>
          <w:szCs w:val="28"/>
        </w:rPr>
        <w:t xml:space="preserve"> </w:t>
      </w:r>
    </w:p>
    <w:p w:rsidR="00C53465" w:rsidRDefault="00EC1CDE" w:rsidP="00EC1CDE">
      <w:pPr>
        <w:tabs>
          <w:tab w:val="left" w:pos="709"/>
          <w:tab w:val="left" w:pos="851"/>
        </w:tabs>
        <w:ind w:firstLine="567"/>
        <w:contextualSpacing/>
        <w:jc w:val="both"/>
        <w:rPr>
          <w:szCs w:val="28"/>
        </w:rPr>
      </w:pPr>
      <w:r>
        <w:rPr>
          <w:szCs w:val="28"/>
        </w:rPr>
        <w:t xml:space="preserve">  </w:t>
      </w:r>
      <w:r w:rsidR="003F51A3" w:rsidRPr="00CB1876">
        <w:rPr>
          <w:szCs w:val="28"/>
        </w:rPr>
        <w:t>Традиционно 8 июля, в День семьи, любв</w:t>
      </w:r>
      <w:r w:rsidR="003F51A3">
        <w:rPr>
          <w:szCs w:val="28"/>
        </w:rPr>
        <w:t xml:space="preserve">и и верности, </w:t>
      </w:r>
      <w:r w:rsidR="003F51A3" w:rsidRPr="00CB1876">
        <w:rPr>
          <w:szCs w:val="28"/>
        </w:rPr>
        <w:t>вручается общественная награда – медаль «За любовь и верность». В 202</w:t>
      </w:r>
      <w:r w:rsidR="003F51A3">
        <w:rPr>
          <w:szCs w:val="28"/>
        </w:rPr>
        <w:t>3</w:t>
      </w:r>
      <w:r w:rsidR="003F51A3" w:rsidRPr="00CB1876">
        <w:rPr>
          <w:szCs w:val="28"/>
        </w:rPr>
        <w:t xml:space="preserve"> году эту медаль получила семья </w:t>
      </w:r>
      <w:r w:rsidR="003F51A3">
        <w:rPr>
          <w:szCs w:val="28"/>
        </w:rPr>
        <w:t>Киселевых</w:t>
      </w:r>
      <w:r w:rsidR="00C53465" w:rsidRPr="00CB1876">
        <w:rPr>
          <w:szCs w:val="28"/>
        </w:rPr>
        <w:t>.</w:t>
      </w:r>
      <w:r w:rsidR="00C53465">
        <w:rPr>
          <w:szCs w:val="28"/>
        </w:rPr>
        <w:t xml:space="preserve"> </w:t>
      </w:r>
    </w:p>
    <w:p w:rsidR="00AD38F3" w:rsidRPr="00C369A5" w:rsidRDefault="003F51A3" w:rsidP="00C369A5">
      <w:pPr>
        <w:ind w:firstLine="709"/>
        <w:jc w:val="both"/>
        <w:rPr>
          <w:szCs w:val="28"/>
        </w:rPr>
      </w:pPr>
      <w:r>
        <w:rPr>
          <w:szCs w:val="28"/>
        </w:rPr>
        <w:t xml:space="preserve">В течение года в отделе ЗАГС в присутствии своих друзей и родных отметили юбилей семейной жизни 5 пар, для которых прозвучали поздравления от Депутатов Думы Чайковского городского округа и были вручены памятные адреса </w:t>
      </w:r>
      <w:r w:rsidRPr="00CB1876">
        <w:rPr>
          <w:szCs w:val="28"/>
        </w:rPr>
        <w:t>от Председателя Комитета ЗАГС Пермского края Ерохиной Е.А.</w:t>
      </w:r>
      <w:r>
        <w:rPr>
          <w:szCs w:val="28"/>
        </w:rPr>
        <w:t xml:space="preserve"> и Благодарственные письма от Главы городского округа - главы администрации Чайковского городского округа</w:t>
      </w:r>
      <w:r w:rsidR="00C369A5">
        <w:rPr>
          <w:szCs w:val="28"/>
        </w:rPr>
        <w:t>.</w:t>
      </w:r>
    </w:p>
    <w:p w:rsidR="004D76EF" w:rsidRDefault="004D76EF" w:rsidP="00AD38F3">
      <w:pPr>
        <w:ind w:left="710"/>
        <w:jc w:val="both"/>
        <w:rPr>
          <w:b/>
          <w:szCs w:val="28"/>
        </w:rPr>
      </w:pPr>
    </w:p>
    <w:p w:rsidR="004C68C7" w:rsidRPr="00B32A0E" w:rsidRDefault="00B32A0E" w:rsidP="00AD38F3">
      <w:pPr>
        <w:ind w:left="710"/>
        <w:jc w:val="both"/>
        <w:rPr>
          <w:b/>
          <w:szCs w:val="28"/>
        </w:rPr>
      </w:pPr>
      <w:r w:rsidRPr="00B32A0E">
        <w:rPr>
          <w:b/>
          <w:szCs w:val="28"/>
        </w:rPr>
        <w:t>Организация архивного дела</w:t>
      </w:r>
    </w:p>
    <w:p w:rsidR="00EC1CDE" w:rsidRPr="000D5970" w:rsidRDefault="00EC1CDE" w:rsidP="00EC1CDE">
      <w:pPr>
        <w:tabs>
          <w:tab w:val="left" w:pos="709"/>
        </w:tabs>
        <w:ind w:firstLine="720"/>
        <w:jc w:val="both"/>
        <w:rPr>
          <w:szCs w:val="28"/>
        </w:rPr>
      </w:pPr>
      <w:r>
        <w:rPr>
          <w:szCs w:val="28"/>
        </w:rPr>
        <w:t xml:space="preserve">МБУ «Архив Чайковского городского округа» является подведомственным учреждением </w:t>
      </w:r>
      <w:r w:rsidRPr="000D5970">
        <w:rPr>
          <w:szCs w:val="28"/>
        </w:rPr>
        <w:t xml:space="preserve">органа местного самоуправления администрации Чайковского </w:t>
      </w:r>
      <w:r>
        <w:rPr>
          <w:szCs w:val="28"/>
        </w:rPr>
        <w:t>городского округа</w:t>
      </w:r>
      <w:r w:rsidRPr="000D5970">
        <w:rPr>
          <w:szCs w:val="28"/>
        </w:rPr>
        <w:t xml:space="preserve">, осуществляет свою деятельность согласно полномочиям органов местного самоуправления по решению вопросов местного значения, установленным федеральным законом от 06 октября 2003 № 131-ФЗ «Об общих принципах организации местного самоуправления в РФ» и  Уставу  </w:t>
      </w:r>
      <w:r>
        <w:rPr>
          <w:szCs w:val="28"/>
        </w:rPr>
        <w:t xml:space="preserve">МБУ «Архив </w:t>
      </w:r>
      <w:r w:rsidRPr="000D5970">
        <w:rPr>
          <w:szCs w:val="28"/>
        </w:rPr>
        <w:t xml:space="preserve">Чайковского </w:t>
      </w:r>
      <w:r>
        <w:rPr>
          <w:szCs w:val="28"/>
        </w:rPr>
        <w:t>городского округа»</w:t>
      </w:r>
      <w:r w:rsidRPr="000D5970">
        <w:rPr>
          <w:szCs w:val="28"/>
        </w:rPr>
        <w:t>.</w:t>
      </w:r>
    </w:p>
    <w:p w:rsidR="00B32A0E" w:rsidRDefault="00EC1CDE" w:rsidP="00EC1CDE">
      <w:pPr>
        <w:tabs>
          <w:tab w:val="left" w:pos="709"/>
        </w:tabs>
        <w:ind w:firstLine="567"/>
        <w:contextualSpacing/>
        <w:jc w:val="both"/>
        <w:rPr>
          <w:szCs w:val="28"/>
        </w:rPr>
      </w:pPr>
      <w:r>
        <w:rPr>
          <w:szCs w:val="28"/>
        </w:rPr>
        <w:t xml:space="preserve">  </w:t>
      </w:r>
      <w:r w:rsidRPr="000D5970">
        <w:rPr>
          <w:szCs w:val="28"/>
        </w:rPr>
        <w:t xml:space="preserve">Согласно муниципальной программе «Совершенствование муниципального управления Чайковского </w:t>
      </w:r>
      <w:r>
        <w:rPr>
          <w:szCs w:val="28"/>
        </w:rPr>
        <w:t>городского округа</w:t>
      </w:r>
      <w:r w:rsidRPr="000D5970">
        <w:rPr>
          <w:szCs w:val="28"/>
        </w:rPr>
        <w:t xml:space="preserve">» </w:t>
      </w:r>
      <w:r>
        <w:rPr>
          <w:szCs w:val="28"/>
        </w:rPr>
        <w:t>МБУ «Архив</w:t>
      </w:r>
      <w:r w:rsidRPr="000D5970">
        <w:rPr>
          <w:szCs w:val="28"/>
        </w:rPr>
        <w:t xml:space="preserve"> Чайковского </w:t>
      </w:r>
      <w:r>
        <w:rPr>
          <w:szCs w:val="28"/>
        </w:rPr>
        <w:t>городского округа»</w:t>
      </w:r>
      <w:r w:rsidRPr="000D5970">
        <w:rPr>
          <w:szCs w:val="28"/>
        </w:rPr>
        <w:t xml:space="preserve"> имеет свою подпрограмму </w:t>
      </w:r>
      <w:r>
        <w:rPr>
          <w:szCs w:val="28"/>
        </w:rPr>
        <w:t>4</w:t>
      </w:r>
      <w:r w:rsidRPr="000D5970">
        <w:rPr>
          <w:szCs w:val="28"/>
        </w:rPr>
        <w:t xml:space="preserve"> «Организация и развитие архивного дела на территории Чайковского </w:t>
      </w:r>
      <w:r>
        <w:rPr>
          <w:szCs w:val="28"/>
        </w:rPr>
        <w:t>городского округа</w:t>
      </w:r>
      <w:r w:rsidRPr="000D5970">
        <w:rPr>
          <w:szCs w:val="28"/>
        </w:rPr>
        <w:t>». Целью данной подпрограмм</w:t>
      </w:r>
      <w:r>
        <w:rPr>
          <w:szCs w:val="28"/>
        </w:rPr>
        <w:t>ы</w:t>
      </w:r>
      <w:r w:rsidRPr="000D5970">
        <w:rPr>
          <w:szCs w:val="28"/>
        </w:rPr>
        <w:t xml:space="preserve"> является обеспечение хранения, комплектования, учета и использование архивных документов, образовавшихся и образующихся в деятельности органов местного самоуправления, организаций, отнес</w:t>
      </w:r>
      <w:r>
        <w:rPr>
          <w:szCs w:val="28"/>
        </w:rPr>
        <w:t>ё</w:t>
      </w:r>
      <w:r w:rsidRPr="000D5970">
        <w:rPr>
          <w:szCs w:val="28"/>
        </w:rPr>
        <w:t>нных к муниципальной собственности, а также архивных фондов и архивных документов юридических и физических лиц, переданных на законном основании в муниципальную собственность, а также хранение, комплектование, учет и использование документов государственной части Архивного фонда Пермского края.</w:t>
      </w:r>
    </w:p>
    <w:p w:rsidR="00EC1CDE" w:rsidRPr="00954BD2" w:rsidRDefault="00EC1CDE" w:rsidP="00EC1CDE">
      <w:pPr>
        <w:autoSpaceDE w:val="0"/>
        <w:autoSpaceDN w:val="0"/>
        <w:adjustRightInd w:val="0"/>
        <w:ind w:firstLine="708"/>
        <w:jc w:val="both"/>
        <w:rPr>
          <w:szCs w:val="28"/>
        </w:rPr>
      </w:pPr>
      <w:r>
        <w:rPr>
          <w:szCs w:val="28"/>
        </w:rPr>
        <w:t xml:space="preserve">В 2023 </w:t>
      </w:r>
      <w:r w:rsidRPr="000D5970">
        <w:rPr>
          <w:szCs w:val="28"/>
        </w:rPr>
        <w:t xml:space="preserve"> году приобретены</w:t>
      </w:r>
      <w:r>
        <w:rPr>
          <w:szCs w:val="28"/>
        </w:rPr>
        <w:t xml:space="preserve">: </w:t>
      </w:r>
      <w:r w:rsidRPr="000D5970">
        <w:rPr>
          <w:szCs w:val="28"/>
        </w:rPr>
        <w:t xml:space="preserve"> </w:t>
      </w:r>
      <w:r>
        <w:rPr>
          <w:szCs w:val="28"/>
        </w:rPr>
        <w:t>два системных блока, один компьютер в сборе, стеллажи металлические в количестве 63 единицы, архивные короба в количестве 832 штуки, потолочные светильники.</w:t>
      </w:r>
    </w:p>
    <w:p w:rsidR="00B32A0E" w:rsidRDefault="00EC1CDE" w:rsidP="00EC1CDE">
      <w:pPr>
        <w:tabs>
          <w:tab w:val="left" w:pos="709"/>
          <w:tab w:val="left" w:pos="851"/>
        </w:tabs>
        <w:ind w:firstLine="567"/>
        <w:contextualSpacing/>
        <w:jc w:val="both"/>
        <w:rPr>
          <w:szCs w:val="28"/>
        </w:rPr>
      </w:pPr>
      <w:r>
        <w:rPr>
          <w:szCs w:val="28"/>
        </w:rPr>
        <w:t xml:space="preserve">  </w:t>
      </w:r>
      <w:r w:rsidRPr="000D5970">
        <w:rPr>
          <w:szCs w:val="28"/>
        </w:rPr>
        <w:t xml:space="preserve">В архивном </w:t>
      </w:r>
      <w:r>
        <w:rPr>
          <w:szCs w:val="28"/>
        </w:rPr>
        <w:t>учреждении</w:t>
      </w:r>
      <w:r w:rsidRPr="000D5970">
        <w:rPr>
          <w:szCs w:val="28"/>
        </w:rPr>
        <w:t xml:space="preserve"> созданы оптимальные условия для хранения документов. Архив</w:t>
      </w:r>
      <w:r>
        <w:rPr>
          <w:szCs w:val="28"/>
        </w:rPr>
        <w:t xml:space="preserve"> </w:t>
      </w:r>
      <w:r w:rsidRPr="000D5970">
        <w:rPr>
          <w:szCs w:val="28"/>
        </w:rPr>
        <w:t xml:space="preserve"> располагает </w:t>
      </w:r>
      <w:r>
        <w:rPr>
          <w:szCs w:val="28"/>
        </w:rPr>
        <w:t>11-ю архивохранилищами. Общая площадь архивохранилищ составляет 897,5 кв. м.</w:t>
      </w:r>
      <w:r w:rsidRPr="000D5970">
        <w:rPr>
          <w:szCs w:val="28"/>
        </w:rPr>
        <w:t xml:space="preserve"> Загруженность хранилищ составляет </w:t>
      </w:r>
      <w:r>
        <w:rPr>
          <w:szCs w:val="28"/>
        </w:rPr>
        <w:t>96</w:t>
      </w:r>
      <w:r w:rsidRPr="000D5970">
        <w:rPr>
          <w:szCs w:val="28"/>
        </w:rPr>
        <w:t xml:space="preserve">%. </w:t>
      </w:r>
      <w:r w:rsidR="00B32A0E">
        <w:rPr>
          <w:szCs w:val="28"/>
        </w:rPr>
        <w:t xml:space="preserve"> </w:t>
      </w:r>
    </w:p>
    <w:p w:rsidR="00EC1CDE" w:rsidRPr="00C369A5" w:rsidRDefault="00EC1CDE" w:rsidP="00EC1CDE">
      <w:pPr>
        <w:tabs>
          <w:tab w:val="left" w:pos="709"/>
        </w:tabs>
        <w:ind w:firstLine="720"/>
        <w:jc w:val="both"/>
        <w:rPr>
          <w:szCs w:val="28"/>
        </w:rPr>
      </w:pPr>
      <w:r w:rsidRPr="00C369A5">
        <w:rPr>
          <w:szCs w:val="28"/>
        </w:rPr>
        <w:t>На 01 января 2024 года в соответствии с паспортом архива хранится   87 423 ед. хр. документов на бумажной основе и фотодокументов из них 14 351 относится к  гос.части Архивного фонда Пермского края.</w:t>
      </w:r>
    </w:p>
    <w:p w:rsidR="00EC1CDE" w:rsidRPr="00C369A5" w:rsidRDefault="00EC1CDE" w:rsidP="00EC1CDE">
      <w:pPr>
        <w:tabs>
          <w:tab w:val="left" w:pos="709"/>
        </w:tabs>
        <w:ind w:firstLine="720"/>
        <w:jc w:val="both"/>
        <w:rPr>
          <w:szCs w:val="28"/>
        </w:rPr>
      </w:pPr>
      <w:r w:rsidRPr="00C369A5">
        <w:rPr>
          <w:szCs w:val="28"/>
        </w:rPr>
        <w:t xml:space="preserve">Работа с организациями – источниками комплектования осуществлялась по плану мероприятий архивного учреждения. </w:t>
      </w:r>
    </w:p>
    <w:p w:rsidR="00B32A0E" w:rsidRPr="00C369A5" w:rsidRDefault="00B32A0E" w:rsidP="00B32A0E">
      <w:pPr>
        <w:ind w:firstLine="567"/>
        <w:contextualSpacing/>
        <w:jc w:val="both"/>
        <w:rPr>
          <w:bCs/>
          <w:szCs w:val="28"/>
        </w:rPr>
      </w:pPr>
      <w:r w:rsidRPr="00C369A5">
        <w:rPr>
          <w:bCs/>
          <w:szCs w:val="28"/>
        </w:rPr>
        <w:tab/>
      </w:r>
      <w:r w:rsidR="00EC1CDE" w:rsidRPr="00C369A5">
        <w:rPr>
          <w:bCs/>
          <w:szCs w:val="28"/>
        </w:rPr>
        <w:t xml:space="preserve">Разработана номенклатура дел </w:t>
      </w:r>
      <w:r w:rsidR="00EC1CDE" w:rsidRPr="00C369A5">
        <w:rPr>
          <w:szCs w:val="28"/>
        </w:rPr>
        <w:t>Муниципального бюджетного</w:t>
      </w:r>
      <w:r w:rsidR="00191B29">
        <w:rPr>
          <w:szCs w:val="28"/>
        </w:rPr>
        <w:t xml:space="preserve"> учреждения «</w:t>
      </w:r>
      <w:r w:rsidR="00EC1CDE" w:rsidRPr="00C369A5">
        <w:rPr>
          <w:szCs w:val="28"/>
        </w:rPr>
        <w:t>Архив Чайковского городского округа</w:t>
      </w:r>
      <w:r w:rsidR="00191B29">
        <w:rPr>
          <w:szCs w:val="28"/>
        </w:rPr>
        <w:t>»</w:t>
      </w:r>
      <w:r w:rsidR="00EC1CDE" w:rsidRPr="00C369A5">
        <w:rPr>
          <w:szCs w:val="28"/>
        </w:rPr>
        <w:t xml:space="preserve"> </w:t>
      </w:r>
      <w:r w:rsidR="00EC1CDE" w:rsidRPr="00C369A5">
        <w:rPr>
          <w:bCs/>
          <w:szCs w:val="28"/>
        </w:rPr>
        <w:t xml:space="preserve">на 2021 - 2025 годы, утверждена </w:t>
      </w:r>
      <w:r w:rsidR="00EC1CDE" w:rsidRPr="00C369A5">
        <w:rPr>
          <w:bCs/>
          <w:szCs w:val="28"/>
        </w:rPr>
        <w:lastRenderedPageBreak/>
        <w:t>решением ЭПМК Агентства по делам архивов Пермского края, протокол от 26 мая 2021 года  № 5.</w:t>
      </w:r>
    </w:p>
    <w:p w:rsidR="00EC1CDE" w:rsidRPr="00C369A5" w:rsidRDefault="00EC1CDE" w:rsidP="00EC1CDE">
      <w:pPr>
        <w:ind w:firstLine="425"/>
        <w:jc w:val="both"/>
        <w:rPr>
          <w:szCs w:val="28"/>
        </w:rPr>
      </w:pPr>
      <w:r w:rsidRPr="00C369A5">
        <w:rPr>
          <w:szCs w:val="28"/>
        </w:rPr>
        <w:t xml:space="preserve">    Продолжена работа по заполнению программы «Архивн</w:t>
      </w:r>
      <w:r w:rsidR="00191B29">
        <w:rPr>
          <w:szCs w:val="28"/>
        </w:rPr>
        <w:t>ый фонд» версия 4.0. На уровне «</w:t>
      </w:r>
      <w:r w:rsidRPr="00C369A5">
        <w:rPr>
          <w:szCs w:val="28"/>
        </w:rPr>
        <w:t>фонда</w:t>
      </w:r>
      <w:r w:rsidR="00191B29">
        <w:rPr>
          <w:szCs w:val="28"/>
        </w:rPr>
        <w:t>» и «</w:t>
      </w:r>
      <w:r w:rsidRPr="00C369A5">
        <w:rPr>
          <w:szCs w:val="28"/>
        </w:rPr>
        <w:t>назва</w:t>
      </w:r>
      <w:r w:rsidR="00191B29">
        <w:rPr>
          <w:szCs w:val="28"/>
        </w:rPr>
        <w:t>ния описи» на уровне «заголовка дела»</w:t>
      </w:r>
      <w:r w:rsidRPr="00C369A5">
        <w:rPr>
          <w:szCs w:val="28"/>
        </w:rPr>
        <w:t xml:space="preserve"> внесено 11</w:t>
      </w:r>
      <w:r w:rsidR="00191B29">
        <w:rPr>
          <w:szCs w:val="28"/>
        </w:rPr>
        <w:t> </w:t>
      </w:r>
      <w:r w:rsidRPr="00C369A5">
        <w:rPr>
          <w:szCs w:val="28"/>
        </w:rPr>
        <w:t>517</w:t>
      </w:r>
      <w:r w:rsidR="00191B29">
        <w:rPr>
          <w:szCs w:val="28"/>
        </w:rPr>
        <w:t xml:space="preserve"> </w:t>
      </w:r>
      <w:r w:rsidRPr="00C369A5">
        <w:rPr>
          <w:szCs w:val="28"/>
        </w:rPr>
        <w:t>ед.</w:t>
      </w:r>
      <w:r w:rsidR="00191B29">
        <w:rPr>
          <w:szCs w:val="28"/>
        </w:rPr>
        <w:t xml:space="preserve"> </w:t>
      </w:r>
      <w:r w:rsidRPr="00C369A5">
        <w:rPr>
          <w:szCs w:val="28"/>
        </w:rPr>
        <w:t>хр. за год.</w:t>
      </w:r>
    </w:p>
    <w:p w:rsidR="00EC1CDE" w:rsidRPr="00C369A5" w:rsidRDefault="00EC1CDE" w:rsidP="00EC1CDE">
      <w:pPr>
        <w:tabs>
          <w:tab w:val="left" w:pos="709"/>
        </w:tabs>
        <w:ind w:firstLine="425"/>
        <w:jc w:val="both"/>
        <w:rPr>
          <w:szCs w:val="28"/>
        </w:rPr>
      </w:pPr>
      <w:r w:rsidRPr="00C369A5">
        <w:rPr>
          <w:szCs w:val="28"/>
        </w:rPr>
        <w:t xml:space="preserve">    Подготовлено 28 заключений на описи.</w:t>
      </w:r>
    </w:p>
    <w:p w:rsidR="00EC1CDE" w:rsidRPr="00C369A5" w:rsidRDefault="00EC1CDE" w:rsidP="00EC1CDE">
      <w:pPr>
        <w:pStyle w:val="af4"/>
        <w:tabs>
          <w:tab w:val="left" w:pos="709"/>
        </w:tabs>
        <w:spacing w:after="0"/>
        <w:ind w:firstLine="425"/>
        <w:rPr>
          <w:sz w:val="28"/>
          <w:szCs w:val="28"/>
        </w:rPr>
      </w:pPr>
      <w:r w:rsidRPr="00C369A5">
        <w:rPr>
          <w:sz w:val="28"/>
          <w:szCs w:val="28"/>
        </w:rPr>
        <w:t xml:space="preserve">    Составлено 82 акта приёма - передачи документов.</w:t>
      </w:r>
    </w:p>
    <w:p w:rsidR="00EC1CDE" w:rsidRPr="00187EBB" w:rsidRDefault="00EC1CDE" w:rsidP="00EC1CDE">
      <w:pPr>
        <w:ind w:firstLine="425"/>
        <w:jc w:val="both"/>
        <w:rPr>
          <w:szCs w:val="28"/>
        </w:rPr>
      </w:pPr>
      <w:r w:rsidRPr="00C369A5">
        <w:rPr>
          <w:szCs w:val="28"/>
        </w:rPr>
        <w:t xml:space="preserve">    Приняты на муниципальное хранение 8 189 ед.</w:t>
      </w:r>
      <w:r w:rsidR="00191B29">
        <w:rPr>
          <w:szCs w:val="28"/>
        </w:rPr>
        <w:t xml:space="preserve"> </w:t>
      </w:r>
      <w:r w:rsidRPr="00C369A5">
        <w:rPr>
          <w:szCs w:val="28"/>
        </w:rPr>
        <w:t>хр., в т.ч. документы управленческой документации в количестве 572 ед.</w:t>
      </w:r>
      <w:r w:rsidR="00191B29">
        <w:rPr>
          <w:szCs w:val="28"/>
        </w:rPr>
        <w:t xml:space="preserve"> </w:t>
      </w:r>
      <w:r w:rsidRPr="00C369A5">
        <w:rPr>
          <w:szCs w:val="28"/>
        </w:rPr>
        <w:t>хр., документы по личному составу в количестве 3 839 ед.</w:t>
      </w:r>
      <w:r w:rsidR="00191B29">
        <w:rPr>
          <w:szCs w:val="28"/>
        </w:rPr>
        <w:t xml:space="preserve"> </w:t>
      </w:r>
      <w:r w:rsidRPr="00C369A5">
        <w:rPr>
          <w:szCs w:val="28"/>
        </w:rPr>
        <w:t>хр., научно – техническая обработка  3 778 ед.</w:t>
      </w:r>
      <w:r w:rsidR="00191B29">
        <w:rPr>
          <w:szCs w:val="28"/>
        </w:rPr>
        <w:t xml:space="preserve"> </w:t>
      </w:r>
      <w:r w:rsidRPr="00C369A5">
        <w:rPr>
          <w:szCs w:val="28"/>
        </w:rPr>
        <w:t>хр</w:t>
      </w:r>
      <w:r w:rsidRPr="00187EBB">
        <w:rPr>
          <w:szCs w:val="28"/>
        </w:rPr>
        <w:t>.</w:t>
      </w:r>
    </w:p>
    <w:p w:rsidR="00EC1CDE" w:rsidRPr="00191B29" w:rsidRDefault="00EC1CDE" w:rsidP="00EC1CDE">
      <w:pPr>
        <w:pStyle w:val="af4"/>
        <w:tabs>
          <w:tab w:val="left" w:pos="709"/>
        </w:tabs>
        <w:spacing w:after="0"/>
        <w:ind w:firstLine="426"/>
        <w:rPr>
          <w:sz w:val="28"/>
          <w:szCs w:val="28"/>
        </w:rPr>
      </w:pPr>
      <w:r>
        <w:rPr>
          <w:sz w:val="28"/>
          <w:szCs w:val="28"/>
        </w:rPr>
        <w:t xml:space="preserve">    </w:t>
      </w:r>
      <w:r w:rsidRPr="00191B29">
        <w:rPr>
          <w:sz w:val="28"/>
          <w:szCs w:val="28"/>
        </w:rPr>
        <w:t>Всего описано организациями за 2023 год: управленческой документации – 747 ед.</w:t>
      </w:r>
      <w:r w:rsidR="00191B29">
        <w:rPr>
          <w:sz w:val="28"/>
          <w:szCs w:val="28"/>
        </w:rPr>
        <w:t xml:space="preserve"> </w:t>
      </w:r>
      <w:r w:rsidRPr="00191B29">
        <w:rPr>
          <w:sz w:val="28"/>
          <w:szCs w:val="28"/>
        </w:rPr>
        <w:t>хр., по личному составу – 2960 ед.</w:t>
      </w:r>
      <w:r w:rsidR="00191B29">
        <w:rPr>
          <w:sz w:val="28"/>
          <w:szCs w:val="28"/>
        </w:rPr>
        <w:t xml:space="preserve"> </w:t>
      </w:r>
      <w:r w:rsidRPr="00191B29">
        <w:rPr>
          <w:sz w:val="28"/>
          <w:szCs w:val="28"/>
        </w:rPr>
        <w:t>хр.</w:t>
      </w:r>
    </w:p>
    <w:p w:rsidR="00EC1CDE" w:rsidRPr="00191B29" w:rsidRDefault="00EC1CDE" w:rsidP="00EC1CDE">
      <w:pPr>
        <w:pStyle w:val="af4"/>
        <w:tabs>
          <w:tab w:val="left" w:pos="709"/>
        </w:tabs>
        <w:spacing w:after="0"/>
        <w:ind w:firstLine="426"/>
        <w:jc w:val="both"/>
        <w:rPr>
          <w:sz w:val="28"/>
          <w:szCs w:val="28"/>
        </w:rPr>
      </w:pPr>
      <w:r w:rsidRPr="00191B29">
        <w:rPr>
          <w:sz w:val="28"/>
          <w:szCs w:val="28"/>
        </w:rPr>
        <w:t xml:space="preserve">    Организована работа по оцифровке архивных документов, в результате которой за 2023 год оцифровано 1342 дела постоянного хранения и 1 опись.</w:t>
      </w:r>
    </w:p>
    <w:p w:rsidR="00EC1CDE" w:rsidRPr="00191B29" w:rsidRDefault="00EC1CDE" w:rsidP="00EC1CDE">
      <w:pPr>
        <w:ind w:firstLine="426"/>
        <w:jc w:val="both"/>
        <w:rPr>
          <w:szCs w:val="28"/>
        </w:rPr>
      </w:pPr>
      <w:r w:rsidRPr="00191B29">
        <w:rPr>
          <w:szCs w:val="28"/>
        </w:rPr>
        <w:t>За 2023 год в читальном зале было обслужено 206 исследователей. Для работы им было выдано 2668 ед. хр. Во временное пользование в течение года было выдано 1 дело. Превышения сроков выдачи дел нет.</w:t>
      </w:r>
    </w:p>
    <w:p w:rsidR="00EC1CDE" w:rsidRPr="00191B29" w:rsidRDefault="00EC1CDE" w:rsidP="00EC1CDE">
      <w:pPr>
        <w:ind w:firstLine="720"/>
        <w:jc w:val="both"/>
        <w:rPr>
          <w:szCs w:val="28"/>
        </w:rPr>
      </w:pPr>
      <w:r w:rsidRPr="00191B29">
        <w:rPr>
          <w:szCs w:val="28"/>
        </w:rPr>
        <w:t>Количество запросов на копирование документов от физических и юридических лиц было 691, подготовлено 2623 ксерокопий документов.</w:t>
      </w:r>
    </w:p>
    <w:p w:rsidR="00EC1CDE" w:rsidRPr="00191B29" w:rsidRDefault="00EC1CDE" w:rsidP="00EC1CDE">
      <w:pPr>
        <w:ind w:firstLine="720"/>
        <w:jc w:val="both"/>
        <w:rPr>
          <w:szCs w:val="28"/>
        </w:rPr>
      </w:pPr>
      <w:r w:rsidRPr="00191B29">
        <w:rPr>
          <w:szCs w:val="28"/>
        </w:rPr>
        <w:t>За 2023 год поступило социально-правовых запросов – 4143 запроса. Случаев задержки исполнения запросов нет.</w:t>
      </w:r>
    </w:p>
    <w:p w:rsidR="00EC1CDE" w:rsidRPr="00191B29" w:rsidRDefault="00EC1CDE" w:rsidP="00EC1CDE">
      <w:pPr>
        <w:ind w:firstLine="720"/>
        <w:jc w:val="both"/>
        <w:rPr>
          <w:szCs w:val="28"/>
        </w:rPr>
      </w:pPr>
      <w:r w:rsidRPr="00191B29">
        <w:rPr>
          <w:szCs w:val="28"/>
        </w:rPr>
        <w:t>В 2023 году 1 архивист прошёл повышение квалификации по программе повышения квалификации  «Специалист архива» в объёме 360 часа в ООО УКЦ «Эксперт». Обучение проводилось за счёт собственных средств учреждения (платные услуги).</w:t>
      </w:r>
    </w:p>
    <w:p w:rsidR="00EC1CDE" w:rsidRPr="00191B29" w:rsidRDefault="00EC1CDE" w:rsidP="00EC1CDE">
      <w:pPr>
        <w:ind w:firstLine="720"/>
        <w:jc w:val="center"/>
        <w:rPr>
          <w:szCs w:val="28"/>
        </w:rPr>
      </w:pPr>
      <w:r w:rsidRPr="00191B29">
        <w:rPr>
          <w:szCs w:val="28"/>
        </w:rPr>
        <w:t>Показатели работы архива за 2023год:</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3260"/>
        <w:gridCol w:w="6095"/>
      </w:tblGrid>
      <w:tr w:rsidR="00EC1CDE" w:rsidRPr="000D5970" w:rsidTr="00EC1CDE">
        <w:trPr>
          <w:trHeight w:val="85"/>
          <w:tblHeader/>
        </w:trPr>
        <w:tc>
          <w:tcPr>
            <w:tcW w:w="534" w:type="dxa"/>
          </w:tcPr>
          <w:p w:rsidR="00EC1CDE" w:rsidRPr="000D5970" w:rsidRDefault="00EC1CDE" w:rsidP="00EC1CDE">
            <w:pPr>
              <w:pStyle w:val="af4"/>
              <w:spacing w:after="0"/>
              <w:rPr>
                <w:sz w:val="28"/>
                <w:szCs w:val="28"/>
              </w:rPr>
            </w:pPr>
            <w:r w:rsidRPr="000D5970">
              <w:rPr>
                <w:sz w:val="28"/>
                <w:szCs w:val="28"/>
              </w:rPr>
              <w:t xml:space="preserve">№ </w:t>
            </w:r>
          </w:p>
        </w:tc>
        <w:tc>
          <w:tcPr>
            <w:tcW w:w="3260" w:type="dxa"/>
          </w:tcPr>
          <w:p w:rsidR="00EC1CDE" w:rsidRPr="000D5970" w:rsidRDefault="00EC1CDE" w:rsidP="00EC1CDE">
            <w:pPr>
              <w:pStyle w:val="af4"/>
              <w:spacing w:after="0"/>
              <w:jc w:val="center"/>
              <w:rPr>
                <w:sz w:val="28"/>
                <w:szCs w:val="28"/>
              </w:rPr>
            </w:pPr>
            <w:r w:rsidRPr="000D5970">
              <w:rPr>
                <w:sz w:val="28"/>
                <w:szCs w:val="28"/>
              </w:rPr>
              <w:t>Мероприятия</w:t>
            </w:r>
          </w:p>
        </w:tc>
        <w:tc>
          <w:tcPr>
            <w:tcW w:w="6095" w:type="dxa"/>
          </w:tcPr>
          <w:p w:rsidR="00EC1CDE" w:rsidRPr="000D5970" w:rsidRDefault="00EC1CDE" w:rsidP="00EC1CDE">
            <w:pPr>
              <w:pStyle w:val="af4"/>
              <w:spacing w:after="0"/>
              <w:jc w:val="center"/>
              <w:rPr>
                <w:sz w:val="28"/>
                <w:szCs w:val="28"/>
              </w:rPr>
            </w:pPr>
            <w:r w:rsidRPr="000D5970">
              <w:rPr>
                <w:sz w:val="28"/>
                <w:szCs w:val="28"/>
              </w:rPr>
              <w:t>Показатели</w:t>
            </w:r>
          </w:p>
        </w:tc>
      </w:tr>
      <w:tr w:rsidR="00EC1CDE" w:rsidRPr="007D3954" w:rsidTr="00EC1CDE">
        <w:trPr>
          <w:trHeight w:val="1701"/>
        </w:trPr>
        <w:tc>
          <w:tcPr>
            <w:tcW w:w="534" w:type="dxa"/>
          </w:tcPr>
          <w:p w:rsidR="00EC1CDE" w:rsidRPr="000D5970" w:rsidRDefault="00EC1CDE" w:rsidP="00EC1CDE">
            <w:pPr>
              <w:pStyle w:val="af4"/>
              <w:spacing w:after="0"/>
              <w:rPr>
                <w:sz w:val="28"/>
                <w:szCs w:val="28"/>
              </w:rPr>
            </w:pPr>
            <w:r w:rsidRPr="000D5970">
              <w:rPr>
                <w:sz w:val="28"/>
                <w:szCs w:val="28"/>
              </w:rPr>
              <w:t>1</w:t>
            </w:r>
          </w:p>
        </w:tc>
        <w:tc>
          <w:tcPr>
            <w:tcW w:w="3260" w:type="dxa"/>
          </w:tcPr>
          <w:p w:rsidR="00EC1CDE" w:rsidRPr="000D5970" w:rsidRDefault="00EC1CDE" w:rsidP="00EC1CDE">
            <w:pPr>
              <w:pStyle w:val="af4"/>
              <w:spacing w:after="0"/>
              <w:rPr>
                <w:sz w:val="28"/>
                <w:szCs w:val="28"/>
              </w:rPr>
            </w:pPr>
            <w:r w:rsidRPr="000D5970">
              <w:rPr>
                <w:sz w:val="28"/>
                <w:szCs w:val="28"/>
              </w:rPr>
              <w:t>Разработано правовых актов</w:t>
            </w:r>
          </w:p>
        </w:tc>
        <w:tc>
          <w:tcPr>
            <w:tcW w:w="6095" w:type="dxa"/>
          </w:tcPr>
          <w:p w:rsidR="00EC1CDE" w:rsidRPr="00191B29" w:rsidRDefault="00EC1CDE" w:rsidP="00EC1CDE">
            <w:pPr>
              <w:jc w:val="both"/>
              <w:rPr>
                <w:szCs w:val="28"/>
              </w:rPr>
            </w:pPr>
            <w:r w:rsidRPr="00191B29">
              <w:rPr>
                <w:szCs w:val="28"/>
              </w:rPr>
              <w:t>3 постановления:</w:t>
            </w:r>
          </w:p>
          <w:p w:rsidR="00EC1CDE" w:rsidRPr="007D3954" w:rsidRDefault="00EC1CDE" w:rsidP="00EC1CDE">
            <w:pPr>
              <w:jc w:val="both"/>
              <w:rPr>
                <w:szCs w:val="28"/>
              </w:rPr>
            </w:pPr>
            <w:r>
              <w:rPr>
                <w:szCs w:val="28"/>
              </w:rPr>
              <w:t xml:space="preserve">1.) постановление администрации Чайковского городского округа </w:t>
            </w:r>
            <w:r w:rsidRPr="002B6C26">
              <w:rPr>
                <w:szCs w:val="28"/>
              </w:rPr>
              <w:t xml:space="preserve">от </w:t>
            </w:r>
            <w:r>
              <w:rPr>
                <w:szCs w:val="28"/>
              </w:rPr>
              <w:t>27 марта 2023</w:t>
            </w:r>
            <w:r w:rsidRPr="002B6C26">
              <w:rPr>
                <w:szCs w:val="28"/>
              </w:rPr>
              <w:t xml:space="preserve"> № </w:t>
            </w:r>
            <w:r>
              <w:rPr>
                <w:szCs w:val="28"/>
              </w:rPr>
              <w:t xml:space="preserve">256 </w:t>
            </w:r>
            <w:r w:rsidRPr="002B6C26">
              <w:rPr>
                <w:szCs w:val="28"/>
              </w:rPr>
              <w:t>«</w:t>
            </w:r>
            <w:r w:rsidRPr="007D3954">
              <w:t>О внесении изменений в положение о системе оплаты труда в МБУ «Архив Чайковского городского округа», утвержденное постановлением администрации Чайковского городского округа 19.09.2019 № 1558</w:t>
            </w:r>
            <w:r w:rsidRPr="007D3954">
              <w:rPr>
                <w:szCs w:val="28"/>
              </w:rPr>
              <w:t>»;</w:t>
            </w:r>
          </w:p>
          <w:p w:rsidR="00EC1CDE" w:rsidRDefault="00EC1CDE" w:rsidP="00EC1CDE">
            <w:pPr>
              <w:jc w:val="both"/>
              <w:rPr>
                <w:szCs w:val="28"/>
              </w:rPr>
            </w:pPr>
            <w:r>
              <w:rPr>
                <w:szCs w:val="28"/>
              </w:rPr>
              <w:t xml:space="preserve">2.) постановление администрации Чайковского городского округа </w:t>
            </w:r>
            <w:r w:rsidRPr="002B6C26">
              <w:rPr>
                <w:szCs w:val="28"/>
              </w:rPr>
              <w:t xml:space="preserve">от </w:t>
            </w:r>
            <w:r>
              <w:rPr>
                <w:szCs w:val="28"/>
              </w:rPr>
              <w:t>27 марта 2023</w:t>
            </w:r>
            <w:r w:rsidRPr="002B6C26">
              <w:rPr>
                <w:szCs w:val="28"/>
              </w:rPr>
              <w:t xml:space="preserve"> № </w:t>
            </w:r>
            <w:r>
              <w:rPr>
                <w:szCs w:val="28"/>
              </w:rPr>
              <w:t>261 «Об установлении предельного уровня соотношения средней заработной платы руководителей и средней заработной платы работников в МБУ «Архив Чайковского городского округа» в 2023 году;</w:t>
            </w:r>
          </w:p>
          <w:p w:rsidR="00EC1CDE" w:rsidRDefault="00EC1CDE" w:rsidP="00EC1CDE">
            <w:pPr>
              <w:pStyle w:val="Default"/>
              <w:jc w:val="both"/>
              <w:rPr>
                <w:sz w:val="28"/>
                <w:szCs w:val="28"/>
              </w:rPr>
            </w:pPr>
            <w:r>
              <w:rPr>
                <w:sz w:val="28"/>
                <w:szCs w:val="28"/>
              </w:rPr>
              <w:t>3.)       постановление администрации Чайковского городского округа от 02 мая 2023 № 414</w:t>
            </w:r>
            <w:r>
              <w:t xml:space="preserve"> « </w:t>
            </w:r>
            <w:r w:rsidRPr="00D07D05">
              <w:rPr>
                <w:bCs/>
                <w:sz w:val="28"/>
                <w:szCs w:val="28"/>
              </w:rPr>
              <w:t xml:space="preserve">О внесении изменения в пункт 1.3.1. административного регламента по предоставлению муниципальной услуги «Информационное обеспечение физических и </w:t>
            </w:r>
            <w:r w:rsidRPr="00D07D05">
              <w:rPr>
                <w:bCs/>
                <w:sz w:val="28"/>
                <w:szCs w:val="28"/>
              </w:rPr>
              <w:lastRenderedPageBreak/>
              <w:t xml:space="preserve">юридических лиц на основе документов Архивного фонда Российской Федерации и других архивных документов, предоставление архивных справок, архивных выписок, копий архивных документов», утверждённого постановлением администрации Чайковского городского округа от </w:t>
            </w:r>
            <w:r>
              <w:rPr>
                <w:bCs/>
                <w:sz w:val="28"/>
                <w:szCs w:val="28"/>
              </w:rPr>
              <w:t>04 декабря</w:t>
            </w:r>
            <w:r w:rsidRPr="00D07D05">
              <w:rPr>
                <w:bCs/>
                <w:sz w:val="28"/>
                <w:szCs w:val="28"/>
              </w:rPr>
              <w:t xml:space="preserve"> 2021г. № 1366</w:t>
            </w:r>
            <w:r>
              <w:rPr>
                <w:sz w:val="28"/>
                <w:szCs w:val="28"/>
              </w:rPr>
              <w:t xml:space="preserve">»; </w:t>
            </w:r>
          </w:p>
          <w:p w:rsidR="00EC1CDE" w:rsidRPr="007D3954" w:rsidRDefault="00EC1CDE" w:rsidP="00EC1CDE">
            <w:pPr>
              <w:pStyle w:val="Default"/>
              <w:jc w:val="both"/>
              <w:rPr>
                <w:sz w:val="28"/>
                <w:szCs w:val="28"/>
              </w:rPr>
            </w:pPr>
            <w:r>
              <w:rPr>
                <w:sz w:val="28"/>
                <w:szCs w:val="28"/>
              </w:rPr>
              <w:t xml:space="preserve">4.) постановление администрации Чайковского городского округа </w:t>
            </w:r>
            <w:r w:rsidRPr="002B6C26">
              <w:rPr>
                <w:sz w:val="28"/>
                <w:szCs w:val="28"/>
              </w:rPr>
              <w:t xml:space="preserve">от </w:t>
            </w:r>
            <w:r>
              <w:rPr>
                <w:sz w:val="28"/>
                <w:szCs w:val="28"/>
              </w:rPr>
              <w:t>29 декабря 2023</w:t>
            </w:r>
            <w:r w:rsidRPr="002B6C26">
              <w:rPr>
                <w:sz w:val="28"/>
                <w:szCs w:val="28"/>
              </w:rPr>
              <w:t xml:space="preserve"> № </w:t>
            </w:r>
            <w:r>
              <w:rPr>
                <w:sz w:val="28"/>
                <w:szCs w:val="28"/>
              </w:rPr>
              <w:t xml:space="preserve">1143 </w:t>
            </w:r>
            <w:r w:rsidRPr="002B6C26">
              <w:rPr>
                <w:sz w:val="28"/>
                <w:szCs w:val="28"/>
              </w:rPr>
              <w:t>«</w:t>
            </w:r>
            <w:r w:rsidRPr="007D3954">
              <w:rPr>
                <w:sz w:val="28"/>
              </w:rPr>
              <w:t>О внесении изменений в положение о системе оплаты труда в МБУ «Архив Чайковского городского</w:t>
            </w:r>
            <w:r>
              <w:rPr>
                <w:sz w:val="28"/>
              </w:rPr>
              <w:t xml:space="preserve"> </w:t>
            </w:r>
            <w:r w:rsidRPr="007D3954">
              <w:rPr>
                <w:sz w:val="28"/>
              </w:rPr>
              <w:t>округа»,</w:t>
            </w:r>
            <w:r>
              <w:rPr>
                <w:sz w:val="28"/>
              </w:rPr>
              <w:t xml:space="preserve"> </w:t>
            </w:r>
            <w:r w:rsidRPr="007D3954">
              <w:rPr>
                <w:sz w:val="28"/>
              </w:rPr>
              <w:t>утвержденное</w:t>
            </w:r>
            <w:r>
              <w:rPr>
                <w:sz w:val="28"/>
              </w:rPr>
              <w:t xml:space="preserve"> </w:t>
            </w:r>
            <w:r w:rsidRPr="007D3954">
              <w:rPr>
                <w:sz w:val="28"/>
              </w:rPr>
              <w:t xml:space="preserve">постановлением </w:t>
            </w:r>
            <w:r>
              <w:rPr>
                <w:sz w:val="28"/>
              </w:rPr>
              <w:t>а</w:t>
            </w:r>
            <w:r w:rsidRPr="007D3954">
              <w:rPr>
                <w:sz w:val="28"/>
              </w:rPr>
              <w:t>дминистрации Чайковского городского округа 19.09.2019 № 1558</w:t>
            </w:r>
            <w:r w:rsidRPr="007D3954">
              <w:rPr>
                <w:sz w:val="28"/>
                <w:szCs w:val="28"/>
              </w:rPr>
              <w:t>»</w:t>
            </w:r>
          </w:p>
        </w:tc>
      </w:tr>
      <w:tr w:rsidR="00EC1CDE" w:rsidRPr="009E600F"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lastRenderedPageBreak/>
              <w:t>2</w:t>
            </w:r>
          </w:p>
        </w:tc>
        <w:tc>
          <w:tcPr>
            <w:tcW w:w="3260" w:type="dxa"/>
          </w:tcPr>
          <w:p w:rsidR="00EC1CDE" w:rsidRPr="000D5970" w:rsidRDefault="00EC1CDE" w:rsidP="00EC1CDE">
            <w:pPr>
              <w:pStyle w:val="af4"/>
              <w:spacing w:after="0"/>
              <w:rPr>
                <w:sz w:val="28"/>
                <w:szCs w:val="28"/>
              </w:rPr>
            </w:pPr>
            <w:r w:rsidRPr="000D5970">
              <w:rPr>
                <w:sz w:val="28"/>
                <w:szCs w:val="28"/>
              </w:rPr>
              <w:t xml:space="preserve">Приобретено </w:t>
            </w:r>
          </w:p>
        </w:tc>
        <w:tc>
          <w:tcPr>
            <w:tcW w:w="6095" w:type="dxa"/>
          </w:tcPr>
          <w:p w:rsidR="00EC1CDE" w:rsidRPr="009E600F" w:rsidRDefault="00EC1CDE" w:rsidP="00EC1CDE">
            <w:pPr>
              <w:pStyle w:val="26"/>
              <w:tabs>
                <w:tab w:val="left" w:pos="426"/>
              </w:tabs>
              <w:spacing w:after="0" w:line="240" w:lineRule="auto"/>
              <w:jc w:val="both"/>
              <w:rPr>
                <w:szCs w:val="28"/>
              </w:rPr>
            </w:pPr>
            <w:r>
              <w:rPr>
                <w:szCs w:val="28"/>
              </w:rPr>
              <w:t>два системных блока, один компьютер в сборе, стеллажи металлические в количестве 63 единицы, архивные короба в количестве 832 штуки, потолочные светильники.</w:t>
            </w:r>
          </w:p>
        </w:tc>
      </w:tr>
      <w:tr w:rsidR="00EC1CDE" w:rsidRPr="007D3954"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3</w:t>
            </w:r>
          </w:p>
        </w:tc>
        <w:tc>
          <w:tcPr>
            <w:tcW w:w="3260" w:type="dxa"/>
          </w:tcPr>
          <w:p w:rsidR="00EC1CDE" w:rsidRPr="000D5970" w:rsidRDefault="00EC1CDE" w:rsidP="00EC1CDE">
            <w:pPr>
              <w:pStyle w:val="af4"/>
              <w:spacing w:after="0"/>
              <w:rPr>
                <w:sz w:val="28"/>
                <w:szCs w:val="28"/>
              </w:rPr>
            </w:pPr>
            <w:r w:rsidRPr="000D5970">
              <w:rPr>
                <w:sz w:val="28"/>
                <w:szCs w:val="28"/>
              </w:rPr>
              <w:t>Количество архивохранилищ (</w:t>
            </w:r>
            <w:r>
              <w:rPr>
                <w:sz w:val="28"/>
                <w:szCs w:val="28"/>
              </w:rPr>
              <w:t>10</w:t>
            </w:r>
            <w:r w:rsidRPr="000D5970">
              <w:rPr>
                <w:sz w:val="28"/>
                <w:szCs w:val="28"/>
              </w:rPr>
              <w:t>)</w:t>
            </w:r>
          </w:p>
        </w:tc>
        <w:tc>
          <w:tcPr>
            <w:tcW w:w="6095" w:type="dxa"/>
          </w:tcPr>
          <w:p w:rsidR="00EC1CDE" w:rsidRPr="007D3954" w:rsidRDefault="00EC1CDE" w:rsidP="00EC1CDE">
            <w:pPr>
              <w:pStyle w:val="26"/>
              <w:tabs>
                <w:tab w:val="left" w:pos="426"/>
              </w:tabs>
              <w:spacing w:after="0" w:line="240" w:lineRule="auto"/>
              <w:jc w:val="both"/>
              <w:rPr>
                <w:szCs w:val="28"/>
              </w:rPr>
            </w:pPr>
            <w:r w:rsidRPr="007D3954">
              <w:rPr>
                <w:szCs w:val="28"/>
                <w:lang w:val="en-US"/>
              </w:rPr>
              <w:t>S</w:t>
            </w:r>
            <w:r w:rsidRPr="007D3954">
              <w:rPr>
                <w:szCs w:val="28"/>
              </w:rPr>
              <w:t xml:space="preserve"> архивохранилищ всего 8</w:t>
            </w:r>
            <w:r w:rsidR="00191B29">
              <w:rPr>
                <w:szCs w:val="28"/>
              </w:rPr>
              <w:t>97,</w:t>
            </w:r>
            <w:r>
              <w:rPr>
                <w:szCs w:val="28"/>
              </w:rPr>
              <w:t>5</w:t>
            </w:r>
            <w:r w:rsidRPr="007D3954">
              <w:rPr>
                <w:szCs w:val="28"/>
              </w:rPr>
              <w:t xml:space="preserve"> кв.</w:t>
            </w:r>
            <w:r w:rsidR="00191B29">
              <w:rPr>
                <w:szCs w:val="28"/>
              </w:rPr>
              <w:t xml:space="preserve"> </w:t>
            </w:r>
            <w:r w:rsidRPr="007D3954">
              <w:rPr>
                <w:szCs w:val="28"/>
              </w:rPr>
              <w:t>м.: Загруженность составляет 9</w:t>
            </w:r>
            <w:r>
              <w:rPr>
                <w:szCs w:val="28"/>
              </w:rPr>
              <w:t>0</w:t>
            </w:r>
            <w:r w:rsidRPr="007D3954">
              <w:rPr>
                <w:szCs w:val="28"/>
              </w:rPr>
              <w:t xml:space="preserve">%. Общая площадь архива </w:t>
            </w:r>
            <w:r>
              <w:rPr>
                <w:szCs w:val="28"/>
              </w:rPr>
              <w:t>1113</w:t>
            </w:r>
            <w:r w:rsidRPr="007D3954">
              <w:rPr>
                <w:szCs w:val="28"/>
              </w:rPr>
              <w:t xml:space="preserve"> кв.</w:t>
            </w:r>
            <w:r w:rsidR="00191B29">
              <w:rPr>
                <w:szCs w:val="28"/>
              </w:rPr>
              <w:t xml:space="preserve"> </w:t>
            </w:r>
            <w:r w:rsidRPr="007D3954">
              <w:rPr>
                <w:szCs w:val="28"/>
              </w:rPr>
              <w:t>м.</w:t>
            </w:r>
          </w:p>
          <w:p w:rsidR="00EC1CDE" w:rsidRPr="007D3954" w:rsidRDefault="00EC1CDE" w:rsidP="00EC1CDE">
            <w:pPr>
              <w:pStyle w:val="26"/>
              <w:tabs>
                <w:tab w:val="left" w:pos="426"/>
              </w:tabs>
              <w:spacing w:after="0" w:line="240" w:lineRule="auto"/>
              <w:jc w:val="both"/>
              <w:rPr>
                <w:szCs w:val="28"/>
              </w:rPr>
            </w:pP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4</w:t>
            </w:r>
          </w:p>
        </w:tc>
        <w:tc>
          <w:tcPr>
            <w:tcW w:w="3260" w:type="dxa"/>
          </w:tcPr>
          <w:p w:rsidR="00EC1CDE" w:rsidRPr="000D5970" w:rsidRDefault="00EC1CDE" w:rsidP="00EC1CDE">
            <w:pPr>
              <w:pStyle w:val="af4"/>
              <w:spacing w:after="0"/>
              <w:rPr>
                <w:sz w:val="28"/>
                <w:szCs w:val="28"/>
              </w:rPr>
            </w:pPr>
            <w:r w:rsidRPr="000D5970">
              <w:rPr>
                <w:sz w:val="28"/>
                <w:szCs w:val="28"/>
              </w:rPr>
              <w:t>Количество источников-комплектования</w:t>
            </w:r>
          </w:p>
        </w:tc>
        <w:tc>
          <w:tcPr>
            <w:tcW w:w="6095" w:type="dxa"/>
          </w:tcPr>
          <w:p w:rsidR="00EC1CDE" w:rsidRPr="000D5970" w:rsidRDefault="00EC1CDE" w:rsidP="00EC1CDE">
            <w:pPr>
              <w:pStyle w:val="26"/>
              <w:tabs>
                <w:tab w:val="left" w:pos="426"/>
              </w:tabs>
              <w:spacing w:after="0" w:line="240" w:lineRule="auto"/>
              <w:jc w:val="both"/>
              <w:rPr>
                <w:szCs w:val="28"/>
              </w:rPr>
            </w:pPr>
            <w:r>
              <w:rPr>
                <w:szCs w:val="28"/>
              </w:rPr>
              <w:t>26 организации</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5</w:t>
            </w:r>
          </w:p>
        </w:tc>
        <w:tc>
          <w:tcPr>
            <w:tcW w:w="3260" w:type="dxa"/>
          </w:tcPr>
          <w:p w:rsidR="00EC1CDE" w:rsidRPr="000D5970" w:rsidRDefault="00EC1CDE" w:rsidP="00EC1CDE">
            <w:pPr>
              <w:pStyle w:val="af4"/>
              <w:spacing w:after="0"/>
              <w:rPr>
                <w:sz w:val="28"/>
                <w:szCs w:val="28"/>
              </w:rPr>
            </w:pPr>
            <w:r w:rsidRPr="000D5970">
              <w:rPr>
                <w:sz w:val="28"/>
                <w:szCs w:val="28"/>
              </w:rPr>
              <w:t>Количество дел хранящихся в архиве</w:t>
            </w:r>
          </w:p>
        </w:tc>
        <w:tc>
          <w:tcPr>
            <w:tcW w:w="6095" w:type="dxa"/>
          </w:tcPr>
          <w:p w:rsidR="00EC1CDE" w:rsidRPr="000D5970" w:rsidRDefault="00EC1CDE" w:rsidP="00EC1CDE">
            <w:pPr>
              <w:pStyle w:val="26"/>
              <w:tabs>
                <w:tab w:val="left" w:pos="426"/>
              </w:tabs>
              <w:spacing w:after="0" w:line="240" w:lineRule="auto"/>
              <w:jc w:val="both"/>
              <w:rPr>
                <w:szCs w:val="28"/>
              </w:rPr>
            </w:pPr>
            <w:r w:rsidRPr="000D5970">
              <w:rPr>
                <w:szCs w:val="28"/>
              </w:rPr>
              <w:t>На 01 января 20</w:t>
            </w:r>
            <w:r>
              <w:rPr>
                <w:szCs w:val="28"/>
              </w:rPr>
              <w:t>24</w:t>
            </w:r>
            <w:r w:rsidRPr="000D5970">
              <w:rPr>
                <w:szCs w:val="28"/>
              </w:rPr>
              <w:t xml:space="preserve"> года в соответствии с паспортом архива хранится </w:t>
            </w:r>
            <w:r w:rsidRPr="00191B29">
              <w:rPr>
                <w:szCs w:val="28"/>
              </w:rPr>
              <w:t>87 423 ед. хр.</w:t>
            </w:r>
            <w:r w:rsidRPr="000D5970">
              <w:rPr>
                <w:szCs w:val="28"/>
              </w:rPr>
              <w:t xml:space="preserve"> документов на бумажной основе и фотодокументов</w:t>
            </w:r>
          </w:p>
        </w:tc>
      </w:tr>
      <w:tr w:rsidR="00EC1CDE" w:rsidRPr="000D5970" w:rsidTr="00EC1CDE">
        <w:trPr>
          <w:trHeight w:val="85"/>
        </w:trPr>
        <w:tc>
          <w:tcPr>
            <w:tcW w:w="534" w:type="dxa"/>
          </w:tcPr>
          <w:p w:rsidR="00EC1CDE" w:rsidRPr="000D5970" w:rsidRDefault="00EC1CDE" w:rsidP="00EC1CDE">
            <w:pPr>
              <w:pStyle w:val="af4"/>
              <w:spacing w:after="0"/>
              <w:rPr>
                <w:sz w:val="28"/>
                <w:szCs w:val="28"/>
              </w:rPr>
            </w:pPr>
            <w:r w:rsidRPr="000D5970">
              <w:rPr>
                <w:sz w:val="28"/>
                <w:szCs w:val="28"/>
              </w:rPr>
              <w:t>6</w:t>
            </w:r>
          </w:p>
        </w:tc>
        <w:tc>
          <w:tcPr>
            <w:tcW w:w="3260" w:type="dxa"/>
          </w:tcPr>
          <w:p w:rsidR="00EC1CDE" w:rsidRPr="000D5970" w:rsidRDefault="00EC1CDE" w:rsidP="00EC1CDE">
            <w:pPr>
              <w:pStyle w:val="af4"/>
              <w:spacing w:after="0"/>
              <w:rPr>
                <w:sz w:val="28"/>
                <w:szCs w:val="28"/>
              </w:rPr>
            </w:pPr>
            <w:r w:rsidRPr="000D5970">
              <w:rPr>
                <w:sz w:val="28"/>
                <w:szCs w:val="28"/>
              </w:rPr>
              <w:t>Разработка НСА</w:t>
            </w:r>
          </w:p>
        </w:tc>
        <w:tc>
          <w:tcPr>
            <w:tcW w:w="6095" w:type="dxa"/>
          </w:tcPr>
          <w:p w:rsidR="00EC1CDE" w:rsidRPr="00191B29" w:rsidRDefault="00EC1CDE" w:rsidP="00EC1CDE">
            <w:pPr>
              <w:pStyle w:val="26"/>
              <w:tabs>
                <w:tab w:val="left" w:pos="426"/>
              </w:tabs>
              <w:spacing w:after="0" w:line="240" w:lineRule="auto"/>
              <w:jc w:val="both"/>
              <w:rPr>
                <w:szCs w:val="28"/>
              </w:rPr>
            </w:pPr>
            <w:r w:rsidRPr="00191B29">
              <w:rPr>
                <w:szCs w:val="28"/>
              </w:rPr>
              <w:t>Составлено 100 карточек на управленческую документацию, 10 карточек на документы по личному составу.</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7</w:t>
            </w:r>
          </w:p>
        </w:tc>
        <w:tc>
          <w:tcPr>
            <w:tcW w:w="3260" w:type="dxa"/>
          </w:tcPr>
          <w:p w:rsidR="00EC1CDE" w:rsidRPr="000D5970" w:rsidRDefault="00EC1CDE" w:rsidP="00EC1CDE">
            <w:pPr>
              <w:pStyle w:val="af4"/>
              <w:spacing w:after="0"/>
              <w:rPr>
                <w:sz w:val="28"/>
                <w:szCs w:val="28"/>
              </w:rPr>
            </w:pPr>
            <w:r>
              <w:rPr>
                <w:sz w:val="28"/>
                <w:szCs w:val="28"/>
              </w:rPr>
              <w:t>Оцифровка документов</w:t>
            </w:r>
          </w:p>
        </w:tc>
        <w:tc>
          <w:tcPr>
            <w:tcW w:w="6095" w:type="dxa"/>
          </w:tcPr>
          <w:p w:rsidR="00EC1CDE" w:rsidRPr="00191B29" w:rsidRDefault="00EC1CDE" w:rsidP="00EC1CDE">
            <w:pPr>
              <w:pStyle w:val="26"/>
              <w:tabs>
                <w:tab w:val="left" w:pos="426"/>
              </w:tabs>
              <w:spacing w:after="0" w:line="240" w:lineRule="auto"/>
              <w:jc w:val="both"/>
              <w:rPr>
                <w:szCs w:val="28"/>
              </w:rPr>
            </w:pPr>
            <w:r w:rsidRPr="00191B29">
              <w:rPr>
                <w:szCs w:val="28"/>
              </w:rPr>
              <w:t>Оцифровано 1342 ед.</w:t>
            </w:r>
            <w:r w:rsidR="00191B29">
              <w:rPr>
                <w:szCs w:val="28"/>
              </w:rPr>
              <w:t xml:space="preserve"> </w:t>
            </w:r>
            <w:r w:rsidRPr="00191B29">
              <w:rPr>
                <w:szCs w:val="28"/>
              </w:rPr>
              <w:t>хр.</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8</w:t>
            </w:r>
          </w:p>
        </w:tc>
        <w:tc>
          <w:tcPr>
            <w:tcW w:w="3260" w:type="dxa"/>
          </w:tcPr>
          <w:p w:rsidR="00EC1CDE" w:rsidRPr="000D5970" w:rsidRDefault="00EC1CDE" w:rsidP="00EC1CDE">
            <w:pPr>
              <w:pStyle w:val="af4"/>
              <w:spacing w:after="0"/>
              <w:rPr>
                <w:sz w:val="28"/>
                <w:szCs w:val="28"/>
              </w:rPr>
            </w:pPr>
            <w:r w:rsidRPr="000D5970">
              <w:rPr>
                <w:sz w:val="28"/>
                <w:szCs w:val="28"/>
              </w:rPr>
              <w:t xml:space="preserve">Принято дел </w:t>
            </w:r>
          </w:p>
        </w:tc>
        <w:tc>
          <w:tcPr>
            <w:tcW w:w="6095" w:type="dxa"/>
          </w:tcPr>
          <w:p w:rsidR="00EC1CDE" w:rsidRPr="00191B29" w:rsidRDefault="00EC1CDE" w:rsidP="00EC1CDE">
            <w:pPr>
              <w:pStyle w:val="af4"/>
              <w:spacing w:after="0"/>
              <w:rPr>
                <w:sz w:val="28"/>
                <w:szCs w:val="28"/>
              </w:rPr>
            </w:pPr>
            <w:r w:rsidRPr="00191B29">
              <w:rPr>
                <w:sz w:val="28"/>
                <w:szCs w:val="28"/>
              </w:rPr>
              <w:t>8 189 ед.</w:t>
            </w:r>
            <w:r w:rsidR="00191B29">
              <w:rPr>
                <w:sz w:val="28"/>
                <w:szCs w:val="28"/>
              </w:rPr>
              <w:t xml:space="preserve"> </w:t>
            </w:r>
            <w:r w:rsidRPr="00191B29">
              <w:rPr>
                <w:sz w:val="28"/>
                <w:szCs w:val="28"/>
              </w:rPr>
              <w:t xml:space="preserve">хр., </w:t>
            </w:r>
          </w:p>
          <w:p w:rsidR="00EC1CDE" w:rsidRPr="00191B29" w:rsidRDefault="00EC1CDE" w:rsidP="00EC1CDE">
            <w:pPr>
              <w:pStyle w:val="af4"/>
              <w:spacing w:after="0"/>
              <w:rPr>
                <w:sz w:val="28"/>
                <w:szCs w:val="28"/>
              </w:rPr>
            </w:pPr>
            <w:r w:rsidRPr="00191B29">
              <w:rPr>
                <w:sz w:val="28"/>
                <w:szCs w:val="28"/>
              </w:rPr>
              <w:t>в т.ч. документы постоянного срока хранения в количестве 572 ед.</w:t>
            </w:r>
            <w:r w:rsidR="00191B29">
              <w:rPr>
                <w:sz w:val="28"/>
                <w:szCs w:val="28"/>
              </w:rPr>
              <w:t xml:space="preserve"> </w:t>
            </w:r>
            <w:r w:rsidRPr="00191B29">
              <w:rPr>
                <w:sz w:val="28"/>
                <w:szCs w:val="28"/>
              </w:rPr>
              <w:t>хр., документы по личному составу в количестве 3 839 ед.</w:t>
            </w:r>
            <w:r w:rsidR="00191B29">
              <w:rPr>
                <w:sz w:val="28"/>
                <w:szCs w:val="28"/>
              </w:rPr>
              <w:t xml:space="preserve"> </w:t>
            </w:r>
            <w:r w:rsidRPr="00191B29">
              <w:rPr>
                <w:sz w:val="28"/>
                <w:szCs w:val="28"/>
              </w:rPr>
              <w:t>хр., НТО 3 778 ед.</w:t>
            </w:r>
            <w:r w:rsidR="00191B29">
              <w:rPr>
                <w:sz w:val="28"/>
                <w:szCs w:val="28"/>
              </w:rPr>
              <w:t xml:space="preserve"> </w:t>
            </w:r>
            <w:r w:rsidRPr="00191B29">
              <w:rPr>
                <w:sz w:val="28"/>
                <w:szCs w:val="28"/>
              </w:rPr>
              <w:t>хр.</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9</w:t>
            </w:r>
          </w:p>
        </w:tc>
        <w:tc>
          <w:tcPr>
            <w:tcW w:w="3260" w:type="dxa"/>
          </w:tcPr>
          <w:p w:rsidR="00EC1CDE" w:rsidRPr="000D5970" w:rsidRDefault="00EC1CDE" w:rsidP="00EC1CDE">
            <w:pPr>
              <w:pStyle w:val="af4"/>
              <w:spacing w:after="0"/>
              <w:rPr>
                <w:sz w:val="28"/>
                <w:szCs w:val="28"/>
              </w:rPr>
            </w:pPr>
            <w:r w:rsidRPr="000D5970">
              <w:rPr>
                <w:sz w:val="28"/>
                <w:szCs w:val="28"/>
              </w:rPr>
              <w:t>Описано дел и утверждено на ЭПМК</w:t>
            </w:r>
          </w:p>
        </w:tc>
        <w:tc>
          <w:tcPr>
            <w:tcW w:w="6095" w:type="dxa"/>
          </w:tcPr>
          <w:p w:rsidR="00EC1CDE" w:rsidRPr="00191B29" w:rsidRDefault="00EC1CDE" w:rsidP="00EC1CDE">
            <w:pPr>
              <w:pStyle w:val="af4"/>
              <w:spacing w:after="0"/>
              <w:rPr>
                <w:sz w:val="28"/>
                <w:szCs w:val="28"/>
              </w:rPr>
            </w:pPr>
            <w:r w:rsidRPr="00191B29">
              <w:rPr>
                <w:sz w:val="28"/>
                <w:szCs w:val="28"/>
              </w:rPr>
              <w:t>управленческой документации – 747 ед.</w:t>
            </w:r>
            <w:r w:rsidR="00191B29">
              <w:rPr>
                <w:sz w:val="28"/>
                <w:szCs w:val="28"/>
              </w:rPr>
              <w:t xml:space="preserve"> </w:t>
            </w:r>
            <w:r w:rsidRPr="00191B29">
              <w:rPr>
                <w:sz w:val="28"/>
                <w:szCs w:val="28"/>
              </w:rPr>
              <w:t>хр., по личному составу – 2960 ед.</w:t>
            </w:r>
            <w:r w:rsidR="00191B29">
              <w:rPr>
                <w:sz w:val="28"/>
                <w:szCs w:val="28"/>
              </w:rPr>
              <w:t xml:space="preserve"> </w:t>
            </w:r>
            <w:r w:rsidRPr="00191B29">
              <w:rPr>
                <w:sz w:val="28"/>
                <w:szCs w:val="28"/>
              </w:rPr>
              <w:t>хр.</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1</w:t>
            </w:r>
            <w:r>
              <w:rPr>
                <w:sz w:val="28"/>
                <w:szCs w:val="28"/>
              </w:rPr>
              <w:t>0</w:t>
            </w:r>
          </w:p>
        </w:tc>
        <w:tc>
          <w:tcPr>
            <w:tcW w:w="3260" w:type="dxa"/>
          </w:tcPr>
          <w:p w:rsidR="00EC1CDE" w:rsidRPr="000D5970" w:rsidRDefault="00EC1CDE" w:rsidP="00EC1CDE">
            <w:pPr>
              <w:pStyle w:val="af4"/>
              <w:spacing w:after="0"/>
              <w:rPr>
                <w:sz w:val="28"/>
                <w:szCs w:val="28"/>
              </w:rPr>
            </w:pPr>
            <w:r w:rsidRPr="000D5970">
              <w:rPr>
                <w:sz w:val="28"/>
                <w:szCs w:val="28"/>
              </w:rPr>
              <w:t>Читальный зал</w:t>
            </w:r>
          </w:p>
        </w:tc>
        <w:tc>
          <w:tcPr>
            <w:tcW w:w="6095" w:type="dxa"/>
          </w:tcPr>
          <w:p w:rsidR="00EC1CDE" w:rsidRPr="00191B29" w:rsidRDefault="00EC1CDE" w:rsidP="00EC1CDE">
            <w:pPr>
              <w:pStyle w:val="af4"/>
              <w:spacing w:after="0"/>
              <w:rPr>
                <w:sz w:val="28"/>
                <w:szCs w:val="28"/>
              </w:rPr>
            </w:pPr>
            <w:r w:rsidRPr="00191B29">
              <w:rPr>
                <w:sz w:val="28"/>
                <w:szCs w:val="28"/>
              </w:rPr>
              <w:t xml:space="preserve">206  исследователей, выдано 2 668 ед. хр. </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1</w:t>
            </w:r>
            <w:r>
              <w:rPr>
                <w:sz w:val="28"/>
                <w:szCs w:val="28"/>
              </w:rPr>
              <w:t>1</w:t>
            </w:r>
          </w:p>
        </w:tc>
        <w:tc>
          <w:tcPr>
            <w:tcW w:w="3260" w:type="dxa"/>
          </w:tcPr>
          <w:p w:rsidR="00EC1CDE" w:rsidRPr="000D5970" w:rsidRDefault="00EC1CDE" w:rsidP="00EC1CDE">
            <w:pPr>
              <w:pStyle w:val="af4"/>
              <w:spacing w:after="0"/>
              <w:rPr>
                <w:sz w:val="28"/>
                <w:szCs w:val="28"/>
              </w:rPr>
            </w:pPr>
            <w:r w:rsidRPr="000D5970">
              <w:rPr>
                <w:sz w:val="28"/>
                <w:szCs w:val="28"/>
              </w:rPr>
              <w:t>Количество дел выданных во временное пользование</w:t>
            </w:r>
          </w:p>
        </w:tc>
        <w:tc>
          <w:tcPr>
            <w:tcW w:w="6095" w:type="dxa"/>
          </w:tcPr>
          <w:p w:rsidR="00EC1CDE" w:rsidRPr="00191B29" w:rsidRDefault="00EC1CDE" w:rsidP="00EC1CDE">
            <w:pPr>
              <w:pStyle w:val="af4"/>
              <w:spacing w:after="0"/>
              <w:rPr>
                <w:sz w:val="28"/>
                <w:szCs w:val="28"/>
              </w:rPr>
            </w:pPr>
            <w:r w:rsidRPr="00191B29">
              <w:rPr>
                <w:sz w:val="28"/>
                <w:szCs w:val="28"/>
              </w:rPr>
              <w:t>1 ед.</w:t>
            </w:r>
            <w:r w:rsidR="00191B29">
              <w:rPr>
                <w:sz w:val="28"/>
                <w:szCs w:val="28"/>
              </w:rPr>
              <w:t xml:space="preserve"> </w:t>
            </w:r>
            <w:r w:rsidRPr="00191B29">
              <w:rPr>
                <w:sz w:val="28"/>
                <w:szCs w:val="28"/>
              </w:rPr>
              <w:t xml:space="preserve">хр. </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1</w:t>
            </w:r>
            <w:r>
              <w:rPr>
                <w:sz w:val="28"/>
                <w:szCs w:val="28"/>
              </w:rPr>
              <w:t>2</w:t>
            </w:r>
          </w:p>
        </w:tc>
        <w:tc>
          <w:tcPr>
            <w:tcW w:w="3260" w:type="dxa"/>
          </w:tcPr>
          <w:p w:rsidR="00EC1CDE" w:rsidRPr="000D5970" w:rsidRDefault="00EC1CDE" w:rsidP="00EC1CDE">
            <w:pPr>
              <w:pStyle w:val="af4"/>
              <w:spacing w:after="0"/>
              <w:rPr>
                <w:sz w:val="28"/>
                <w:szCs w:val="28"/>
              </w:rPr>
            </w:pPr>
            <w:r w:rsidRPr="000D5970">
              <w:rPr>
                <w:sz w:val="28"/>
                <w:szCs w:val="28"/>
              </w:rPr>
              <w:t xml:space="preserve">Количество </w:t>
            </w:r>
            <w:r w:rsidRPr="000D5970">
              <w:rPr>
                <w:sz w:val="28"/>
                <w:szCs w:val="28"/>
              </w:rPr>
              <w:lastRenderedPageBreak/>
              <w:t>тематических запросов</w:t>
            </w:r>
          </w:p>
        </w:tc>
        <w:tc>
          <w:tcPr>
            <w:tcW w:w="6095" w:type="dxa"/>
          </w:tcPr>
          <w:p w:rsidR="00EC1CDE" w:rsidRPr="00191B29" w:rsidRDefault="00EC1CDE" w:rsidP="00EC1CDE">
            <w:pPr>
              <w:pStyle w:val="af4"/>
              <w:spacing w:after="0"/>
              <w:rPr>
                <w:sz w:val="28"/>
                <w:szCs w:val="28"/>
              </w:rPr>
            </w:pPr>
            <w:r w:rsidRPr="00191B29">
              <w:rPr>
                <w:sz w:val="28"/>
                <w:szCs w:val="28"/>
              </w:rPr>
              <w:lastRenderedPageBreak/>
              <w:t>691 запросов</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lastRenderedPageBreak/>
              <w:t>1</w:t>
            </w:r>
            <w:r>
              <w:rPr>
                <w:sz w:val="28"/>
                <w:szCs w:val="28"/>
              </w:rPr>
              <w:t>3</w:t>
            </w:r>
          </w:p>
        </w:tc>
        <w:tc>
          <w:tcPr>
            <w:tcW w:w="3260" w:type="dxa"/>
          </w:tcPr>
          <w:p w:rsidR="00EC1CDE" w:rsidRPr="000D5970" w:rsidRDefault="00EC1CDE" w:rsidP="00EC1CDE">
            <w:pPr>
              <w:pStyle w:val="af4"/>
              <w:spacing w:after="0"/>
              <w:rPr>
                <w:sz w:val="28"/>
                <w:szCs w:val="28"/>
              </w:rPr>
            </w:pPr>
            <w:r w:rsidRPr="000D5970">
              <w:rPr>
                <w:sz w:val="28"/>
                <w:szCs w:val="28"/>
              </w:rPr>
              <w:t>Количество социально-правовых запросов</w:t>
            </w:r>
          </w:p>
        </w:tc>
        <w:tc>
          <w:tcPr>
            <w:tcW w:w="6095" w:type="dxa"/>
          </w:tcPr>
          <w:p w:rsidR="00EC1CDE" w:rsidRPr="00191B29" w:rsidRDefault="00EC1CDE" w:rsidP="00EC1CDE">
            <w:pPr>
              <w:pStyle w:val="af4"/>
              <w:spacing w:after="0"/>
              <w:rPr>
                <w:sz w:val="28"/>
                <w:szCs w:val="28"/>
              </w:rPr>
            </w:pPr>
            <w:r w:rsidRPr="00191B29">
              <w:rPr>
                <w:sz w:val="28"/>
                <w:szCs w:val="28"/>
              </w:rPr>
              <w:t>4143 запроса. Случаев задержки исполнения запросов нет</w:t>
            </w:r>
          </w:p>
        </w:tc>
      </w:tr>
      <w:tr w:rsidR="00EC1CDE" w:rsidRPr="000D5970" w:rsidTr="00EC1CDE">
        <w:trPr>
          <w:trHeight w:val="483"/>
        </w:trPr>
        <w:tc>
          <w:tcPr>
            <w:tcW w:w="534" w:type="dxa"/>
          </w:tcPr>
          <w:p w:rsidR="00EC1CDE" w:rsidRPr="000D5970" w:rsidRDefault="00EC1CDE" w:rsidP="00EC1CDE">
            <w:pPr>
              <w:pStyle w:val="af4"/>
              <w:spacing w:after="0"/>
              <w:rPr>
                <w:sz w:val="28"/>
                <w:szCs w:val="28"/>
              </w:rPr>
            </w:pPr>
            <w:r w:rsidRPr="000D5970">
              <w:rPr>
                <w:sz w:val="28"/>
                <w:szCs w:val="28"/>
              </w:rPr>
              <w:t>1</w:t>
            </w:r>
            <w:r>
              <w:rPr>
                <w:sz w:val="28"/>
                <w:szCs w:val="28"/>
              </w:rPr>
              <w:t>4</w:t>
            </w:r>
          </w:p>
        </w:tc>
        <w:tc>
          <w:tcPr>
            <w:tcW w:w="3260" w:type="dxa"/>
          </w:tcPr>
          <w:p w:rsidR="00EC1CDE" w:rsidRPr="000D5970" w:rsidRDefault="00EC1CDE" w:rsidP="00EC1CDE">
            <w:pPr>
              <w:pStyle w:val="af4"/>
              <w:spacing w:after="0"/>
              <w:rPr>
                <w:sz w:val="28"/>
                <w:szCs w:val="28"/>
              </w:rPr>
            </w:pPr>
            <w:r w:rsidRPr="000D5970">
              <w:rPr>
                <w:sz w:val="28"/>
                <w:szCs w:val="28"/>
              </w:rPr>
              <w:t>Работа в программах</w:t>
            </w:r>
          </w:p>
        </w:tc>
        <w:tc>
          <w:tcPr>
            <w:tcW w:w="6095" w:type="dxa"/>
          </w:tcPr>
          <w:p w:rsidR="00EC1CDE" w:rsidRPr="00191B29" w:rsidRDefault="00EC1CDE" w:rsidP="00EC1CDE">
            <w:pPr>
              <w:pStyle w:val="af4"/>
              <w:numPr>
                <w:ilvl w:val="0"/>
                <w:numId w:val="41"/>
              </w:numPr>
              <w:tabs>
                <w:tab w:val="left" w:pos="317"/>
              </w:tabs>
              <w:spacing w:after="0"/>
              <w:ind w:left="34" w:firstLine="0"/>
              <w:jc w:val="both"/>
              <w:rPr>
                <w:sz w:val="28"/>
                <w:szCs w:val="28"/>
              </w:rPr>
            </w:pPr>
            <w:r w:rsidRPr="00191B29">
              <w:rPr>
                <w:sz w:val="28"/>
                <w:szCs w:val="28"/>
              </w:rPr>
              <w:t>«Архивный фонд версия 4.0»</w:t>
            </w:r>
          </w:p>
          <w:p w:rsidR="00EC1CDE" w:rsidRPr="00191B29" w:rsidRDefault="00EC1CDE" w:rsidP="00EC1CDE">
            <w:pPr>
              <w:pStyle w:val="af4"/>
              <w:numPr>
                <w:ilvl w:val="0"/>
                <w:numId w:val="41"/>
              </w:numPr>
              <w:tabs>
                <w:tab w:val="left" w:pos="317"/>
              </w:tabs>
              <w:spacing w:after="0"/>
              <w:ind w:left="34" w:firstLine="0"/>
              <w:jc w:val="both"/>
              <w:rPr>
                <w:sz w:val="28"/>
                <w:szCs w:val="28"/>
              </w:rPr>
            </w:pPr>
            <w:r w:rsidRPr="00191B29">
              <w:rPr>
                <w:sz w:val="28"/>
                <w:szCs w:val="28"/>
              </w:rPr>
              <w:t>«Местонахождение документов по личному составу»</w:t>
            </w:r>
          </w:p>
          <w:p w:rsidR="00EC1CDE" w:rsidRPr="00191B29" w:rsidRDefault="00EC1CDE" w:rsidP="00EC1CDE">
            <w:pPr>
              <w:pStyle w:val="af4"/>
              <w:numPr>
                <w:ilvl w:val="0"/>
                <w:numId w:val="41"/>
              </w:numPr>
              <w:tabs>
                <w:tab w:val="left" w:pos="317"/>
              </w:tabs>
              <w:spacing w:after="0"/>
              <w:ind w:left="34" w:firstLine="0"/>
              <w:jc w:val="both"/>
              <w:rPr>
                <w:sz w:val="28"/>
                <w:szCs w:val="28"/>
              </w:rPr>
            </w:pPr>
            <w:r w:rsidRPr="00191B29">
              <w:rPr>
                <w:sz w:val="28"/>
                <w:szCs w:val="28"/>
              </w:rPr>
              <w:t>«Распорядительные органы власти»</w:t>
            </w:r>
          </w:p>
          <w:p w:rsidR="00EC1CDE" w:rsidRPr="00191B29" w:rsidRDefault="00EC1CDE" w:rsidP="00EC1CDE">
            <w:pPr>
              <w:pStyle w:val="af4"/>
              <w:numPr>
                <w:ilvl w:val="0"/>
                <w:numId w:val="41"/>
              </w:numPr>
              <w:tabs>
                <w:tab w:val="left" w:pos="317"/>
              </w:tabs>
              <w:spacing w:after="0"/>
              <w:ind w:left="34" w:firstLine="0"/>
              <w:jc w:val="both"/>
              <w:rPr>
                <w:sz w:val="28"/>
                <w:szCs w:val="28"/>
              </w:rPr>
            </w:pPr>
            <w:r w:rsidRPr="00191B29">
              <w:rPr>
                <w:sz w:val="28"/>
                <w:szCs w:val="28"/>
              </w:rPr>
              <w:t>«РГУ»</w:t>
            </w:r>
          </w:p>
          <w:p w:rsidR="00EC1CDE" w:rsidRPr="00191B29" w:rsidRDefault="00EC1CDE" w:rsidP="00EC1CDE">
            <w:pPr>
              <w:pStyle w:val="af4"/>
              <w:numPr>
                <w:ilvl w:val="0"/>
                <w:numId w:val="41"/>
              </w:numPr>
              <w:tabs>
                <w:tab w:val="left" w:pos="317"/>
              </w:tabs>
              <w:spacing w:after="0"/>
              <w:ind w:left="34" w:firstLine="0"/>
              <w:jc w:val="both"/>
              <w:rPr>
                <w:sz w:val="28"/>
                <w:szCs w:val="28"/>
              </w:rPr>
            </w:pPr>
            <w:r w:rsidRPr="00191B29">
              <w:rPr>
                <w:sz w:val="28"/>
                <w:szCs w:val="28"/>
              </w:rPr>
              <w:t>Архивы Прикамья</w:t>
            </w:r>
          </w:p>
          <w:p w:rsidR="00EC1CDE" w:rsidRPr="00191B29" w:rsidRDefault="00EC1CDE" w:rsidP="00EC1CDE">
            <w:pPr>
              <w:pStyle w:val="af4"/>
              <w:numPr>
                <w:ilvl w:val="0"/>
                <w:numId w:val="41"/>
              </w:numPr>
              <w:tabs>
                <w:tab w:val="left" w:pos="317"/>
              </w:tabs>
              <w:spacing w:after="0"/>
              <w:ind w:left="34" w:firstLine="0"/>
              <w:jc w:val="both"/>
              <w:rPr>
                <w:sz w:val="28"/>
                <w:szCs w:val="28"/>
              </w:rPr>
            </w:pPr>
            <w:r w:rsidRPr="00191B29">
              <w:rPr>
                <w:sz w:val="28"/>
                <w:szCs w:val="28"/>
              </w:rPr>
              <w:t>СИФ</w:t>
            </w:r>
          </w:p>
          <w:p w:rsidR="00EC1CDE" w:rsidRPr="00191B29" w:rsidRDefault="00EC1CDE" w:rsidP="00EC1CDE">
            <w:pPr>
              <w:pStyle w:val="af4"/>
              <w:numPr>
                <w:ilvl w:val="0"/>
                <w:numId w:val="41"/>
              </w:numPr>
              <w:tabs>
                <w:tab w:val="left" w:pos="317"/>
              </w:tabs>
              <w:spacing w:after="0"/>
              <w:ind w:left="34" w:firstLine="0"/>
              <w:jc w:val="both"/>
              <w:rPr>
                <w:sz w:val="28"/>
                <w:szCs w:val="28"/>
              </w:rPr>
            </w:pPr>
            <w:r w:rsidRPr="00191B29">
              <w:rPr>
                <w:sz w:val="28"/>
                <w:szCs w:val="28"/>
              </w:rPr>
              <w:t>Библиотека</w:t>
            </w:r>
          </w:p>
        </w:tc>
      </w:tr>
      <w:tr w:rsidR="00EC1CDE" w:rsidRPr="000D5970" w:rsidTr="00EC1CDE">
        <w:trPr>
          <w:trHeight w:val="136"/>
        </w:trPr>
        <w:tc>
          <w:tcPr>
            <w:tcW w:w="534" w:type="dxa"/>
          </w:tcPr>
          <w:p w:rsidR="00EC1CDE" w:rsidRPr="000D5970" w:rsidRDefault="00EC1CDE" w:rsidP="00EC1CDE">
            <w:pPr>
              <w:pStyle w:val="af4"/>
              <w:spacing w:after="0"/>
              <w:rPr>
                <w:sz w:val="28"/>
                <w:szCs w:val="28"/>
              </w:rPr>
            </w:pPr>
            <w:r w:rsidRPr="000D5970">
              <w:rPr>
                <w:sz w:val="28"/>
                <w:szCs w:val="28"/>
              </w:rPr>
              <w:t>1</w:t>
            </w:r>
            <w:r>
              <w:rPr>
                <w:sz w:val="28"/>
                <w:szCs w:val="28"/>
              </w:rPr>
              <w:t>5</w:t>
            </w:r>
          </w:p>
        </w:tc>
        <w:tc>
          <w:tcPr>
            <w:tcW w:w="3260" w:type="dxa"/>
          </w:tcPr>
          <w:p w:rsidR="00EC1CDE" w:rsidRPr="000D5970" w:rsidRDefault="00EC1CDE" w:rsidP="00EC1CDE">
            <w:pPr>
              <w:pStyle w:val="af4"/>
              <w:spacing w:after="0"/>
              <w:rPr>
                <w:sz w:val="28"/>
                <w:szCs w:val="28"/>
              </w:rPr>
            </w:pPr>
            <w:r w:rsidRPr="000D5970">
              <w:rPr>
                <w:sz w:val="28"/>
                <w:szCs w:val="28"/>
              </w:rPr>
              <w:t>Курсы повышения</w:t>
            </w:r>
          </w:p>
        </w:tc>
        <w:tc>
          <w:tcPr>
            <w:tcW w:w="6095" w:type="dxa"/>
          </w:tcPr>
          <w:p w:rsidR="00EC1CDE" w:rsidRPr="000D5970" w:rsidRDefault="00EC1CDE" w:rsidP="00EC1CDE">
            <w:pPr>
              <w:pStyle w:val="af4"/>
              <w:spacing w:after="0"/>
              <w:rPr>
                <w:sz w:val="28"/>
                <w:szCs w:val="28"/>
              </w:rPr>
            </w:pPr>
            <w:r w:rsidRPr="000D5970">
              <w:rPr>
                <w:sz w:val="28"/>
                <w:szCs w:val="28"/>
              </w:rPr>
              <w:t xml:space="preserve">Обучилось </w:t>
            </w:r>
            <w:r>
              <w:rPr>
                <w:sz w:val="28"/>
                <w:szCs w:val="28"/>
              </w:rPr>
              <w:t>1 сотрудник</w:t>
            </w:r>
          </w:p>
        </w:tc>
      </w:tr>
      <w:tr w:rsidR="00EC1CDE" w:rsidRPr="000D5970" w:rsidTr="00EC1CDE">
        <w:trPr>
          <w:trHeight w:val="136"/>
        </w:trPr>
        <w:tc>
          <w:tcPr>
            <w:tcW w:w="534" w:type="dxa"/>
          </w:tcPr>
          <w:p w:rsidR="00EC1CDE" w:rsidRPr="000D5970" w:rsidRDefault="00EC1CDE" w:rsidP="00EC1CDE">
            <w:pPr>
              <w:pStyle w:val="af4"/>
              <w:spacing w:after="0"/>
              <w:rPr>
                <w:sz w:val="28"/>
                <w:szCs w:val="28"/>
              </w:rPr>
            </w:pPr>
            <w:r>
              <w:rPr>
                <w:sz w:val="28"/>
                <w:szCs w:val="28"/>
              </w:rPr>
              <w:t>16</w:t>
            </w:r>
          </w:p>
        </w:tc>
        <w:tc>
          <w:tcPr>
            <w:tcW w:w="3260" w:type="dxa"/>
          </w:tcPr>
          <w:p w:rsidR="00EC1CDE" w:rsidRPr="000D5970" w:rsidRDefault="00EC1CDE" w:rsidP="00EC1CDE">
            <w:pPr>
              <w:pStyle w:val="af4"/>
              <w:spacing w:after="0"/>
              <w:rPr>
                <w:sz w:val="28"/>
                <w:szCs w:val="28"/>
              </w:rPr>
            </w:pPr>
            <w:r>
              <w:rPr>
                <w:sz w:val="28"/>
                <w:szCs w:val="28"/>
              </w:rPr>
              <w:t>Мероприятия</w:t>
            </w:r>
          </w:p>
        </w:tc>
        <w:tc>
          <w:tcPr>
            <w:tcW w:w="6095" w:type="dxa"/>
          </w:tcPr>
          <w:p w:rsidR="00EC1CDE" w:rsidRDefault="00EC1CDE" w:rsidP="00EC1CDE">
            <w:pPr>
              <w:pStyle w:val="af4"/>
              <w:numPr>
                <w:ilvl w:val="0"/>
                <w:numId w:val="42"/>
              </w:numPr>
              <w:spacing w:after="0"/>
              <w:ind w:left="34" w:firstLine="0"/>
              <w:rPr>
                <w:sz w:val="28"/>
                <w:szCs w:val="28"/>
              </w:rPr>
            </w:pPr>
            <w:r>
              <w:rPr>
                <w:sz w:val="28"/>
                <w:szCs w:val="28"/>
              </w:rPr>
              <w:t>Выставка на тему «2023 год – год педагога и наставника»;</w:t>
            </w:r>
          </w:p>
          <w:p w:rsidR="00EC1CDE" w:rsidRDefault="00EC1CDE" w:rsidP="00EC1CDE">
            <w:pPr>
              <w:pStyle w:val="af4"/>
              <w:numPr>
                <w:ilvl w:val="0"/>
                <w:numId w:val="42"/>
              </w:numPr>
              <w:spacing w:after="0"/>
              <w:ind w:left="34" w:firstLine="0"/>
              <w:rPr>
                <w:sz w:val="28"/>
                <w:szCs w:val="28"/>
              </w:rPr>
            </w:pPr>
            <w:r>
              <w:rPr>
                <w:sz w:val="28"/>
                <w:szCs w:val="28"/>
              </w:rPr>
              <w:t>Выставка «Фестиваль Кабалевского – праздник счастливого детства»;</w:t>
            </w:r>
          </w:p>
          <w:p w:rsidR="00EC1CDE" w:rsidRPr="000D5970" w:rsidRDefault="00EC1CDE" w:rsidP="00EC1CDE">
            <w:pPr>
              <w:pStyle w:val="af4"/>
              <w:spacing w:after="0"/>
              <w:ind w:left="34"/>
              <w:rPr>
                <w:sz w:val="28"/>
                <w:szCs w:val="28"/>
              </w:rPr>
            </w:pPr>
          </w:p>
        </w:tc>
      </w:tr>
    </w:tbl>
    <w:p w:rsidR="00A55DA2" w:rsidRDefault="00A55DA2" w:rsidP="00A55DA2">
      <w:pPr>
        <w:ind w:firstLine="720"/>
        <w:jc w:val="both"/>
        <w:rPr>
          <w:szCs w:val="28"/>
        </w:rPr>
      </w:pPr>
    </w:p>
    <w:p w:rsidR="00A55DA2" w:rsidRPr="000D5970" w:rsidRDefault="00A55DA2" w:rsidP="00A55DA2">
      <w:pPr>
        <w:tabs>
          <w:tab w:val="left" w:pos="709"/>
        </w:tabs>
        <w:ind w:firstLine="720"/>
        <w:jc w:val="both"/>
        <w:rPr>
          <w:szCs w:val="28"/>
        </w:rPr>
      </w:pPr>
      <w:r w:rsidRPr="000D5970">
        <w:rPr>
          <w:szCs w:val="28"/>
        </w:rPr>
        <w:t>В текущем 20</w:t>
      </w:r>
      <w:r>
        <w:rPr>
          <w:szCs w:val="28"/>
        </w:rPr>
        <w:t>23</w:t>
      </w:r>
      <w:r w:rsidRPr="000D5970">
        <w:rPr>
          <w:szCs w:val="28"/>
        </w:rPr>
        <w:t xml:space="preserve"> году перспективными задачами в деятельности </w:t>
      </w:r>
      <w:r>
        <w:rPr>
          <w:szCs w:val="28"/>
        </w:rPr>
        <w:t>учреждения</w:t>
      </w:r>
      <w:r w:rsidRPr="000D5970">
        <w:rPr>
          <w:szCs w:val="28"/>
        </w:rPr>
        <w:t xml:space="preserve"> являются:</w:t>
      </w:r>
    </w:p>
    <w:p w:rsidR="00A55DA2" w:rsidRPr="000D5970" w:rsidRDefault="00A55DA2" w:rsidP="00A55DA2">
      <w:pPr>
        <w:ind w:firstLine="720"/>
        <w:jc w:val="both"/>
        <w:rPr>
          <w:szCs w:val="28"/>
        </w:rPr>
      </w:pPr>
      <w:r>
        <w:rPr>
          <w:szCs w:val="28"/>
        </w:rPr>
        <w:t>- о</w:t>
      </w:r>
      <w:r w:rsidRPr="000D5970">
        <w:rPr>
          <w:szCs w:val="28"/>
        </w:rPr>
        <w:t>существление контроля за соблюдением архивного законодательства организациями источниками - комплектования;</w:t>
      </w:r>
    </w:p>
    <w:p w:rsidR="00A55DA2" w:rsidRPr="000D5970" w:rsidRDefault="00A55DA2" w:rsidP="00A55DA2">
      <w:pPr>
        <w:ind w:firstLine="720"/>
        <w:jc w:val="both"/>
        <w:rPr>
          <w:szCs w:val="28"/>
        </w:rPr>
      </w:pPr>
      <w:r>
        <w:rPr>
          <w:szCs w:val="28"/>
        </w:rPr>
        <w:t>- п</w:t>
      </w:r>
      <w:r w:rsidRPr="000D5970">
        <w:rPr>
          <w:szCs w:val="28"/>
        </w:rPr>
        <w:t>риведение в нормативное состояние материально-технической базы для хранения архивных документов;</w:t>
      </w:r>
    </w:p>
    <w:p w:rsidR="00A55DA2" w:rsidRPr="000D5970" w:rsidRDefault="00A55DA2" w:rsidP="00A55DA2">
      <w:pPr>
        <w:ind w:firstLine="720"/>
        <w:jc w:val="both"/>
        <w:rPr>
          <w:szCs w:val="28"/>
        </w:rPr>
      </w:pPr>
      <w:r>
        <w:rPr>
          <w:szCs w:val="28"/>
        </w:rPr>
        <w:t>- п</w:t>
      </w:r>
      <w:r w:rsidRPr="000D5970">
        <w:rPr>
          <w:szCs w:val="28"/>
        </w:rPr>
        <w:t>овышение уровня безопасности и сохранности архивных фондов;</w:t>
      </w:r>
    </w:p>
    <w:p w:rsidR="00A55DA2" w:rsidRDefault="00A55DA2" w:rsidP="00A55DA2">
      <w:pPr>
        <w:ind w:firstLine="720"/>
        <w:jc w:val="both"/>
        <w:rPr>
          <w:szCs w:val="28"/>
        </w:rPr>
      </w:pPr>
      <w:r>
        <w:rPr>
          <w:szCs w:val="28"/>
        </w:rPr>
        <w:t>-п</w:t>
      </w:r>
      <w:r w:rsidRPr="000D5970">
        <w:rPr>
          <w:szCs w:val="28"/>
        </w:rPr>
        <w:t>редоставление своевременных услуг, связанных с социальной защитой граждан предусматривающих их пенсионное обеспечение.</w:t>
      </w:r>
    </w:p>
    <w:p w:rsidR="00EC1CDE" w:rsidRPr="000D5970" w:rsidRDefault="00EC1CDE" w:rsidP="00EC1CDE">
      <w:pPr>
        <w:ind w:firstLine="720"/>
        <w:jc w:val="both"/>
        <w:rPr>
          <w:szCs w:val="28"/>
        </w:rPr>
      </w:pPr>
    </w:p>
    <w:p w:rsidR="00FA3E3D" w:rsidRPr="00212AB0" w:rsidRDefault="00FA3E3D" w:rsidP="00EC1CDE">
      <w:pPr>
        <w:tabs>
          <w:tab w:val="left" w:pos="709"/>
        </w:tabs>
        <w:ind w:firstLine="567"/>
        <w:contextualSpacing/>
        <w:jc w:val="both"/>
        <w:rPr>
          <w:color w:val="FF0000"/>
          <w:szCs w:val="28"/>
          <w:highlight w:val="yellow"/>
        </w:rPr>
      </w:pPr>
    </w:p>
    <w:p w:rsidR="00A27204" w:rsidRPr="00A16601" w:rsidRDefault="00A27204" w:rsidP="000D0B34">
      <w:pPr>
        <w:shd w:val="clear" w:color="auto" w:fill="FFFFFF"/>
        <w:ind w:firstLine="709"/>
        <w:jc w:val="both"/>
        <w:rPr>
          <w:highlight w:val="yellow"/>
        </w:rPr>
      </w:pPr>
      <w:r w:rsidRPr="00A16601">
        <w:rPr>
          <w:szCs w:val="28"/>
          <w:highlight w:val="yellow"/>
        </w:rPr>
        <w:br w:type="page"/>
      </w:r>
    </w:p>
    <w:p w:rsidR="00A27204" w:rsidRPr="00A16601" w:rsidRDefault="00A27204" w:rsidP="00F24D88">
      <w:pPr>
        <w:pStyle w:val="a5"/>
        <w:numPr>
          <w:ilvl w:val="0"/>
          <w:numId w:val="3"/>
        </w:numPr>
        <w:suppressLineNumbers/>
        <w:tabs>
          <w:tab w:val="left" w:pos="426"/>
        </w:tabs>
        <w:suppressAutoHyphens/>
        <w:spacing w:line="240" w:lineRule="auto"/>
        <w:ind w:left="426" w:hanging="426"/>
        <w:jc w:val="both"/>
        <w:outlineLvl w:val="0"/>
        <w:rPr>
          <w:rFonts w:ascii="Times New Roman" w:hAnsi="Times New Roman"/>
          <w:color w:val="auto"/>
          <w:highlight w:val="yellow"/>
        </w:rPr>
        <w:sectPr w:rsidR="00A27204" w:rsidRPr="00A16601" w:rsidSect="00747D95">
          <w:footerReference w:type="default" r:id="rId66"/>
          <w:pgSz w:w="11906" w:h="16838" w:code="9"/>
          <w:pgMar w:top="624" w:right="707" w:bottom="624" w:left="1418" w:header="709" w:footer="74" w:gutter="0"/>
          <w:cols w:space="708"/>
          <w:docGrid w:linePitch="360"/>
        </w:sectPr>
      </w:pPr>
    </w:p>
    <w:p w:rsidR="00624C52" w:rsidRPr="00CA551E" w:rsidRDefault="00862C37" w:rsidP="00624C52">
      <w:pPr>
        <w:jc w:val="center"/>
        <w:rPr>
          <w:b/>
          <w:szCs w:val="28"/>
        </w:rPr>
      </w:pPr>
      <w:bookmarkStart w:id="229" w:name="_Toc453939272"/>
      <w:bookmarkStart w:id="230" w:name="_Toc514837439"/>
      <w:bookmarkStart w:id="231" w:name="_Toc515308811"/>
      <w:bookmarkStart w:id="232" w:name="_Toc515308891"/>
      <w:r>
        <w:rPr>
          <w:b/>
          <w:lang w:val="en-US"/>
        </w:rPr>
        <w:lastRenderedPageBreak/>
        <w:t>VII</w:t>
      </w:r>
      <w:r w:rsidR="003F2B62" w:rsidRPr="00CA551E">
        <w:rPr>
          <w:b/>
        </w:rPr>
        <w:t xml:space="preserve">. ИНФОРМАЦИЯ О ДОСТИГНУТЫХ ПОКАЗАТЕЛЯХ РЕЗУЛЬТАТИВНОСТИ </w:t>
      </w:r>
      <w:bookmarkEnd w:id="229"/>
      <w:bookmarkEnd w:id="230"/>
      <w:bookmarkEnd w:id="231"/>
      <w:bookmarkEnd w:id="232"/>
      <w:r w:rsidR="003F2B62" w:rsidRPr="00CA551E">
        <w:rPr>
          <w:rFonts w:eastAsia="Calibri"/>
          <w:b/>
          <w:szCs w:val="28"/>
        </w:rPr>
        <w:t xml:space="preserve">ДЕЯТЕЛЬНОСТИ ГЛАВЫ </w:t>
      </w:r>
      <w:r w:rsidR="003F2B62" w:rsidRPr="00CA551E">
        <w:rPr>
          <w:b/>
          <w:szCs w:val="28"/>
        </w:rPr>
        <w:t>ГОРОДСКОГО ОКРУГА</w:t>
      </w:r>
      <w:r w:rsidR="003F2B62" w:rsidRPr="00CA551E">
        <w:rPr>
          <w:rFonts w:eastAsia="Calibri"/>
          <w:b/>
          <w:szCs w:val="28"/>
        </w:rPr>
        <w:t xml:space="preserve"> – ГЛАВЫ АДМИНИСТРАЦИИ ЧАЙКОВСКОГО </w:t>
      </w:r>
      <w:r w:rsidR="003F2B62" w:rsidRPr="00CA551E">
        <w:rPr>
          <w:b/>
          <w:szCs w:val="28"/>
        </w:rPr>
        <w:t>ГОРОДСКОГО ОКРУГА, ДЕЯТЕЛЬНОСТИ АДМИНИСТРАЦИИ ЧАЙКОВСКОГО ГОРОДСКОГО ОКРУГА</w:t>
      </w:r>
    </w:p>
    <w:p w:rsidR="00624C52" w:rsidRPr="00A16601" w:rsidRDefault="00624C52" w:rsidP="00624C52">
      <w:pPr>
        <w:jc w:val="center"/>
        <w:rPr>
          <w:szCs w:val="28"/>
          <w:highlight w:val="yellow"/>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62" w:type="dxa"/>
          <w:bottom w:w="102" w:type="dxa"/>
          <w:right w:w="62" w:type="dxa"/>
        </w:tblCellMar>
        <w:tblLook w:val="04A0"/>
      </w:tblPr>
      <w:tblGrid>
        <w:gridCol w:w="913"/>
        <w:gridCol w:w="6804"/>
        <w:gridCol w:w="1417"/>
        <w:gridCol w:w="1418"/>
        <w:gridCol w:w="1417"/>
        <w:gridCol w:w="1560"/>
        <w:gridCol w:w="2410"/>
      </w:tblGrid>
      <w:tr w:rsidR="008A60E9" w:rsidTr="006035A9">
        <w:tc>
          <w:tcPr>
            <w:tcW w:w="913"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 п/п</w:t>
            </w:r>
          </w:p>
        </w:tc>
        <w:tc>
          <w:tcPr>
            <w:tcW w:w="6804"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Наименование показателя управленческой деятельности</w:t>
            </w:r>
          </w:p>
        </w:tc>
        <w:tc>
          <w:tcPr>
            <w:tcW w:w="5812" w:type="dxa"/>
            <w:gridSpan w:val="4"/>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pStyle w:val="ConsPlusNormal"/>
              <w:jc w:val="center"/>
              <w:rPr>
                <w:rFonts w:ascii="Times New Roman" w:hAnsi="Times New Roman"/>
                <w:sz w:val="24"/>
              </w:rPr>
            </w:pPr>
            <w:r>
              <w:rPr>
                <w:rFonts w:ascii="Times New Roman" w:hAnsi="Times New Roman"/>
                <w:sz w:val="24"/>
              </w:rPr>
              <w:t>Данные о выполнении показателей</w:t>
            </w:r>
          </w:p>
        </w:tc>
        <w:tc>
          <w:tcPr>
            <w:tcW w:w="2410" w:type="dxa"/>
            <w:vMerge w:val="restart"/>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Примечание</w:t>
            </w:r>
          </w:p>
        </w:tc>
      </w:tr>
      <w:tr w:rsidR="008A60E9" w:rsidTr="006035A9">
        <w:tc>
          <w:tcPr>
            <w:tcW w:w="913"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tc>
        <w:tc>
          <w:tcPr>
            <w:tcW w:w="6804"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2023</w:t>
            </w:r>
          </w:p>
          <w:p w:rsidR="008A60E9" w:rsidRDefault="008A60E9" w:rsidP="006035A9">
            <w:pPr>
              <w:pStyle w:val="ConsPlusNormal"/>
              <w:ind w:firstLine="0"/>
              <w:jc w:val="center"/>
              <w:rPr>
                <w:rFonts w:ascii="Times New Roman" w:hAnsi="Times New Roman"/>
                <w:sz w:val="24"/>
              </w:rPr>
            </w:pPr>
            <w:r>
              <w:rPr>
                <w:rFonts w:ascii="Times New Roman" w:hAnsi="Times New Roman"/>
                <w:sz w:val="24"/>
              </w:rPr>
              <w:t>план</w:t>
            </w:r>
          </w:p>
          <w:p w:rsidR="008A60E9" w:rsidRDefault="008A60E9" w:rsidP="006035A9">
            <w:pPr>
              <w:pStyle w:val="ConsPlusNormal"/>
              <w:ind w:firstLine="0"/>
              <w:jc w:val="center"/>
              <w:rPr>
                <w:rFonts w:ascii="Times New Roman" w:hAnsi="Times New Roman"/>
                <w:sz w:val="24"/>
              </w:rPr>
            </w:pPr>
            <w:r w:rsidRPr="008A60E9">
              <w:rPr>
                <w:rFonts w:ascii="Times New Roman" w:hAnsi="Times New Roman"/>
                <w:sz w:val="24"/>
              </w:rPr>
              <w:t>по решению Думы ЧГО от 21.02.2024 № 53</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2023</w:t>
            </w:r>
          </w:p>
          <w:p w:rsidR="008A60E9" w:rsidRDefault="008A60E9" w:rsidP="006035A9">
            <w:pPr>
              <w:pStyle w:val="ConsPlusNormal"/>
              <w:ind w:firstLine="0"/>
              <w:jc w:val="center"/>
              <w:rPr>
                <w:rFonts w:ascii="Times New Roman" w:hAnsi="Times New Roman"/>
                <w:sz w:val="24"/>
              </w:rPr>
            </w:pPr>
            <w:r>
              <w:rPr>
                <w:rFonts w:ascii="Times New Roman" w:hAnsi="Times New Roman"/>
                <w:sz w:val="24"/>
              </w:rPr>
              <w:t>факт</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Коэффициент отклонения от плана</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Уровень достижения</w:t>
            </w:r>
          </w:p>
        </w:tc>
        <w:tc>
          <w:tcPr>
            <w:tcW w:w="2410" w:type="dxa"/>
            <w:vMerge/>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w:t>
            </w:r>
          </w:p>
        </w:tc>
        <w:tc>
          <w:tcPr>
            <w:tcW w:w="12616"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b/>
                <w:sz w:val="24"/>
              </w:rPr>
              <w:t>Направление «Экономическая политика»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b/>
                <w:sz w:val="24"/>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1.1</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Количество действующих субъектов малого и среднего предпринимательства (включая индивидуальных предпринимателей) в расчете на 1 тыс. человек населения, ед.</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35,6</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42,27</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0,18</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1.2</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Наличие утвержденной схемы размещения рекламных конструкций, предварительно согласованной с исполнительными органами государственной власти Пермского края</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1</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1</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1.3</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Объем инвестиций в основной капитал (за исключением бюджетных средств) в муниципальном образовании на душу населения, руб.</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pStyle w:val="ConsPlusNormal"/>
              <w:ind w:firstLine="0"/>
              <w:jc w:val="center"/>
              <w:rPr>
                <w:rFonts w:ascii="Times New Roman" w:hAnsi="Times New Roman"/>
                <w:sz w:val="24"/>
                <w:highlight w:val="yellow"/>
              </w:rPr>
            </w:pPr>
            <w:r>
              <w:rPr>
                <w:rFonts w:ascii="Times New Roman" w:hAnsi="Times New Roman"/>
                <w:sz w:val="24"/>
              </w:rPr>
              <w:t>48000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pStyle w:val="ConsPlusNormal"/>
              <w:ind w:firstLine="0"/>
              <w:jc w:val="center"/>
              <w:rPr>
                <w:rFonts w:ascii="Times New Roman" w:hAnsi="Times New Roman"/>
                <w:sz w:val="24"/>
                <w:highlight w:val="yellow"/>
              </w:rPr>
            </w:pPr>
            <w:r w:rsidRPr="008A60E9">
              <w:rPr>
                <w:rFonts w:ascii="Times New Roman" w:hAnsi="Times New Roman"/>
                <w:sz w:val="24"/>
              </w:rPr>
              <w:t>43257,2</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pStyle w:val="ConsPlusNormal"/>
              <w:ind w:firstLine="0"/>
              <w:jc w:val="center"/>
              <w:rPr>
                <w:rFonts w:ascii="Times New Roman" w:hAnsi="Times New Roman"/>
                <w:sz w:val="24"/>
                <w:highlight w:val="yellow"/>
              </w:rPr>
            </w:pPr>
            <w:r w:rsidRPr="008A60E9">
              <w:rPr>
                <w:rFonts w:ascii="Times New Roman" w:hAnsi="Times New Roman"/>
                <w:sz w:val="24"/>
              </w:rPr>
              <w:t>-0,1</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Не 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p>
          <w:p w:rsidR="008A60E9" w:rsidRDefault="006E4039" w:rsidP="006035A9">
            <w:pPr>
              <w:pStyle w:val="ConsPlusNormal"/>
              <w:ind w:firstLine="0"/>
              <w:jc w:val="center"/>
              <w:rPr>
                <w:rFonts w:ascii="Times New Roman" w:hAnsi="Times New Roman"/>
                <w:sz w:val="24"/>
              </w:rPr>
            </w:pPr>
            <w:r>
              <w:rPr>
                <w:rFonts w:ascii="Times New Roman" w:hAnsi="Times New Roman"/>
                <w:sz w:val="24"/>
              </w:rPr>
              <w:t>Инвест проект ЧФ Газпром бытовые системы продлен по срокам реализации и снижена сумма капвложений (доп. Соглашение с Правительством ПК)</w:t>
            </w: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1.4</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 xml:space="preserve">Уровень эффективности в сфере контрольно-надзорной </w:t>
            </w:r>
            <w:r>
              <w:rPr>
                <w:rFonts w:ascii="Times New Roman" w:hAnsi="Times New Roman"/>
                <w:sz w:val="24"/>
              </w:rPr>
              <w:lastRenderedPageBreak/>
              <w:t>деятельности, балл</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lastRenderedPageBreak/>
              <w:t>3</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p>
        </w:tc>
      </w:tr>
      <w:tr w:rsidR="008A60E9" w:rsidTr="006035A9">
        <w:trPr>
          <w:trHeight w:val="772"/>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lastRenderedPageBreak/>
              <w:t>1.5</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both"/>
              <w:rPr>
                <w:sz w:val="24"/>
              </w:rPr>
            </w:pPr>
            <w:r>
              <w:rPr>
                <w:sz w:val="24"/>
              </w:rPr>
              <w:t>Доля оформленных объектов по истечении года со дня их постановки на учет органом, осуществляющим регистрацию права на недвижимое имущество,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8A60E9" w:rsidP="006035A9">
            <w:pPr>
              <w:pStyle w:val="ConsPlusNormal"/>
              <w:ind w:firstLine="0"/>
              <w:jc w:val="center"/>
              <w:rPr>
                <w:rFonts w:ascii="Times New Roman" w:hAnsi="Times New Roman"/>
                <w:sz w:val="24"/>
              </w:rPr>
            </w:pPr>
            <w:r w:rsidRPr="006E4039">
              <w:rPr>
                <w:rFonts w:ascii="Times New Roman" w:hAnsi="Times New Roman"/>
                <w:sz w:val="24"/>
              </w:rPr>
              <w:t>100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8A60E9" w:rsidP="006035A9">
            <w:pPr>
              <w:pStyle w:val="ConsPlusNormal"/>
              <w:ind w:firstLine="0"/>
              <w:jc w:val="center"/>
              <w:rPr>
                <w:rFonts w:ascii="Times New Roman" w:hAnsi="Times New Roman"/>
                <w:sz w:val="24"/>
              </w:rPr>
            </w:pPr>
            <w:r w:rsidRPr="006E4039">
              <w:rPr>
                <w:rFonts w:ascii="Times New Roman" w:hAnsi="Times New Roman"/>
                <w:sz w:val="24"/>
              </w:rPr>
              <w:t>100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8A60E9" w:rsidP="006035A9">
            <w:pPr>
              <w:pStyle w:val="ConsPlusNormal"/>
              <w:ind w:firstLine="0"/>
              <w:jc w:val="center"/>
              <w:rPr>
                <w:rFonts w:ascii="Times New Roman" w:hAnsi="Times New Roman"/>
                <w:sz w:val="24"/>
              </w:rPr>
            </w:pPr>
            <w:r w:rsidRPr="006E4039">
              <w:rPr>
                <w:rFonts w:ascii="Times New Roman" w:hAnsi="Times New Roman"/>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1.6</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Увеличение доли посевных площадей, занятых зерновыми, зернобобовыми и кормовыми сельскохозяйственными культурами, за отчетный год по отношению к значению показателя года, предшествующего отчетному году,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98</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98</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2.</w:t>
            </w:r>
          </w:p>
        </w:tc>
        <w:tc>
          <w:tcPr>
            <w:tcW w:w="12616"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jc w:val="center"/>
              <w:rPr>
                <w:rFonts w:ascii="Times New Roman" w:hAnsi="Times New Roman"/>
                <w:sz w:val="24"/>
              </w:rPr>
            </w:pPr>
            <w:r>
              <w:rPr>
                <w:rFonts w:ascii="Times New Roman" w:hAnsi="Times New Roman"/>
                <w:b/>
                <w:sz w:val="24"/>
              </w:rPr>
              <w:t>Направление «Развитие территории»</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jc w:val="center"/>
              <w:rPr>
                <w:rFonts w:ascii="Times New Roman" w:hAnsi="Times New Roman"/>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2.1</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 xml:space="preserve">Вовлеченность граждан Чайковского городского округа  для участия в проектах местных инициатив, %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8,8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8,8</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both"/>
              <w:rPr>
                <w:sz w:val="20"/>
                <w:highlight w:val="yellow"/>
              </w:rPr>
            </w:pPr>
          </w:p>
        </w:tc>
      </w:tr>
      <w:tr w:rsidR="008A60E9" w:rsidTr="006035A9">
        <w:trPr>
          <w:trHeight w:val="754"/>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2.2</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Коэффициент миграционного прироста (на 10000 населения), чел.</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vAlign w:val="center"/>
          </w:tcPr>
          <w:p w:rsidR="008A60E9" w:rsidRDefault="008A60E9" w:rsidP="006035A9">
            <w:pPr>
              <w:jc w:val="center"/>
              <w:rPr>
                <w:sz w:val="24"/>
                <w:highlight w:val="yellow"/>
              </w:rPr>
            </w:pPr>
            <w:r>
              <w:rPr>
                <w:sz w:val="24"/>
              </w:rPr>
              <w:t>-17,5</w:t>
            </w:r>
          </w:p>
        </w:tc>
        <w:tc>
          <w:tcPr>
            <w:tcW w:w="141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2" w:type="dxa"/>
              <w:left w:w="62" w:type="dxa"/>
              <w:bottom w:w="102" w:type="dxa"/>
              <w:right w:w="62" w:type="dxa"/>
            </w:tcMar>
            <w:vAlign w:val="center"/>
          </w:tcPr>
          <w:p w:rsidR="008A60E9" w:rsidRDefault="008A60E9" w:rsidP="006E4039">
            <w:pPr>
              <w:jc w:val="center"/>
              <w:rPr>
                <w:sz w:val="24"/>
                <w:highlight w:val="yellow"/>
              </w:rPr>
            </w:pPr>
            <w:r w:rsidRPr="006E4039">
              <w:rPr>
                <w:sz w:val="24"/>
              </w:rPr>
              <w:t xml:space="preserve">-1,4 </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2" w:type="dxa"/>
              <w:left w:w="62" w:type="dxa"/>
              <w:bottom w:w="102" w:type="dxa"/>
              <w:right w:w="62" w:type="dxa"/>
            </w:tcMar>
            <w:vAlign w:val="center"/>
          </w:tcPr>
          <w:p w:rsidR="008A60E9" w:rsidRPr="006E4039" w:rsidRDefault="008A60E9" w:rsidP="006035A9">
            <w:pPr>
              <w:jc w:val="center"/>
              <w:rPr>
                <w:sz w:val="24"/>
              </w:rPr>
            </w:pPr>
            <w:r w:rsidRPr="006E4039">
              <w:rPr>
                <w:sz w:val="24"/>
              </w:rPr>
              <w:t>-0,92</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102" w:type="dxa"/>
              <w:left w:w="62" w:type="dxa"/>
              <w:bottom w:w="102" w:type="dxa"/>
              <w:right w:w="62" w:type="dxa"/>
            </w:tcMar>
            <w:vAlign w:val="center"/>
          </w:tcPr>
          <w:p w:rsidR="008A60E9" w:rsidRPr="006E4039" w:rsidRDefault="008A60E9" w:rsidP="006035A9">
            <w:pPr>
              <w:jc w:val="center"/>
              <w:rPr>
                <w:sz w:val="24"/>
              </w:rPr>
            </w:pPr>
            <w:r w:rsidRPr="006E4039">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2.3</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задолженности в бюджеты различных уровней и внебюджетные фонды муниципальных учреждений, организаций, финансируемых из местного бюджета, в налоговых и неналоговых доходах консолидированного бюджета Чайковского городского округа,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0,77</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6E4039" w:rsidP="006E4039">
            <w:pPr>
              <w:jc w:val="center"/>
              <w:rPr>
                <w:sz w:val="24"/>
                <w:highlight w:val="yellow"/>
              </w:rPr>
            </w:pPr>
            <w:r w:rsidRPr="006E4039">
              <w:rPr>
                <w:sz w:val="24"/>
              </w:rPr>
              <w:t>0,77</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6E4039" w:rsidP="006035A9">
            <w:pPr>
              <w:jc w:val="center"/>
              <w:rPr>
                <w:sz w:val="24"/>
              </w:rPr>
            </w:pPr>
            <w:r>
              <w:rPr>
                <w:sz w:val="24"/>
              </w:rPr>
              <w:t>Н</w:t>
            </w:r>
            <w:r w:rsidR="008A60E9">
              <w:rPr>
                <w:sz w:val="24"/>
              </w:rPr>
              <w:t>е 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rPr>
                <w:sz w:val="20"/>
              </w:rPr>
            </w:pPr>
            <w:r>
              <w:rPr>
                <w:sz w:val="20"/>
              </w:rPr>
              <w:t xml:space="preserve">Задолженность числится за МАУ "Комбинат благоустройства Чайковского городского округа", которая сложилась в результате неуплаты налогов за счет доходов от предпринимательской деятельности. Производится взыскание задолженности, операции по расходованию средств на лицевых счетах (за исключением операций по обязательным платежам) приостановлены до момента устранения нарушений. Учреждение принимает меры по </w:t>
            </w:r>
            <w:r>
              <w:rPr>
                <w:sz w:val="20"/>
              </w:rPr>
              <w:lastRenderedPageBreak/>
              <w:t>увеличению доходов от предпринимательской деятельности, снижению расходов.</w:t>
            </w: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lastRenderedPageBreak/>
              <w:t>2.4</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просроченной кредиторской задолженности местного бюджета и муниципальных бюджетных и автономных учреждений в расходах консолидированного бюджета Чайковского городского округа,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2.5</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Проведение предупреждающего контроля на портале "Управляем вместе",%</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100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100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w:t>
            </w:r>
          </w:p>
        </w:tc>
        <w:tc>
          <w:tcPr>
            <w:tcW w:w="12616"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b/>
                <w:sz w:val="24"/>
              </w:rPr>
              <w:t>Направление «Социальная политика»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jc w:val="center"/>
              <w:rPr>
                <w:rFonts w:ascii="Times New Roman" w:hAnsi="Times New Roman"/>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3.1</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Доступность дошкольного образования для детей в возрасте до 3 лет от общего количества детей в возрасте до 3 лет, заявившихся на получение услуги дошкольного образования,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100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100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3.2</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Численность детей в образовательных организациях в расчете на 1 работника, ед.</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9,0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8,9</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r>
              <w:rPr>
                <w:sz w:val="24"/>
              </w:rPr>
              <w:t>-0,01</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E4039">
            <w:pPr>
              <w:jc w:val="center"/>
              <w:rPr>
                <w:sz w:val="24"/>
              </w:rPr>
            </w:pPr>
            <w:r>
              <w:rPr>
                <w:sz w:val="24"/>
              </w:rPr>
              <w:t xml:space="preserve"> </w:t>
            </w:r>
            <w:r w:rsidR="006E4039">
              <w:rPr>
                <w:sz w:val="24"/>
              </w:rPr>
              <w:t>Н</w:t>
            </w:r>
            <w:r>
              <w:rPr>
                <w:sz w:val="24"/>
              </w:rPr>
              <w:t>е 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6E4039" w:rsidP="006035A9">
            <w:pPr>
              <w:jc w:val="center"/>
              <w:rPr>
                <w:sz w:val="24"/>
                <w:szCs w:val="24"/>
                <w:highlight w:val="yellow"/>
              </w:rPr>
            </w:pPr>
            <w:r w:rsidRPr="006E4039">
              <w:rPr>
                <w:sz w:val="24"/>
                <w:szCs w:val="24"/>
              </w:rPr>
              <w:t>Плановая мощность превышает фактическую потребность, которая обеспечена на 100%</w:t>
            </w:r>
          </w:p>
        </w:tc>
      </w:tr>
      <w:tr w:rsidR="008A60E9" w:rsidTr="006035A9">
        <w:trPr>
          <w:trHeight w:val="1164"/>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3.3</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детей, охваченных образовательными программами дополнительного образования детей в организациях неспортивной направленности, в общей численности детей и молодежи в возрасте 5-18 лет,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31,0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31,0</w:t>
            </w:r>
          </w:p>
          <w:p w:rsidR="008A60E9" w:rsidRDefault="008A60E9" w:rsidP="006035A9">
            <w:pPr>
              <w:jc w:val="center"/>
              <w:rPr>
                <w:sz w:val="24"/>
              </w:rPr>
            </w:pP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r w:rsidRPr="006E4039">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3.4</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населения, систематически занимающегося физической культурой и спортом,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rFonts w:ascii="inherit" w:hAnsi="inherit"/>
                <w:sz w:val="24"/>
              </w:rPr>
            </w:pPr>
            <w:r>
              <w:rPr>
                <w:rFonts w:ascii="inherit" w:hAnsi="inherit"/>
                <w:sz w:val="24"/>
              </w:rPr>
              <w:t>65,4</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65,4</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rFonts w:ascii="inherit" w:hAnsi="inherit"/>
                <w:sz w:val="24"/>
              </w:rPr>
            </w:pPr>
            <w:r>
              <w:rPr>
                <w:rFonts w:ascii="inherit" w:hAnsi="inherit"/>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rFonts w:ascii="inherit" w:hAnsi="inherit"/>
                <w:highlight w:val="yellow"/>
              </w:rPr>
            </w:pPr>
          </w:p>
        </w:tc>
      </w:tr>
      <w:tr w:rsidR="008A60E9" w:rsidTr="006035A9">
        <w:trPr>
          <w:trHeight w:val="785"/>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3.5</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Эффективность использования существующих спортивных сооружений,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80,4</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80,4</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highlight w:val="yellow"/>
              </w:rPr>
            </w:pPr>
          </w:p>
        </w:tc>
      </w:tr>
      <w:tr w:rsidR="008A60E9" w:rsidTr="006035A9">
        <w:trPr>
          <w:trHeight w:val="1554"/>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lastRenderedPageBreak/>
              <w:t>3.6</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граждан Чайковского городского округа, выполнивших нормативы Всероссийского физкультурно-спортивного комплекса "Готов к труду и обороне (ГТО)", в общей численности населения, принявшего участие в сдаче нормативов Всероссийского физкультурно-спортивного комплекса "Готов к труду и обороне (ГТО),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rFonts w:ascii="inherit" w:hAnsi="inherit"/>
                <w:sz w:val="24"/>
              </w:rPr>
            </w:pPr>
            <w:r>
              <w:rPr>
                <w:rFonts w:ascii="inherit" w:hAnsi="inherit"/>
                <w:sz w:val="24"/>
              </w:rPr>
              <w:t>50,5</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rPr>
            </w:pPr>
            <w:r>
              <w:rPr>
                <w:sz w:val="24"/>
              </w:rPr>
              <w:t>52,7</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sz w:val="24"/>
                <w:highlight w:val="yellow"/>
              </w:rPr>
            </w:pPr>
            <w:r>
              <w:rPr>
                <w:sz w:val="24"/>
              </w:rPr>
              <w:t>0,043</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rFonts w:ascii="inherit" w:hAnsi="inherit"/>
                <w:sz w:val="24"/>
              </w:rPr>
            </w:pPr>
            <w:r>
              <w:rPr>
                <w:rFonts w:ascii="inherit" w:hAnsi="inherit"/>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spacing w:after="157"/>
              <w:jc w:val="center"/>
              <w:rPr>
                <w:rFonts w:ascii="inherit" w:hAnsi="inherit"/>
                <w:highlight w:val="yellow"/>
              </w:rPr>
            </w:pPr>
          </w:p>
        </w:tc>
      </w:tr>
      <w:tr w:rsidR="008A60E9" w:rsidTr="006035A9">
        <w:trPr>
          <w:trHeight w:val="1240"/>
        </w:trPr>
        <w:tc>
          <w:tcPr>
            <w:tcW w:w="91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3.7</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Отношение средней заработной платы работников учреждений культуры к среднемесячной начисленной заработной плате наемных работников в организациях, у индивидуальных предпринимателей и физических лиц (среднемесячный доход от трудовой деятельности),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95,7</w:t>
            </w:r>
          </w:p>
          <w:p w:rsidR="008A60E9" w:rsidRDefault="008A60E9" w:rsidP="006035A9">
            <w:pPr>
              <w:jc w:val="center"/>
              <w:rPr>
                <w:color w:val="FF0000"/>
                <w:sz w:val="24"/>
              </w:rPr>
            </w:pPr>
          </w:p>
          <w:p w:rsidR="008A60E9" w:rsidRDefault="008A60E9" w:rsidP="006035A9">
            <w:pPr>
              <w:jc w:val="center"/>
              <w:rPr>
                <w:color w:val="FF0000"/>
                <w:sz w:val="24"/>
              </w:rPr>
            </w:pPr>
          </w:p>
          <w:p w:rsidR="008A60E9" w:rsidRDefault="008A60E9" w:rsidP="006035A9">
            <w:pPr>
              <w:rPr>
                <w:color w:val="FF0000"/>
                <w:sz w:val="24"/>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95,7</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3.8</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Увеличение числа  жителей, принимающих участие в культурной деятельности (% к базовому значению, нарастающим итогом)</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120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128</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r>
              <w:rPr>
                <w:sz w:val="24"/>
              </w:rPr>
              <w:t>0,07</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6E4039" w:rsidP="006035A9">
            <w:pPr>
              <w:jc w:val="center"/>
              <w:rPr>
                <w:sz w:val="24"/>
              </w:rPr>
            </w:pPr>
            <w:r>
              <w:rPr>
                <w:sz w:val="24"/>
              </w:rPr>
              <w:t>В</w:t>
            </w:r>
            <w:r w:rsidR="008A60E9">
              <w:rPr>
                <w:sz w:val="24"/>
              </w:rPr>
              <w:t>ыполнен</w:t>
            </w:r>
          </w:p>
          <w:p w:rsidR="008A60E9" w:rsidRDefault="008A60E9" w:rsidP="006035A9">
            <w:pPr>
              <w:jc w:val="center"/>
              <w:rPr>
                <w:sz w:val="24"/>
              </w:rPr>
            </w:pP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ind w:left="62" w:hanging="62"/>
              <w:jc w:val="both"/>
              <w:rPr>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3.9</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детей, охваченных различными формами оздоровления и отдыха, от числа детей в возрасте от 7 до 18 лет за счет средств бюджета,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40,7</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r>
              <w:rPr>
                <w:rFonts w:ascii="Times New Roman" w:hAnsi="Times New Roman"/>
                <w:sz w:val="24"/>
              </w:rPr>
              <w:t>0,36</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6E4039" w:rsidP="006035A9">
            <w:pPr>
              <w:pStyle w:val="ConsPlusNormal"/>
              <w:ind w:firstLine="0"/>
              <w:jc w:val="center"/>
              <w:rPr>
                <w:rFonts w:ascii="Times New Roman" w:hAnsi="Times New Roman"/>
                <w:sz w:val="24"/>
              </w:rPr>
            </w:pPr>
            <w:r>
              <w:rPr>
                <w:rFonts w:ascii="Times New Roman" w:hAnsi="Times New Roman"/>
                <w:sz w:val="24"/>
              </w:rPr>
              <w:t>В</w:t>
            </w:r>
            <w:r w:rsidR="008A60E9">
              <w:rPr>
                <w:rFonts w:ascii="Times New Roman" w:hAnsi="Times New Roman"/>
                <w:sz w:val="24"/>
              </w:rPr>
              <w:t>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E4039">
            <w:pPr>
              <w:pStyle w:val="ConsPlusNormal"/>
              <w:ind w:firstLine="0"/>
              <w:jc w:val="both"/>
              <w:rPr>
                <w:rFonts w:ascii="Times New Roman" w:hAnsi="Times New Roman"/>
                <w:color w:val="FF0000"/>
                <w:sz w:val="24"/>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3.10</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объектов социальной сферы, доступных для маломобильных групп населения,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70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70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p>
        </w:tc>
      </w:tr>
      <w:tr w:rsidR="008A60E9" w:rsidTr="006035A9">
        <w:trPr>
          <w:trHeight w:val="978"/>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3.11</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both"/>
              <w:rPr>
                <w:rFonts w:ascii="Times New Roman" w:hAnsi="Times New Roman"/>
                <w:sz w:val="24"/>
              </w:rPr>
            </w:pPr>
            <w:r>
              <w:rPr>
                <w:rFonts w:ascii="Times New Roman" w:hAnsi="Times New Roman"/>
                <w:sz w:val="24"/>
              </w:rPr>
              <w:t>Доля детей в возрасте от 0 до 17 лет, находящихся в социально-опасном положении, ед.</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0,82</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0,82</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both"/>
              <w:rPr>
                <w:color w:val="FF0000"/>
                <w:sz w:val="20"/>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3.12</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Уровень преступности на 10 тыс. населения, ед.</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80"/>
              <w:jc w:val="center"/>
              <w:rPr>
                <w:rFonts w:ascii="Times New Roman" w:hAnsi="Times New Roman"/>
                <w:sz w:val="24"/>
              </w:rPr>
            </w:pPr>
            <w:r>
              <w:rPr>
                <w:rFonts w:ascii="Times New Roman" w:hAnsi="Times New Roman"/>
                <w:sz w:val="24"/>
              </w:rPr>
              <w:t>102</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142,8</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-0,4</w:t>
            </w:r>
          </w:p>
          <w:p w:rsidR="008A60E9" w:rsidRDefault="008A60E9" w:rsidP="006035A9">
            <w:pPr>
              <w:pStyle w:val="ConsPlusNormal"/>
              <w:ind w:firstLine="0"/>
              <w:jc w:val="center"/>
              <w:rPr>
                <w:rFonts w:ascii="Times New Roman" w:hAnsi="Times New Roman"/>
                <w:sz w:val="24"/>
                <w:highlight w:val="yellow"/>
              </w:rPr>
            </w:pP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6E4039" w:rsidP="006035A9">
            <w:pPr>
              <w:pStyle w:val="ConsPlusNormal"/>
              <w:ind w:firstLine="0"/>
              <w:jc w:val="center"/>
              <w:rPr>
                <w:rFonts w:ascii="Times New Roman" w:hAnsi="Times New Roman"/>
                <w:sz w:val="24"/>
              </w:rPr>
            </w:pPr>
            <w:r>
              <w:rPr>
                <w:rFonts w:ascii="Times New Roman" w:hAnsi="Times New Roman"/>
                <w:sz w:val="24"/>
              </w:rPr>
              <w:t>Н</w:t>
            </w:r>
            <w:r w:rsidR="008A60E9">
              <w:rPr>
                <w:rFonts w:ascii="Times New Roman" w:hAnsi="Times New Roman"/>
                <w:sz w:val="24"/>
              </w:rPr>
              <w:t>е 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both"/>
              <w:rPr>
                <w:rFonts w:ascii="Times New Roman" w:hAnsi="Times New Roman"/>
              </w:rPr>
            </w:pPr>
            <w:r>
              <w:rPr>
                <w:rFonts w:ascii="Times New Roman" w:hAnsi="Times New Roman"/>
                <w:sz w:val="22"/>
              </w:rPr>
              <w:t xml:space="preserve">Рост количества преступлений связан с выявлением фактов совершения повторных административных правонарушений предусмотренных ч.2 ст.7.27 КоАП РФ «Мелкое хищение» </w:t>
            </w:r>
            <w:r>
              <w:rPr>
                <w:rFonts w:ascii="Times New Roman" w:hAnsi="Times New Roman"/>
                <w:sz w:val="22"/>
              </w:rPr>
              <w:lastRenderedPageBreak/>
              <w:t xml:space="preserve">(лицо повторно совершившее хищение подлежит привлечению к уголовной ответственности по ст. 158.1 УК РФ). Также рост произошел из-за увеличения количества преступлений в сфере ИТТ (зачастую преступления являются многоэпизодными) </w:t>
            </w:r>
          </w:p>
        </w:tc>
      </w:tr>
      <w:tr w:rsidR="008A60E9" w:rsidTr="006035A9">
        <w:trPr>
          <w:trHeight w:val="479"/>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lastRenderedPageBreak/>
              <w:t>4.</w:t>
            </w:r>
          </w:p>
        </w:tc>
        <w:tc>
          <w:tcPr>
            <w:tcW w:w="12616" w:type="dxa"/>
            <w:gridSpan w:val="5"/>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jc w:val="center"/>
              <w:rPr>
                <w:rFonts w:ascii="Times New Roman" w:hAnsi="Times New Roman"/>
                <w:sz w:val="24"/>
              </w:rPr>
            </w:pPr>
            <w:r>
              <w:rPr>
                <w:rFonts w:ascii="Times New Roman" w:hAnsi="Times New Roman"/>
                <w:b/>
                <w:sz w:val="24"/>
              </w:rPr>
              <w:t>Направление «Инфраструктура»</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jc w:val="center"/>
              <w:rPr>
                <w:rFonts w:ascii="Times New Roman" w:hAnsi="Times New Roman"/>
                <w:sz w:val="24"/>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4.1</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Объем задолженности за топливно-энергетические ресурсы в расчете на одного проживающего на территории Чайковского городского округа, руб.</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690,0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690,0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both"/>
              <w:rPr>
                <w:rFonts w:ascii="Times New Roman" w:hAnsi="Times New Roman"/>
                <w:highlight w:val="yellow"/>
              </w:rPr>
            </w:pPr>
          </w:p>
        </w:tc>
      </w:tr>
      <w:tr w:rsidR="008A60E9" w:rsidTr="006035A9">
        <w:trPr>
          <w:trHeight w:val="872"/>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4.2</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Объем ввода жилья в Чайковском городском округе, % от плана</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100%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164,9%</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r>
              <w:rPr>
                <w:rFonts w:ascii="Times New Roman" w:hAnsi="Times New Roman"/>
                <w:sz w:val="24"/>
              </w:rPr>
              <w:t>0,64</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highlight w:val="yellow"/>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both"/>
              <w:rPr>
                <w:rFonts w:ascii="Times New Roman" w:hAnsi="Times New Roman"/>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4.3</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Процент выполнения региональной адресной программы по расселению аварийного жилищного фонда на территории муниципального образования,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91,06</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83,43</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r>
              <w:rPr>
                <w:sz w:val="24"/>
              </w:rPr>
              <w:t>-0,08</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6E4039" w:rsidP="006035A9">
            <w:pPr>
              <w:jc w:val="center"/>
              <w:rPr>
                <w:sz w:val="24"/>
              </w:rPr>
            </w:pPr>
            <w:r>
              <w:rPr>
                <w:sz w:val="24"/>
              </w:rPr>
              <w:t>Н</w:t>
            </w:r>
            <w:r w:rsidR="008A60E9">
              <w:rPr>
                <w:sz w:val="24"/>
              </w:rPr>
              <w:t>е 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6E4039" w:rsidP="006035A9">
            <w:pPr>
              <w:jc w:val="both"/>
              <w:rPr>
                <w:sz w:val="24"/>
                <w:szCs w:val="24"/>
                <w:highlight w:val="yellow"/>
              </w:rPr>
            </w:pPr>
            <w:r w:rsidRPr="006E4039">
              <w:rPr>
                <w:sz w:val="24"/>
                <w:szCs w:val="24"/>
              </w:rPr>
              <w:t>с</w:t>
            </w:r>
            <w:r w:rsidR="008A60E9" w:rsidRPr="006E4039">
              <w:rPr>
                <w:sz w:val="24"/>
                <w:szCs w:val="24"/>
              </w:rPr>
              <w:t>удебны</w:t>
            </w:r>
            <w:r w:rsidRPr="006E4039">
              <w:rPr>
                <w:sz w:val="24"/>
                <w:szCs w:val="24"/>
              </w:rPr>
              <w:t>е</w:t>
            </w:r>
            <w:r w:rsidR="008A60E9" w:rsidRPr="006E4039">
              <w:rPr>
                <w:sz w:val="24"/>
                <w:szCs w:val="24"/>
              </w:rPr>
              <w:t xml:space="preserve"> разбирательств</w:t>
            </w:r>
            <w:r w:rsidRPr="006E4039">
              <w:rPr>
                <w:sz w:val="24"/>
                <w:szCs w:val="24"/>
              </w:rPr>
              <w:t>а</w:t>
            </w:r>
            <w:r w:rsidR="008A60E9" w:rsidRPr="006E4039">
              <w:rPr>
                <w:sz w:val="24"/>
                <w:szCs w:val="24"/>
              </w:rPr>
              <w:t xml:space="preserve"> по причине отказа граждан в получении выплат по рыночной оценке за жилое помещение аварийного фонда</w:t>
            </w:r>
          </w:p>
          <w:p w:rsidR="008A60E9" w:rsidRDefault="008A60E9" w:rsidP="006035A9">
            <w:pPr>
              <w:jc w:val="both"/>
              <w:rPr>
                <w:sz w:val="22"/>
                <w:highlight w:val="yellow"/>
              </w:rPr>
            </w:pPr>
          </w:p>
        </w:tc>
      </w:tr>
      <w:tr w:rsidR="008A60E9" w:rsidTr="006035A9">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4.4</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 xml:space="preserve">Выполнение соглашения, заключаемого между Чайковским городским округом и Министерством транспорта Пермского края (в части протяженности дорог и освоения выделяемых </w:t>
            </w:r>
            <w:r>
              <w:rPr>
                <w:rFonts w:ascii="Times New Roman" w:hAnsi="Times New Roman"/>
                <w:sz w:val="24"/>
              </w:rPr>
              <w:lastRenderedPageBreak/>
              <w:t>субсидий),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8A60E9" w:rsidP="006035A9">
            <w:pPr>
              <w:pStyle w:val="ConsPlusNormal"/>
              <w:ind w:firstLine="0"/>
              <w:jc w:val="center"/>
              <w:rPr>
                <w:rFonts w:ascii="Times New Roman" w:hAnsi="Times New Roman"/>
                <w:sz w:val="24"/>
              </w:rPr>
            </w:pPr>
            <w:r w:rsidRPr="006E4039">
              <w:rPr>
                <w:rFonts w:ascii="Times New Roman" w:hAnsi="Times New Roman"/>
                <w:sz w:val="24"/>
              </w:rPr>
              <w:lastRenderedPageBreak/>
              <w:t>100</w:t>
            </w: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8A60E9" w:rsidP="006035A9">
            <w:pPr>
              <w:pStyle w:val="ConsPlusNormal"/>
              <w:ind w:firstLine="0"/>
              <w:jc w:val="center"/>
              <w:rPr>
                <w:rFonts w:ascii="Times New Roman" w:hAnsi="Times New Roman"/>
                <w:sz w:val="24"/>
              </w:rPr>
            </w:pPr>
            <w:r w:rsidRPr="006E4039">
              <w:rPr>
                <w:rFonts w:ascii="Times New Roman" w:hAnsi="Times New Roman"/>
                <w:sz w:val="24"/>
              </w:rPr>
              <w:t>100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Pr="006E4039" w:rsidRDefault="008A60E9" w:rsidP="006035A9">
            <w:pPr>
              <w:pStyle w:val="ConsPlusNormal"/>
              <w:ind w:firstLine="0"/>
              <w:jc w:val="center"/>
              <w:rPr>
                <w:rFonts w:ascii="Times New Roman" w:hAnsi="Times New Roman"/>
                <w:sz w:val="24"/>
              </w:rPr>
            </w:pPr>
            <w:r w:rsidRPr="006E4039">
              <w:rPr>
                <w:rFonts w:ascii="Times New Roman" w:hAnsi="Times New Roman"/>
                <w:sz w:val="24"/>
              </w:rPr>
              <w:t>0</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E4039">
            <w:pPr>
              <w:pStyle w:val="ConsPlusNormal"/>
              <w:ind w:firstLine="0"/>
              <w:jc w:val="both"/>
              <w:rPr>
                <w:rFonts w:ascii="Times New Roman" w:hAnsi="Times New Roman"/>
                <w:highlight w:val="yellow"/>
              </w:rPr>
            </w:pPr>
            <w:r>
              <w:rPr>
                <w:rFonts w:ascii="Times New Roman" w:hAnsi="Times New Roman"/>
                <w:highlight w:val="yellow"/>
              </w:rPr>
              <w:t xml:space="preserve"> </w:t>
            </w:r>
          </w:p>
        </w:tc>
      </w:tr>
      <w:tr w:rsidR="008A60E9" w:rsidTr="006035A9">
        <w:trPr>
          <w:trHeight w:val="837"/>
        </w:trPr>
        <w:tc>
          <w:tcPr>
            <w:tcW w:w="913"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lastRenderedPageBreak/>
              <w:t>4.5</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Выполнение плана проведения инвентаризации дорог (выявление бесхозных дорог и постановка их на баланс), %</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100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102" w:type="dxa"/>
              <w:left w:w="62" w:type="dxa"/>
              <w:bottom w:w="102" w:type="dxa"/>
              <w:right w:w="62" w:type="dxa"/>
            </w:tcMar>
          </w:tcPr>
          <w:p w:rsidR="008A60E9" w:rsidRDefault="008A60E9" w:rsidP="006035A9">
            <w:pPr>
              <w:jc w:val="center"/>
              <w:rPr>
                <w:sz w:val="24"/>
              </w:rPr>
            </w:pPr>
            <w:r>
              <w:rPr>
                <w:sz w:val="24"/>
              </w:rPr>
              <w:t>100</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highlight w:val="yellow"/>
              </w:rPr>
            </w:pPr>
          </w:p>
        </w:tc>
      </w:tr>
      <w:tr w:rsidR="008A60E9" w:rsidTr="006035A9">
        <w:trPr>
          <w:trHeight w:val="923"/>
        </w:trPr>
        <w:tc>
          <w:tcPr>
            <w:tcW w:w="913"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jc w:val="center"/>
              <w:rPr>
                <w:rFonts w:ascii="Times New Roman" w:hAnsi="Times New Roman"/>
                <w:sz w:val="24"/>
              </w:rPr>
            </w:pPr>
            <w:r>
              <w:rPr>
                <w:rFonts w:ascii="Times New Roman" w:hAnsi="Times New Roman"/>
                <w:sz w:val="24"/>
              </w:rPr>
              <w:t>4.6</w:t>
            </w:r>
          </w:p>
        </w:tc>
        <w:tc>
          <w:tcPr>
            <w:tcW w:w="6804"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pStyle w:val="ConsPlusNormal"/>
              <w:ind w:firstLine="0"/>
              <w:rPr>
                <w:rFonts w:ascii="Times New Roman" w:hAnsi="Times New Roman"/>
                <w:sz w:val="24"/>
              </w:rPr>
            </w:pPr>
            <w:r>
              <w:rPr>
                <w:rFonts w:ascii="Times New Roman" w:hAnsi="Times New Roman"/>
                <w:sz w:val="24"/>
              </w:rPr>
              <w:t>Доля автомобильных дорог местного значения, отвечающих нормативным требованиям (с учетом единой разработанной Министерством транспорта Пермского края методики определения соответствия дорог нормативным требованиям), %</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55,2</w:t>
            </w:r>
          </w:p>
          <w:p w:rsidR="008A60E9" w:rsidRDefault="008A60E9" w:rsidP="006035A9">
            <w:pPr>
              <w:jc w:val="center"/>
              <w:rPr>
                <w:sz w:val="24"/>
              </w:rPr>
            </w:pPr>
          </w:p>
        </w:tc>
        <w:tc>
          <w:tcPr>
            <w:tcW w:w="1418"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57,4</w:t>
            </w:r>
          </w:p>
        </w:tc>
        <w:tc>
          <w:tcPr>
            <w:tcW w:w="1417"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highlight w:val="yellow"/>
              </w:rPr>
            </w:pPr>
            <w:r>
              <w:rPr>
                <w:sz w:val="24"/>
              </w:rPr>
              <w:t>0,04</w:t>
            </w:r>
          </w:p>
        </w:tc>
        <w:tc>
          <w:tcPr>
            <w:tcW w:w="156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center"/>
              <w:rPr>
                <w:sz w:val="24"/>
              </w:rPr>
            </w:pPr>
            <w:r>
              <w:rPr>
                <w:sz w:val="24"/>
              </w:rPr>
              <w:t>Выполнен</w:t>
            </w:r>
          </w:p>
        </w:tc>
        <w:tc>
          <w:tcPr>
            <w:tcW w:w="2410" w:type="dxa"/>
            <w:tcBorders>
              <w:top w:val="single" w:sz="4" w:space="0" w:color="000000"/>
              <w:left w:val="single" w:sz="4" w:space="0" w:color="000000"/>
              <w:bottom w:val="single" w:sz="4" w:space="0" w:color="000000"/>
              <w:right w:val="single" w:sz="4" w:space="0" w:color="000000"/>
            </w:tcBorders>
            <w:tcMar>
              <w:top w:w="102" w:type="dxa"/>
              <w:left w:w="62" w:type="dxa"/>
              <w:bottom w:w="102" w:type="dxa"/>
              <w:right w:w="62" w:type="dxa"/>
            </w:tcMar>
          </w:tcPr>
          <w:p w:rsidR="008A60E9" w:rsidRDefault="008A60E9" w:rsidP="006035A9">
            <w:pPr>
              <w:jc w:val="both"/>
              <w:rPr>
                <w:sz w:val="20"/>
                <w:highlight w:val="yellow"/>
              </w:rPr>
            </w:pPr>
          </w:p>
        </w:tc>
      </w:tr>
    </w:tbl>
    <w:p w:rsidR="00624C52" w:rsidRPr="00A16601" w:rsidRDefault="00624C52" w:rsidP="00624C52">
      <w:pPr>
        <w:jc w:val="center"/>
        <w:rPr>
          <w:szCs w:val="28"/>
          <w:highlight w:val="yellow"/>
        </w:rPr>
      </w:pPr>
    </w:p>
    <w:p w:rsidR="00397CF4" w:rsidRPr="00A16601" w:rsidRDefault="00397CF4" w:rsidP="00397CF4">
      <w:pPr>
        <w:autoSpaceDE w:val="0"/>
        <w:autoSpaceDN w:val="0"/>
        <w:adjustRightInd w:val="0"/>
        <w:jc w:val="both"/>
        <w:rPr>
          <w:b/>
          <w:sz w:val="22"/>
          <w:szCs w:val="22"/>
          <w:highlight w:val="yellow"/>
        </w:rPr>
      </w:pPr>
    </w:p>
    <w:p w:rsidR="00675FB5" w:rsidRPr="00596C91" w:rsidRDefault="00675FB5" w:rsidP="00675FB5">
      <w:pPr>
        <w:autoSpaceDE w:val="0"/>
        <w:autoSpaceDN w:val="0"/>
        <w:adjustRightInd w:val="0"/>
        <w:jc w:val="center"/>
        <w:rPr>
          <w:sz w:val="22"/>
          <w:szCs w:val="22"/>
        </w:rPr>
      </w:pPr>
      <w:r w:rsidRPr="00596C91">
        <w:rPr>
          <w:b/>
          <w:sz w:val="22"/>
          <w:szCs w:val="22"/>
        </w:rPr>
        <w:t xml:space="preserve">ИЗ ПРЕДСТАВЛЕННЫХ </w:t>
      </w:r>
      <w:r w:rsidRPr="0089042E">
        <w:rPr>
          <w:b/>
          <w:sz w:val="22"/>
          <w:szCs w:val="22"/>
        </w:rPr>
        <w:t>ПОКАЗАТЕЛЕЙ (</w:t>
      </w:r>
      <w:r w:rsidR="009B0ED1" w:rsidRPr="0089042E">
        <w:rPr>
          <w:b/>
          <w:sz w:val="22"/>
          <w:szCs w:val="22"/>
        </w:rPr>
        <w:t>29</w:t>
      </w:r>
      <w:r w:rsidRPr="0089042E">
        <w:rPr>
          <w:b/>
          <w:sz w:val="22"/>
          <w:szCs w:val="22"/>
        </w:rPr>
        <w:t>) ВЫПОЛНЕН</w:t>
      </w:r>
      <w:r w:rsidR="006571D1" w:rsidRPr="0089042E">
        <w:rPr>
          <w:b/>
          <w:sz w:val="22"/>
          <w:szCs w:val="22"/>
        </w:rPr>
        <w:t>Ы</w:t>
      </w:r>
      <w:r w:rsidRPr="0089042E">
        <w:rPr>
          <w:b/>
          <w:sz w:val="22"/>
          <w:szCs w:val="22"/>
        </w:rPr>
        <w:t xml:space="preserve"> </w:t>
      </w:r>
      <w:r w:rsidR="0053485C" w:rsidRPr="0089042E">
        <w:rPr>
          <w:b/>
          <w:sz w:val="22"/>
          <w:szCs w:val="22"/>
        </w:rPr>
        <w:t>2</w:t>
      </w:r>
      <w:r w:rsidR="0089042E" w:rsidRPr="0089042E">
        <w:rPr>
          <w:b/>
          <w:sz w:val="22"/>
          <w:szCs w:val="22"/>
        </w:rPr>
        <w:t>4</w:t>
      </w:r>
      <w:r w:rsidR="009B0ED1" w:rsidRPr="0053485C">
        <w:rPr>
          <w:b/>
          <w:color w:val="FF0000"/>
          <w:sz w:val="22"/>
          <w:szCs w:val="22"/>
        </w:rPr>
        <w:t xml:space="preserve"> </w:t>
      </w:r>
      <w:r w:rsidRPr="00596C91">
        <w:rPr>
          <w:b/>
          <w:sz w:val="22"/>
          <w:szCs w:val="22"/>
        </w:rPr>
        <w:t>ПОКАЗАТЕЛ</w:t>
      </w:r>
      <w:r w:rsidR="0089042E">
        <w:rPr>
          <w:b/>
          <w:sz w:val="22"/>
          <w:szCs w:val="22"/>
        </w:rPr>
        <w:t>Я</w:t>
      </w:r>
    </w:p>
    <w:p w:rsidR="00675FB5" w:rsidRPr="00A16601" w:rsidRDefault="00675FB5" w:rsidP="00675FB5">
      <w:pPr>
        <w:autoSpaceDE w:val="0"/>
        <w:autoSpaceDN w:val="0"/>
        <w:adjustRightInd w:val="0"/>
        <w:jc w:val="center"/>
        <w:rPr>
          <w:sz w:val="22"/>
          <w:szCs w:val="22"/>
          <w:highlight w:val="yellow"/>
        </w:rPr>
      </w:pPr>
    </w:p>
    <w:p w:rsidR="00A810F0" w:rsidRPr="00596C91" w:rsidRDefault="00675FB5" w:rsidP="006D34C8">
      <w:pPr>
        <w:autoSpaceDE w:val="0"/>
        <w:autoSpaceDN w:val="0"/>
        <w:adjustRightInd w:val="0"/>
        <w:ind w:firstLine="709"/>
        <w:jc w:val="both"/>
        <w:rPr>
          <w:sz w:val="22"/>
          <w:szCs w:val="22"/>
        </w:rPr>
      </w:pPr>
      <w:r w:rsidRPr="00596C91">
        <w:rPr>
          <w:sz w:val="22"/>
          <w:szCs w:val="22"/>
        </w:rPr>
        <w:t xml:space="preserve">На основании расчетов, произведенных в соответствии с Методикой оценки уровня достижения показателей результативности деятельности главы </w:t>
      </w:r>
      <w:r w:rsidR="00CE15C9" w:rsidRPr="00596C91">
        <w:rPr>
          <w:sz w:val="22"/>
          <w:szCs w:val="22"/>
        </w:rPr>
        <w:t xml:space="preserve">городского округа </w:t>
      </w:r>
      <w:r w:rsidRPr="00596C91">
        <w:rPr>
          <w:sz w:val="22"/>
          <w:szCs w:val="22"/>
        </w:rPr>
        <w:t xml:space="preserve"> – главы администрации Чайковского </w:t>
      </w:r>
      <w:r w:rsidR="00CE15C9" w:rsidRPr="00596C91">
        <w:rPr>
          <w:sz w:val="22"/>
          <w:szCs w:val="22"/>
        </w:rPr>
        <w:t>городского округа</w:t>
      </w:r>
      <w:r w:rsidRPr="00596C91">
        <w:rPr>
          <w:sz w:val="22"/>
          <w:szCs w:val="22"/>
        </w:rPr>
        <w:t xml:space="preserve">, деятельности администрации Чайковского </w:t>
      </w:r>
      <w:r w:rsidR="00CE15C9" w:rsidRPr="00596C91">
        <w:rPr>
          <w:sz w:val="22"/>
          <w:szCs w:val="22"/>
        </w:rPr>
        <w:t xml:space="preserve">городского округа </w:t>
      </w:r>
      <w:r w:rsidRPr="00596C91">
        <w:rPr>
          <w:sz w:val="22"/>
          <w:szCs w:val="22"/>
        </w:rPr>
        <w:t xml:space="preserve"> (утверждена решением </w:t>
      </w:r>
      <w:r w:rsidR="00CE15C9" w:rsidRPr="00596C91">
        <w:rPr>
          <w:sz w:val="22"/>
          <w:szCs w:val="22"/>
        </w:rPr>
        <w:t xml:space="preserve">Думы </w:t>
      </w:r>
      <w:r w:rsidRPr="00596C91">
        <w:rPr>
          <w:sz w:val="22"/>
          <w:szCs w:val="22"/>
        </w:rPr>
        <w:t xml:space="preserve">Чайковского </w:t>
      </w:r>
      <w:r w:rsidR="00CE15C9" w:rsidRPr="00596C91">
        <w:rPr>
          <w:sz w:val="22"/>
          <w:szCs w:val="22"/>
        </w:rPr>
        <w:t xml:space="preserve">городского округа </w:t>
      </w:r>
      <w:r w:rsidRPr="00596C91">
        <w:rPr>
          <w:sz w:val="22"/>
          <w:szCs w:val="22"/>
        </w:rPr>
        <w:t xml:space="preserve">от </w:t>
      </w:r>
      <w:r w:rsidR="00CE15C9" w:rsidRPr="00596C91">
        <w:rPr>
          <w:sz w:val="22"/>
          <w:szCs w:val="22"/>
        </w:rPr>
        <w:t xml:space="preserve">18 декабря  </w:t>
      </w:r>
      <w:r w:rsidRPr="00596C91">
        <w:rPr>
          <w:sz w:val="22"/>
          <w:szCs w:val="22"/>
        </w:rPr>
        <w:t>201</w:t>
      </w:r>
      <w:r w:rsidR="00CE15C9" w:rsidRPr="00596C91">
        <w:rPr>
          <w:sz w:val="22"/>
          <w:szCs w:val="22"/>
        </w:rPr>
        <w:t>9</w:t>
      </w:r>
      <w:r w:rsidRPr="00596C91">
        <w:rPr>
          <w:sz w:val="22"/>
          <w:szCs w:val="22"/>
        </w:rPr>
        <w:t xml:space="preserve"> года № 3</w:t>
      </w:r>
      <w:r w:rsidR="00CE15C9" w:rsidRPr="00596C91">
        <w:rPr>
          <w:sz w:val="22"/>
          <w:szCs w:val="22"/>
        </w:rPr>
        <w:t>40</w:t>
      </w:r>
      <w:r w:rsidRPr="00596C91">
        <w:rPr>
          <w:sz w:val="22"/>
          <w:szCs w:val="22"/>
        </w:rPr>
        <w:t xml:space="preserve">), уровень достижения показателей результативности деятельности главы </w:t>
      </w:r>
      <w:r w:rsidR="00CE15C9" w:rsidRPr="00596C91">
        <w:rPr>
          <w:sz w:val="22"/>
          <w:szCs w:val="22"/>
        </w:rPr>
        <w:t xml:space="preserve">городского округа </w:t>
      </w:r>
      <w:r w:rsidRPr="00596C91">
        <w:rPr>
          <w:sz w:val="22"/>
          <w:szCs w:val="22"/>
        </w:rPr>
        <w:t xml:space="preserve"> – главы администрации Чайковского </w:t>
      </w:r>
      <w:r w:rsidR="00CE15C9" w:rsidRPr="00596C91">
        <w:rPr>
          <w:sz w:val="22"/>
          <w:szCs w:val="22"/>
        </w:rPr>
        <w:t>городского округа</w:t>
      </w:r>
      <w:r w:rsidRPr="00596C91">
        <w:rPr>
          <w:sz w:val="22"/>
          <w:szCs w:val="22"/>
        </w:rPr>
        <w:t xml:space="preserve">, деятельности администрации Чайковского </w:t>
      </w:r>
      <w:r w:rsidR="00CE15C9" w:rsidRPr="00596C91">
        <w:rPr>
          <w:sz w:val="22"/>
          <w:szCs w:val="22"/>
        </w:rPr>
        <w:t xml:space="preserve">городского округа </w:t>
      </w:r>
      <w:r w:rsidRPr="00596C91">
        <w:rPr>
          <w:sz w:val="22"/>
          <w:szCs w:val="22"/>
        </w:rPr>
        <w:t xml:space="preserve">составляет </w:t>
      </w:r>
      <w:r w:rsidR="0089042E" w:rsidRPr="0089042E">
        <w:rPr>
          <w:b/>
          <w:sz w:val="22"/>
          <w:szCs w:val="22"/>
        </w:rPr>
        <w:t>82,8</w:t>
      </w:r>
      <w:r w:rsidRPr="0089042E">
        <w:rPr>
          <w:sz w:val="22"/>
          <w:szCs w:val="22"/>
        </w:rPr>
        <w:t>%</w:t>
      </w:r>
      <w:r w:rsidRPr="00596C91">
        <w:rPr>
          <w:sz w:val="22"/>
          <w:szCs w:val="22"/>
        </w:rPr>
        <w:t xml:space="preserve"> и является удовлетворительны</w:t>
      </w:r>
      <w:r w:rsidR="006D34C8" w:rsidRPr="00596C91">
        <w:rPr>
          <w:sz w:val="22"/>
          <w:szCs w:val="22"/>
        </w:rPr>
        <w:t>м</w:t>
      </w:r>
      <w:r w:rsidR="0042482D" w:rsidRPr="00596C91">
        <w:rPr>
          <w:sz w:val="22"/>
          <w:szCs w:val="22"/>
        </w:rPr>
        <w:t>.</w:t>
      </w:r>
      <w:r w:rsidR="00A27204" w:rsidRPr="00596C91">
        <w:rPr>
          <w:sz w:val="22"/>
          <w:szCs w:val="22"/>
        </w:rPr>
        <w:t xml:space="preserve"> </w:t>
      </w:r>
    </w:p>
    <w:p w:rsidR="00A42F67" w:rsidRDefault="00A42F67" w:rsidP="006D34C8">
      <w:pPr>
        <w:autoSpaceDE w:val="0"/>
        <w:autoSpaceDN w:val="0"/>
        <w:adjustRightInd w:val="0"/>
        <w:ind w:firstLine="709"/>
        <w:jc w:val="both"/>
        <w:rPr>
          <w:b/>
          <w:szCs w:val="28"/>
        </w:rPr>
        <w:sectPr w:rsidR="00A42F67" w:rsidSect="00B7615C">
          <w:footerReference w:type="default" r:id="rId67"/>
          <w:pgSz w:w="16838" w:h="11906" w:orient="landscape" w:code="9"/>
          <w:pgMar w:top="993" w:right="567" w:bottom="851" w:left="567" w:header="709" w:footer="74" w:gutter="0"/>
          <w:cols w:space="708"/>
          <w:docGrid w:linePitch="360"/>
        </w:sectPr>
      </w:pPr>
    </w:p>
    <w:p w:rsidR="00A27204" w:rsidRPr="00995466" w:rsidRDefault="00A27204" w:rsidP="005809DC">
      <w:pPr>
        <w:pStyle w:val="a5"/>
        <w:suppressLineNumbers/>
        <w:tabs>
          <w:tab w:val="left" w:pos="709"/>
        </w:tabs>
        <w:suppressAutoHyphens/>
        <w:spacing w:line="240" w:lineRule="auto"/>
        <w:jc w:val="right"/>
        <w:outlineLvl w:val="0"/>
        <w:rPr>
          <w:rFonts w:ascii="Times New Roman" w:hAnsi="Times New Roman"/>
          <w:color w:val="auto"/>
        </w:rPr>
      </w:pPr>
      <w:bookmarkStart w:id="233" w:name="_Toc453939284"/>
      <w:bookmarkStart w:id="234" w:name="_Toc514837442"/>
      <w:bookmarkStart w:id="235" w:name="_Toc515308814"/>
      <w:bookmarkStart w:id="236" w:name="_Toc515308894"/>
      <w:r w:rsidRPr="00995466">
        <w:rPr>
          <w:rFonts w:ascii="Times New Roman" w:hAnsi="Times New Roman"/>
          <w:color w:val="auto"/>
        </w:rPr>
        <w:lastRenderedPageBreak/>
        <w:t xml:space="preserve">Приложение </w:t>
      </w:r>
      <w:bookmarkEnd w:id="233"/>
      <w:bookmarkEnd w:id="234"/>
      <w:bookmarkEnd w:id="235"/>
      <w:bookmarkEnd w:id="236"/>
      <w:r w:rsidR="00A810F0" w:rsidRPr="00995466">
        <w:rPr>
          <w:rFonts w:ascii="Times New Roman" w:hAnsi="Times New Roman"/>
          <w:color w:val="auto"/>
        </w:rPr>
        <w:t>1</w:t>
      </w:r>
      <w:r w:rsidRPr="00995466">
        <w:rPr>
          <w:rFonts w:ascii="Times New Roman" w:hAnsi="Times New Roman"/>
          <w:color w:val="auto"/>
        </w:rPr>
        <w:t xml:space="preserve">  </w:t>
      </w:r>
    </w:p>
    <w:p w:rsidR="00340257" w:rsidRPr="00995466" w:rsidRDefault="00340257" w:rsidP="005809DC">
      <w:pPr>
        <w:keepNext/>
        <w:keepLines/>
        <w:suppressLineNumbers/>
        <w:suppressAutoHyphens/>
        <w:ind w:firstLine="708"/>
        <w:jc w:val="right"/>
        <w:rPr>
          <w:szCs w:val="28"/>
        </w:rPr>
      </w:pPr>
    </w:p>
    <w:p w:rsidR="00340257" w:rsidRPr="00995466" w:rsidRDefault="00340257" w:rsidP="005809DC">
      <w:pPr>
        <w:keepNext/>
        <w:keepLines/>
        <w:suppressLineNumbers/>
        <w:suppressAutoHyphens/>
        <w:jc w:val="center"/>
        <w:rPr>
          <w:b/>
          <w:szCs w:val="28"/>
        </w:rPr>
      </w:pPr>
      <w:r w:rsidRPr="00995466">
        <w:rPr>
          <w:b/>
          <w:szCs w:val="28"/>
        </w:rPr>
        <w:t xml:space="preserve">Отчет о выполнении основных мероприятий </w:t>
      </w:r>
    </w:p>
    <w:p w:rsidR="00340257" w:rsidRPr="00995466" w:rsidRDefault="00340257" w:rsidP="005809DC">
      <w:pPr>
        <w:keepNext/>
        <w:keepLines/>
        <w:suppressLineNumbers/>
        <w:suppressAutoHyphens/>
        <w:jc w:val="center"/>
        <w:rPr>
          <w:b/>
          <w:szCs w:val="28"/>
        </w:rPr>
      </w:pPr>
      <w:r w:rsidRPr="00995466">
        <w:rPr>
          <w:b/>
          <w:szCs w:val="28"/>
        </w:rPr>
        <w:t>по реализации стратегии социально-экономического развития</w:t>
      </w:r>
    </w:p>
    <w:p w:rsidR="00340257" w:rsidRPr="00995466" w:rsidRDefault="00340257" w:rsidP="005809DC">
      <w:pPr>
        <w:keepNext/>
        <w:keepLines/>
        <w:suppressLineNumbers/>
        <w:suppressAutoHyphens/>
        <w:jc w:val="center"/>
        <w:rPr>
          <w:b/>
          <w:szCs w:val="28"/>
        </w:rPr>
      </w:pPr>
      <w:r w:rsidRPr="00995466">
        <w:rPr>
          <w:b/>
          <w:szCs w:val="28"/>
        </w:rPr>
        <w:t xml:space="preserve">Чайковского муниципального района до 2027 года </w:t>
      </w:r>
    </w:p>
    <w:p w:rsidR="00340257" w:rsidRPr="00995466" w:rsidRDefault="00340257" w:rsidP="005809DC">
      <w:pPr>
        <w:keepNext/>
        <w:keepLines/>
        <w:suppressLineNumbers/>
        <w:suppressAutoHyphens/>
        <w:jc w:val="center"/>
        <w:rPr>
          <w:szCs w:val="28"/>
        </w:rPr>
      </w:pPr>
      <w:r w:rsidRPr="00995466">
        <w:rPr>
          <w:b/>
          <w:szCs w:val="28"/>
        </w:rPr>
        <w:t>за  20</w:t>
      </w:r>
      <w:r w:rsidR="00C85DA9" w:rsidRPr="00995466">
        <w:rPr>
          <w:b/>
          <w:szCs w:val="28"/>
        </w:rPr>
        <w:t>2</w:t>
      </w:r>
      <w:r w:rsidR="00410294">
        <w:rPr>
          <w:b/>
          <w:szCs w:val="28"/>
        </w:rPr>
        <w:t>3</w:t>
      </w:r>
      <w:r w:rsidRPr="00995466">
        <w:rPr>
          <w:b/>
          <w:szCs w:val="28"/>
        </w:rPr>
        <w:t>год</w:t>
      </w:r>
    </w:p>
    <w:tbl>
      <w:tblPr>
        <w:tblW w:w="161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2"/>
        <w:gridCol w:w="8"/>
        <w:gridCol w:w="2642"/>
        <w:gridCol w:w="11"/>
        <w:gridCol w:w="2355"/>
        <w:gridCol w:w="3276"/>
        <w:gridCol w:w="4946"/>
        <w:gridCol w:w="2000"/>
      </w:tblGrid>
      <w:tr w:rsidR="00397CF4" w:rsidRPr="00A16601" w:rsidTr="007D0167">
        <w:trPr>
          <w:tblHeader/>
        </w:trPr>
        <w:tc>
          <w:tcPr>
            <w:tcW w:w="930" w:type="dxa"/>
            <w:gridSpan w:val="2"/>
            <w:vAlign w:val="center"/>
          </w:tcPr>
          <w:p w:rsidR="00397CF4" w:rsidRPr="00995466" w:rsidRDefault="00397CF4" w:rsidP="007D0167">
            <w:pPr>
              <w:ind w:left="-113" w:right="-113"/>
              <w:jc w:val="center"/>
            </w:pPr>
            <w:r w:rsidRPr="00995466">
              <w:t>Пункт задачи Стратегии</w:t>
            </w:r>
          </w:p>
          <w:p w:rsidR="00397CF4" w:rsidRPr="00995466" w:rsidRDefault="00397CF4" w:rsidP="007D0167">
            <w:pPr>
              <w:ind w:left="-113" w:right="-113"/>
              <w:jc w:val="center"/>
            </w:pPr>
          </w:p>
        </w:tc>
        <w:tc>
          <w:tcPr>
            <w:tcW w:w="2653" w:type="dxa"/>
            <w:gridSpan w:val="2"/>
            <w:vAlign w:val="center"/>
          </w:tcPr>
          <w:p w:rsidR="00397CF4" w:rsidRPr="00995466" w:rsidRDefault="00397CF4" w:rsidP="007D0167">
            <w:pPr>
              <w:jc w:val="center"/>
            </w:pPr>
            <w:r w:rsidRPr="00995466">
              <w:rPr>
                <w:color w:val="000000"/>
              </w:rPr>
              <w:t>Наименование задачи Стратегии</w:t>
            </w:r>
          </w:p>
        </w:tc>
        <w:tc>
          <w:tcPr>
            <w:tcW w:w="2355" w:type="dxa"/>
            <w:vAlign w:val="center"/>
          </w:tcPr>
          <w:p w:rsidR="00397CF4" w:rsidRPr="00995466" w:rsidRDefault="00397CF4" w:rsidP="007D0167">
            <w:pPr>
              <w:jc w:val="center"/>
            </w:pPr>
            <w:r w:rsidRPr="00995466">
              <w:rPr>
                <w:color w:val="000000"/>
              </w:rPr>
              <w:t>Ответственный исполнитель</w:t>
            </w:r>
          </w:p>
        </w:tc>
        <w:tc>
          <w:tcPr>
            <w:tcW w:w="3276" w:type="dxa"/>
            <w:vAlign w:val="center"/>
          </w:tcPr>
          <w:p w:rsidR="00397CF4" w:rsidRPr="00995466" w:rsidRDefault="00397CF4" w:rsidP="007D0167">
            <w:pPr>
              <w:jc w:val="center"/>
            </w:pPr>
            <w:r w:rsidRPr="00995466">
              <w:rPr>
                <w:color w:val="000000"/>
              </w:rPr>
              <w:t>Наименование проекта, отдельного мероприятия, муниципальной программы</w:t>
            </w:r>
          </w:p>
        </w:tc>
        <w:tc>
          <w:tcPr>
            <w:tcW w:w="4946" w:type="dxa"/>
            <w:vAlign w:val="center"/>
          </w:tcPr>
          <w:p w:rsidR="00397CF4" w:rsidRPr="00995466" w:rsidRDefault="00397CF4" w:rsidP="007D0167">
            <w:pPr>
              <w:jc w:val="center"/>
            </w:pPr>
            <w:r w:rsidRPr="00995466">
              <w:rPr>
                <w:color w:val="000000"/>
              </w:rPr>
              <w:t>Выполнение за отчетный период</w:t>
            </w:r>
          </w:p>
        </w:tc>
        <w:tc>
          <w:tcPr>
            <w:tcW w:w="2000" w:type="dxa"/>
            <w:vAlign w:val="center"/>
          </w:tcPr>
          <w:p w:rsidR="00397CF4" w:rsidRPr="00995466" w:rsidRDefault="00397CF4" w:rsidP="007D0167">
            <w:pPr>
              <w:jc w:val="center"/>
              <w:rPr>
                <w:color w:val="000000"/>
              </w:rPr>
            </w:pPr>
            <w:r w:rsidRPr="00995466">
              <w:rPr>
                <w:color w:val="000000"/>
              </w:rPr>
              <w:t>Примечание (причины неисполнения)</w:t>
            </w:r>
          </w:p>
        </w:tc>
      </w:tr>
      <w:tr w:rsidR="00397CF4" w:rsidRPr="00A16601" w:rsidTr="007D0167">
        <w:tc>
          <w:tcPr>
            <w:tcW w:w="930" w:type="dxa"/>
            <w:gridSpan w:val="2"/>
          </w:tcPr>
          <w:p w:rsidR="00397CF4" w:rsidRPr="00A16601" w:rsidRDefault="00397CF4" w:rsidP="007D0167">
            <w:pPr>
              <w:rPr>
                <w:highlight w:val="yellow"/>
              </w:rPr>
            </w:pPr>
          </w:p>
        </w:tc>
        <w:tc>
          <w:tcPr>
            <w:tcW w:w="13230" w:type="dxa"/>
            <w:gridSpan w:val="5"/>
          </w:tcPr>
          <w:p w:rsidR="00397CF4" w:rsidRPr="00995466" w:rsidRDefault="00397CF4" w:rsidP="007D0167">
            <w:r w:rsidRPr="00995466">
              <w:rPr>
                <w:b/>
                <w:bCs/>
                <w:color w:val="000000"/>
              </w:rPr>
              <w:t xml:space="preserve">СТРАТЕГИЧЕСКОЕ НАПРАВЛЕНИЕ №1 </w:t>
            </w:r>
            <w:r w:rsidRPr="00995466">
              <w:rPr>
                <w:b/>
                <w:bCs/>
              </w:rPr>
              <w:t>Устойчивый экономический рост в районе</w:t>
            </w:r>
          </w:p>
        </w:tc>
        <w:tc>
          <w:tcPr>
            <w:tcW w:w="2000" w:type="dxa"/>
          </w:tcPr>
          <w:p w:rsidR="00397CF4" w:rsidRPr="00A16601" w:rsidRDefault="00397CF4" w:rsidP="007D0167">
            <w:pPr>
              <w:rPr>
                <w:b/>
                <w:bCs/>
                <w:color w:val="000000"/>
                <w:highlight w:val="yellow"/>
              </w:rPr>
            </w:pPr>
          </w:p>
        </w:tc>
      </w:tr>
      <w:tr w:rsidR="00397CF4" w:rsidRPr="00A16601" w:rsidTr="00D473F5">
        <w:trPr>
          <w:trHeight w:val="499"/>
        </w:trPr>
        <w:tc>
          <w:tcPr>
            <w:tcW w:w="930" w:type="dxa"/>
            <w:gridSpan w:val="2"/>
          </w:tcPr>
          <w:p w:rsidR="00397CF4" w:rsidRPr="00A16601" w:rsidRDefault="00397CF4" w:rsidP="007D0167">
            <w:pPr>
              <w:rPr>
                <w:highlight w:val="yellow"/>
              </w:rPr>
            </w:pPr>
          </w:p>
        </w:tc>
        <w:tc>
          <w:tcPr>
            <w:tcW w:w="13230" w:type="dxa"/>
            <w:gridSpan w:val="5"/>
          </w:tcPr>
          <w:p w:rsidR="00397CF4" w:rsidRPr="00995466" w:rsidRDefault="00397CF4" w:rsidP="007D0167">
            <w:r w:rsidRPr="00995466">
              <w:rPr>
                <w:b/>
                <w:bCs/>
                <w:color w:val="000000"/>
              </w:rPr>
              <w:t xml:space="preserve">Основная цель 1.1. </w:t>
            </w:r>
            <w:r w:rsidRPr="00995466">
              <w:t>Создание благоприятного инвестиционного климата</w:t>
            </w:r>
            <w:r w:rsidRPr="00995466">
              <w:rPr>
                <w:b/>
                <w:bCs/>
                <w:color w:val="000000"/>
              </w:rPr>
              <w:t>.</w:t>
            </w:r>
          </w:p>
        </w:tc>
        <w:tc>
          <w:tcPr>
            <w:tcW w:w="2000" w:type="dxa"/>
          </w:tcPr>
          <w:p w:rsidR="00397CF4" w:rsidRPr="00A16601" w:rsidRDefault="00397CF4" w:rsidP="007D0167">
            <w:pPr>
              <w:rPr>
                <w:b/>
                <w:bCs/>
                <w:color w:val="000000"/>
                <w:highlight w:val="yellow"/>
              </w:rPr>
            </w:pPr>
          </w:p>
        </w:tc>
      </w:tr>
      <w:tr w:rsidR="00397CF4" w:rsidRPr="00A16601" w:rsidTr="004071B6">
        <w:trPr>
          <w:trHeight w:val="353"/>
        </w:trPr>
        <w:tc>
          <w:tcPr>
            <w:tcW w:w="930" w:type="dxa"/>
            <w:gridSpan w:val="2"/>
          </w:tcPr>
          <w:p w:rsidR="00397CF4" w:rsidRPr="00D473F5" w:rsidRDefault="00397CF4" w:rsidP="007D0167">
            <w:r w:rsidRPr="00D473F5">
              <w:t>1.1.1</w:t>
            </w:r>
          </w:p>
        </w:tc>
        <w:tc>
          <w:tcPr>
            <w:tcW w:w="2653" w:type="dxa"/>
            <w:gridSpan w:val="2"/>
          </w:tcPr>
          <w:p w:rsidR="00397CF4" w:rsidRPr="008C4A84" w:rsidRDefault="00397CF4" w:rsidP="009C7A29">
            <w:r w:rsidRPr="008C4A84">
              <w:t xml:space="preserve">Создать благоприятный инвестиционный климат </w:t>
            </w:r>
          </w:p>
        </w:tc>
        <w:tc>
          <w:tcPr>
            <w:tcW w:w="2355" w:type="dxa"/>
          </w:tcPr>
          <w:p w:rsidR="00397CF4" w:rsidRPr="008C4A84" w:rsidRDefault="00397CF4" w:rsidP="008C4A84">
            <w:r w:rsidRPr="008C4A84">
              <w:t xml:space="preserve">Управление экономического развития </w:t>
            </w:r>
          </w:p>
        </w:tc>
        <w:tc>
          <w:tcPr>
            <w:tcW w:w="3276" w:type="dxa"/>
          </w:tcPr>
          <w:p w:rsidR="00397CF4" w:rsidRPr="008C4A84" w:rsidRDefault="00397CF4" w:rsidP="007D0167">
            <w:r w:rsidRPr="008C4A84">
              <w:t>Внедрение оценки регулирующего воздействия проектов муниципальных нормативно-правовых актов и экспертизы муниципальных нормативно-правовых актов</w:t>
            </w:r>
          </w:p>
        </w:tc>
        <w:tc>
          <w:tcPr>
            <w:tcW w:w="4946" w:type="dxa"/>
          </w:tcPr>
          <w:p w:rsidR="00397CF4" w:rsidRPr="00410294" w:rsidRDefault="00D473F5" w:rsidP="00F46AF6">
            <w:pPr>
              <w:pBdr>
                <w:bottom w:val="single" w:sz="4" w:space="6" w:color="E5E5E5"/>
              </w:pBdr>
              <w:ind w:firstLine="567"/>
              <w:jc w:val="both"/>
              <w:outlineLvl w:val="0"/>
              <w:rPr>
                <w:szCs w:val="28"/>
                <w:highlight w:val="yellow"/>
              </w:rPr>
            </w:pPr>
            <w:r w:rsidRPr="00F46AF6">
              <w:rPr>
                <w:szCs w:val="28"/>
              </w:rPr>
              <w:t>Управлением экономического развития администрации Чайковского городского округа за 202</w:t>
            </w:r>
            <w:r w:rsidR="00F46AF6" w:rsidRPr="00F46AF6">
              <w:rPr>
                <w:szCs w:val="28"/>
              </w:rPr>
              <w:t>3</w:t>
            </w:r>
            <w:r w:rsidRPr="00F46AF6">
              <w:rPr>
                <w:szCs w:val="28"/>
              </w:rPr>
              <w:t xml:space="preserve"> г. проведена оценка регул</w:t>
            </w:r>
            <w:r w:rsidR="00B13114" w:rsidRPr="00F46AF6">
              <w:rPr>
                <w:szCs w:val="28"/>
              </w:rPr>
              <w:t xml:space="preserve">ирующего развития в отношении </w:t>
            </w:r>
            <w:r w:rsidR="00F46AF6" w:rsidRPr="00F46AF6">
              <w:rPr>
                <w:szCs w:val="28"/>
              </w:rPr>
              <w:t>51</w:t>
            </w:r>
            <w:r w:rsidRPr="00F46AF6">
              <w:rPr>
                <w:szCs w:val="28"/>
              </w:rPr>
              <w:t xml:space="preserve"> проектов муниципальных нормативных правовых актов, что составляет 100% из числа подлежащих оценке регулирующего воздействия  проектов муниципальных нормативных правовых актов. </w:t>
            </w:r>
          </w:p>
        </w:tc>
        <w:tc>
          <w:tcPr>
            <w:tcW w:w="2000" w:type="dxa"/>
          </w:tcPr>
          <w:p w:rsidR="00397CF4" w:rsidRPr="00A16601" w:rsidRDefault="00397CF4" w:rsidP="007D0167">
            <w:pPr>
              <w:rPr>
                <w:highlight w:val="yellow"/>
              </w:rPr>
            </w:pPr>
          </w:p>
        </w:tc>
      </w:tr>
      <w:tr w:rsidR="00397CF4" w:rsidRPr="00A16601" w:rsidTr="007D0167">
        <w:tc>
          <w:tcPr>
            <w:tcW w:w="930" w:type="dxa"/>
            <w:gridSpan w:val="2"/>
            <w:vMerge w:val="restart"/>
          </w:tcPr>
          <w:p w:rsidR="00397CF4" w:rsidRPr="00D473F5" w:rsidRDefault="00397CF4" w:rsidP="007D0167">
            <w:r w:rsidRPr="00D473F5">
              <w:t>1.1.2</w:t>
            </w:r>
          </w:p>
        </w:tc>
        <w:tc>
          <w:tcPr>
            <w:tcW w:w="2653" w:type="dxa"/>
            <w:gridSpan w:val="2"/>
            <w:vMerge w:val="restart"/>
          </w:tcPr>
          <w:p w:rsidR="00397CF4" w:rsidRPr="008C4A84" w:rsidRDefault="00397CF4" w:rsidP="007D0167">
            <w:r w:rsidRPr="008C4A84">
              <w:t>Оказывать содействие при реализации социально-значимых проектов</w:t>
            </w:r>
          </w:p>
        </w:tc>
        <w:tc>
          <w:tcPr>
            <w:tcW w:w="2355" w:type="dxa"/>
            <w:vMerge w:val="restart"/>
          </w:tcPr>
          <w:p w:rsidR="00397CF4" w:rsidRPr="008C4A84" w:rsidRDefault="00397CF4" w:rsidP="008C4A84">
            <w:r w:rsidRPr="008C4A84">
              <w:t xml:space="preserve">Управление    экономического развития </w:t>
            </w:r>
          </w:p>
        </w:tc>
        <w:tc>
          <w:tcPr>
            <w:tcW w:w="3276" w:type="dxa"/>
          </w:tcPr>
          <w:p w:rsidR="00397CF4" w:rsidRPr="008C4A84" w:rsidRDefault="00397CF4" w:rsidP="007D0167">
            <w:r w:rsidRPr="008C4A84">
              <w:rPr>
                <w:color w:val="000000"/>
              </w:rPr>
              <w:t>Разработка и актуализация регламента сопровождения инвестиционных проектов по принципу «одного окна»</w:t>
            </w:r>
          </w:p>
        </w:tc>
        <w:tc>
          <w:tcPr>
            <w:tcW w:w="4946" w:type="dxa"/>
            <w:vMerge w:val="restart"/>
          </w:tcPr>
          <w:p w:rsidR="000D7601" w:rsidRPr="0089042E" w:rsidRDefault="000D7601" w:rsidP="00420C9C">
            <w:pPr>
              <w:keepNext/>
              <w:keepLines/>
              <w:suppressLineNumbers/>
              <w:suppressAutoHyphens/>
              <w:ind w:firstLine="34"/>
              <w:contextualSpacing/>
              <w:jc w:val="both"/>
              <w:rPr>
                <w:szCs w:val="28"/>
              </w:rPr>
            </w:pPr>
            <w:r w:rsidRPr="0089042E">
              <w:rPr>
                <w:szCs w:val="28"/>
                <w:shd w:val="clear" w:color="auto" w:fill="F4F4F4"/>
              </w:rPr>
              <w:t xml:space="preserve">Реализуется и сопровождается </w:t>
            </w:r>
            <w:r w:rsidR="002A67FB" w:rsidRPr="0089042E">
              <w:rPr>
                <w:szCs w:val="28"/>
                <w:shd w:val="clear" w:color="auto" w:fill="F4F4F4"/>
              </w:rPr>
              <w:t xml:space="preserve">приоритетный </w:t>
            </w:r>
            <w:r w:rsidRPr="0089042E">
              <w:rPr>
                <w:szCs w:val="28"/>
                <w:shd w:val="clear" w:color="auto" w:fill="F4F4F4"/>
              </w:rPr>
              <w:t xml:space="preserve">инвестиционный проект </w:t>
            </w:r>
            <w:r w:rsidR="005F7091" w:rsidRPr="0089042E">
              <w:rPr>
                <w:szCs w:val="28"/>
              </w:rPr>
              <w:t>«</w:t>
            </w:r>
            <w:r w:rsidR="002A67FB" w:rsidRPr="0089042E">
              <w:rPr>
                <w:szCs w:val="28"/>
              </w:rPr>
              <w:t>Модернизация производства ЧФ «Газпром бытовые системы»</w:t>
            </w:r>
          </w:p>
          <w:p w:rsidR="00397CF4" w:rsidRPr="00410294" w:rsidRDefault="000D7601" w:rsidP="002A67FB">
            <w:pPr>
              <w:keepNext/>
              <w:keepLines/>
              <w:suppressLineNumbers/>
              <w:tabs>
                <w:tab w:val="left" w:pos="1134"/>
              </w:tabs>
              <w:suppressAutoHyphens/>
              <w:ind w:firstLine="34"/>
              <w:jc w:val="both"/>
              <w:rPr>
                <w:color w:val="FF0000"/>
                <w:szCs w:val="28"/>
                <w:highlight w:val="yellow"/>
              </w:rPr>
            </w:pPr>
            <w:r w:rsidRPr="0089042E">
              <w:rPr>
                <w:szCs w:val="28"/>
              </w:rPr>
              <w:t xml:space="preserve">Инвестиционные </w:t>
            </w:r>
            <w:r w:rsidR="0089042E" w:rsidRPr="0089042E">
              <w:rPr>
                <w:szCs w:val="28"/>
              </w:rPr>
              <w:t>вложения проекта составляют  419,9</w:t>
            </w:r>
            <w:r w:rsidRPr="0089042E">
              <w:rPr>
                <w:szCs w:val="28"/>
              </w:rPr>
              <w:t xml:space="preserve"> млн.</w:t>
            </w:r>
            <w:r w:rsidR="00C41C23" w:rsidRPr="0089042E">
              <w:rPr>
                <w:szCs w:val="28"/>
              </w:rPr>
              <w:t xml:space="preserve"> </w:t>
            </w:r>
            <w:r w:rsidR="002A67FB" w:rsidRPr="0089042E">
              <w:rPr>
                <w:szCs w:val="28"/>
              </w:rPr>
              <w:t>рублей</w:t>
            </w:r>
            <w:r w:rsidRPr="0089042E">
              <w:rPr>
                <w:color w:val="FF0000"/>
                <w:szCs w:val="28"/>
              </w:rPr>
              <w:t xml:space="preserve"> </w:t>
            </w:r>
          </w:p>
        </w:tc>
        <w:tc>
          <w:tcPr>
            <w:tcW w:w="2000" w:type="dxa"/>
            <w:vMerge w:val="restart"/>
          </w:tcPr>
          <w:p w:rsidR="00397CF4" w:rsidRPr="00A16601" w:rsidRDefault="00397CF4" w:rsidP="007D0167">
            <w:pPr>
              <w:rPr>
                <w:highlight w:val="yellow"/>
              </w:rPr>
            </w:pPr>
          </w:p>
        </w:tc>
      </w:tr>
      <w:tr w:rsidR="00397CF4" w:rsidRPr="00A16601" w:rsidTr="007D0167">
        <w:tc>
          <w:tcPr>
            <w:tcW w:w="930" w:type="dxa"/>
            <w:gridSpan w:val="2"/>
            <w:vMerge/>
          </w:tcPr>
          <w:p w:rsidR="00397CF4" w:rsidRPr="00A16601" w:rsidRDefault="00397CF4" w:rsidP="007D0167">
            <w:pPr>
              <w:rPr>
                <w:highlight w:val="yellow"/>
              </w:rPr>
            </w:pPr>
          </w:p>
        </w:tc>
        <w:tc>
          <w:tcPr>
            <w:tcW w:w="2653" w:type="dxa"/>
            <w:gridSpan w:val="2"/>
            <w:vMerge/>
          </w:tcPr>
          <w:p w:rsidR="00397CF4" w:rsidRPr="00410294" w:rsidRDefault="00397CF4" w:rsidP="007D0167">
            <w:pPr>
              <w:rPr>
                <w:highlight w:val="yellow"/>
              </w:rPr>
            </w:pPr>
          </w:p>
        </w:tc>
        <w:tc>
          <w:tcPr>
            <w:tcW w:w="2355" w:type="dxa"/>
            <w:vMerge/>
          </w:tcPr>
          <w:p w:rsidR="00397CF4" w:rsidRPr="00410294" w:rsidRDefault="00397CF4" w:rsidP="007D0167">
            <w:pPr>
              <w:rPr>
                <w:highlight w:val="yellow"/>
              </w:rPr>
            </w:pPr>
          </w:p>
        </w:tc>
        <w:tc>
          <w:tcPr>
            <w:tcW w:w="3276" w:type="dxa"/>
          </w:tcPr>
          <w:p w:rsidR="00397CF4" w:rsidRPr="00410294" w:rsidRDefault="00397CF4" w:rsidP="007D0167">
            <w:pPr>
              <w:rPr>
                <w:color w:val="000000"/>
                <w:highlight w:val="yellow"/>
              </w:rPr>
            </w:pPr>
            <w:r w:rsidRPr="008C4A84">
              <w:rPr>
                <w:color w:val="000000"/>
              </w:rPr>
              <w:t>Сопровождение инвестиционных проектов по принципу «одного окна»</w:t>
            </w:r>
          </w:p>
        </w:tc>
        <w:tc>
          <w:tcPr>
            <w:tcW w:w="4946" w:type="dxa"/>
            <w:vMerge/>
          </w:tcPr>
          <w:p w:rsidR="00397CF4" w:rsidRPr="00410294" w:rsidRDefault="00397CF4" w:rsidP="007D0167">
            <w:pPr>
              <w:rPr>
                <w:color w:val="FF0000"/>
                <w:szCs w:val="28"/>
                <w:highlight w:val="yellow"/>
              </w:rPr>
            </w:pPr>
          </w:p>
        </w:tc>
        <w:tc>
          <w:tcPr>
            <w:tcW w:w="2000" w:type="dxa"/>
            <w:vMerge/>
          </w:tcPr>
          <w:p w:rsidR="00397CF4" w:rsidRPr="00A16601" w:rsidRDefault="00397CF4" w:rsidP="007D0167">
            <w:pPr>
              <w:rPr>
                <w:highlight w:val="yellow"/>
              </w:rPr>
            </w:pPr>
          </w:p>
        </w:tc>
      </w:tr>
      <w:tr w:rsidR="00397CF4" w:rsidRPr="00A16601" w:rsidTr="007D0167">
        <w:tc>
          <w:tcPr>
            <w:tcW w:w="930" w:type="dxa"/>
            <w:gridSpan w:val="2"/>
            <w:vMerge/>
          </w:tcPr>
          <w:p w:rsidR="00397CF4" w:rsidRPr="00A16601" w:rsidRDefault="00397CF4" w:rsidP="007D0167">
            <w:pPr>
              <w:rPr>
                <w:highlight w:val="yellow"/>
              </w:rPr>
            </w:pPr>
          </w:p>
        </w:tc>
        <w:tc>
          <w:tcPr>
            <w:tcW w:w="2653" w:type="dxa"/>
            <w:gridSpan w:val="2"/>
            <w:vMerge/>
          </w:tcPr>
          <w:p w:rsidR="00397CF4" w:rsidRPr="00410294" w:rsidRDefault="00397CF4" w:rsidP="007D0167">
            <w:pPr>
              <w:rPr>
                <w:highlight w:val="yellow"/>
              </w:rPr>
            </w:pPr>
          </w:p>
        </w:tc>
        <w:tc>
          <w:tcPr>
            <w:tcW w:w="2355" w:type="dxa"/>
            <w:vMerge/>
          </w:tcPr>
          <w:p w:rsidR="00397CF4" w:rsidRPr="00410294" w:rsidRDefault="00397CF4" w:rsidP="007D0167">
            <w:pPr>
              <w:rPr>
                <w:highlight w:val="yellow"/>
              </w:rPr>
            </w:pPr>
          </w:p>
        </w:tc>
        <w:tc>
          <w:tcPr>
            <w:tcW w:w="3276" w:type="dxa"/>
          </w:tcPr>
          <w:p w:rsidR="00397CF4" w:rsidRPr="00D46E4A" w:rsidRDefault="00397CF4" w:rsidP="007D0167">
            <w:r w:rsidRPr="00D46E4A">
              <w:t>Совершенствование нормативной правовой базы, регламентирующей инвестиционную деятельность, в том числе в части реализации инвестиционных проектов на принципах муниципально-частного партнерства.</w:t>
            </w:r>
          </w:p>
        </w:tc>
        <w:tc>
          <w:tcPr>
            <w:tcW w:w="4946" w:type="dxa"/>
          </w:tcPr>
          <w:p w:rsidR="004071B6" w:rsidRPr="00D46E4A" w:rsidRDefault="004071B6" w:rsidP="00931464">
            <w:pPr>
              <w:pStyle w:val="af4"/>
              <w:spacing w:line="240" w:lineRule="atLeast"/>
              <w:ind w:firstLine="459"/>
              <w:jc w:val="both"/>
              <w:rPr>
                <w:sz w:val="28"/>
                <w:szCs w:val="28"/>
              </w:rPr>
            </w:pPr>
            <w:r w:rsidRPr="00D46E4A">
              <w:rPr>
                <w:sz w:val="28"/>
                <w:szCs w:val="28"/>
              </w:rPr>
              <w:t>Сформирована для инвестора нормативно-правовая база</w:t>
            </w:r>
            <w:r w:rsidR="00931464" w:rsidRPr="00D46E4A">
              <w:rPr>
                <w:sz w:val="28"/>
                <w:szCs w:val="28"/>
              </w:rPr>
              <w:t xml:space="preserve"> и размещена</w:t>
            </w:r>
            <w:r w:rsidRPr="00D46E4A">
              <w:rPr>
                <w:sz w:val="28"/>
                <w:szCs w:val="28"/>
              </w:rPr>
              <w:t xml:space="preserve"> на официальном сайте администрации округа </w:t>
            </w:r>
            <w:hyperlink r:id="rId68" w:history="1">
              <w:r w:rsidRPr="00D46E4A">
                <w:rPr>
                  <w:rStyle w:val="af3"/>
                  <w:color w:val="auto"/>
                  <w:sz w:val="28"/>
                  <w:szCs w:val="28"/>
                </w:rPr>
                <w:t>http://chaikovskiyregion.ru/ekonomika/investoru</w:t>
              </w:r>
            </w:hyperlink>
          </w:p>
        </w:tc>
        <w:tc>
          <w:tcPr>
            <w:tcW w:w="2000" w:type="dxa"/>
            <w:vMerge/>
          </w:tcPr>
          <w:p w:rsidR="00397CF4" w:rsidRPr="00A16601" w:rsidRDefault="00397CF4" w:rsidP="007D0167">
            <w:pPr>
              <w:rPr>
                <w:highlight w:val="yellow"/>
              </w:rPr>
            </w:pPr>
          </w:p>
        </w:tc>
      </w:tr>
      <w:tr w:rsidR="00397CF4" w:rsidRPr="00A16601" w:rsidTr="007D0167">
        <w:trPr>
          <w:trHeight w:val="669"/>
        </w:trPr>
        <w:tc>
          <w:tcPr>
            <w:tcW w:w="930" w:type="dxa"/>
            <w:gridSpan w:val="2"/>
            <w:vMerge w:val="restart"/>
          </w:tcPr>
          <w:p w:rsidR="00397CF4" w:rsidRPr="00995466" w:rsidRDefault="00397CF4" w:rsidP="007D0167">
            <w:r w:rsidRPr="00995466">
              <w:t>1.1.3</w:t>
            </w:r>
          </w:p>
        </w:tc>
        <w:tc>
          <w:tcPr>
            <w:tcW w:w="2653" w:type="dxa"/>
            <w:gridSpan w:val="2"/>
            <w:vMerge w:val="restart"/>
          </w:tcPr>
          <w:p w:rsidR="00397CF4" w:rsidRPr="00D46E4A" w:rsidRDefault="00397CF4" w:rsidP="007D0167">
            <w:r w:rsidRPr="00D46E4A">
              <w:t>Внедрить модель профориентации обучающихся по рабочим специальностям в учебных заведениях района в соответствии с потребностями предприятий</w:t>
            </w:r>
          </w:p>
        </w:tc>
        <w:tc>
          <w:tcPr>
            <w:tcW w:w="2355" w:type="dxa"/>
            <w:vMerge w:val="restart"/>
          </w:tcPr>
          <w:p w:rsidR="00397CF4" w:rsidRPr="00D46E4A" w:rsidRDefault="00397CF4" w:rsidP="00766261">
            <w:r w:rsidRPr="00D46E4A">
              <w:t xml:space="preserve">Управление финансов и  экономического развития, Управление образования </w:t>
            </w:r>
          </w:p>
        </w:tc>
        <w:tc>
          <w:tcPr>
            <w:tcW w:w="3276" w:type="dxa"/>
          </w:tcPr>
          <w:p w:rsidR="00397CF4" w:rsidRPr="00D46E4A" w:rsidRDefault="00397CF4" w:rsidP="007D0167">
            <w:r w:rsidRPr="00D46E4A">
              <w:t>Разработка модели</w:t>
            </w:r>
          </w:p>
        </w:tc>
        <w:tc>
          <w:tcPr>
            <w:tcW w:w="4946" w:type="dxa"/>
            <w:vMerge w:val="restart"/>
          </w:tcPr>
          <w:p w:rsidR="000D7601" w:rsidRPr="00D46E4A" w:rsidRDefault="00397CF4" w:rsidP="000D7601">
            <w:pPr>
              <w:ind w:firstLine="459"/>
              <w:jc w:val="both"/>
              <w:rPr>
                <w:szCs w:val="28"/>
              </w:rPr>
            </w:pPr>
            <w:r w:rsidRPr="00D46E4A">
              <w:rPr>
                <w:szCs w:val="28"/>
              </w:rPr>
              <w:t xml:space="preserve">Разработана и реализуется модель профессиональной ориентации обучающихся Чайковского </w:t>
            </w:r>
            <w:r w:rsidR="00D8119C" w:rsidRPr="00D46E4A">
              <w:rPr>
                <w:szCs w:val="28"/>
              </w:rPr>
              <w:t>городского округа</w:t>
            </w:r>
            <w:r w:rsidRPr="00D46E4A">
              <w:rPr>
                <w:szCs w:val="28"/>
              </w:rPr>
              <w:t xml:space="preserve">. </w:t>
            </w:r>
          </w:p>
          <w:p w:rsidR="00397CF4" w:rsidRPr="00D46E4A" w:rsidRDefault="000D7601" w:rsidP="00105E44">
            <w:pPr>
              <w:ind w:firstLine="459"/>
              <w:jc w:val="both"/>
              <w:rPr>
                <w:szCs w:val="28"/>
              </w:rPr>
            </w:pPr>
            <w:r w:rsidRPr="00D46E4A">
              <w:rPr>
                <w:szCs w:val="28"/>
              </w:rPr>
              <w:t xml:space="preserve">Для повышения престижа рабочих профессий и взаимодействия между субъектами предпринимательства, учебными заведениями и предприятиями города было организовано и проведено шесть мероприятий: «Битва станочников», «Лучший электрогазосварщик», </w:t>
            </w:r>
            <w:r w:rsidRPr="00D46E4A">
              <w:rPr>
                <w:szCs w:val="28"/>
              </w:rPr>
              <w:lastRenderedPageBreak/>
              <w:t xml:space="preserve">«Лучший слесарь», «Лучший сантехник» </w:t>
            </w:r>
            <w:r w:rsidR="005F7091" w:rsidRPr="00D46E4A">
              <w:rPr>
                <w:szCs w:val="28"/>
              </w:rPr>
              <w:t>«Волдскилс»</w:t>
            </w:r>
            <w:r w:rsidR="00AC633D" w:rsidRPr="00D46E4A">
              <w:rPr>
                <w:szCs w:val="28"/>
              </w:rPr>
              <w:t xml:space="preserve"> </w:t>
            </w:r>
            <w:r w:rsidRPr="00D46E4A">
              <w:rPr>
                <w:szCs w:val="28"/>
              </w:rPr>
              <w:t>благодаря которому на муниципальном уровне выстроились взаимосвязи между системой образования, представителями бизнес-структур и ведущими предприятиями города.</w:t>
            </w:r>
          </w:p>
        </w:tc>
        <w:tc>
          <w:tcPr>
            <w:tcW w:w="2000" w:type="dxa"/>
          </w:tcPr>
          <w:p w:rsidR="00397CF4" w:rsidRPr="00A16601" w:rsidRDefault="00397CF4" w:rsidP="007D0167">
            <w:pPr>
              <w:rPr>
                <w:highlight w:val="yellow"/>
              </w:rPr>
            </w:pPr>
          </w:p>
        </w:tc>
      </w:tr>
      <w:tr w:rsidR="00397CF4" w:rsidRPr="00A16601" w:rsidTr="007D0167">
        <w:tc>
          <w:tcPr>
            <w:tcW w:w="930" w:type="dxa"/>
            <w:gridSpan w:val="2"/>
            <w:vMerge/>
          </w:tcPr>
          <w:p w:rsidR="00397CF4" w:rsidRPr="00A16601" w:rsidRDefault="00397CF4" w:rsidP="007D0167">
            <w:pPr>
              <w:rPr>
                <w:highlight w:val="yellow"/>
              </w:rPr>
            </w:pPr>
          </w:p>
        </w:tc>
        <w:tc>
          <w:tcPr>
            <w:tcW w:w="2653" w:type="dxa"/>
            <w:gridSpan w:val="2"/>
            <w:vMerge/>
          </w:tcPr>
          <w:p w:rsidR="00397CF4" w:rsidRPr="00410294" w:rsidRDefault="00397CF4" w:rsidP="007D0167">
            <w:pPr>
              <w:rPr>
                <w:highlight w:val="yellow"/>
              </w:rPr>
            </w:pPr>
          </w:p>
        </w:tc>
        <w:tc>
          <w:tcPr>
            <w:tcW w:w="2355" w:type="dxa"/>
            <w:vMerge/>
          </w:tcPr>
          <w:p w:rsidR="00397CF4" w:rsidRPr="00410294" w:rsidRDefault="00397CF4" w:rsidP="007D0167">
            <w:pPr>
              <w:rPr>
                <w:highlight w:val="yellow"/>
              </w:rPr>
            </w:pPr>
          </w:p>
        </w:tc>
        <w:tc>
          <w:tcPr>
            <w:tcW w:w="3276" w:type="dxa"/>
          </w:tcPr>
          <w:p w:rsidR="00397CF4" w:rsidRPr="00410294" w:rsidRDefault="00397CF4" w:rsidP="007D0167">
            <w:pPr>
              <w:rPr>
                <w:highlight w:val="yellow"/>
              </w:rPr>
            </w:pPr>
            <w:r w:rsidRPr="00D46E4A">
              <w:t>Реализация</w:t>
            </w:r>
            <w:r w:rsidR="00420C9C" w:rsidRPr="00D46E4A">
              <w:t xml:space="preserve"> модели</w:t>
            </w:r>
          </w:p>
        </w:tc>
        <w:tc>
          <w:tcPr>
            <w:tcW w:w="4946" w:type="dxa"/>
            <w:vMerge/>
          </w:tcPr>
          <w:p w:rsidR="00397CF4" w:rsidRPr="00410294" w:rsidRDefault="00397CF4" w:rsidP="007D0167">
            <w:pPr>
              <w:rPr>
                <w:szCs w:val="28"/>
                <w:highlight w:val="yellow"/>
              </w:rPr>
            </w:pPr>
          </w:p>
        </w:tc>
        <w:tc>
          <w:tcPr>
            <w:tcW w:w="2000" w:type="dxa"/>
          </w:tcPr>
          <w:p w:rsidR="00397CF4" w:rsidRPr="00A16601" w:rsidRDefault="00397CF4" w:rsidP="007D0167">
            <w:pPr>
              <w:rPr>
                <w:highlight w:val="yellow"/>
              </w:rPr>
            </w:pPr>
          </w:p>
        </w:tc>
      </w:tr>
      <w:tr w:rsidR="00397CF4" w:rsidRPr="00A16601" w:rsidTr="007D0167">
        <w:tc>
          <w:tcPr>
            <w:tcW w:w="930" w:type="dxa"/>
            <w:gridSpan w:val="2"/>
          </w:tcPr>
          <w:p w:rsidR="00397CF4" w:rsidRPr="00995466" w:rsidRDefault="00397CF4" w:rsidP="007D0167">
            <w:r w:rsidRPr="00995466">
              <w:lastRenderedPageBreak/>
              <w:t>1.1.4</w:t>
            </w:r>
          </w:p>
        </w:tc>
        <w:tc>
          <w:tcPr>
            <w:tcW w:w="2653" w:type="dxa"/>
            <w:gridSpan w:val="2"/>
          </w:tcPr>
          <w:p w:rsidR="00397CF4" w:rsidRPr="00D46E4A" w:rsidRDefault="00397CF4" w:rsidP="007D0167">
            <w:r w:rsidRPr="00D46E4A">
              <w:t>Осуществлять мониторинг социально-экономического положения предприятий района и при необходимости инициировать внесение изменений в законодательство Российской Федерации</w:t>
            </w:r>
          </w:p>
        </w:tc>
        <w:tc>
          <w:tcPr>
            <w:tcW w:w="2355" w:type="dxa"/>
          </w:tcPr>
          <w:p w:rsidR="00397CF4" w:rsidRPr="00D46E4A" w:rsidRDefault="00397CF4" w:rsidP="00354760">
            <w:r w:rsidRPr="00D46E4A">
              <w:t xml:space="preserve">Управление финансов и  экономического развития </w:t>
            </w:r>
          </w:p>
        </w:tc>
        <w:tc>
          <w:tcPr>
            <w:tcW w:w="3276" w:type="dxa"/>
          </w:tcPr>
          <w:p w:rsidR="00397CF4" w:rsidRPr="00D46E4A" w:rsidRDefault="00397CF4" w:rsidP="007D0167">
            <w:r w:rsidRPr="00D46E4A">
              <w:t>Осуществление деятельности по содействию развитию конкуренции.</w:t>
            </w:r>
          </w:p>
          <w:p w:rsidR="00397CF4" w:rsidRPr="00D46E4A" w:rsidRDefault="00397CF4" w:rsidP="007D0167">
            <w:pPr>
              <w:pStyle w:val="af"/>
              <w:tabs>
                <w:tab w:val="left" w:pos="318"/>
              </w:tabs>
              <w:jc w:val="both"/>
              <w:rPr>
                <w:rFonts w:ascii="Times New Roman" w:hAnsi="Times New Roman"/>
                <w:sz w:val="24"/>
                <w:szCs w:val="24"/>
              </w:rPr>
            </w:pPr>
          </w:p>
        </w:tc>
        <w:tc>
          <w:tcPr>
            <w:tcW w:w="4946" w:type="dxa"/>
          </w:tcPr>
          <w:p w:rsidR="00397CF4" w:rsidRPr="00D46E4A" w:rsidRDefault="00397CF4" w:rsidP="007D0167">
            <w:pPr>
              <w:ind w:firstLine="459"/>
              <w:jc w:val="both"/>
              <w:rPr>
                <w:szCs w:val="28"/>
              </w:rPr>
            </w:pPr>
            <w:r w:rsidRPr="00D46E4A">
              <w:rPr>
                <w:szCs w:val="28"/>
              </w:rPr>
              <w:t xml:space="preserve">Ежеквартально проводился мониторинг социально-экономического развития района  и размещался на официальном </w:t>
            </w:r>
            <w:r w:rsidR="005F7091" w:rsidRPr="00D46E4A">
              <w:rPr>
                <w:szCs w:val="28"/>
              </w:rPr>
              <w:t>сайте администрации в разделе «</w:t>
            </w:r>
            <w:r w:rsidRPr="00D46E4A">
              <w:rPr>
                <w:szCs w:val="28"/>
              </w:rPr>
              <w:t>Экономика</w:t>
            </w:r>
            <w:r w:rsidR="005F7091" w:rsidRPr="00D46E4A">
              <w:rPr>
                <w:szCs w:val="28"/>
              </w:rPr>
              <w:t>»</w:t>
            </w:r>
            <w:r w:rsidR="00D8119C" w:rsidRPr="00D46E4A">
              <w:rPr>
                <w:szCs w:val="28"/>
              </w:rPr>
              <w:t xml:space="preserve"> </w:t>
            </w:r>
            <w:hyperlink r:id="rId69" w:history="1">
              <w:r w:rsidR="00D8119C" w:rsidRPr="00D46E4A">
                <w:rPr>
                  <w:rStyle w:val="af3"/>
                  <w:color w:val="auto"/>
                  <w:szCs w:val="28"/>
                </w:rPr>
                <w:t>http://чайковскийрайон,рф/ekonomika/strategiya-razvitiya/</w:t>
              </w:r>
            </w:hyperlink>
          </w:p>
          <w:p w:rsidR="00397CF4" w:rsidRPr="00D46E4A" w:rsidRDefault="00397CF4" w:rsidP="007D0167">
            <w:pPr>
              <w:jc w:val="both"/>
              <w:rPr>
                <w:szCs w:val="28"/>
              </w:rPr>
            </w:pPr>
          </w:p>
          <w:p w:rsidR="00397CF4" w:rsidRPr="00D46E4A" w:rsidRDefault="00397CF4" w:rsidP="007D0167">
            <w:pPr>
              <w:jc w:val="both"/>
              <w:rPr>
                <w:szCs w:val="28"/>
              </w:rPr>
            </w:pPr>
          </w:p>
        </w:tc>
        <w:tc>
          <w:tcPr>
            <w:tcW w:w="2000" w:type="dxa"/>
          </w:tcPr>
          <w:p w:rsidR="00397CF4" w:rsidRPr="00A16601" w:rsidRDefault="00397CF4" w:rsidP="007D0167">
            <w:pPr>
              <w:rPr>
                <w:highlight w:val="yellow"/>
              </w:rPr>
            </w:pPr>
          </w:p>
        </w:tc>
      </w:tr>
      <w:tr w:rsidR="00397CF4" w:rsidRPr="00A16601" w:rsidTr="00AC633D">
        <w:trPr>
          <w:trHeight w:val="558"/>
        </w:trPr>
        <w:tc>
          <w:tcPr>
            <w:tcW w:w="930" w:type="dxa"/>
            <w:gridSpan w:val="2"/>
          </w:tcPr>
          <w:p w:rsidR="00397CF4" w:rsidRPr="00A16601" w:rsidRDefault="00397CF4" w:rsidP="007D0167">
            <w:pPr>
              <w:rPr>
                <w:highlight w:val="yellow"/>
              </w:rPr>
            </w:pPr>
          </w:p>
        </w:tc>
        <w:tc>
          <w:tcPr>
            <w:tcW w:w="13230" w:type="dxa"/>
            <w:gridSpan w:val="5"/>
          </w:tcPr>
          <w:p w:rsidR="00397CF4" w:rsidRPr="00410294" w:rsidRDefault="00397CF4" w:rsidP="007D0167">
            <w:pPr>
              <w:rPr>
                <w:color w:val="FF0000"/>
                <w:szCs w:val="28"/>
                <w:highlight w:val="yellow"/>
              </w:rPr>
            </w:pPr>
            <w:r w:rsidRPr="008C4A84">
              <w:rPr>
                <w:b/>
                <w:bCs/>
                <w:szCs w:val="28"/>
              </w:rPr>
              <w:t xml:space="preserve">Основная цель 1.2. </w:t>
            </w:r>
            <w:r w:rsidRPr="008C4A84">
              <w:rPr>
                <w:szCs w:val="28"/>
              </w:rPr>
              <w:t>Развитие сельского хозяйства и агробизнеса</w:t>
            </w:r>
            <w:r w:rsidRPr="008C4A84">
              <w:rPr>
                <w:color w:val="FF0000"/>
                <w:szCs w:val="28"/>
              </w:rPr>
              <w:t>.</w:t>
            </w:r>
          </w:p>
        </w:tc>
        <w:tc>
          <w:tcPr>
            <w:tcW w:w="2000" w:type="dxa"/>
          </w:tcPr>
          <w:p w:rsidR="00397CF4" w:rsidRPr="00A16601" w:rsidRDefault="00397CF4" w:rsidP="007D0167">
            <w:pPr>
              <w:rPr>
                <w:b/>
                <w:bCs/>
                <w:color w:val="000000"/>
                <w:highlight w:val="yellow"/>
              </w:rPr>
            </w:pPr>
          </w:p>
        </w:tc>
      </w:tr>
      <w:tr w:rsidR="00397CF4" w:rsidRPr="00A16601" w:rsidTr="007D0167">
        <w:tc>
          <w:tcPr>
            <w:tcW w:w="930" w:type="dxa"/>
            <w:gridSpan w:val="2"/>
          </w:tcPr>
          <w:p w:rsidR="00397CF4" w:rsidRPr="00016C30" w:rsidRDefault="00397CF4" w:rsidP="007D0167">
            <w:r w:rsidRPr="00016C30">
              <w:t>1.2.1.</w:t>
            </w:r>
          </w:p>
        </w:tc>
        <w:tc>
          <w:tcPr>
            <w:tcW w:w="2653" w:type="dxa"/>
            <w:gridSpan w:val="2"/>
          </w:tcPr>
          <w:p w:rsidR="00397CF4" w:rsidRPr="00410294" w:rsidRDefault="00976C03" w:rsidP="007D0167">
            <w:pPr>
              <w:rPr>
                <w:highlight w:val="yellow"/>
              </w:rPr>
            </w:pPr>
            <w:r w:rsidRPr="0029034B">
              <w:t xml:space="preserve">Содействовать инвестированию в модернизацию и технологическое </w:t>
            </w:r>
            <w:r w:rsidRPr="0029034B">
              <w:lastRenderedPageBreak/>
              <w:t>перевооружение в сельском хозяйстве</w:t>
            </w:r>
          </w:p>
        </w:tc>
        <w:tc>
          <w:tcPr>
            <w:tcW w:w="2355" w:type="dxa"/>
          </w:tcPr>
          <w:p w:rsidR="00397CF4" w:rsidRPr="00410294" w:rsidRDefault="00976C03" w:rsidP="00766261">
            <w:pPr>
              <w:rPr>
                <w:highlight w:val="yellow"/>
              </w:rPr>
            </w:pPr>
            <w:r w:rsidRPr="0029034B">
              <w:lastRenderedPageBreak/>
              <w:t>Управление финансов и экономического развития</w:t>
            </w:r>
          </w:p>
        </w:tc>
        <w:tc>
          <w:tcPr>
            <w:tcW w:w="3276" w:type="dxa"/>
          </w:tcPr>
          <w:p w:rsidR="00976C03" w:rsidRPr="0029034B" w:rsidRDefault="00976C03" w:rsidP="00976C03">
            <w:pPr>
              <w:ind w:right="-108"/>
            </w:pPr>
            <w:r w:rsidRPr="0029034B">
              <w:t>Муниципальная программа «Экономическое развитие»</w:t>
            </w:r>
          </w:p>
          <w:p w:rsidR="00766261" w:rsidRPr="00410294" w:rsidRDefault="00976C03" w:rsidP="00976C03">
            <w:pPr>
              <w:ind w:right="-108"/>
              <w:rPr>
                <w:highlight w:val="yellow"/>
              </w:rPr>
            </w:pPr>
            <w:r w:rsidRPr="0029034B">
              <w:lastRenderedPageBreak/>
              <w:t>Подпрограмма  «Развитие сельского хозяйства»</w:t>
            </w:r>
          </w:p>
        </w:tc>
        <w:tc>
          <w:tcPr>
            <w:tcW w:w="4946" w:type="dxa"/>
            <w:vMerge w:val="restart"/>
          </w:tcPr>
          <w:p w:rsidR="00397CF4" w:rsidRPr="00410294" w:rsidRDefault="00976C03" w:rsidP="002A67FB">
            <w:pPr>
              <w:keepNext/>
              <w:keepLines/>
              <w:ind w:firstLine="459"/>
              <w:jc w:val="both"/>
              <w:rPr>
                <w:szCs w:val="28"/>
                <w:highlight w:val="yellow"/>
              </w:rPr>
            </w:pPr>
            <w:r w:rsidRPr="008C4A84">
              <w:rPr>
                <w:szCs w:val="28"/>
              </w:rPr>
              <w:lastRenderedPageBreak/>
              <w:t xml:space="preserve">Государственная поддержка отрасли в 2023 году </w:t>
            </w:r>
            <w:r w:rsidRPr="008C4A84">
              <w:t>составила 95,7 млн. рублей</w:t>
            </w:r>
            <w:r w:rsidRPr="008C4A84">
              <w:rPr>
                <w:szCs w:val="28"/>
              </w:rPr>
              <w:t xml:space="preserve">. В рамках стимулирования малых форм хозяйствования выделены  </w:t>
            </w:r>
            <w:r w:rsidR="008C4A84">
              <w:rPr>
                <w:szCs w:val="28"/>
              </w:rPr>
              <w:lastRenderedPageBreak/>
              <w:t xml:space="preserve">3 </w:t>
            </w:r>
            <w:r w:rsidRPr="008C4A84">
              <w:rPr>
                <w:szCs w:val="28"/>
              </w:rPr>
              <w:t>гранта на развитие фермерских хозяйств по выращиванию скота мясо-молочной породы, чеснок и  клубники садовой. Общая сумма гранта составила 7,098 млн. рублей. В рамках данных мероприятий создано 5 новых рабочих места на селе.</w:t>
            </w:r>
          </w:p>
        </w:tc>
        <w:tc>
          <w:tcPr>
            <w:tcW w:w="2000" w:type="dxa"/>
            <w:vMerge w:val="restart"/>
          </w:tcPr>
          <w:p w:rsidR="00397CF4" w:rsidRPr="00A16601" w:rsidRDefault="00397CF4" w:rsidP="007D0167">
            <w:pPr>
              <w:rPr>
                <w:highlight w:val="yellow"/>
              </w:rPr>
            </w:pPr>
          </w:p>
        </w:tc>
      </w:tr>
      <w:tr w:rsidR="00397CF4" w:rsidRPr="00A16601" w:rsidTr="007D0167">
        <w:tc>
          <w:tcPr>
            <w:tcW w:w="930" w:type="dxa"/>
            <w:gridSpan w:val="2"/>
          </w:tcPr>
          <w:p w:rsidR="00397CF4" w:rsidRPr="00016C30" w:rsidRDefault="00397CF4" w:rsidP="007D0167">
            <w:r w:rsidRPr="00016C30">
              <w:lastRenderedPageBreak/>
              <w:t>1.2.2.</w:t>
            </w:r>
          </w:p>
        </w:tc>
        <w:tc>
          <w:tcPr>
            <w:tcW w:w="2653" w:type="dxa"/>
            <w:gridSpan w:val="2"/>
          </w:tcPr>
          <w:p w:rsidR="00397CF4" w:rsidRPr="00410294" w:rsidRDefault="00976C03" w:rsidP="007D0167">
            <w:pPr>
              <w:rPr>
                <w:highlight w:val="yellow"/>
              </w:rPr>
            </w:pPr>
            <w:r w:rsidRPr="0029034B">
              <w:t>Оказывать сопровождение при реализации инвестиционных проектов по переработке сельскохозяйственной продукции</w:t>
            </w:r>
          </w:p>
        </w:tc>
        <w:tc>
          <w:tcPr>
            <w:tcW w:w="2355" w:type="dxa"/>
          </w:tcPr>
          <w:p w:rsidR="00397CF4" w:rsidRPr="00410294" w:rsidRDefault="00976C03" w:rsidP="00766261">
            <w:pPr>
              <w:rPr>
                <w:highlight w:val="yellow"/>
              </w:rPr>
            </w:pPr>
            <w:r w:rsidRPr="0029034B">
              <w:t>Управление финансов и экономического развития</w:t>
            </w:r>
          </w:p>
        </w:tc>
        <w:tc>
          <w:tcPr>
            <w:tcW w:w="3276" w:type="dxa"/>
          </w:tcPr>
          <w:p w:rsidR="00976C03" w:rsidRPr="0029034B" w:rsidRDefault="00976C03" w:rsidP="00976C03">
            <w:pPr>
              <w:ind w:right="-108"/>
            </w:pPr>
            <w:r w:rsidRPr="0029034B">
              <w:t>Муниципальная программа «Экономическое развитие»</w:t>
            </w:r>
          </w:p>
          <w:p w:rsidR="00397CF4" w:rsidRPr="00410294" w:rsidRDefault="00976C03" w:rsidP="00976C03">
            <w:pPr>
              <w:ind w:right="-108"/>
              <w:rPr>
                <w:highlight w:val="yellow"/>
              </w:rPr>
            </w:pPr>
            <w:r w:rsidRPr="0029034B">
              <w:t>Подпрограмма  «Развитие сельского хозяйства»</w:t>
            </w:r>
          </w:p>
        </w:tc>
        <w:tc>
          <w:tcPr>
            <w:tcW w:w="4946" w:type="dxa"/>
            <w:vMerge/>
          </w:tcPr>
          <w:p w:rsidR="00397CF4" w:rsidRPr="00410294" w:rsidRDefault="00397CF4" w:rsidP="007D0167">
            <w:pPr>
              <w:ind w:firstLine="459"/>
              <w:jc w:val="both"/>
              <w:rPr>
                <w:szCs w:val="28"/>
                <w:highlight w:val="yellow"/>
              </w:rPr>
            </w:pPr>
          </w:p>
        </w:tc>
        <w:tc>
          <w:tcPr>
            <w:tcW w:w="2000" w:type="dxa"/>
            <w:vMerge/>
          </w:tcPr>
          <w:p w:rsidR="00397CF4" w:rsidRPr="00A16601" w:rsidRDefault="00397CF4" w:rsidP="007D0167">
            <w:pPr>
              <w:rPr>
                <w:highlight w:val="yellow"/>
              </w:rPr>
            </w:pPr>
          </w:p>
        </w:tc>
      </w:tr>
      <w:tr w:rsidR="00766261" w:rsidRPr="00A16601" w:rsidTr="007D0167">
        <w:tc>
          <w:tcPr>
            <w:tcW w:w="930" w:type="dxa"/>
            <w:gridSpan w:val="2"/>
          </w:tcPr>
          <w:p w:rsidR="00766261" w:rsidRPr="003873D8" w:rsidRDefault="00766261" w:rsidP="007D0167">
            <w:r w:rsidRPr="003873D8">
              <w:t>1.2.3.</w:t>
            </w:r>
          </w:p>
        </w:tc>
        <w:tc>
          <w:tcPr>
            <w:tcW w:w="2653" w:type="dxa"/>
            <w:gridSpan w:val="2"/>
          </w:tcPr>
          <w:p w:rsidR="00766261" w:rsidRPr="00410294" w:rsidRDefault="00F077A6" w:rsidP="007D0167">
            <w:pPr>
              <w:rPr>
                <w:highlight w:val="yellow"/>
              </w:rPr>
            </w:pPr>
            <w:r w:rsidRPr="0029034B">
              <w:t>Оказать содействие в подготовке кадров для агробизнеса</w:t>
            </w:r>
          </w:p>
        </w:tc>
        <w:tc>
          <w:tcPr>
            <w:tcW w:w="2355" w:type="dxa"/>
          </w:tcPr>
          <w:p w:rsidR="00766261" w:rsidRPr="00410294" w:rsidRDefault="00F077A6" w:rsidP="00766261">
            <w:pPr>
              <w:rPr>
                <w:highlight w:val="yellow"/>
              </w:rPr>
            </w:pPr>
            <w:r w:rsidRPr="0029034B">
              <w:t>Управление финансов и экономического развития</w:t>
            </w:r>
          </w:p>
        </w:tc>
        <w:tc>
          <w:tcPr>
            <w:tcW w:w="3276" w:type="dxa"/>
          </w:tcPr>
          <w:p w:rsidR="00F077A6" w:rsidRPr="0029034B" w:rsidRDefault="00F077A6" w:rsidP="00F077A6">
            <w:pPr>
              <w:ind w:right="-108"/>
            </w:pPr>
            <w:r w:rsidRPr="0029034B">
              <w:t>Муниципальная программа "Экономическое развитие"</w:t>
            </w:r>
          </w:p>
          <w:p w:rsidR="00766261" w:rsidRPr="00410294" w:rsidRDefault="00F077A6" w:rsidP="00F077A6">
            <w:pPr>
              <w:ind w:right="-108"/>
              <w:rPr>
                <w:highlight w:val="yellow"/>
              </w:rPr>
            </w:pPr>
            <w:r w:rsidRPr="0029034B">
              <w:t>Подпрограмма  "Развитие сельского хозяйства"</w:t>
            </w:r>
          </w:p>
        </w:tc>
        <w:tc>
          <w:tcPr>
            <w:tcW w:w="4946" w:type="dxa"/>
          </w:tcPr>
          <w:p w:rsidR="00F077A6" w:rsidRPr="0029034B" w:rsidRDefault="00F077A6" w:rsidP="00F077A6">
            <w:pPr>
              <w:autoSpaceDE w:val="0"/>
              <w:autoSpaceDN w:val="0"/>
              <w:adjustRightInd w:val="0"/>
              <w:rPr>
                <w:szCs w:val="28"/>
              </w:rPr>
            </w:pPr>
            <w:r w:rsidRPr="0029034B">
              <w:rPr>
                <w:szCs w:val="28"/>
              </w:rPr>
              <w:t xml:space="preserve">Проведены конкурсы «Лучший по профессии», «Конкурс профессионального мастерства». </w:t>
            </w:r>
          </w:p>
          <w:p w:rsidR="00766261" w:rsidRPr="00410294" w:rsidRDefault="00F077A6" w:rsidP="00F077A6">
            <w:pPr>
              <w:autoSpaceDE w:val="0"/>
              <w:autoSpaceDN w:val="0"/>
              <w:adjustRightInd w:val="0"/>
              <w:rPr>
                <w:szCs w:val="28"/>
                <w:highlight w:val="yellow"/>
              </w:rPr>
            </w:pPr>
            <w:r w:rsidRPr="0029034B">
              <w:rPr>
                <w:rFonts w:eastAsia="Calibri"/>
                <w:szCs w:val="28"/>
              </w:rPr>
              <w:t>Отмечены 10 победителей конкурса «Лучший по профессии», 20 победителей в конкурсе профмастерства</w:t>
            </w:r>
            <w:r w:rsidRPr="0029034B">
              <w:rPr>
                <w:szCs w:val="28"/>
              </w:rPr>
              <w:t>.</w:t>
            </w:r>
          </w:p>
        </w:tc>
        <w:tc>
          <w:tcPr>
            <w:tcW w:w="2000" w:type="dxa"/>
          </w:tcPr>
          <w:p w:rsidR="00766261" w:rsidRPr="00A16601" w:rsidRDefault="00766261" w:rsidP="007D0167">
            <w:pPr>
              <w:rPr>
                <w:highlight w:val="yellow"/>
              </w:rPr>
            </w:pPr>
          </w:p>
        </w:tc>
      </w:tr>
      <w:tr w:rsidR="00397CF4" w:rsidRPr="00A16601" w:rsidTr="007D0167">
        <w:tc>
          <w:tcPr>
            <w:tcW w:w="930" w:type="dxa"/>
            <w:gridSpan w:val="2"/>
          </w:tcPr>
          <w:p w:rsidR="00397CF4" w:rsidRPr="003873D8" w:rsidRDefault="00397CF4" w:rsidP="007D0167">
            <w:r w:rsidRPr="003873D8">
              <w:t>1.2.4.</w:t>
            </w:r>
          </w:p>
        </w:tc>
        <w:tc>
          <w:tcPr>
            <w:tcW w:w="2653" w:type="dxa"/>
            <w:gridSpan w:val="2"/>
          </w:tcPr>
          <w:p w:rsidR="00397CF4" w:rsidRPr="00410294" w:rsidRDefault="00F077A6" w:rsidP="007D0167">
            <w:pPr>
              <w:rPr>
                <w:highlight w:val="yellow"/>
              </w:rPr>
            </w:pPr>
            <w:r w:rsidRPr="0029034B">
              <w:t>Создать механизмы для поэтапного, планомерного включения в оборот максимально возможного количества сельскохозяйственных угодий</w:t>
            </w:r>
          </w:p>
        </w:tc>
        <w:tc>
          <w:tcPr>
            <w:tcW w:w="2355" w:type="dxa"/>
          </w:tcPr>
          <w:p w:rsidR="00F077A6" w:rsidRPr="0029034B" w:rsidRDefault="00F077A6" w:rsidP="00F077A6">
            <w:r w:rsidRPr="0029034B">
              <w:t xml:space="preserve">Управление финансов и экономического развития </w:t>
            </w:r>
          </w:p>
          <w:p w:rsidR="00397CF4" w:rsidRPr="00410294" w:rsidRDefault="00397CF4" w:rsidP="007D0167">
            <w:pPr>
              <w:rPr>
                <w:highlight w:val="yellow"/>
              </w:rPr>
            </w:pPr>
          </w:p>
        </w:tc>
        <w:tc>
          <w:tcPr>
            <w:tcW w:w="3276" w:type="dxa"/>
          </w:tcPr>
          <w:p w:rsidR="00F077A6" w:rsidRPr="0029034B" w:rsidRDefault="00F077A6" w:rsidP="00F077A6">
            <w:r w:rsidRPr="0029034B">
              <w:t>МП «Развитие сельского хозяйства»:</w:t>
            </w:r>
          </w:p>
          <w:p w:rsidR="00397CF4" w:rsidRPr="00410294" w:rsidRDefault="00F077A6" w:rsidP="00F077A6">
            <w:pPr>
              <w:rPr>
                <w:highlight w:val="yellow"/>
              </w:rPr>
            </w:pPr>
            <w:r w:rsidRPr="0029034B">
              <w:t>Субсидирование части затрат, связанных с вводом земель сельскохозяйственного</w:t>
            </w:r>
            <w:r w:rsidR="00661D58">
              <w:t xml:space="preserve"> </w:t>
            </w:r>
            <w:r w:rsidR="00661D58" w:rsidRPr="0029034B">
              <w:t>назначения в оборот.</w:t>
            </w:r>
          </w:p>
        </w:tc>
        <w:tc>
          <w:tcPr>
            <w:tcW w:w="4946" w:type="dxa"/>
          </w:tcPr>
          <w:p w:rsidR="00661D58" w:rsidRPr="0029034B" w:rsidRDefault="00661D58" w:rsidP="00661D58">
            <w:pPr>
              <w:ind w:firstLine="459"/>
              <w:jc w:val="both"/>
              <w:rPr>
                <w:szCs w:val="28"/>
              </w:rPr>
            </w:pPr>
            <w:r w:rsidRPr="0029034B">
              <w:rPr>
                <w:szCs w:val="28"/>
              </w:rPr>
              <w:t>Площадь вовлеченных неиспользуемых с/х земель в с/х оборот за 202</w:t>
            </w:r>
            <w:r>
              <w:rPr>
                <w:szCs w:val="28"/>
              </w:rPr>
              <w:t>3 год составляет 146</w:t>
            </w:r>
            <w:r w:rsidRPr="0029034B">
              <w:rPr>
                <w:szCs w:val="28"/>
              </w:rPr>
              <w:t xml:space="preserve"> га.</w:t>
            </w:r>
          </w:p>
          <w:p w:rsidR="00016C30" w:rsidRPr="00410294" w:rsidRDefault="00661D58" w:rsidP="00661D58">
            <w:pPr>
              <w:jc w:val="both"/>
              <w:rPr>
                <w:color w:val="FF0000"/>
                <w:szCs w:val="28"/>
                <w:highlight w:val="yellow"/>
              </w:rPr>
            </w:pPr>
            <w:r w:rsidRPr="0029034B">
              <w:rPr>
                <w:szCs w:val="28"/>
              </w:rPr>
              <w:t xml:space="preserve">Оформленных - </w:t>
            </w:r>
            <w:r>
              <w:rPr>
                <w:szCs w:val="28"/>
              </w:rPr>
              <w:t>424</w:t>
            </w:r>
            <w:r w:rsidRPr="0029034B">
              <w:rPr>
                <w:szCs w:val="28"/>
              </w:rPr>
              <w:t xml:space="preserve"> га.</w:t>
            </w:r>
          </w:p>
        </w:tc>
        <w:tc>
          <w:tcPr>
            <w:tcW w:w="2000" w:type="dxa"/>
          </w:tcPr>
          <w:p w:rsidR="00397CF4" w:rsidRPr="00A16601" w:rsidRDefault="00397CF4" w:rsidP="007D0167">
            <w:pPr>
              <w:rPr>
                <w:highlight w:val="yellow"/>
              </w:rPr>
            </w:pPr>
          </w:p>
        </w:tc>
      </w:tr>
      <w:tr w:rsidR="00397CF4" w:rsidRPr="00A16601" w:rsidTr="007D0167">
        <w:tc>
          <w:tcPr>
            <w:tcW w:w="930" w:type="dxa"/>
            <w:gridSpan w:val="2"/>
          </w:tcPr>
          <w:p w:rsidR="00397CF4" w:rsidRPr="003873D8" w:rsidRDefault="00397CF4" w:rsidP="007D0167">
            <w:r w:rsidRPr="003873D8">
              <w:lastRenderedPageBreak/>
              <w:t>1.2.5.</w:t>
            </w:r>
          </w:p>
        </w:tc>
        <w:tc>
          <w:tcPr>
            <w:tcW w:w="2653" w:type="dxa"/>
            <w:gridSpan w:val="2"/>
          </w:tcPr>
          <w:p w:rsidR="00397CF4" w:rsidRPr="00410294" w:rsidRDefault="009D3937" w:rsidP="007D0167">
            <w:pPr>
              <w:rPr>
                <w:highlight w:val="yellow"/>
              </w:rPr>
            </w:pPr>
            <w:r w:rsidRPr="0029034B">
              <w:t>Создать благоприятные условия для развития личных подсобных и крестьянско-фермерских хозяйств</w:t>
            </w:r>
          </w:p>
        </w:tc>
        <w:tc>
          <w:tcPr>
            <w:tcW w:w="2355" w:type="dxa"/>
          </w:tcPr>
          <w:p w:rsidR="00397CF4" w:rsidRPr="00410294" w:rsidRDefault="009D3937" w:rsidP="00766261">
            <w:pPr>
              <w:rPr>
                <w:highlight w:val="yellow"/>
              </w:rPr>
            </w:pPr>
            <w:r w:rsidRPr="0029034B">
              <w:t>Управление финансов и экономического развития</w:t>
            </w:r>
          </w:p>
        </w:tc>
        <w:tc>
          <w:tcPr>
            <w:tcW w:w="3276" w:type="dxa"/>
          </w:tcPr>
          <w:p w:rsidR="009D3937" w:rsidRPr="0029034B" w:rsidRDefault="009D3937" w:rsidP="009D3937">
            <w:pPr>
              <w:ind w:right="-108"/>
            </w:pPr>
            <w:r w:rsidRPr="0029034B">
              <w:t>Муниципальная программа "Экономическое развитие"</w:t>
            </w:r>
          </w:p>
          <w:p w:rsidR="00397CF4" w:rsidRPr="00410294" w:rsidRDefault="009D3937" w:rsidP="009D3937">
            <w:pPr>
              <w:rPr>
                <w:highlight w:val="yellow"/>
              </w:rPr>
            </w:pPr>
            <w:r w:rsidRPr="0029034B">
              <w:t>Подпрограмма  "Развитие сельского хозяйства"</w:t>
            </w:r>
          </w:p>
        </w:tc>
        <w:tc>
          <w:tcPr>
            <w:tcW w:w="4946" w:type="dxa"/>
          </w:tcPr>
          <w:p w:rsidR="00397CF4" w:rsidRPr="00410294" w:rsidRDefault="009D3937" w:rsidP="00766261">
            <w:pPr>
              <w:ind w:firstLine="459"/>
              <w:jc w:val="both"/>
              <w:rPr>
                <w:color w:val="FF0000"/>
                <w:szCs w:val="28"/>
                <w:highlight w:val="yellow"/>
              </w:rPr>
            </w:pPr>
            <w:r w:rsidRPr="0029034B">
              <w:rPr>
                <w:szCs w:val="28"/>
              </w:rPr>
              <w:t>В рамках стимулирования малых форм хозяйствования выделены  гранта на развитие фермерских хозяйств по выращиванию скота мясо-молочной породы, чеснок и  клубники садовой</w:t>
            </w:r>
            <w:r>
              <w:rPr>
                <w:szCs w:val="28"/>
              </w:rPr>
              <w:t>. Общая сумма гранта составила 7,098</w:t>
            </w:r>
            <w:r w:rsidRPr="0029034B">
              <w:rPr>
                <w:szCs w:val="28"/>
              </w:rPr>
              <w:t xml:space="preserve"> млн. рублей. В рамках данных мероприятий создано 5 новых рабочих места на селе.</w:t>
            </w:r>
          </w:p>
        </w:tc>
        <w:tc>
          <w:tcPr>
            <w:tcW w:w="2000" w:type="dxa"/>
            <w:vMerge w:val="restart"/>
          </w:tcPr>
          <w:p w:rsidR="00397CF4" w:rsidRPr="00A16601" w:rsidRDefault="00397CF4" w:rsidP="007D0167">
            <w:pPr>
              <w:rPr>
                <w:highlight w:val="yellow"/>
              </w:rPr>
            </w:pPr>
          </w:p>
        </w:tc>
      </w:tr>
      <w:tr w:rsidR="00397CF4" w:rsidRPr="00A16601" w:rsidTr="007D0167">
        <w:tc>
          <w:tcPr>
            <w:tcW w:w="930" w:type="dxa"/>
            <w:gridSpan w:val="2"/>
            <w:vMerge w:val="restart"/>
          </w:tcPr>
          <w:p w:rsidR="00397CF4" w:rsidRPr="003873D8" w:rsidRDefault="00397CF4" w:rsidP="007D0167">
            <w:r w:rsidRPr="003873D8">
              <w:t>1.2.6.</w:t>
            </w:r>
          </w:p>
        </w:tc>
        <w:tc>
          <w:tcPr>
            <w:tcW w:w="2653" w:type="dxa"/>
            <w:gridSpan w:val="2"/>
            <w:vMerge w:val="restart"/>
          </w:tcPr>
          <w:p w:rsidR="00397CF4" w:rsidRPr="00410294" w:rsidRDefault="00D871F0" w:rsidP="007D0167">
            <w:pPr>
              <w:rPr>
                <w:highlight w:val="yellow"/>
              </w:rPr>
            </w:pPr>
            <w:r w:rsidRPr="0029034B">
              <w:t>Обеспечить интенсивное развитие сельскохозяйственных предприятий, личных подсобных и крестьянских фермерских хозяйств</w:t>
            </w:r>
          </w:p>
        </w:tc>
        <w:tc>
          <w:tcPr>
            <w:tcW w:w="2355" w:type="dxa"/>
            <w:vMerge w:val="restart"/>
          </w:tcPr>
          <w:p w:rsidR="00397CF4" w:rsidRPr="00410294" w:rsidRDefault="00C11904" w:rsidP="00E933A8">
            <w:pPr>
              <w:rPr>
                <w:highlight w:val="yellow"/>
              </w:rPr>
            </w:pPr>
            <w:r w:rsidRPr="0029034B">
              <w:t>Управление финансов  и экономического развития</w:t>
            </w:r>
          </w:p>
        </w:tc>
        <w:tc>
          <w:tcPr>
            <w:tcW w:w="3276" w:type="dxa"/>
          </w:tcPr>
          <w:p w:rsidR="00397CF4" w:rsidRDefault="00C11904" w:rsidP="007D0167">
            <w:r w:rsidRPr="0029034B">
              <w:t>Мониторинг производства и реализации сельскохозяйственной продукции.</w:t>
            </w:r>
          </w:p>
          <w:p w:rsidR="00C11904" w:rsidRPr="00410294" w:rsidRDefault="00C11904" w:rsidP="007D0167">
            <w:pPr>
              <w:rPr>
                <w:highlight w:val="yellow"/>
              </w:rPr>
            </w:pPr>
          </w:p>
        </w:tc>
        <w:tc>
          <w:tcPr>
            <w:tcW w:w="4946" w:type="dxa"/>
            <w:vMerge w:val="restart"/>
          </w:tcPr>
          <w:p w:rsidR="00C11904" w:rsidRPr="0029034B" w:rsidRDefault="00C11904" w:rsidP="00C11904">
            <w:pPr>
              <w:ind w:firstLine="459"/>
              <w:jc w:val="both"/>
              <w:rPr>
                <w:szCs w:val="28"/>
              </w:rPr>
            </w:pPr>
            <w:r w:rsidRPr="0029034B">
              <w:rPr>
                <w:szCs w:val="28"/>
              </w:rPr>
              <w:t>Мониторинг производства с/х продукции в с/х организациях проводится отделом сельского хозяйства на основании ежемесячной, квартальной и годовой бухгалтерской отчетности.</w:t>
            </w:r>
          </w:p>
          <w:p w:rsidR="00397CF4" w:rsidRPr="00410294" w:rsidRDefault="00C11904" w:rsidP="00C11904">
            <w:pPr>
              <w:ind w:firstLine="459"/>
              <w:jc w:val="both"/>
              <w:rPr>
                <w:color w:val="FF0000"/>
                <w:szCs w:val="28"/>
                <w:highlight w:val="yellow"/>
              </w:rPr>
            </w:pPr>
            <w:r w:rsidRPr="0029034B">
              <w:rPr>
                <w:szCs w:val="28"/>
              </w:rPr>
              <w:t>Мониторинг производства с/х прод</w:t>
            </w:r>
            <w:r w:rsidR="00BD5BDF">
              <w:rPr>
                <w:szCs w:val="28"/>
              </w:rPr>
              <w:t>укции личных подсобных хозяйств </w:t>
            </w:r>
            <w:r w:rsidRPr="0029034B">
              <w:rPr>
                <w:szCs w:val="28"/>
              </w:rPr>
              <w:t>прово</w:t>
            </w:r>
            <w:r w:rsidR="00BD5BDF">
              <w:rPr>
                <w:szCs w:val="28"/>
              </w:rPr>
              <w:t>дят органы </w:t>
            </w:r>
            <w:r w:rsidRPr="0029034B">
              <w:rPr>
                <w:szCs w:val="28"/>
              </w:rPr>
              <w:t>статистич</w:t>
            </w:r>
            <w:r>
              <w:rPr>
                <w:szCs w:val="28"/>
              </w:rPr>
              <w:t xml:space="preserve">еской отчетности, данные за 2023 </w:t>
            </w:r>
            <w:r w:rsidRPr="0029034B">
              <w:rPr>
                <w:szCs w:val="28"/>
              </w:rPr>
              <w:t>год  будут опубл</w:t>
            </w:r>
            <w:r>
              <w:rPr>
                <w:szCs w:val="28"/>
              </w:rPr>
              <w:t>икованы  в сентябре-октябре 2024</w:t>
            </w:r>
            <w:r w:rsidRPr="0029034B">
              <w:rPr>
                <w:szCs w:val="28"/>
              </w:rPr>
              <w:t xml:space="preserve"> года.</w:t>
            </w:r>
          </w:p>
        </w:tc>
        <w:tc>
          <w:tcPr>
            <w:tcW w:w="2000" w:type="dxa"/>
            <w:vMerge/>
          </w:tcPr>
          <w:p w:rsidR="00397CF4" w:rsidRPr="00A16601" w:rsidRDefault="00397CF4" w:rsidP="007D0167">
            <w:pPr>
              <w:rPr>
                <w:highlight w:val="yellow"/>
              </w:rPr>
            </w:pPr>
          </w:p>
        </w:tc>
      </w:tr>
      <w:tr w:rsidR="00397CF4" w:rsidRPr="00A16601" w:rsidTr="007D0167">
        <w:tc>
          <w:tcPr>
            <w:tcW w:w="930" w:type="dxa"/>
            <w:gridSpan w:val="2"/>
            <w:vMerge/>
          </w:tcPr>
          <w:p w:rsidR="00397CF4" w:rsidRPr="00A16601" w:rsidRDefault="00397CF4" w:rsidP="007D0167">
            <w:pPr>
              <w:rPr>
                <w:highlight w:val="yellow"/>
              </w:rPr>
            </w:pPr>
          </w:p>
        </w:tc>
        <w:tc>
          <w:tcPr>
            <w:tcW w:w="2653" w:type="dxa"/>
            <w:gridSpan w:val="2"/>
            <w:vMerge/>
          </w:tcPr>
          <w:p w:rsidR="00397CF4" w:rsidRPr="00410294" w:rsidRDefault="00397CF4" w:rsidP="007D0167">
            <w:pPr>
              <w:rPr>
                <w:highlight w:val="yellow"/>
              </w:rPr>
            </w:pPr>
          </w:p>
        </w:tc>
        <w:tc>
          <w:tcPr>
            <w:tcW w:w="2355" w:type="dxa"/>
            <w:vMerge/>
          </w:tcPr>
          <w:p w:rsidR="00397CF4" w:rsidRPr="00410294" w:rsidRDefault="00397CF4" w:rsidP="007D0167">
            <w:pPr>
              <w:rPr>
                <w:highlight w:val="yellow"/>
              </w:rPr>
            </w:pPr>
          </w:p>
        </w:tc>
        <w:tc>
          <w:tcPr>
            <w:tcW w:w="3276" w:type="dxa"/>
          </w:tcPr>
          <w:p w:rsidR="00397CF4" w:rsidRPr="00410294" w:rsidRDefault="00C11904" w:rsidP="007D0167">
            <w:pPr>
              <w:ind w:right="-108"/>
              <w:rPr>
                <w:highlight w:val="yellow"/>
              </w:rPr>
            </w:pPr>
            <w:r w:rsidRPr="0029034B">
              <w:t>Консультационно-информационное сопровождение сельхозтоваропроизводителей по участию в государственных программах.</w:t>
            </w:r>
          </w:p>
        </w:tc>
        <w:tc>
          <w:tcPr>
            <w:tcW w:w="4946" w:type="dxa"/>
            <w:vMerge/>
          </w:tcPr>
          <w:p w:rsidR="00397CF4" w:rsidRPr="00410294" w:rsidRDefault="00397CF4" w:rsidP="008C43CD">
            <w:pPr>
              <w:rPr>
                <w:color w:val="FF0000"/>
                <w:szCs w:val="28"/>
                <w:highlight w:val="yellow"/>
              </w:rPr>
            </w:pPr>
          </w:p>
        </w:tc>
        <w:tc>
          <w:tcPr>
            <w:tcW w:w="2000" w:type="dxa"/>
            <w:vMerge/>
          </w:tcPr>
          <w:p w:rsidR="00397CF4" w:rsidRPr="00A16601" w:rsidRDefault="00397CF4" w:rsidP="007D0167">
            <w:pPr>
              <w:rPr>
                <w:highlight w:val="yellow"/>
              </w:rPr>
            </w:pPr>
          </w:p>
        </w:tc>
      </w:tr>
      <w:tr w:rsidR="00397CF4" w:rsidRPr="00A16601" w:rsidTr="007D0167">
        <w:tc>
          <w:tcPr>
            <w:tcW w:w="930" w:type="dxa"/>
            <w:gridSpan w:val="2"/>
          </w:tcPr>
          <w:p w:rsidR="00397CF4" w:rsidRPr="00A16601" w:rsidRDefault="00397CF4" w:rsidP="007D0167">
            <w:pPr>
              <w:rPr>
                <w:highlight w:val="yellow"/>
              </w:rPr>
            </w:pPr>
          </w:p>
        </w:tc>
        <w:tc>
          <w:tcPr>
            <w:tcW w:w="13230" w:type="dxa"/>
            <w:gridSpan w:val="5"/>
          </w:tcPr>
          <w:p w:rsidR="00397CF4" w:rsidRPr="00410294" w:rsidRDefault="00397CF4" w:rsidP="008C43CD">
            <w:pPr>
              <w:rPr>
                <w:szCs w:val="28"/>
                <w:highlight w:val="yellow"/>
              </w:rPr>
            </w:pPr>
            <w:r w:rsidRPr="00B976E3">
              <w:rPr>
                <w:b/>
                <w:bCs/>
                <w:szCs w:val="28"/>
              </w:rPr>
              <w:t xml:space="preserve">Основная цель 1.3. </w:t>
            </w:r>
            <w:r w:rsidRPr="00B976E3">
              <w:rPr>
                <w:szCs w:val="28"/>
              </w:rPr>
              <w:t>Развитие малого и среднего предпринимательства,  в т.</w:t>
            </w:r>
            <w:r w:rsidR="002A67FB" w:rsidRPr="00B976E3">
              <w:rPr>
                <w:szCs w:val="28"/>
              </w:rPr>
              <w:t xml:space="preserve"> </w:t>
            </w:r>
            <w:r w:rsidRPr="00B976E3">
              <w:rPr>
                <w:szCs w:val="28"/>
              </w:rPr>
              <w:t>ч. инновационного</w:t>
            </w:r>
          </w:p>
        </w:tc>
        <w:tc>
          <w:tcPr>
            <w:tcW w:w="2000" w:type="dxa"/>
          </w:tcPr>
          <w:p w:rsidR="00397CF4" w:rsidRPr="00A16601" w:rsidRDefault="00397CF4" w:rsidP="007D0167">
            <w:pPr>
              <w:rPr>
                <w:b/>
                <w:bCs/>
                <w:color w:val="000000"/>
                <w:highlight w:val="yellow"/>
              </w:rPr>
            </w:pPr>
          </w:p>
        </w:tc>
      </w:tr>
      <w:tr w:rsidR="00397CF4" w:rsidRPr="00A16601" w:rsidTr="007D0167">
        <w:tc>
          <w:tcPr>
            <w:tcW w:w="930" w:type="dxa"/>
            <w:gridSpan w:val="2"/>
          </w:tcPr>
          <w:p w:rsidR="00397CF4" w:rsidRPr="003873D8" w:rsidRDefault="00397CF4" w:rsidP="007D0167">
            <w:r w:rsidRPr="003873D8">
              <w:t>1.3.1.</w:t>
            </w:r>
          </w:p>
        </w:tc>
        <w:tc>
          <w:tcPr>
            <w:tcW w:w="2653" w:type="dxa"/>
            <w:gridSpan w:val="2"/>
          </w:tcPr>
          <w:p w:rsidR="00397CF4" w:rsidRPr="00410294" w:rsidRDefault="00410294" w:rsidP="007D0167">
            <w:pPr>
              <w:rPr>
                <w:highlight w:val="yellow"/>
              </w:rPr>
            </w:pPr>
            <w:r w:rsidRPr="00C13EAB">
              <w:t xml:space="preserve">Разработать и совершенствовать меры поддержки </w:t>
            </w:r>
            <w:r w:rsidRPr="00C13EAB">
              <w:lastRenderedPageBreak/>
              <w:t>местных производителей</w:t>
            </w:r>
          </w:p>
        </w:tc>
        <w:tc>
          <w:tcPr>
            <w:tcW w:w="2355" w:type="dxa"/>
          </w:tcPr>
          <w:p w:rsidR="00397CF4" w:rsidRPr="00410294" w:rsidRDefault="00397CF4" w:rsidP="00E933A8">
            <w:pPr>
              <w:rPr>
                <w:highlight w:val="yellow"/>
              </w:rPr>
            </w:pPr>
            <w:r w:rsidRPr="00410294">
              <w:lastRenderedPageBreak/>
              <w:t xml:space="preserve">Управление  финансов и экономического </w:t>
            </w:r>
            <w:r w:rsidRPr="00410294">
              <w:lastRenderedPageBreak/>
              <w:t xml:space="preserve">развития </w:t>
            </w:r>
          </w:p>
        </w:tc>
        <w:tc>
          <w:tcPr>
            <w:tcW w:w="3276" w:type="dxa"/>
          </w:tcPr>
          <w:p w:rsidR="00410294" w:rsidRPr="00C13EAB" w:rsidRDefault="00410294" w:rsidP="00410294">
            <w:r w:rsidRPr="00C13EAB">
              <w:lastRenderedPageBreak/>
              <w:t xml:space="preserve">Муниципальная программа «Экономическое </w:t>
            </w:r>
            <w:r w:rsidRPr="00C13EAB">
              <w:lastRenderedPageBreak/>
              <w:t xml:space="preserve">развитие» </w:t>
            </w:r>
          </w:p>
          <w:p w:rsidR="00410294" w:rsidRPr="00C13EAB" w:rsidRDefault="00410294" w:rsidP="00410294">
            <w:r w:rsidRPr="00C13EAB">
              <w:t>Подпрограмма</w:t>
            </w:r>
          </w:p>
          <w:p w:rsidR="00410294" w:rsidRPr="00C13EAB" w:rsidRDefault="00410294" w:rsidP="00410294">
            <w:r w:rsidRPr="00C13EAB">
              <w:t>«Развитие малого и среднего предпринимательства, создание условий для развития потребительского рынка»</w:t>
            </w:r>
          </w:p>
          <w:p w:rsidR="00410294" w:rsidRPr="00C13EAB" w:rsidRDefault="00410294" w:rsidP="00410294">
            <w:r>
              <w:t xml:space="preserve">Подпрограмма </w:t>
            </w:r>
            <w:r w:rsidRPr="00C13EAB">
              <w:t>«Развитие сельского хозяйства»</w:t>
            </w:r>
          </w:p>
          <w:p w:rsidR="00397CF4" w:rsidRPr="00410294" w:rsidRDefault="00397CF4" w:rsidP="007D0167">
            <w:pPr>
              <w:rPr>
                <w:highlight w:val="yellow"/>
              </w:rPr>
            </w:pPr>
          </w:p>
        </w:tc>
        <w:tc>
          <w:tcPr>
            <w:tcW w:w="4946" w:type="dxa"/>
          </w:tcPr>
          <w:p w:rsidR="00B976E3" w:rsidRPr="00C13EAB" w:rsidRDefault="00B976E3" w:rsidP="00B976E3">
            <w:pPr>
              <w:keepNext/>
              <w:keepLines/>
              <w:suppressLineNumbers/>
              <w:suppressAutoHyphens/>
              <w:jc w:val="both"/>
              <w:rPr>
                <w:szCs w:val="28"/>
              </w:rPr>
            </w:pPr>
            <w:r w:rsidRPr="00C13EAB">
              <w:rPr>
                <w:szCs w:val="28"/>
              </w:rPr>
              <w:lastRenderedPageBreak/>
              <w:t xml:space="preserve">На территории Чайковского городского округа муниципальная поддержка субъектов </w:t>
            </w:r>
            <w:r w:rsidRPr="00C13EAB">
              <w:rPr>
                <w:szCs w:val="28"/>
              </w:rPr>
              <w:lastRenderedPageBreak/>
              <w:t>предпринимательства реализуется в рамках муниципальной программы «Экономическое развитие Чайковского городского округа», утвержденной постановлением администрации города Чайковского от 17.01.2019 №10/1 и осуществляется по следующим направлениям:</w:t>
            </w:r>
          </w:p>
          <w:p w:rsidR="00EE4B9A" w:rsidRDefault="00B976E3" w:rsidP="00B976E3">
            <w:pPr>
              <w:keepNext/>
              <w:keepLines/>
              <w:suppressLineNumbers/>
              <w:suppressAutoHyphens/>
              <w:ind w:firstLine="709"/>
              <w:jc w:val="both"/>
              <w:rPr>
                <w:szCs w:val="28"/>
              </w:rPr>
            </w:pPr>
            <w:r w:rsidRPr="00C13EAB">
              <w:rPr>
                <w:szCs w:val="28"/>
              </w:rPr>
              <w:t xml:space="preserve">- оказание информационно – консультационной и образовательной поддержки субъектам малого и среднего предпринимательства (далее </w:t>
            </w:r>
          </w:p>
          <w:p w:rsidR="00B976E3" w:rsidRDefault="00EE4B9A" w:rsidP="00A744B3">
            <w:pPr>
              <w:keepNext/>
              <w:keepLines/>
              <w:suppressLineNumbers/>
              <w:suppressAutoHyphens/>
              <w:jc w:val="both"/>
              <w:rPr>
                <w:szCs w:val="28"/>
              </w:rPr>
            </w:pPr>
            <w:r>
              <w:rPr>
                <w:szCs w:val="28"/>
              </w:rPr>
              <w:t>-</w:t>
            </w:r>
            <w:r w:rsidR="00B976E3" w:rsidRPr="00C13EAB">
              <w:rPr>
                <w:szCs w:val="28"/>
              </w:rPr>
              <w:t xml:space="preserve"> СМСП);</w:t>
            </w:r>
          </w:p>
          <w:p w:rsidR="00EE4B9A" w:rsidRPr="00C13EAB" w:rsidRDefault="00EE4B9A" w:rsidP="00EE4B9A">
            <w:pPr>
              <w:keepNext/>
              <w:keepLines/>
              <w:suppressLineNumbers/>
              <w:suppressAutoHyphens/>
              <w:jc w:val="both"/>
              <w:rPr>
                <w:szCs w:val="28"/>
              </w:rPr>
            </w:pPr>
            <w:r w:rsidRPr="00C13EAB">
              <w:rPr>
                <w:szCs w:val="28"/>
              </w:rPr>
              <w:t>-  оказание финансовой поддержки СМСП;</w:t>
            </w:r>
          </w:p>
          <w:p w:rsidR="00EE4B9A" w:rsidRPr="00C13EAB" w:rsidRDefault="00EE4B9A" w:rsidP="00EE4B9A">
            <w:pPr>
              <w:keepNext/>
              <w:keepLines/>
              <w:suppressLineNumbers/>
              <w:suppressAutoHyphens/>
              <w:jc w:val="both"/>
              <w:rPr>
                <w:szCs w:val="28"/>
              </w:rPr>
            </w:pPr>
            <w:r w:rsidRPr="00C13EAB">
              <w:rPr>
                <w:szCs w:val="28"/>
              </w:rPr>
              <w:t>- оказание имущественной поддержки СМСП и организациям, содействующим развитию СМСП;</w:t>
            </w:r>
          </w:p>
          <w:p w:rsidR="00EE4B9A" w:rsidRPr="00C13EAB" w:rsidRDefault="00EE4B9A" w:rsidP="00EE4B9A">
            <w:pPr>
              <w:keepNext/>
              <w:keepLines/>
              <w:suppressLineNumbers/>
              <w:suppressAutoHyphens/>
              <w:jc w:val="both"/>
              <w:rPr>
                <w:szCs w:val="28"/>
              </w:rPr>
            </w:pPr>
            <w:r w:rsidRPr="00C13EAB">
              <w:rPr>
                <w:szCs w:val="28"/>
              </w:rPr>
              <w:t>- повышение предпринимательской активности и формирование положительного образа предпринимателя.</w:t>
            </w:r>
          </w:p>
          <w:p w:rsidR="00397CF4" w:rsidRPr="00410294" w:rsidRDefault="00397CF4" w:rsidP="008C43CD">
            <w:pPr>
              <w:keepNext/>
              <w:keepLines/>
              <w:suppressLineNumbers/>
              <w:suppressAutoHyphens/>
              <w:ind w:firstLine="709"/>
              <w:jc w:val="both"/>
              <w:rPr>
                <w:szCs w:val="28"/>
                <w:highlight w:val="yellow"/>
              </w:rPr>
            </w:pPr>
          </w:p>
        </w:tc>
        <w:tc>
          <w:tcPr>
            <w:tcW w:w="2000" w:type="dxa"/>
          </w:tcPr>
          <w:p w:rsidR="00397CF4" w:rsidRPr="00A16601" w:rsidRDefault="00397CF4" w:rsidP="007D0167">
            <w:pPr>
              <w:rPr>
                <w:highlight w:val="yellow"/>
              </w:rPr>
            </w:pPr>
          </w:p>
        </w:tc>
      </w:tr>
      <w:tr w:rsidR="00397CF4" w:rsidRPr="00A16601" w:rsidTr="007D0167">
        <w:tc>
          <w:tcPr>
            <w:tcW w:w="930" w:type="dxa"/>
            <w:gridSpan w:val="2"/>
          </w:tcPr>
          <w:p w:rsidR="00397CF4" w:rsidRPr="003873D8" w:rsidRDefault="00397CF4" w:rsidP="007D0167">
            <w:r w:rsidRPr="003873D8">
              <w:lastRenderedPageBreak/>
              <w:t>1.3.2.</w:t>
            </w:r>
          </w:p>
        </w:tc>
        <w:tc>
          <w:tcPr>
            <w:tcW w:w="2653" w:type="dxa"/>
            <w:gridSpan w:val="2"/>
          </w:tcPr>
          <w:p w:rsidR="00397CF4" w:rsidRPr="00410294" w:rsidRDefault="0054338B" w:rsidP="007D0167">
            <w:pPr>
              <w:rPr>
                <w:highlight w:val="yellow"/>
              </w:rPr>
            </w:pPr>
            <w:r w:rsidRPr="00C13EAB">
              <w:t xml:space="preserve">Создать условия для стимулирования </w:t>
            </w:r>
            <w:r w:rsidRPr="00C13EAB">
              <w:lastRenderedPageBreak/>
              <w:t>разработок инновационных проектов</w:t>
            </w:r>
          </w:p>
        </w:tc>
        <w:tc>
          <w:tcPr>
            <w:tcW w:w="2355" w:type="dxa"/>
          </w:tcPr>
          <w:p w:rsidR="00397CF4" w:rsidRPr="00410294" w:rsidRDefault="0054338B" w:rsidP="00E933A8">
            <w:pPr>
              <w:rPr>
                <w:highlight w:val="yellow"/>
              </w:rPr>
            </w:pPr>
            <w:r w:rsidRPr="00C13EAB">
              <w:lastRenderedPageBreak/>
              <w:t xml:space="preserve">Управление  финансов и экономического </w:t>
            </w:r>
            <w:r w:rsidRPr="00C13EAB">
              <w:lastRenderedPageBreak/>
              <w:t>развития</w:t>
            </w:r>
          </w:p>
        </w:tc>
        <w:tc>
          <w:tcPr>
            <w:tcW w:w="3276" w:type="dxa"/>
          </w:tcPr>
          <w:p w:rsidR="00397CF4" w:rsidRPr="00410294" w:rsidRDefault="0054338B" w:rsidP="007D0167">
            <w:pPr>
              <w:rPr>
                <w:highlight w:val="yellow"/>
              </w:rPr>
            </w:pPr>
            <w:r w:rsidRPr="00C13EAB">
              <w:lastRenderedPageBreak/>
              <w:t xml:space="preserve">Поддержка инновационной деятельности через Фонд </w:t>
            </w:r>
            <w:r w:rsidRPr="00C13EAB">
              <w:lastRenderedPageBreak/>
              <w:t>содействия развитию малых форм предприятий в научно-технической сфере, АО «Российская венчурная компания» и др. гос.фондов с использованием грантовых механизмов.</w:t>
            </w:r>
          </w:p>
        </w:tc>
        <w:tc>
          <w:tcPr>
            <w:tcW w:w="4946" w:type="dxa"/>
          </w:tcPr>
          <w:p w:rsidR="0054338B" w:rsidRPr="00C13EAB" w:rsidRDefault="0054338B" w:rsidP="0054338B">
            <w:pPr>
              <w:shd w:val="clear" w:color="auto" w:fill="FFFFFF"/>
              <w:jc w:val="both"/>
              <w:textAlignment w:val="top"/>
              <w:rPr>
                <w:szCs w:val="28"/>
              </w:rPr>
            </w:pPr>
            <w:r w:rsidRPr="00C13EAB">
              <w:rPr>
                <w:szCs w:val="28"/>
              </w:rPr>
              <w:lastRenderedPageBreak/>
              <w:t>На базе НО «Чайковский муниципальный фонд поддержки малог</w:t>
            </w:r>
            <w:r>
              <w:rPr>
                <w:szCs w:val="28"/>
              </w:rPr>
              <w:t xml:space="preserve">о </w:t>
            </w:r>
            <w:r w:rsidRPr="00C13EAB">
              <w:rPr>
                <w:szCs w:val="28"/>
              </w:rPr>
              <w:t xml:space="preserve">предпринимательства» оказана </w:t>
            </w:r>
            <w:r w:rsidRPr="00C13EAB">
              <w:rPr>
                <w:szCs w:val="28"/>
              </w:rPr>
              <w:lastRenderedPageBreak/>
              <w:t>поддержка для желающих открыть собственное дело. За 2023</w:t>
            </w:r>
            <w:r w:rsidRPr="00C13EAB">
              <w:rPr>
                <w:color w:val="FF0000"/>
                <w:szCs w:val="28"/>
              </w:rPr>
              <w:t xml:space="preserve"> </w:t>
            </w:r>
            <w:r w:rsidRPr="00C13EAB">
              <w:rPr>
                <w:szCs w:val="28"/>
              </w:rPr>
              <w:t>год 373 человек, желающих открыть собственное дело по основам предпринимательской деятельности прошли обучение, в том числе 47 гражданам оказана помощь в  регистрации бизнеса.</w:t>
            </w:r>
          </w:p>
          <w:p w:rsidR="00397CF4" w:rsidRPr="00410294" w:rsidRDefault="0054338B" w:rsidP="0054338B">
            <w:pPr>
              <w:pStyle w:val="aa"/>
              <w:shd w:val="clear" w:color="auto" w:fill="FFFFFF"/>
              <w:spacing w:before="0" w:beforeAutospacing="0" w:after="0" w:afterAutospacing="0"/>
              <w:ind w:firstLine="709"/>
              <w:jc w:val="both"/>
              <w:textAlignment w:val="top"/>
              <w:rPr>
                <w:szCs w:val="28"/>
                <w:highlight w:val="yellow"/>
              </w:rPr>
            </w:pPr>
            <w:r w:rsidRPr="00C13EAB">
              <w:rPr>
                <w:sz w:val="28"/>
                <w:szCs w:val="28"/>
              </w:rPr>
              <w:t>В течение года проводились индивидуальные консультации для субъектов бизнеса по вопросам налогообложения, бухгалтерского учета, по правовым вопросам различным сферам деятельности, получили консультации более 1022</w:t>
            </w:r>
            <w:r w:rsidRPr="00C13EAB">
              <w:rPr>
                <w:color w:val="FF0000"/>
                <w:sz w:val="28"/>
                <w:szCs w:val="28"/>
              </w:rPr>
              <w:t xml:space="preserve">  </w:t>
            </w:r>
            <w:r w:rsidRPr="00C13EAB">
              <w:rPr>
                <w:sz w:val="28"/>
                <w:szCs w:val="28"/>
              </w:rPr>
              <w:t>субъектов предпринимательства</w:t>
            </w:r>
            <w:r w:rsidRPr="00C13EAB">
              <w:rPr>
                <w:color w:val="FF0000"/>
                <w:sz w:val="28"/>
                <w:szCs w:val="28"/>
              </w:rPr>
              <w:t>.</w:t>
            </w:r>
          </w:p>
        </w:tc>
        <w:tc>
          <w:tcPr>
            <w:tcW w:w="2000" w:type="dxa"/>
          </w:tcPr>
          <w:p w:rsidR="00397CF4" w:rsidRPr="00A16601" w:rsidRDefault="00397CF4" w:rsidP="00ED471A">
            <w:pPr>
              <w:rPr>
                <w:highlight w:val="yellow"/>
              </w:rPr>
            </w:pPr>
          </w:p>
        </w:tc>
      </w:tr>
      <w:tr w:rsidR="00397CF4" w:rsidRPr="00A16601" w:rsidTr="007D0167">
        <w:tc>
          <w:tcPr>
            <w:tcW w:w="930" w:type="dxa"/>
            <w:gridSpan w:val="2"/>
          </w:tcPr>
          <w:p w:rsidR="00397CF4" w:rsidRPr="005E336A" w:rsidRDefault="00397CF4" w:rsidP="007D0167">
            <w:r w:rsidRPr="005E336A">
              <w:lastRenderedPageBreak/>
              <w:t>1.3.3.</w:t>
            </w:r>
          </w:p>
        </w:tc>
        <w:tc>
          <w:tcPr>
            <w:tcW w:w="2653" w:type="dxa"/>
            <w:gridSpan w:val="2"/>
          </w:tcPr>
          <w:p w:rsidR="00397CF4" w:rsidRPr="00410294" w:rsidRDefault="00AE2412" w:rsidP="007D0167">
            <w:pPr>
              <w:rPr>
                <w:highlight w:val="yellow"/>
              </w:rPr>
            </w:pPr>
            <w:r w:rsidRPr="00C13EAB">
              <w:t>Содействовать расширению производственных мощностей на предприятиях малого и среднего бизнеса</w:t>
            </w:r>
          </w:p>
        </w:tc>
        <w:tc>
          <w:tcPr>
            <w:tcW w:w="2355" w:type="dxa"/>
          </w:tcPr>
          <w:p w:rsidR="00397CF4" w:rsidRPr="00410294" w:rsidRDefault="00E233F7" w:rsidP="00766261">
            <w:pPr>
              <w:rPr>
                <w:highlight w:val="yellow"/>
              </w:rPr>
            </w:pPr>
            <w:r w:rsidRPr="00C13EAB">
              <w:t>Управление финансов и экономического развития</w:t>
            </w:r>
          </w:p>
        </w:tc>
        <w:tc>
          <w:tcPr>
            <w:tcW w:w="3276" w:type="dxa"/>
          </w:tcPr>
          <w:p w:rsidR="00E233F7" w:rsidRPr="00C13EAB" w:rsidRDefault="00E233F7" w:rsidP="00E233F7">
            <w:r w:rsidRPr="00C13EAB">
              <w:t xml:space="preserve">Муниципальная программа «Экономическое развитие» </w:t>
            </w:r>
          </w:p>
          <w:p w:rsidR="00E233F7" w:rsidRPr="00C13EAB" w:rsidRDefault="00E233F7" w:rsidP="00E233F7">
            <w:r w:rsidRPr="00C13EAB">
              <w:t>Подпрограмма</w:t>
            </w:r>
          </w:p>
          <w:p w:rsidR="00E233F7" w:rsidRPr="00C13EAB" w:rsidRDefault="00E233F7" w:rsidP="00E233F7">
            <w:r w:rsidRPr="00C13EAB">
              <w:t xml:space="preserve">«Развитие малого и среднего предпринимательства, создание условий для развития </w:t>
            </w:r>
            <w:r w:rsidRPr="00C13EAB">
              <w:lastRenderedPageBreak/>
              <w:t>потребительского рынка»</w:t>
            </w:r>
          </w:p>
          <w:p w:rsidR="004338BB" w:rsidRPr="00410294" w:rsidRDefault="004338BB" w:rsidP="004338BB">
            <w:pPr>
              <w:rPr>
                <w:highlight w:val="yellow"/>
              </w:rPr>
            </w:pPr>
          </w:p>
          <w:p w:rsidR="004338BB" w:rsidRPr="00410294" w:rsidRDefault="004338BB" w:rsidP="004338BB">
            <w:pPr>
              <w:rPr>
                <w:highlight w:val="yellow"/>
              </w:rPr>
            </w:pPr>
          </w:p>
          <w:p w:rsidR="004338BB" w:rsidRPr="00410294" w:rsidRDefault="004338BB" w:rsidP="004338BB">
            <w:pPr>
              <w:rPr>
                <w:highlight w:val="yellow"/>
              </w:rPr>
            </w:pPr>
          </w:p>
          <w:p w:rsidR="004338BB" w:rsidRPr="00410294" w:rsidRDefault="004338BB" w:rsidP="004338BB">
            <w:pPr>
              <w:rPr>
                <w:highlight w:val="yellow"/>
              </w:rPr>
            </w:pPr>
          </w:p>
          <w:p w:rsidR="004338BB" w:rsidRPr="00410294" w:rsidRDefault="004338BB" w:rsidP="004338BB">
            <w:pPr>
              <w:rPr>
                <w:highlight w:val="yellow"/>
              </w:rPr>
            </w:pPr>
          </w:p>
          <w:p w:rsidR="004338BB" w:rsidRPr="00410294" w:rsidRDefault="004338BB" w:rsidP="004338BB">
            <w:pPr>
              <w:rPr>
                <w:highlight w:val="yellow"/>
              </w:rPr>
            </w:pPr>
          </w:p>
          <w:p w:rsidR="005C5858" w:rsidRPr="00C13EAB" w:rsidRDefault="005C5858" w:rsidP="005C5858">
            <w:r w:rsidRPr="00C13EAB">
              <w:t>Подпрограмма  «Развитие сельского хозяйства»</w:t>
            </w:r>
          </w:p>
          <w:p w:rsidR="00397CF4" w:rsidRPr="00410294" w:rsidRDefault="00397CF4" w:rsidP="007D0167">
            <w:pPr>
              <w:rPr>
                <w:highlight w:val="yellow"/>
              </w:rPr>
            </w:pPr>
          </w:p>
        </w:tc>
        <w:tc>
          <w:tcPr>
            <w:tcW w:w="4946" w:type="dxa"/>
          </w:tcPr>
          <w:p w:rsidR="00E36462" w:rsidRDefault="00E36462" w:rsidP="00E36462">
            <w:pPr>
              <w:ind w:firstLine="709"/>
              <w:jc w:val="both"/>
              <w:rPr>
                <w:szCs w:val="28"/>
              </w:rPr>
            </w:pPr>
            <w:r w:rsidRPr="00C13EAB">
              <w:rPr>
                <w:szCs w:val="28"/>
              </w:rPr>
              <w:lastRenderedPageBreak/>
              <w:t xml:space="preserve">Финансовую поддержку в 2023 году в виде субсидии из местного бюджета в размере </w:t>
            </w:r>
            <w:r w:rsidRPr="00123324">
              <w:rPr>
                <w:szCs w:val="28"/>
              </w:rPr>
              <w:t>550</w:t>
            </w:r>
            <w:r>
              <w:rPr>
                <w:szCs w:val="28"/>
              </w:rPr>
              <w:t xml:space="preserve"> тысяч рублей получили пять</w:t>
            </w:r>
            <w:r w:rsidRPr="00C13EAB">
              <w:rPr>
                <w:szCs w:val="28"/>
              </w:rPr>
              <w:t xml:space="preserve"> проектов субъектов малого и среднего предпринимательства на возмещение части затрат, связанных с приобретением оборудования, в целях развития бизнеса.</w:t>
            </w:r>
          </w:p>
          <w:p w:rsidR="00E36462" w:rsidRPr="00C13EAB" w:rsidRDefault="00E36462" w:rsidP="00E36462">
            <w:pPr>
              <w:jc w:val="both"/>
              <w:rPr>
                <w:szCs w:val="28"/>
              </w:rPr>
            </w:pPr>
            <w:r>
              <w:rPr>
                <w:szCs w:val="28"/>
              </w:rPr>
              <w:t xml:space="preserve">Субсидии в размере 177,5 тыс. руб. </w:t>
            </w:r>
            <w:r>
              <w:rPr>
                <w:szCs w:val="28"/>
              </w:rPr>
              <w:lastRenderedPageBreak/>
              <w:t xml:space="preserve">получили два проекта </w:t>
            </w:r>
            <w:r w:rsidRPr="00C13EAB">
              <w:rPr>
                <w:szCs w:val="28"/>
              </w:rPr>
              <w:t xml:space="preserve"> субъектов малого и среднего предпринимательства на во</w:t>
            </w:r>
            <w:r>
              <w:rPr>
                <w:szCs w:val="28"/>
              </w:rPr>
              <w:t>змещение части затрат, по франшизе (роялти).</w:t>
            </w:r>
          </w:p>
          <w:p w:rsidR="00E36462" w:rsidRDefault="00E36462" w:rsidP="00634DF3">
            <w:pPr>
              <w:autoSpaceDE w:val="0"/>
              <w:autoSpaceDN w:val="0"/>
              <w:adjustRightInd w:val="0"/>
              <w:ind w:firstLine="708"/>
              <w:jc w:val="both"/>
              <w:rPr>
                <w:szCs w:val="28"/>
                <w:highlight w:val="yellow"/>
              </w:rPr>
            </w:pPr>
          </w:p>
          <w:p w:rsidR="00E36462" w:rsidRDefault="00E36462" w:rsidP="00634DF3">
            <w:pPr>
              <w:autoSpaceDE w:val="0"/>
              <w:autoSpaceDN w:val="0"/>
              <w:adjustRightInd w:val="0"/>
              <w:ind w:firstLine="708"/>
              <w:jc w:val="both"/>
              <w:rPr>
                <w:szCs w:val="28"/>
                <w:highlight w:val="yellow"/>
              </w:rPr>
            </w:pPr>
          </w:p>
          <w:p w:rsidR="00E36462" w:rsidRDefault="00E36462" w:rsidP="00634DF3">
            <w:pPr>
              <w:autoSpaceDE w:val="0"/>
              <w:autoSpaceDN w:val="0"/>
              <w:adjustRightInd w:val="0"/>
              <w:ind w:firstLine="708"/>
              <w:jc w:val="both"/>
              <w:rPr>
                <w:szCs w:val="28"/>
                <w:highlight w:val="yellow"/>
              </w:rPr>
            </w:pPr>
          </w:p>
          <w:p w:rsidR="00E36462" w:rsidRDefault="00E36462" w:rsidP="00634DF3">
            <w:pPr>
              <w:autoSpaceDE w:val="0"/>
              <w:autoSpaceDN w:val="0"/>
              <w:adjustRightInd w:val="0"/>
              <w:ind w:firstLine="708"/>
              <w:jc w:val="both"/>
              <w:rPr>
                <w:szCs w:val="28"/>
                <w:highlight w:val="yellow"/>
              </w:rPr>
            </w:pPr>
          </w:p>
          <w:p w:rsidR="00E36462" w:rsidRPr="00C13EAB" w:rsidRDefault="00E36462" w:rsidP="00E36462">
            <w:pPr>
              <w:ind w:firstLine="709"/>
              <w:jc w:val="both"/>
              <w:rPr>
                <w:szCs w:val="28"/>
              </w:rPr>
            </w:pPr>
            <w:r w:rsidRPr="00C13EAB">
              <w:rPr>
                <w:szCs w:val="28"/>
              </w:rPr>
              <w:t xml:space="preserve">По результатам участия в краевом конкурсе три предприятия получили поддержку в виде субсидии на модернизацию оборудования на общую сумму более 9,5 млн. рублей. </w:t>
            </w:r>
          </w:p>
          <w:p w:rsidR="004338BB" w:rsidRPr="00410294" w:rsidRDefault="00E36462" w:rsidP="00E36462">
            <w:pPr>
              <w:autoSpaceDE w:val="0"/>
              <w:autoSpaceDN w:val="0"/>
              <w:adjustRightInd w:val="0"/>
              <w:ind w:firstLine="708"/>
              <w:jc w:val="both"/>
              <w:rPr>
                <w:color w:val="FF0000"/>
                <w:szCs w:val="28"/>
                <w:highlight w:val="yellow"/>
              </w:rPr>
            </w:pPr>
            <w:r w:rsidRPr="00C13EAB">
              <w:rPr>
                <w:szCs w:val="28"/>
              </w:rPr>
              <w:t>Государственную поддержку в виде микрофинансовых займов получили 20 субъектов МСП на общую сумму 31,7 млн. рублей.</w:t>
            </w:r>
          </w:p>
        </w:tc>
        <w:tc>
          <w:tcPr>
            <w:tcW w:w="2000" w:type="dxa"/>
          </w:tcPr>
          <w:p w:rsidR="00397CF4" w:rsidRPr="00A16601" w:rsidRDefault="00397CF4" w:rsidP="007D0167">
            <w:pPr>
              <w:rPr>
                <w:highlight w:val="yellow"/>
              </w:rPr>
            </w:pPr>
          </w:p>
        </w:tc>
      </w:tr>
      <w:tr w:rsidR="00397CF4" w:rsidRPr="00A16601" w:rsidTr="007D0167">
        <w:tc>
          <w:tcPr>
            <w:tcW w:w="930" w:type="dxa"/>
            <w:gridSpan w:val="2"/>
          </w:tcPr>
          <w:p w:rsidR="00397CF4" w:rsidRPr="005E336A" w:rsidRDefault="00397CF4" w:rsidP="007D0167">
            <w:r w:rsidRPr="005E336A">
              <w:lastRenderedPageBreak/>
              <w:t>1.3.4.</w:t>
            </w:r>
          </w:p>
        </w:tc>
        <w:tc>
          <w:tcPr>
            <w:tcW w:w="2653" w:type="dxa"/>
            <w:gridSpan w:val="2"/>
          </w:tcPr>
          <w:p w:rsidR="00397CF4" w:rsidRPr="00410294" w:rsidRDefault="002C441E" w:rsidP="007D0167">
            <w:pPr>
              <w:rPr>
                <w:highlight w:val="yellow"/>
              </w:rPr>
            </w:pPr>
            <w:r w:rsidRPr="00C13EAB">
              <w:t>Оказывать финансово-кредитную поддержку  субъектам малого и среднего предпринимательства</w:t>
            </w:r>
          </w:p>
        </w:tc>
        <w:tc>
          <w:tcPr>
            <w:tcW w:w="2355" w:type="dxa"/>
          </w:tcPr>
          <w:p w:rsidR="002C441E" w:rsidRPr="00C13EAB" w:rsidRDefault="002C441E" w:rsidP="002C441E">
            <w:r w:rsidRPr="00C13EAB">
              <w:t xml:space="preserve">Управление финансов и экономического развития </w:t>
            </w:r>
          </w:p>
          <w:p w:rsidR="00397CF4" w:rsidRPr="00410294" w:rsidRDefault="00397CF4" w:rsidP="007D0167">
            <w:pPr>
              <w:rPr>
                <w:highlight w:val="yellow"/>
              </w:rPr>
            </w:pPr>
          </w:p>
        </w:tc>
        <w:tc>
          <w:tcPr>
            <w:tcW w:w="3276" w:type="dxa"/>
          </w:tcPr>
          <w:p w:rsidR="002C441E" w:rsidRPr="00C13EAB" w:rsidRDefault="002C441E" w:rsidP="002C441E">
            <w:r w:rsidRPr="00C13EAB">
              <w:t xml:space="preserve">Муниципальная программа «Экономическое развитие» </w:t>
            </w:r>
          </w:p>
          <w:p w:rsidR="002C441E" w:rsidRPr="00C13EAB" w:rsidRDefault="002C441E" w:rsidP="002C441E">
            <w:r w:rsidRPr="00C13EAB">
              <w:t>Подпрограмма</w:t>
            </w:r>
          </w:p>
          <w:p w:rsidR="002C441E" w:rsidRPr="00C13EAB" w:rsidRDefault="002C441E" w:rsidP="002C441E">
            <w:r w:rsidRPr="00C13EAB">
              <w:t xml:space="preserve">«Развитие малого и среднего предпринимательства, создание условий для </w:t>
            </w:r>
            <w:r w:rsidRPr="00C13EAB">
              <w:lastRenderedPageBreak/>
              <w:t>развития потребительского рынка»</w:t>
            </w:r>
          </w:p>
          <w:p w:rsidR="004338BB" w:rsidRPr="00410294" w:rsidRDefault="004338BB" w:rsidP="004338BB">
            <w:pPr>
              <w:rPr>
                <w:highlight w:val="yellow"/>
              </w:rPr>
            </w:pPr>
          </w:p>
          <w:p w:rsidR="004338BB" w:rsidRPr="00410294" w:rsidRDefault="004338BB" w:rsidP="004338BB">
            <w:pPr>
              <w:rPr>
                <w:highlight w:val="yellow"/>
              </w:rPr>
            </w:pPr>
          </w:p>
          <w:p w:rsidR="004338BB" w:rsidRPr="00410294" w:rsidRDefault="004338BB" w:rsidP="004338BB">
            <w:pPr>
              <w:rPr>
                <w:highlight w:val="yellow"/>
              </w:rPr>
            </w:pPr>
          </w:p>
          <w:p w:rsidR="005E336A" w:rsidRPr="00410294" w:rsidRDefault="005E336A" w:rsidP="004338BB">
            <w:pPr>
              <w:rPr>
                <w:highlight w:val="yellow"/>
              </w:rPr>
            </w:pPr>
          </w:p>
          <w:p w:rsidR="005E336A" w:rsidRPr="00410294" w:rsidRDefault="005E336A" w:rsidP="004338BB">
            <w:pPr>
              <w:rPr>
                <w:highlight w:val="yellow"/>
              </w:rPr>
            </w:pPr>
          </w:p>
          <w:p w:rsidR="005E336A" w:rsidRPr="00410294" w:rsidRDefault="005E336A" w:rsidP="004338BB">
            <w:pPr>
              <w:rPr>
                <w:highlight w:val="yellow"/>
              </w:rPr>
            </w:pPr>
          </w:p>
          <w:p w:rsidR="002C441E" w:rsidRPr="00C13EAB" w:rsidRDefault="002C441E" w:rsidP="002C441E">
            <w:r w:rsidRPr="00C13EAB">
              <w:t>Подпрограмма  «Развитие сельского хозяйства»</w:t>
            </w:r>
          </w:p>
          <w:p w:rsidR="00397CF4" w:rsidRPr="00410294" w:rsidRDefault="00397CF4" w:rsidP="007D0167">
            <w:pPr>
              <w:rPr>
                <w:highlight w:val="yellow"/>
              </w:rPr>
            </w:pPr>
          </w:p>
        </w:tc>
        <w:tc>
          <w:tcPr>
            <w:tcW w:w="4946" w:type="dxa"/>
          </w:tcPr>
          <w:p w:rsidR="002C441E" w:rsidRDefault="002C441E" w:rsidP="002C441E">
            <w:pPr>
              <w:jc w:val="both"/>
              <w:rPr>
                <w:szCs w:val="28"/>
              </w:rPr>
            </w:pPr>
            <w:r w:rsidRPr="00C13EAB">
              <w:rPr>
                <w:szCs w:val="28"/>
              </w:rPr>
              <w:lastRenderedPageBreak/>
              <w:t xml:space="preserve">Финансовую поддержку в 2023 году в виде субсидии из местного бюджета в размере </w:t>
            </w:r>
            <w:r w:rsidRPr="00123324">
              <w:rPr>
                <w:szCs w:val="28"/>
              </w:rPr>
              <w:t>5</w:t>
            </w:r>
            <w:r w:rsidRPr="00C13EAB">
              <w:rPr>
                <w:szCs w:val="28"/>
              </w:rPr>
              <w:t>5</w:t>
            </w:r>
            <w:r w:rsidRPr="00123324">
              <w:rPr>
                <w:szCs w:val="28"/>
              </w:rPr>
              <w:t>0</w:t>
            </w:r>
            <w:r w:rsidRPr="00C13EAB">
              <w:rPr>
                <w:szCs w:val="28"/>
              </w:rPr>
              <w:t xml:space="preserve"> тысяч рублей получили </w:t>
            </w:r>
            <w:r w:rsidRPr="00123324">
              <w:rPr>
                <w:szCs w:val="28"/>
              </w:rPr>
              <w:t>пять</w:t>
            </w:r>
            <w:r w:rsidRPr="00C13EAB">
              <w:rPr>
                <w:szCs w:val="28"/>
              </w:rPr>
              <w:t xml:space="preserve"> проектов субъектов малого и среднего предпринимательства на возмещение части затрат, связанных с приобретением оборудования, в целях развития бизнеса.</w:t>
            </w:r>
          </w:p>
          <w:p w:rsidR="002C441E" w:rsidRPr="00C13EAB" w:rsidRDefault="002C441E" w:rsidP="002C441E">
            <w:pPr>
              <w:jc w:val="both"/>
              <w:rPr>
                <w:szCs w:val="28"/>
              </w:rPr>
            </w:pPr>
            <w:r>
              <w:rPr>
                <w:szCs w:val="28"/>
              </w:rPr>
              <w:t xml:space="preserve">Субсидии в размере 177,5 тыс. руб. </w:t>
            </w:r>
            <w:r>
              <w:rPr>
                <w:szCs w:val="28"/>
              </w:rPr>
              <w:lastRenderedPageBreak/>
              <w:t xml:space="preserve">получили два проекта </w:t>
            </w:r>
            <w:r w:rsidRPr="00C13EAB">
              <w:rPr>
                <w:szCs w:val="28"/>
              </w:rPr>
              <w:t xml:space="preserve"> субъектов малого и среднего предпринимательства на во</w:t>
            </w:r>
            <w:r>
              <w:rPr>
                <w:szCs w:val="28"/>
              </w:rPr>
              <w:t>змещение части затрат, по франшизе (роялти).</w:t>
            </w:r>
          </w:p>
          <w:p w:rsidR="002C441E" w:rsidRDefault="002C441E" w:rsidP="005E336A">
            <w:pPr>
              <w:keepNext/>
              <w:keepLines/>
              <w:ind w:firstLine="459"/>
              <w:jc w:val="both"/>
              <w:rPr>
                <w:szCs w:val="28"/>
                <w:highlight w:val="yellow"/>
              </w:rPr>
            </w:pPr>
          </w:p>
          <w:p w:rsidR="002C441E" w:rsidRDefault="002C441E" w:rsidP="005E336A">
            <w:pPr>
              <w:keepNext/>
              <w:keepLines/>
              <w:ind w:firstLine="459"/>
              <w:jc w:val="both"/>
              <w:rPr>
                <w:szCs w:val="28"/>
                <w:highlight w:val="yellow"/>
              </w:rPr>
            </w:pPr>
          </w:p>
          <w:p w:rsidR="002C441E" w:rsidRDefault="002C441E" w:rsidP="005E336A">
            <w:pPr>
              <w:keepNext/>
              <w:keepLines/>
              <w:ind w:firstLine="459"/>
              <w:jc w:val="both"/>
              <w:rPr>
                <w:szCs w:val="28"/>
                <w:highlight w:val="yellow"/>
              </w:rPr>
            </w:pPr>
          </w:p>
          <w:p w:rsidR="002C441E" w:rsidRDefault="002C441E" w:rsidP="005E336A">
            <w:pPr>
              <w:keepNext/>
              <w:keepLines/>
              <w:ind w:firstLine="459"/>
              <w:jc w:val="both"/>
              <w:rPr>
                <w:szCs w:val="28"/>
                <w:highlight w:val="yellow"/>
              </w:rPr>
            </w:pPr>
          </w:p>
          <w:p w:rsidR="002C441E" w:rsidRDefault="002C441E" w:rsidP="005E336A">
            <w:pPr>
              <w:keepNext/>
              <w:keepLines/>
              <w:ind w:firstLine="459"/>
              <w:jc w:val="both"/>
              <w:rPr>
                <w:szCs w:val="28"/>
                <w:highlight w:val="yellow"/>
              </w:rPr>
            </w:pPr>
          </w:p>
          <w:p w:rsidR="002C441E" w:rsidRPr="00C13EAB" w:rsidRDefault="002C441E" w:rsidP="002C441E">
            <w:pPr>
              <w:ind w:firstLine="709"/>
              <w:jc w:val="both"/>
              <w:rPr>
                <w:szCs w:val="28"/>
              </w:rPr>
            </w:pPr>
            <w:r w:rsidRPr="00C13EAB">
              <w:rPr>
                <w:szCs w:val="28"/>
              </w:rPr>
              <w:t xml:space="preserve">По результатам участия в краевом конкурсе три предприятия получили поддержку в виде субсидии на модернизацию оборудования на общую сумму более 9,5 млн. рублей. </w:t>
            </w:r>
          </w:p>
          <w:p w:rsidR="002C441E" w:rsidRPr="00C13EAB" w:rsidRDefault="002C441E" w:rsidP="002C441E">
            <w:pPr>
              <w:ind w:firstLine="709"/>
              <w:jc w:val="both"/>
              <w:rPr>
                <w:szCs w:val="28"/>
              </w:rPr>
            </w:pPr>
            <w:r w:rsidRPr="00C13EAB">
              <w:rPr>
                <w:szCs w:val="28"/>
              </w:rPr>
              <w:t>Государственную поддержку в виде микрофинансовых займов получили 20 субъектов МСП на общую сумму 31,7 млн. рублей.</w:t>
            </w:r>
          </w:p>
          <w:p w:rsidR="004338BB" w:rsidRPr="00410294" w:rsidRDefault="002C441E" w:rsidP="008C4A84">
            <w:pPr>
              <w:autoSpaceDE w:val="0"/>
              <w:autoSpaceDN w:val="0"/>
              <w:adjustRightInd w:val="0"/>
              <w:ind w:firstLine="708"/>
              <w:jc w:val="both"/>
              <w:rPr>
                <w:color w:val="FF0000"/>
                <w:szCs w:val="28"/>
                <w:highlight w:val="yellow"/>
              </w:rPr>
            </w:pPr>
            <w:r w:rsidRPr="00C13EAB">
              <w:rPr>
                <w:szCs w:val="28"/>
              </w:rPr>
              <w:t xml:space="preserve">В </w:t>
            </w:r>
            <w:r>
              <w:rPr>
                <w:szCs w:val="28"/>
              </w:rPr>
              <w:t>целях</w:t>
            </w:r>
            <w:r w:rsidRPr="00C13EAB">
              <w:rPr>
                <w:szCs w:val="28"/>
              </w:rPr>
              <w:t xml:space="preserve"> стимулирования</w:t>
            </w:r>
            <w:r w:rsidRPr="00123324">
              <w:rPr>
                <w:szCs w:val="28"/>
              </w:rPr>
              <w:t xml:space="preserve"> </w:t>
            </w:r>
            <w:r>
              <w:rPr>
                <w:rFonts w:eastAsia="Calibri"/>
                <w:szCs w:val="28"/>
              </w:rPr>
              <w:t>молодых предпринимателей</w:t>
            </w:r>
            <w:r w:rsidRPr="00123324">
              <w:rPr>
                <w:rFonts w:eastAsia="Calibri"/>
                <w:szCs w:val="28"/>
              </w:rPr>
              <w:t xml:space="preserve"> - субъектами МСП</w:t>
            </w:r>
            <w:r w:rsidRPr="00123324">
              <w:rPr>
                <w:szCs w:val="28"/>
              </w:rPr>
              <w:t xml:space="preserve"> </w:t>
            </w:r>
            <w:r w:rsidRPr="00C13EAB">
              <w:rPr>
                <w:szCs w:val="28"/>
              </w:rPr>
              <w:t>в возрасте до 25 лет получено 2 гранта</w:t>
            </w:r>
            <w:r w:rsidRPr="00C13EAB">
              <w:rPr>
                <w:color w:val="FF0000"/>
                <w:szCs w:val="28"/>
              </w:rPr>
              <w:t xml:space="preserve"> </w:t>
            </w:r>
            <w:r w:rsidRPr="00C13EAB">
              <w:rPr>
                <w:szCs w:val="28"/>
              </w:rPr>
              <w:t>по следующим направлениям:</w:t>
            </w:r>
            <w:r w:rsidRPr="00C13EAB">
              <w:rPr>
                <w:color w:val="FF0000"/>
                <w:szCs w:val="28"/>
              </w:rPr>
              <w:t xml:space="preserve"> </w:t>
            </w:r>
            <w:r w:rsidRPr="00C13EAB">
              <w:rPr>
                <w:szCs w:val="28"/>
              </w:rPr>
              <w:t xml:space="preserve">на переработку дикорастущих ягод и грибов включающая в себя сушку, заморозку, консервирования дикоросов; на </w:t>
            </w:r>
            <w:r w:rsidRPr="00C13EAB">
              <w:rPr>
                <w:szCs w:val="28"/>
              </w:rPr>
              <w:lastRenderedPageBreak/>
              <w:t>механизированную штукатурку.</w:t>
            </w:r>
            <w:r w:rsidRPr="00C13EAB">
              <w:rPr>
                <w:color w:val="FF0000"/>
                <w:szCs w:val="28"/>
              </w:rPr>
              <w:t xml:space="preserve"> </w:t>
            </w:r>
            <w:r w:rsidRPr="00C13EAB">
              <w:rPr>
                <w:szCs w:val="28"/>
              </w:rPr>
              <w:t>Общая сумма грантов составила 995 тыс. рублей</w:t>
            </w:r>
            <w:r w:rsidRPr="00C13EAB">
              <w:rPr>
                <w:color w:val="FF0000"/>
                <w:szCs w:val="28"/>
              </w:rPr>
              <w:t>.</w:t>
            </w:r>
          </w:p>
        </w:tc>
        <w:tc>
          <w:tcPr>
            <w:tcW w:w="2000" w:type="dxa"/>
          </w:tcPr>
          <w:p w:rsidR="00397CF4" w:rsidRPr="00A16601" w:rsidRDefault="00397CF4" w:rsidP="007D0167">
            <w:pPr>
              <w:rPr>
                <w:highlight w:val="yellow"/>
              </w:rPr>
            </w:pPr>
          </w:p>
        </w:tc>
      </w:tr>
      <w:tr w:rsidR="00397CF4" w:rsidRPr="00A16601" w:rsidTr="007D0167">
        <w:tc>
          <w:tcPr>
            <w:tcW w:w="930" w:type="dxa"/>
            <w:gridSpan w:val="2"/>
          </w:tcPr>
          <w:p w:rsidR="00397CF4" w:rsidRPr="005E336A" w:rsidRDefault="00397CF4" w:rsidP="007D0167">
            <w:r w:rsidRPr="005E336A">
              <w:lastRenderedPageBreak/>
              <w:t>1.3.5.</w:t>
            </w:r>
          </w:p>
        </w:tc>
        <w:tc>
          <w:tcPr>
            <w:tcW w:w="2653" w:type="dxa"/>
            <w:gridSpan w:val="2"/>
          </w:tcPr>
          <w:p w:rsidR="00397CF4" w:rsidRPr="00410294" w:rsidRDefault="002C441E" w:rsidP="007D0167">
            <w:pPr>
              <w:rPr>
                <w:highlight w:val="yellow"/>
              </w:rPr>
            </w:pPr>
            <w:r w:rsidRPr="00C13EAB">
              <w:t>Разработать и реализовать меры поддержки организациям,</w:t>
            </w:r>
            <w:r>
              <w:t xml:space="preserve"> содействующим развитию малого </w:t>
            </w:r>
            <w:r w:rsidRPr="00C13EAB">
              <w:t>предпринимательства</w:t>
            </w:r>
          </w:p>
        </w:tc>
        <w:tc>
          <w:tcPr>
            <w:tcW w:w="2355" w:type="dxa"/>
          </w:tcPr>
          <w:p w:rsidR="002C441E" w:rsidRPr="00C13EAB" w:rsidRDefault="002C441E" w:rsidP="002C441E">
            <w:r w:rsidRPr="00C13EAB">
              <w:t xml:space="preserve">Управление финансов и экономического развития </w:t>
            </w:r>
          </w:p>
          <w:p w:rsidR="00221C88" w:rsidRPr="00410294" w:rsidRDefault="00221C88" w:rsidP="00221C88">
            <w:pPr>
              <w:rPr>
                <w:highlight w:val="yellow"/>
              </w:rPr>
            </w:pPr>
          </w:p>
          <w:p w:rsidR="002C441E" w:rsidRPr="00C13EAB" w:rsidRDefault="002C441E" w:rsidP="002C441E">
            <w:r w:rsidRPr="00C13EAB">
              <w:t>Управление земельно-имущественных отношений</w:t>
            </w:r>
          </w:p>
          <w:p w:rsidR="00397CF4" w:rsidRPr="00410294" w:rsidRDefault="00397CF4" w:rsidP="007D0167">
            <w:pPr>
              <w:rPr>
                <w:highlight w:val="yellow"/>
              </w:rPr>
            </w:pPr>
          </w:p>
        </w:tc>
        <w:tc>
          <w:tcPr>
            <w:tcW w:w="3276" w:type="dxa"/>
          </w:tcPr>
          <w:p w:rsidR="002C441E" w:rsidRPr="00EE2A89" w:rsidRDefault="002C441E" w:rsidP="002C441E">
            <w:r w:rsidRPr="00EE2A89">
              <w:t xml:space="preserve">Муниципальная программа «Экономическое развитие» </w:t>
            </w:r>
          </w:p>
          <w:p w:rsidR="002C441E" w:rsidRPr="00EE2A89" w:rsidRDefault="002C441E" w:rsidP="002C441E">
            <w:r w:rsidRPr="00EE2A89">
              <w:t>Подпрограмма</w:t>
            </w:r>
          </w:p>
          <w:p w:rsidR="00397CF4" w:rsidRPr="00410294" w:rsidRDefault="002C441E" w:rsidP="002C441E">
            <w:pPr>
              <w:rPr>
                <w:highlight w:val="yellow"/>
              </w:rPr>
            </w:pPr>
            <w:r w:rsidRPr="00EE2A89">
              <w:t xml:space="preserve">«Развитие малого и среднего </w:t>
            </w:r>
            <w:r w:rsidRPr="00C13EAB">
              <w:t>предпринимательства, создание условий для развития потребительского рынка»</w:t>
            </w:r>
          </w:p>
        </w:tc>
        <w:tc>
          <w:tcPr>
            <w:tcW w:w="4946" w:type="dxa"/>
          </w:tcPr>
          <w:p w:rsidR="00397CF4" w:rsidRPr="00410294" w:rsidRDefault="002C441E" w:rsidP="00221C88">
            <w:pPr>
              <w:jc w:val="both"/>
              <w:rPr>
                <w:color w:val="FF0000"/>
                <w:szCs w:val="28"/>
                <w:highlight w:val="yellow"/>
              </w:rPr>
            </w:pPr>
            <w:r w:rsidRPr="00C13EAB">
              <w:rPr>
                <w:szCs w:val="28"/>
              </w:rPr>
              <w:t xml:space="preserve">Управлением земельно-имущественных отношений сформирована единая информационная  база данных по недвижимому имуществу в Чайковском городском округе, включая муниципальное имущество для сдачи в аренду субъектам малого и среднего предпринимательства и размещена на официальном сайте администрации </w:t>
            </w:r>
            <w:hyperlink r:id="rId70" w:history="1">
              <w:r w:rsidRPr="00C13EAB">
                <w:rPr>
                  <w:szCs w:val="28"/>
                  <w:u w:val="single"/>
                </w:rPr>
                <w:t>http://чайковский район.рф/upravlenie-imushchestvom/imushchestvo/reestr-pustuyushchikh/</w:t>
              </w:r>
            </w:hyperlink>
            <w:r w:rsidRPr="00C13EAB">
              <w:rPr>
                <w:color w:val="FF0000"/>
                <w:szCs w:val="28"/>
              </w:rPr>
              <w:t>.</w:t>
            </w:r>
          </w:p>
        </w:tc>
        <w:tc>
          <w:tcPr>
            <w:tcW w:w="2000" w:type="dxa"/>
          </w:tcPr>
          <w:p w:rsidR="00397CF4" w:rsidRPr="00A16601" w:rsidRDefault="00397CF4" w:rsidP="007D0167">
            <w:pPr>
              <w:rPr>
                <w:highlight w:val="yellow"/>
              </w:rPr>
            </w:pPr>
          </w:p>
        </w:tc>
      </w:tr>
      <w:tr w:rsidR="00397CF4" w:rsidRPr="00A16601" w:rsidTr="007D0167">
        <w:tc>
          <w:tcPr>
            <w:tcW w:w="930" w:type="dxa"/>
            <w:gridSpan w:val="2"/>
          </w:tcPr>
          <w:p w:rsidR="00397CF4" w:rsidRPr="00D473F5" w:rsidRDefault="00397CF4" w:rsidP="007D0167">
            <w:r w:rsidRPr="00D473F5">
              <w:t>1.3.6.</w:t>
            </w:r>
          </w:p>
        </w:tc>
        <w:tc>
          <w:tcPr>
            <w:tcW w:w="2653" w:type="dxa"/>
            <w:gridSpan w:val="2"/>
          </w:tcPr>
          <w:p w:rsidR="00397CF4" w:rsidRPr="00410294" w:rsidRDefault="00026A27" w:rsidP="007D0167">
            <w:pPr>
              <w:rPr>
                <w:highlight w:val="yellow"/>
              </w:rPr>
            </w:pPr>
            <w:r w:rsidRPr="00C13EAB">
              <w:t>Способствовать работодателям в создании новых рабочих мест</w:t>
            </w:r>
          </w:p>
        </w:tc>
        <w:tc>
          <w:tcPr>
            <w:tcW w:w="2355" w:type="dxa"/>
          </w:tcPr>
          <w:p w:rsidR="00026A27" w:rsidRPr="00C13EAB" w:rsidRDefault="00026A27" w:rsidP="00026A27">
            <w:r w:rsidRPr="00C13EAB">
              <w:t>Управление финансов и экономического развития,</w:t>
            </w:r>
          </w:p>
          <w:p w:rsidR="00397CF4" w:rsidRPr="00410294" w:rsidRDefault="00026A27" w:rsidP="00026A27">
            <w:pPr>
              <w:rPr>
                <w:highlight w:val="yellow"/>
              </w:rPr>
            </w:pPr>
            <w:r w:rsidRPr="00C13EAB">
              <w:t>НО «Чайковский муниципальный фонд поддержки малого предприниматель</w:t>
            </w:r>
            <w:r w:rsidRPr="00C13EAB">
              <w:lastRenderedPageBreak/>
              <w:t>ства»</w:t>
            </w:r>
          </w:p>
        </w:tc>
        <w:tc>
          <w:tcPr>
            <w:tcW w:w="3276" w:type="dxa"/>
          </w:tcPr>
          <w:p w:rsidR="00026A27" w:rsidRPr="00C13EAB" w:rsidRDefault="00026A27" w:rsidP="00026A27">
            <w:r w:rsidRPr="00C13EAB">
              <w:lastRenderedPageBreak/>
              <w:t>Муниципальная программа «Экономическое развитие»</w:t>
            </w:r>
          </w:p>
          <w:p w:rsidR="00221C88" w:rsidRPr="00410294" w:rsidRDefault="00221C88" w:rsidP="00221C88">
            <w:pPr>
              <w:rPr>
                <w:highlight w:val="yellow"/>
              </w:rPr>
            </w:pPr>
          </w:p>
          <w:p w:rsidR="00397CF4" w:rsidRPr="00410294" w:rsidRDefault="00397CF4" w:rsidP="007D0167">
            <w:pPr>
              <w:rPr>
                <w:highlight w:val="yellow"/>
              </w:rPr>
            </w:pPr>
          </w:p>
        </w:tc>
        <w:tc>
          <w:tcPr>
            <w:tcW w:w="4946" w:type="dxa"/>
          </w:tcPr>
          <w:p w:rsidR="007C2A8A" w:rsidRPr="00C13EAB" w:rsidRDefault="007C2A8A" w:rsidP="007C2A8A">
            <w:pPr>
              <w:jc w:val="both"/>
              <w:rPr>
                <w:szCs w:val="28"/>
              </w:rPr>
            </w:pPr>
            <w:r>
              <w:rPr>
                <w:szCs w:val="28"/>
              </w:rPr>
              <w:t xml:space="preserve">В </w:t>
            </w:r>
            <w:r w:rsidRPr="00C13EAB">
              <w:rPr>
                <w:szCs w:val="28"/>
              </w:rPr>
              <w:t>2023 году:</w:t>
            </w:r>
          </w:p>
          <w:p w:rsidR="007C2A8A" w:rsidRDefault="007C2A8A" w:rsidP="007C2A8A">
            <w:pPr>
              <w:jc w:val="both"/>
            </w:pPr>
            <w:r w:rsidRPr="00C13EAB">
              <w:t xml:space="preserve">- получили </w:t>
            </w:r>
            <w:r w:rsidRPr="00123324">
              <w:t>пять</w:t>
            </w:r>
            <w:r w:rsidRPr="00C13EAB">
              <w:t xml:space="preserve"> проект</w:t>
            </w:r>
            <w:r w:rsidRPr="00123324">
              <w:t>ов</w:t>
            </w:r>
            <w:r w:rsidRPr="00C13EAB">
              <w:t xml:space="preserve"> субъектов малого и среднего предпринимательства на возмещение части затрат, связанных с приобретением оборудования, в целях развития бизнеса.</w:t>
            </w:r>
          </w:p>
          <w:p w:rsidR="007C2A8A" w:rsidRPr="00C13EAB" w:rsidRDefault="007C2A8A" w:rsidP="007C2A8A">
            <w:pPr>
              <w:jc w:val="both"/>
              <w:rPr>
                <w:szCs w:val="28"/>
              </w:rPr>
            </w:pPr>
            <w:r>
              <w:rPr>
                <w:szCs w:val="28"/>
              </w:rPr>
              <w:t xml:space="preserve">- два проекта </w:t>
            </w:r>
            <w:r w:rsidRPr="00C13EAB">
              <w:rPr>
                <w:szCs w:val="28"/>
              </w:rPr>
              <w:t xml:space="preserve"> субъектов малого и среднего предпринимательства на </w:t>
            </w:r>
            <w:r w:rsidRPr="00C13EAB">
              <w:rPr>
                <w:szCs w:val="28"/>
              </w:rPr>
              <w:lastRenderedPageBreak/>
              <w:t>во</w:t>
            </w:r>
            <w:r>
              <w:rPr>
                <w:szCs w:val="28"/>
              </w:rPr>
              <w:t>змещение части затрат, по франшизе (роялти).</w:t>
            </w:r>
          </w:p>
          <w:p w:rsidR="007C2A8A" w:rsidRPr="00C13EAB" w:rsidRDefault="007C2A8A" w:rsidP="007C2A8A">
            <w:pPr>
              <w:jc w:val="both"/>
            </w:pPr>
          </w:p>
          <w:p w:rsidR="00363CA6" w:rsidRPr="00410294" w:rsidRDefault="007C2A8A" w:rsidP="008C4A84">
            <w:pPr>
              <w:autoSpaceDE w:val="0"/>
              <w:autoSpaceDN w:val="0"/>
              <w:adjustRightInd w:val="0"/>
              <w:jc w:val="both"/>
              <w:rPr>
                <w:szCs w:val="28"/>
                <w:highlight w:val="yellow"/>
              </w:rPr>
            </w:pPr>
            <w:r>
              <w:rPr>
                <w:szCs w:val="28"/>
              </w:rPr>
              <w:t>В целях</w:t>
            </w:r>
            <w:r w:rsidRPr="00C13EAB">
              <w:rPr>
                <w:szCs w:val="28"/>
              </w:rPr>
              <w:t xml:space="preserve"> стимулирования</w:t>
            </w:r>
            <w:r w:rsidRPr="00123324">
              <w:rPr>
                <w:szCs w:val="28"/>
              </w:rPr>
              <w:t xml:space="preserve"> </w:t>
            </w:r>
            <w:r w:rsidRPr="00123324">
              <w:rPr>
                <w:rFonts w:eastAsia="Calibri"/>
                <w:szCs w:val="28"/>
              </w:rPr>
              <w:t>молодыми предпринимателями - субъектами МСП</w:t>
            </w:r>
            <w:r w:rsidRPr="00123324">
              <w:rPr>
                <w:szCs w:val="28"/>
              </w:rPr>
              <w:t xml:space="preserve"> </w:t>
            </w:r>
            <w:r w:rsidRPr="00C13EAB">
              <w:rPr>
                <w:szCs w:val="28"/>
              </w:rPr>
              <w:t>в возрасте до 25 лет получено 2 гранта</w:t>
            </w:r>
            <w:r w:rsidRPr="00C13EAB">
              <w:rPr>
                <w:color w:val="FF0000"/>
                <w:szCs w:val="28"/>
              </w:rPr>
              <w:t xml:space="preserve"> </w:t>
            </w:r>
            <w:r w:rsidRPr="00C13EAB">
              <w:rPr>
                <w:szCs w:val="28"/>
              </w:rPr>
              <w:t>по следующим направлениям:</w:t>
            </w:r>
            <w:r w:rsidRPr="00C13EAB">
              <w:rPr>
                <w:color w:val="FF0000"/>
                <w:szCs w:val="28"/>
              </w:rPr>
              <w:t xml:space="preserve"> </w:t>
            </w:r>
            <w:r w:rsidRPr="00C13EAB">
              <w:rPr>
                <w:szCs w:val="28"/>
              </w:rPr>
              <w:t>на переработку дикорастущих ягод и грибов включающая в себя сушку, заморозку, консервирования дикоросов; на механизированную штукатурку.</w:t>
            </w:r>
            <w:r w:rsidRPr="00C13EAB">
              <w:rPr>
                <w:color w:val="FF0000"/>
                <w:szCs w:val="28"/>
              </w:rPr>
              <w:t xml:space="preserve"> </w:t>
            </w:r>
            <w:r w:rsidRPr="00C13EAB">
              <w:rPr>
                <w:szCs w:val="28"/>
              </w:rPr>
              <w:t>Общая сумма грантов составила 995 тыс. рублей</w:t>
            </w:r>
          </w:p>
        </w:tc>
        <w:tc>
          <w:tcPr>
            <w:tcW w:w="2000" w:type="dxa"/>
          </w:tcPr>
          <w:p w:rsidR="00397CF4" w:rsidRPr="00A16601" w:rsidRDefault="00397CF4" w:rsidP="007D0167">
            <w:pPr>
              <w:rPr>
                <w:highlight w:val="yellow"/>
              </w:rPr>
            </w:pPr>
          </w:p>
        </w:tc>
      </w:tr>
      <w:tr w:rsidR="00397CF4" w:rsidRPr="00A16601" w:rsidTr="00FC63FC">
        <w:trPr>
          <w:trHeight w:val="3866"/>
        </w:trPr>
        <w:tc>
          <w:tcPr>
            <w:tcW w:w="930" w:type="dxa"/>
            <w:gridSpan w:val="2"/>
          </w:tcPr>
          <w:p w:rsidR="00397CF4" w:rsidRPr="00D473F5" w:rsidRDefault="00397CF4" w:rsidP="007D0167">
            <w:r w:rsidRPr="00D473F5">
              <w:lastRenderedPageBreak/>
              <w:t>1.3.7.</w:t>
            </w:r>
          </w:p>
        </w:tc>
        <w:tc>
          <w:tcPr>
            <w:tcW w:w="2653" w:type="dxa"/>
            <w:gridSpan w:val="2"/>
          </w:tcPr>
          <w:p w:rsidR="00397CF4" w:rsidRPr="00410294" w:rsidRDefault="00041500" w:rsidP="00FC63FC">
            <w:pPr>
              <w:rPr>
                <w:highlight w:val="yellow"/>
              </w:rPr>
            </w:pPr>
            <w:r w:rsidRPr="00C13EAB">
              <w:t>Содействовать оформлению субъектам бизнеса трудовых отношений с наемными работниками в соответствии с трудовым законодательством Российской Федерации</w:t>
            </w:r>
          </w:p>
        </w:tc>
        <w:tc>
          <w:tcPr>
            <w:tcW w:w="2355" w:type="dxa"/>
          </w:tcPr>
          <w:p w:rsidR="00041500" w:rsidRPr="00C13EAB" w:rsidRDefault="00041500" w:rsidP="00041500">
            <w:r w:rsidRPr="00C13EAB">
              <w:t>Управление финансов и экономического развития,</w:t>
            </w:r>
          </w:p>
          <w:p w:rsidR="00397CF4" w:rsidRPr="00410294" w:rsidRDefault="00041500" w:rsidP="00041500">
            <w:pPr>
              <w:rPr>
                <w:highlight w:val="yellow"/>
              </w:rPr>
            </w:pPr>
            <w:r w:rsidRPr="00C13EAB">
              <w:t>НО «Чайковский муниципальный фонд поддержки малого предпринимательства»</w:t>
            </w:r>
          </w:p>
        </w:tc>
        <w:tc>
          <w:tcPr>
            <w:tcW w:w="3276" w:type="dxa"/>
          </w:tcPr>
          <w:p w:rsidR="00041500" w:rsidRPr="00C13EAB" w:rsidRDefault="00041500" w:rsidP="00041500">
            <w:r w:rsidRPr="00C13EAB">
              <w:t>Муниципальная программа «Экономическое развитие»</w:t>
            </w:r>
          </w:p>
          <w:p w:rsidR="00397CF4" w:rsidRPr="00410294" w:rsidRDefault="00397CF4" w:rsidP="007D0167">
            <w:pPr>
              <w:rPr>
                <w:highlight w:val="yellow"/>
              </w:rPr>
            </w:pPr>
          </w:p>
          <w:p w:rsidR="00397CF4" w:rsidRPr="00410294" w:rsidRDefault="00397CF4" w:rsidP="00994C4E">
            <w:pPr>
              <w:rPr>
                <w:highlight w:val="yellow"/>
              </w:rPr>
            </w:pPr>
          </w:p>
        </w:tc>
        <w:tc>
          <w:tcPr>
            <w:tcW w:w="4946" w:type="dxa"/>
          </w:tcPr>
          <w:p w:rsidR="00041500" w:rsidRPr="00C13EAB" w:rsidRDefault="00041500" w:rsidP="00041500">
            <w:pPr>
              <w:shd w:val="clear" w:color="auto" w:fill="FFFFFF"/>
              <w:ind w:firstLine="34"/>
              <w:jc w:val="both"/>
              <w:textAlignment w:val="top"/>
              <w:rPr>
                <w:szCs w:val="28"/>
              </w:rPr>
            </w:pPr>
            <w:r w:rsidRPr="00C13EAB">
              <w:rPr>
                <w:szCs w:val="28"/>
              </w:rPr>
              <w:t>С целью информирования субъектов бизнеса об изменениях в налоговом законодательстве</w:t>
            </w:r>
            <w:r w:rsidRPr="00C13EAB">
              <w:rPr>
                <w:color w:val="FF0000"/>
                <w:szCs w:val="28"/>
              </w:rPr>
              <w:t xml:space="preserve"> </w:t>
            </w:r>
            <w:r w:rsidRPr="00C13EAB">
              <w:rPr>
                <w:szCs w:val="28"/>
              </w:rPr>
              <w:t>проведено</w:t>
            </w:r>
            <w:r w:rsidRPr="00123324">
              <w:rPr>
                <w:szCs w:val="28"/>
              </w:rPr>
              <w:t xml:space="preserve"> </w:t>
            </w:r>
            <w:r w:rsidRPr="00C13EAB">
              <w:rPr>
                <w:szCs w:val="28"/>
              </w:rPr>
              <w:t xml:space="preserve">7 семинаров которые посетили 175 субъектов бизнеса;  </w:t>
            </w:r>
          </w:p>
          <w:p w:rsidR="00397CF4" w:rsidRPr="00410294" w:rsidRDefault="00041500" w:rsidP="00041500">
            <w:pPr>
              <w:pStyle w:val="aa"/>
              <w:shd w:val="clear" w:color="auto" w:fill="FFFFFF"/>
              <w:spacing w:before="0" w:beforeAutospacing="0" w:after="0" w:afterAutospacing="0"/>
              <w:ind w:firstLine="34"/>
              <w:jc w:val="both"/>
              <w:textAlignment w:val="top"/>
              <w:rPr>
                <w:color w:val="FF0000"/>
                <w:szCs w:val="28"/>
                <w:highlight w:val="yellow"/>
              </w:rPr>
            </w:pPr>
            <w:r w:rsidRPr="00C13EAB">
              <w:rPr>
                <w:sz w:val="28"/>
                <w:szCs w:val="28"/>
              </w:rPr>
              <w:t>-  проведено 1022 индивидуальных консультаций для субъектов бизнеса по различным вопросам, включая вопросы  оформления трудовых отношений.</w:t>
            </w:r>
          </w:p>
        </w:tc>
        <w:tc>
          <w:tcPr>
            <w:tcW w:w="2000" w:type="dxa"/>
          </w:tcPr>
          <w:p w:rsidR="00397CF4" w:rsidRPr="00A16601" w:rsidRDefault="00397CF4" w:rsidP="00FC63FC">
            <w:pPr>
              <w:rPr>
                <w:sz w:val="24"/>
                <w:szCs w:val="24"/>
                <w:highlight w:val="yellow"/>
              </w:rPr>
            </w:pPr>
          </w:p>
        </w:tc>
      </w:tr>
      <w:tr w:rsidR="00397CF4" w:rsidRPr="00A16601" w:rsidTr="007D0167">
        <w:tc>
          <w:tcPr>
            <w:tcW w:w="930" w:type="dxa"/>
            <w:gridSpan w:val="2"/>
          </w:tcPr>
          <w:p w:rsidR="00397CF4" w:rsidRPr="00D473F5" w:rsidRDefault="00397CF4" w:rsidP="007D0167">
            <w:r w:rsidRPr="00D473F5">
              <w:t>1.3.8.</w:t>
            </w:r>
          </w:p>
        </w:tc>
        <w:tc>
          <w:tcPr>
            <w:tcW w:w="2653" w:type="dxa"/>
            <w:gridSpan w:val="2"/>
          </w:tcPr>
          <w:p w:rsidR="00397CF4" w:rsidRPr="00410294" w:rsidRDefault="0060014C" w:rsidP="007D0167">
            <w:pPr>
              <w:rPr>
                <w:highlight w:val="yellow"/>
              </w:rPr>
            </w:pPr>
            <w:r w:rsidRPr="00C13EAB">
              <w:t xml:space="preserve">Создать условия </w:t>
            </w:r>
            <w:r w:rsidRPr="00C13EAB">
              <w:lastRenderedPageBreak/>
              <w:t>для обеспечения рынка сбыта сельскохозяйственной продукции.</w:t>
            </w:r>
          </w:p>
        </w:tc>
        <w:tc>
          <w:tcPr>
            <w:tcW w:w="2355" w:type="dxa"/>
          </w:tcPr>
          <w:p w:rsidR="0060014C" w:rsidRPr="00C13EAB" w:rsidRDefault="0060014C" w:rsidP="0060014C">
            <w:r w:rsidRPr="00C13EAB">
              <w:lastRenderedPageBreak/>
              <w:t xml:space="preserve">Управление </w:t>
            </w:r>
            <w:r w:rsidRPr="00C13EAB">
              <w:lastRenderedPageBreak/>
              <w:t>финансов и экономического развития,</w:t>
            </w:r>
          </w:p>
          <w:p w:rsidR="00397CF4" w:rsidRPr="00410294" w:rsidRDefault="0060014C" w:rsidP="0060014C">
            <w:pPr>
              <w:rPr>
                <w:highlight w:val="yellow"/>
              </w:rPr>
            </w:pPr>
            <w:r w:rsidRPr="00C13EAB">
              <w:t>НО «Чайковский муниципальный фонд поддержки малого предпринимательства»</w:t>
            </w:r>
          </w:p>
        </w:tc>
        <w:tc>
          <w:tcPr>
            <w:tcW w:w="3276" w:type="dxa"/>
          </w:tcPr>
          <w:p w:rsidR="0060014C" w:rsidRPr="00C13EAB" w:rsidRDefault="0060014C" w:rsidP="0060014C">
            <w:r w:rsidRPr="00C13EAB">
              <w:lastRenderedPageBreak/>
              <w:t xml:space="preserve">Муниципальная </w:t>
            </w:r>
            <w:r w:rsidRPr="00C13EAB">
              <w:lastRenderedPageBreak/>
              <w:t>программа «Экономическое развитие»</w:t>
            </w:r>
          </w:p>
          <w:p w:rsidR="0060014C" w:rsidRPr="00C13EAB" w:rsidRDefault="0060014C" w:rsidP="0060014C">
            <w:r w:rsidRPr="00C13EAB">
              <w:t>Организация сельскохозяйственных ярмарок на территории района.</w:t>
            </w:r>
          </w:p>
          <w:p w:rsidR="00397CF4" w:rsidRPr="00410294" w:rsidRDefault="0060014C" w:rsidP="0060014C">
            <w:pPr>
              <w:rPr>
                <w:highlight w:val="yellow"/>
              </w:rPr>
            </w:pPr>
            <w:r w:rsidRPr="00C13EAB">
              <w:t>Содействие созданию сельскохозяйственных кооперативов.</w:t>
            </w:r>
          </w:p>
        </w:tc>
        <w:tc>
          <w:tcPr>
            <w:tcW w:w="4946" w:type="dxa"/>
          </w:tcPr>
          <w:p w:rsidR="00397CF4" w:rsidRPr="00410294" w:rsidRDefault="0060014C" w:rsidP="002670A0">
            <w:pPr>
              <w:jc w:val="both"/>
              <w:rPr>
                <w:szCs w:val="28"/>
                <w:highlight w:val="yellow"/>
              </w:rPr>
            </w:pPr>
            <w:r w:rsidRPr="00C13EAB">
              <w:rPr>
                <w:szCs w:val="28"/>
              </w:rPr>
              <w:lastRenderedPageBreak/>
              <w:t xml:space="preserve">Проведено 3 сельскохозяйственных </w:t>
            </w:r>
            <w:r w:rsidRPr="00C13EAB">
              <w:rPr>
                <w:szCs w:val="28"/>
              </w:rPr>
              <w:lastRenderedPageBreak/>
              <w:t>ярмарки.</w:t>
            </w:r>
          </w:p>
        </w:tc>
        <w:tc>
          <w:tcPr>
            <w:tcW w:w="2000" w:type="dxa"/>
          </w:tcPr>
          <w:p w:rsidR="00397CF4" w:rsidRPr="00A16601" w:rsidRDefault="00397CF4" w:rsidP="007D0167">
            <w:pPr>
              <w:rPr>
                <w:highlight w:val="yellow"/>
              </w:rPr>
            </w:pPr>
          </w:p>
        </w:tc>
      </w:tr>
      <w:tr w:rsidR="00397CF4" w:rsidRPr="00A16601" w:rsidTr="00280710">
        <w:trPr>
          <w:trHeight w:val="433"/>
        </w:trPr>
        <w:tc>
          <w:tcPr>
            <w:tcW w:w="930" w:type="dxa"/>
            <w:gridSpan w:val="2"/>
          </w:tcPr>
          <w:p w:rsidR="00397CF4" w:rsidRPr="00A16601" w:rsidRDefault="00397CF4" w:rsidP="007D0167">
            <w:pPr>
              <w:rPr>
                <w:highlight w:val="yellow"/>
              </w:rPr>
            </w:pPr>
          </w:p>
        </w:tc>
        <w:tc>
          <w:tcPr>
            <w:tcW w:w="13230" w:type="dxa"/>
            <w:gridSpan w:val="5"/>
            <w:shd w:val="clear" w:color="auto" w:fill="auto"/>
          </w:tcPr>
          <w:p w:rsidR="00397CF4" w:rsidRPr="00410294" w:rsidRDefault="00397CF4" w:rsidP="007D0167">
            <w:pPr>
              <w:rPr>
                <w:szCs w:val="28"/>
                <w:highlight w:val="yellow"/>
              </w:rPr>
            </w:pPr>
            <w:r w:rsidRPr="008C4A84">
              <w:rPr>
                <w:b/>
                <w:bCs/>
                <w:szCs w:val="28"/>
              </w:rPr>
              <w:t xml:space="preserve">Основная цель 1.4. </w:t>
            </w:r>
            <w:r w:rsidRPr="008C4A84">
              <w:rPr>
                <w:szCs w:val="28"/>
              </w:rPr>
              <w:t>Развитие внутреннего и въездного туризма</w:t>
            </w:r>
          </w:p>
        </w:tc>
        <w:tc>
          <w:tcPr>
            <w:tcW w:w="2000" w:type="dxa"/>
          </w:tcPr>
          <w:p w:rsidR="00397CF4" w:rsidRPr="00A16601" w:rsidRDefault="00397CF4" w:rsidP="007D0167">
            <w:pPr>
              <w:rPr>
                <w:b/>
                <w:bCs/>
                <w:color w:val="000000"/>
                <w:highlight w:val="yellow"/>
              </w:rPr>
            </w:pPr>
          </w:p>
        </w:tc>
      </w:tr>
      <w:tr w:rsidR="00397CF4" w:rsidRPr="00A16601" w:rsidTr="00D63B3E">
        <w:tc>
          <w:tcPr>
            <w:tcW w:w="930" w:type="dxa"/>
            <w:gridSpan w:val="2"/>
          </w:tcPr>
          <w:p w:rsidR="00397CF4" w:rsidRPr="00B64166" w:rsidRDefault="00397CF4" w:rsidP="007D0167">
            <w:r w:rsidRPr="00B64166">
              <w:t>1.4.1.</w:t>
            </w:r>
          </w:p>
        </w:tc>
        <w:tc>
          <w:tcPr>
            <w:tcW w:w="2653" w:type="dxa"/>
            <w:gridSpan w:val="2"/>
          </w:tcPr>
          <w:p w:rsidR="00397CF4" w:rsidRPr="008C4A84" w:rsidRDefault="00397CF4" w:rsidP="007D0167">
            <w:r w:rsidRPr="008C4A84">
              <w:t>Содействовать формированию новых отраслей экономического развития, в том числе внутреннего и въездного туризма;</w:t>
            </w:r>
          </w:p>
        </w:tc>
        <w:tc>
          <w:tcPr>
            <w:tcW w:w="2355" w:type="dxa"/>
          </w:tcPr>
          <w:p w:rsidR="00397CF4" w:rsidRPr="008C4A84" w:rsidRDefault="00397CF4" w:rsidP="008C4A84">
            <w:r w:rsidRPr="008C4A84">
              <w:t xml:space="preserve">Управление экономического развития </w:t>
            </w:r>
          </w:p>
        </w:tc>
        <w:tc>
          <w:tcPr>
            <w:tcW w:w="3276" w:type="dxa"/>
          </w:tcPr>
          <w:p w:rsidR="00592B89" w:rsidRPr="008C4A84" w:rsidRDefault="00397CF4" w:rsidP="00592B89">
            <w:r w:rsidRPr="008C4A84">
              <w:rPr>
                <w:bCs/>
                <w:color w:val="000000"/>
              </w:rPr>
              <w:t xml:space="preserve"> </w:t>
            </w:r>
            <w:r w:rsidR="00592B89" w:rsidRPr="008C4A84">
              <w:t>Муниципальная пр</w:t>
            </w:r>
            <w:r w:rsidR="005F7091" w:rsidRPr="008C4A84">
              <w:t>ограмма «Экономическое развитие</w:t>
            </w:r>
            <w:r w:rsidR="00592B89" w:rsidRPr="008C4A84">
              <w:t>»</w:t>
            </w:r>
          </w:p>
          <w:p w:rsidR="00592B89" w:rsidRPr="008C4A84" w:rsidRDefault="00592B89" w:rsidP="00592B89"/>
          <w:p w:rsidR="00397CF4" w:rsidRPr="008C4A84" w:rsidRDefault="00592B89" w:rsidP="00FC63FC">
            <w:r w:rsidRPr="008C4A84">
              <w:t>Подпрограмма</w:t>
            </w:r>
            <w:r w:rsidR="005F7091" w:rsidRPr="008C4A84">
              <w:t xml:space="preserve"> «</w:t>
            </w:r>
            <w:r w:rsidRPr="008C4A84">
              <w:t xml:space="preserve">Развитие </w:t>
            </w:r>
            <w:r w:rsidR="005F7091" w:rsidRPr="008C4A84">
              <w:t>внутреннего и въездного туризма»</w:t>
            </w:r>
            <w:r w:rsidR="00397CF4" w:rsidRPr="008C4A84">
              <w:rPr>
                <w:bCs/>
                <w:color w:val="000000"/>
              </w:rPr>
              <w:t xml:space="preserve"> </w:t>
            </w:r>
          </w:p>
        </w:tc>
        <w:tc>
          <w:tcPr>
            <w:tcW w:w="4946" w:type="dxa"/>
          </w:tcPr>
          <w:p w:rsidR="00397CF4" w:rsidRPr="00F46AF6" w:rsidRDefault="00F46AF6" w:rsidP="00D63B3E">
            <w:pPr>
              <w:ind w:firstLine="34"/>
              <w:jc w:val="both"/>
              <w:rPr>
                <w:szCs w:val="28"/>
              </w:rPr>
            </w:pPr>
            <w:r w:rsidRPr="00F46AF6">
              <w:t>Объем турпотока в 2023</w:t>
            </w:r>
            <w:r w:rsidR="00591468" w:rsidRPr="00F46AF6">
              <w:t xml:space="preserve"> году по данным коллективных сред</w:t>
            </w:r>
            <w:r w:rsidRPr="00F46AF6">
              <w:t>ств размещения составил более 53</w:t>
            </w:r>
            <w:r w:rsidR="00591468" w:rsidRPr="00F46AF6">
              <w:t xml:space="preserve"> тысяч человек. </w:t>
            </w:r>
            <w:r w:rsidR="00B64166" w:rsidRPr="00F46AF6">
              <w:t xml:space="preserve"> </w:t>
            </w:r>
          </w:p>
        </w:tc>
        <w:tc>
          <w:tcPr>
            <w:tcW w:w="2000" w:type="dxa"/>
          </w:tcPr>
          <w:p w:rsidR="00397CF4" w:rsidRPr="00A16601" w:rsidRDefault="00397CF4" w:rsidP="007D0167">
            <w:pPr>
              <w:rPr>
                <w:highlight w:val="yellow"/>
              </w:rPr>
            </w:pPr>
          </w:p>
        </w:tc>
      </w:tr>
      <w:tr w:rsidR="00397CF4" w:rsidRPr="00A16601" w:rsidTr="00D63B3E">
        <w:tc>
          <w:tcPr>
            <w:tcW w:w="930" w:type="dxa"/>
            <w:gridSpan w:val="2"/>
          </w:tcPr>
          <w:p w:rsidR="00397CF4" w:rsidRPr="00B64166" w:rsidRDefault="00397CF4" w:rsidP="007D0167">
            <w:r w:rsidRPr="00B64166">
              <w:t>1.4.2.</w:t>
            </w:r>
          </w:p>
        </w:tc>
        <w:tc>
          <w:tcPr>
            <w:tcW w:w="2653" w:type="dxa"/>
            <w:gridSpan w:val="2"/>
          </w:tcPr>
          <w:p w:rsidR="00397CF4" w:rsidRPr="008C4A84" w:rsidRDefault="00397CF4" w:rsidP="007D0167">
            <w:r w:rsidRPr="008C4A84">
              <w:t>Создать условия для развития туристической сферы;</w:t>
            </w:r>
          </w:p>
        </w:tc>
        <w:tc>
          <w:tcPr>
            <w:tcW w:w="2355" w:type="dxa"/>
          </w:tcPr>
          <w:p w:rsidR="00397CF4" w:rsidRPr="008C4A84" w:rsidRDefault="00397CF4" w:rsidP="008C4A84">
            <w:r w:rsidRPr="008C4A84">
              <w:t xml:space="preserve">Управление экономического развития </w:t>
            </w:r>
          </w:p>
        </w:tc>
        <w:tc>
          <w:tcPr>
            <w:tcW w:w="3276" w:type="dxa"/>
          </w:tcPr>
          <w:p w:rsidR="00592B89" w:rsidRPr="008C4A84" w:rsidRDefault="00592B89" w:rsidP="00592B89">
            <w:r w:rsidRPr="008C4A84">
              <w:t>Муниципальная программа «Эконом</w:t>
            </w:r>
            <w:r w:rsidR="005F7091" w:rsidRPr="008C4A84">
              <w:t>ическое развитие</w:t>
            </w:r>
            <w:r w:rsidRPr="008C4A84">
              <w:t>»</w:t>
            </w:r>
          </w:p>
          <w:p w:rsidR="00592B89" w:rsidRPr="008C4A84" w:rsidRDefault="00592B89" w:rsidP="00592B89"/>
          <w:p w:rsidR="00592B89" w:rsidRPr="008C4A84" w:rsidRDefault="005F7091" w:rsidP="00592B89">
            <w:r w:rsidRPr="008C4A84">
              <w:t>Подпрограмма «</w:t>
            </w:r>
            <w:r w:rsidR="00592B89" w:rsidRPr="008C4A84">
              <w:t xml:space="preserve">Развитие </w:t>
            </w:r>
            <w:r w:rsidRPr="008C4A84">
              <w:lastRenderedPageBreak/>
              <w:t>внутреннего и въездного туризма»</w:t>
            </w:r>
          </w:p>
          <w:p w:rsidR="00592B89" w:rsidRPr="008C4A84" w:rsidRDefault="00592B89" w:rsidP="00592B89"/>
          <w:p w:rsidR="00397CF4" w:rsidRPr="008C4A84" w:rsidRDefault="00397CF4" w:rsidP="007D0167">
            <w:r w:rsidRPr="008C4A84">
              <w:t>Продвижение туристских продуктов района на внутреннем и мировом туристских рынках</w:t>
            </w:r>
          </w:p>
        </w:tc>
        <w:tc>
          <w:tcPr>
            <w:tcW w:w="4946" w:type="dxa"/>
          </w:tcPr>
          <w:p w:rsidR="00B64166" w:rsidRPr="00F46AF6" w:rsidRDefault="00591468" w:rsidP="00D63B3E">
            <w:pPr>
              <w:ind w:firstLine="34"/>
              <w:jc w:val="both"/>
              <w:rPr>
                <w:szCs w:val="28"/>
              </w:rPr>
            </w:pPr>
            <w:r w:rsidRPr="00F46AF6">
              <w:rPr>
                <w:szCs w:val="28"/>
              </w:rPr>
              <w:lastRenderedPageBreak/>
              <w:t>В 202</w:t>
            </w:r>
            <w:r w:rsidR="00F46AF6" w:rsidRPr="00F46AF6">
              <w:rPr>
                <w:szCs w:val="28"/>
              </w:rPr>
              <w:t>3</w:t>
            </w:r>
            <w:r w:rsidR="00B64166" w:rsidRPr="00F46AF6">
              <w:rPr>
                <w:szCs w:val="28"/>
              </w:rPr>
              <w:t xml:space="preserve"> году были проведены следующие мероприятия: </w:t>
            </w:r>
          </w:p>
          <w:p w:rsidR="00B64166" w:rsidRPr="00F46AF6" w:rsidRDefault="00D63B3E" w:rsidP="00D63B3E">
            <w:pPr>
              <w:pStyle w:val="a6"/>
              <w:spacing w:after="0" w:line="240" w:lineRule="auto"/>
              <w:ind w:left="34"/>
              <w:jc w:val="both"/>
              <w:rPr>
                <w:rFonts w:ascii="Times New Roman" w:hAnsi="Times New Roman"/>
                <w:sz w:val="28"/>
                <w:szCs w:val="28"/>
              </w:rPr>
            </w:pPr>
            <w:r w:rsidRPr="00F46AF6">
              <w:rPr>
                <w:rFonts w:ascii="Times New Roman" w:hAnsi="Times New Roman"/>
                <w:sz w:val="28"/>
                <w:szCs w:val="28"/>
              </w:rPr>
              <w:t>- п</w:t>
            </w:r>
            <w:r w:rsidR="00B64166" w:rsidRPr="00F46AF6">
              <w:rPr>
                <w:rFonts w:ascii="Times New Roman" w:hAnsi="Times New Roman"/>
                <w:sz w:val="28"/>
                <w:szCs w:val="28"/>
              </w:rPr>
              <w:t xml:space="preserve">роведен и организован информационный тур для представителей туристской сферы, блогеров и СМИ Удмуртской </w:t>
            </w:r>
            <w:r w:rsidR="00B64166" w:rsidRPr="00F46AF6">
              <w:rPr>
                <w:rFonts w:ascii="Times New Roman" w:hAnsi="Times New Roman"/>
                <w:sz w:val="28"/>
                <w:szCs w:val="28"/>
              </w:rPr>
              <w:lastRenderedPageBreak/>
              <w:t>Респуб</w:t>
            </w:r>
            <w:r w:rsidR="005F7091" w:rsidRPr="00F46AF6">
              <w:rPr>
                <w:rFonts w:ascii="Times New Roman" w:hAnsi="Times New Roman"/>
                <w:sz w:val="28"/>
                <w:szCs w:val="28"/>
              </w:rPr>
              <w:t>лики и Пермского края</w:t>
            </w:r>
            <w:r w:rsidR="00B64166" w:rsidRPr="00F46AF6">
              <w:rPr>
                <w:rFonts w:ascii="Times New Roman" w:hAnsi="Times New Roman"/>
                <w:sz w:val="28"/>
                <w:szCs w:val="28"/>
              </w:rPr>
              <w:t>. Всего инфотур со</w:t>
            </w:r>
            <w:r w:rsidR="00591468" w:rsidRPr="00F46AF6">
              <w:rPr>
                <w:rFonts w:ascii="Times New Roman" w:hAnsi="Times New Roman"/>
                <w:sz w:val="28"/>
                <w:szCs w:val="28"/>
              </w:rPr>
              <w:t>брал 18</w:t>
            </w:r>
            <w:r w:rsidR="00B64166" w:rsidRPr="00F46AF6">
              <w:rPr>
                <w:rFonts w:ascii="Times New Roman" w:hAnsi="Times New Roman"/>
                <w:sz w:val="28"/>
                <w:szCs w:val="28"/>
              </w:rPr>
              <w:t xml:space="preserve"> участников. </w:t>
            </w:r>
          </w:p>
          <w:p w:rsidR="00B64166" w:rsidRPr="00F46AF6" w:rsidRDefault="00B64166" w:rsidP="00D63B3E">
            <w:pPr>
              <w:pStyle w:val="a6"/>
              <w:spacing w:after="0" w:line="240" w:lineRule="auto"/>
              <w:ind w:left="0" w:firstLine="34"/>
              <w:jc w:val="both"/>
              <w:rPr>
                <w:rFonts w:ascii="Times New Roman" w:hAnsi="Times New Roman"/>
                <w:sz w:val="28"/>
                <w:szCs w:val="28"/>
              </w:rPr>
            </w:pPr>
            <w:r w:rsidRPr="00F46AF6">
              <w:rPr>
                <w:rFonts w:ascii="Times New Roman" w:hAnsi="Times New Roman"/>
                <w:sz w:val="28"/>
                <w:szCs w:val="28"/>
              </w:rPr>
              <w:t>Информационный тур получил положительные отзывы</w:t>
            </w:r>
            <w:r w:rsidR="00D63B3E" w:rsidRPr="00F46AF6">
              <w:rPr>
                <w:rFonts w:ascii="Times New Roman" w:hAnsi="Times New Roman"/>
                <w:sz w:val="28"/>
                <w:szCs w:val="28"/>
              </w:rPr>
              <w:t>;</w:t>
            </w:r>
          </w:p>
          <w:p w:rsidR="00B64166" w:rsidRPr="00F46AF6" w:rsidRDefault="00D63B3E" w:rsidP="00D63B3E">
            <w:pPr>
              <w:pStyle w:val="a6"/>
              <w:spacing w:after="0" w:line="240" w:lineRule="auto"/>
              <w:ind w:left="34"/>
              <w:jc w:val="both"/>
              <w:rPr>
                <w:rFonts w:ascii="Times New Roman" w:hAnsi="Times New Roman"/>
                <w:sz w:val="28"/>
                <w:szCs w:val="28"/>
              </w:rPr>
            </w:pPr>
            <w:r w:rsidRPr="00F46AF6">
              <w:rPr>
                <w:rFonts w:ascii="Times New Roman" w:hAnsi="Times New Roman"/>
                <w:sz w:val="28"/>
                <w:szCs w:val="28"/>
              </w:rPr>
              <w:t>- в</w:t>
            </w:r>
            <w:r w:rsidR="00B64166" w:rsidRPr="00F46AF6">
              <w:rPr>
                <w:rFonts w:ascii="Times New Roman" w:hAnsi="Times New Roman"/>
                <w:sz w:val="28"/>
                <w:szCs w:val="28"/>
              </w:rPr>
              <w:t xml:space="preserve"> рамках муниципальной программы был организован конкурс </w:t>
            </w:r>
            <w:r w:rsidR="00591468" w:rsidRPr="00F46AF6">
              <w:rPr>
                <w:rFonts w:ascii="Times New Roman" w:hAnsi="Times New Roman"/>
                <w:sz w:val="28"/>
                <w:szCs w:val="28"/>
              </w:rPr>
              <w:t>проектов в сфере туризма.</w:t>
            </w:r>
            <w:r w:rsidR="00B64166" w:rsidRPr="00F46AF6">
              <w:rPr>
                <w:rFonts w:ascii="Times New Roman" w:hAnsi="Times New Roman"/>
                <w:sz w:val="28"/>
                <w:szCs w:val="28"/>
              </w:rPr>
              <w:t xml:space="preserve"> </w:t>
            </w:r>
          </w:p>
          <w:p w:rsidR="00B64166" w:rsidRPr="00F46AF6" w:rsidRDefault="00D63B3E" w:rsidP="00D63B3E">
            <w:pPr>
              <w:pStyle w:val="a6"/>
              <w:spacing w:after="0" w:line="240" w:lineRule="auto"/>
              <w:ind w:left="34"/>
              <w:jc w:val="both"/>
              <w:rPr>
                <w:rFonts w:ascii="Times New Roman" w:hAnsi="Times New Roman"/>
                <w:sz w:val="28"/>
                <w:szCs w:val="28"/>
              </w:rPr>
            </w:pPr>
            <w:r w:rsidRPr="00F46AF6">
              <w:rPr>
                <w:rFonts w:ascii="Times New Roman" w:hAnsi="Times New Roman"/>
                <w:sz w:val="28"/>
                <w:szCs w:val="28"/>
              </w:rPr>
              <w:t>- в</w:t>
            </w:r>
            <w:r w:rsidR="00B64166" w:rsidRPr="00F46AF6">
              <w:rPr>
                <w:rFonts w:ascii="Times New Roman" w:hAnsi="Times New Roman"/>
                <w:sz w:val="28"/>
                <w:szCs w:val="28"/>
              </w:rPr>
              <w:t xml:space="preserve"> рамках грантовой поддержки общественных и предпринимательских инициатив, направленных на развитие внутреннего и въездного туризма </w:t>
            </w:r>
            <w:r w:rsidR="00591468" w:rsidRPr="00F46AF6">
              <w:rPr>
                <w:rFonts w:ascii="Times New Roman" w:hAnsi="Times New Roman"/>
                <w:sz w:val="28"/>
                <w:szCs w:val="28"/>
              </w:rPr>
              <w:t>в Чайковском городском округе реализуются 5 проектов по созданию и развитию инфраструктуры туризма.</w:t>
            </w:r>
          </w:p>
          <w:p w:rsidR="00654272" w:rsidRPr="00F46AF6" w:rsidRDefault="00D63B3E" w:rsidP="00591468">
            <w:pPr>
              <w:pStyle w:val="a6"/>
              <w:spacing w:after="0" w:line="240" w:lineRule="auto"/>
              <w:ind w:left="34"/>
              <w:jc w:val="both"/>
              <w:rPr>
                <w:rFonts w:ascii="Times New Roman" w:hAnsi="Times New Roman"/>
                <w:sz w:val="28"/>
                <w:szCs w:val="28"/>
              </w:rPr>
            </w:pPr>
            <w:r w:rsidRPr="00F46AF6">
              <w:rPr>
                <w:rFonts w:ascii="Times New Roman" w:hAnsi="Times New Roman"/>
                <w:sz w:val="28"/>
                <w:szCs w:val="28"/>
              </w:rPr>
              <w:t>- з</w:t>
            </w:r>
            <w:r w:rsidR="00B64166" w:rsidRPr="00F46AF6">
              <w:rPr>
                <w:rFonts w:ascii="Times New Roman" w:hAnsi="Times New Roman"/>
                <w:sz w:val="28"/>
                <w:szCs w:val="28"/>
              </w:rPr>
              <w:t>авершена работа над созданием единого туристического онлайн-пространства, которое содержит в себе 3</w:t>
            </w:r>
            <w:r w:rsidR="00B64166" w:rsidRPr="00F46AF6">
              <w:rPr>
                <w:rFonts w:ascii="Times New Roman" w:hAnsi="Times New Roman"/>
                <w:sz w:val="28"/>
                <w:szCs w:val="28"/>
                <w:lang w:val="en-US"/>
              </w:rPr>
              <w:t>D</w:t>
            </w:r>
            <w:r w:rsidR="00B64166" w:rsidRPr="00F46AF6">
              <w:rPr>
                <w:rFonts w:ascii="Times New Roman" w:hAnsi="Times New Roman"/>
                <w:sz w:val="28"/>
                <w:szCs w:val="28"/>
              </w:rPr>
              <w:t xml:space="preserve">-экскурсию по АЭК «Сайгатка», информацию об объектах размещения и питания, контактные данные туристских организаций и многое другое. </w:t>
            </w:r>
          </w:p>
        </w:tc>
        <w:tc>
          <w:tcPr>
            <w:tcW w:w="2000" w:type="dxa"/>
          </w:tcPr>
          <w:p w:rsidR="00397CF4" w:rsidRPr="00A16601" w:rsidRDefault="00397CF4" w:rsidP="007D0167">
            <w:pPr>
              <w:rPr>
                <w:highlight w:val="yellow"/>
              </w:rPr>
            </w:pPr>
          </w:p>
        </w:tc>
      </w:tr>
      <w:tr w:rsidR="00397CF4" w:rsidRPr="00A16601" w:rsidTr="00D63B3E">
        <w:tc>
          <w:tcPr>
            <w:tcW w:w="930" w:type="dxa"/>
            <w:gridSpan w:val="2"/>
          </w:tcPr>
          <w:p w:rsidR="00397CF4" w:rsidRPr="00B64166" w:rsidRDefault="00397CF4" w:rsidP="007D0167">
            <w:r w:rsidRPr="00B64166">
              <w:lastRenderedPageBreak/>
              <w:t>1.4.3.</w:t>
            </w:r>
          </w:p>
        </w:tc>
        <w:tc>
          <w:tcPr>
            <w:tcW w:w="2653" w:type="dxa"/>
            <w:gridSpan w:val="2"/>
          </w:tcPr>
          <w:p w:rsidR="00397CF4" w:rsidRPr="00D46E4A" w:rsidRDefault="00397CF4" w:rsidP="007D0167">
            <w:r w:rsidRPr="00D46E4A">
              <w:t xml:space="preserve">Установить взаимовыгодное сотрудничество </w:t>
            </w:r>
            <w:r w:rsidRPr="00D46E4A">
              <w:lastRenderedPageBreak/>
              <w:t>между органами власти и туристическим бизнесом.</w:t>
            </w:r>
          </w:p>
        </w:tc>
        <w:tc>
          <w:tcPr>
            <w:tcW w:w="2355" w:type="dxa"/>
          </w:tcPr>
          <w:p w:rsidR="00397CF4" w:rsidRPr="00D46E4A" w:rsidRDefault="00397CF4" w:rsidP="008C4A84">
            <w:r w:rsidRPr="00D46E4A">
              <w:lastRenderedPageBreak/>
              <w:t xml:space="preserve">Управление экономического развития </w:t>
            </w:r>
          </w:p>
        </w:tc>
        <w:tc>
          <w:tcPr>
            <w:tcW w:w="3276" w:type="dxa"/>
          </w:tcPr>
          <w:p w:rsidR="00966A8B" w:rsidRPr="00D46E4A" w:rsidRDefault="00966A8B" w:rsidP="00966A8B">
            <w:r w:rsidRPr="00D46E4A">
              <w:t>Муниципальная пр</w:t>
            </w:r>
            <w:r w:rsidR="00EE7697" w:rsidRPr="00D46E4A">
              <w:t xml:space="preserve">ограмма «Экономическое </w:t>
            </w:r>
            <w:r w:rsidR="00EE7697" w:rsidRPr="00D46E4A">
              <w:lastRenderedPageBreak/>
              <w:t>развитие</w:t>
            </w:r>
            <w:r w:rsidRPr="00D46E4A">
              <w:t>»</w:t>
            </w:r>
          </w:p>
          <w:p w:rsidR="00966A8B" w:rsidRPr="00D46E4A" w:rsidRDefault="00966A8B" w:rsidP="00966A8B"/>
          <w:p w:rsidR="00397CF4" w:rsidRPr="00D46E4A" w:rsidRDefault="00EE7697" w:rsidP="00FC63FC">
            <w:r w:rsidRPr="00D46E4A">
              <w:t>Подпрограмма «</w:t>
            </w:r>
            <w:r w:rsidR="00966A8B" w:rsidRPr="00D46E4A">
              <w:t xml:space="preserve">Развитие </w:t>
            </w:r>
            <w:r w:rsidRPr="00D46E4A">
              <w:t>внутреннего и въездного туризма»</w:t>
            </w:r>
          </w:p>
        </w:tc>
        <w:tc>
          <w:tcPr>
            <w:tcW w:w="4946" w:type="dxa"/>
          </w:tcPr>
          <w:p w:rsidR="00397CF4" w:rsidRPr="00D46E4A" w:rsidRDefault="00B64166" w:rsidP="00591468">
            <w:pPr>
              <w:jc w:val="both"/>
              <w:rPr>
                <w:szCs w:val="28"/>
              </w:rPr>
            </w:pPr>
            <w:r w:rsidRPr="00D46E4A">
              <w:rPr>
                <w:szCs w:val="28"/>
              </w:rPr>
              <w:lastRenderedPageBreak/>
              <w:t xml:space="preserve">В рамках грантовой поддержки общественных и предпринимательских инициатив, направленных на развитие </w:t>
            </w:r>
            <w:r w:rsidRPr="00D46E4A">
              <w:rPr>
                <w:szCs w:val="28"/>
              </w:rPr>
              <w:lastRenderedPageBreak/>
              <w:t xml:space="preserve">внутреннего и въездного туризма </w:t>
            </w:r>
            <w:r w:rsidR="00D46E4A" w:rsidRPr="00D46E4A">
              <w:rPr>
                <w:szCs w:val="28"/>
              </w:rPr>
              <w:t>реализована</w:t>
            </w:r>
            <w:r w:rsidR="00591468" w:rsidRPr="00D46E4A">
              <w:rPr>
                <w:szCs w:val="28"/>
              </w:rPr>
              <w:t xml:space="preserve"> 5 проектов по созданию и развитию инфраструктуры туризма.</w:t>
            </w:r>
          </w:p>
        </w:tc>
        <w:tc>
          <w:tcPr>
            <w:tcW w:w="2000" w:type="dxa"/>
          </w:tcPr>
          <w:p w:rsidR="00397CF4" w:rsidRPr="00A16601" w:rsidRDefault="00397CF4" w:rsidP="007D0167">
            <w:pPr>
              <w:rPr>
                <w:highlight w:val="yellow"/>
              </w:rPr>
            </w:pPr>
          </w:p>
        </w:tc>
      </w:tr>
      <w:tr w:rsidR="00397CF4" w:rsidRPr="00A16601" w:rsidTr="007D0167">
        <w:tc>
          <w:tcPr>
            <w:tcW w:w="930" w:type="dxa"/>
            <w:gridSpan w:val="2"/>
          </w:tcPr>
          <w:p w:rsidR="00397CF4" w:rsidRPr="00A16601" w:rsidRDefault="00397CF4" w:rsidP="007D0167">
            <w:pPr>
              <w:rPr>
                <w:highlight w:val="yellow"/>
              </w:rPr>
            </w:pPr>
            <w:r w:rsidRPr="00A16601">
              <w:rPr>
                <w:highlight w:val="yellow"/>
              </w:rPr>
              <w:lastRenderedPageBreak/>
              <w:t xml:space="preserve">  </w:t>
            </w:r>
          </w:p>
        </w:tc>
        <w:tc>
          <w:tcPr>
            <w:tcW w:w="15230" w:type="dxa"/>
            <w:gridSpan w:val="6"/>
          </w:tcPr>
          <w:p w:rsidR="00397CF4" w:rsidRPr="00E36FBA" w:rsidRDefault="00397CF4" w:rsidP="00FC63FC">
            <w:pPr>
              <w:rPr>
                <w:szCs w:val="28"/>
              </w:rPr>
            </w:pPr>
            <w:r w:rsidRPr="00E36FBA">
              <w:rPr>
                <w:b/>
                <w:bCs/>
                <w:szCs w:val="28"/>
              </w:rPr>
              <w:t>СТРАТЕГИЧЕСКОЕ НАПРАВЛЕНИЕ №2 Рост качества жизни населения</w:t>
            </w:r>
          </w:p>
        </w:tc>
      </w:tr>
      <w:tr w:rsidR="00397CF4" w:rsidRPr="00A16601" w:rsidTr="007D0167">
        <w:tc>
          <w:tcPr>
            <w:tcW w:w="930" w:type="dxa"/>
            <w:gridSpan w:val="2"/>
          </w:tcPr>
          <w:p w:rsidR="00397CF4" w:rsidRPr="00A16601" w:rsidRDefault="00397CF4" w:rsidP="007D0167">
            <w:pPr>
              <w:rPr>
                <w:highlight w:val="yellow"/>
              </w:rPr>
            </w:pPr>
          </w:p>
        </w:tc>
        <w:tc>
          <w:tcPr>
            <w:tcW w:w="15230" w:type="dxa"/>
            <w:gridSpan w:val="6"/>
          </w:tcPr>
          <w:p w:rsidR="00397CF4" w:rsidRPr="00E36FBA" w:rsidRDefault="00397CF4" w:rsidP="00FC63FC">
            <w:pPr>
              <w:rPr>
                <w:szCs w:val="28"/>
              </w:rPr>
            </w:pPr>
            <w:r w:rsidRPr="00E36FBA">
              <w:rPr>
                <w:b/>
                <w:bCs/>
                <w:szCs w:val="28"/>
              </w:rPr>
              <w:t xml:space="preserve">Основная цель 2.1 </w:t>
            </w:r>
            <w:r w:rsidRPr="00E36FBA">
              <w:rPr>
                <w:szCs w:val="28"/>
              </w:rPr>
              <w:t>Развитие системы дошкольного и общего образования</w:t>
            </w:r>
          </w:p>
        </w:tc>
      </w:tr>
      <w:tr w:rsidR="00397CF4" w:rsidRPr="00A16601" w:rsidTr="00A830F6">
        <w:trPr>
          <w:trHeight w:val="464"/>
        </w:trPr>
        <w:tc>
          <w:tcPr>
            <w:tcW w:w="930" w:type="dxa"/>
            <w:gridSpan w:val="2"/>
          </w:tcPr>
          <w:p w:rsidR="00397CF4" w:rsidRPr="00A16601" w:rsidRDefault="00397CF4" w:rsidP="007D0167">
            <w:pPr>
              <w:rPr>
                <w:highlight w:val="yellow"/>
              </w:rPr>
            </w:pPr>
          </w:p>
        </w:tc>
        <w:tc>
          <w:tcPr>
            <w:tcW w:w="13230" w:type="dxa"/>
            <w:gridSpan w:val="5"/>
          </w:tcPr>
          <w:p w:rsidR="00397CF4" w:rsidRPr="00E36FBA" w:rsidRDefault="00397CF4" w:rsidP="00FC63FC">
            <w:pPr>
              <w:rPr>
                <w:szCs w:val="28"/>
              </w:rPr>
            </w:pPr>
            <w:r w:rsidRPr="00E36FBA">
              <w:rPr>
                <w:b/>
                <w:szCs w:val="28"/>
              </w:rPr>
              <w:t>Основная цель 2.2.</w:t>
            </w:r>
            <w:r w:rsidRPr="00E36FBA">
              <w:rPr>
                <w:szCs w:val="28"/>
              </w:rPr>
              <w:t xml:space="preserve"> Развитие системы профессионального и дополнительного образования</w:t>
            </w:r>
          </w:p>
        </w:tc>
        <w:tc>
          <w:tcPr>
            <w:tcW w:w="2000" w:type="dxa"/>
          </w:tcPr>
          <w:p w:rsidR="00397CF4" w:rsidRPr="00A16601" w:rsidRDefault="00397CF4" w:rsidP="007D0167">
            <w:pPr>
              <w:rPr>
                <w:highlight w:val="yellow"/>
              </w:rPr>
            </w:pPr>
          </w:p>
        </w:tc>
      </w:tr>
      <w:tr w:rsidR="000F3B57" w:rsidRPr="00A16601" w:rsidTr="007D0167">
        <w:trPr>
          <w:trHeight w:val="298"/>
        </w:trPr>
        <w:tc>
          <w:tcPr>
            <w:tcW w:w="930" w:type="dxa"/>
            <w:gridSpan w:val="2"/>
          </w:tcPr>
          <w:p w:rsidR="000F3B57" w:rsidRPr="00857692" w:rsidRDefault="000F3B57" w:rsidP="00C52200">
            <w:r w:rsidRPr="00857692">
              <w:t>2.1.1.</w:t>
            </w:r>
          </w:p>
        </w:tc>
        <w:tc>
          <w:tcPr>
            <w:tcW w:w="2653" w:type="dxa"/>
            <w:gridSpan w:val="2"/>
          </w:tcPr>
          <w:p w:rsidR="000F3B57" w:rsidRDefault="000F3B57" w:rsidP="000F3B57">
            <w:r w:rsidRPr="00CC3F1A">
              <w:t>Обеспечить достойный уровень заработной платы работников бюджетной сферы</w:t>
            </w:r>
          </w:p>
          <w:p w:rsidR="000F3B57" w:rsidRPr="00410294" w:rsidRDefault="000F3B57" w:rsidP="00C52200">
            <w:pPr>
              <w:rPr>
                <w:highlight w:val="yellow"/>
              </w:rPr>
            </w:pPr>
          </w:p>
        </w:tc>
        <w:tc>
          <w:tcPr>
            <w:tcW w:w="2355" w:type="dxa"/>
          </w:tcPr>
          <w:p w:rsidR="000F3B57" w:rsidRPr="00410294" w:rsidRDefault="000F3B57" w:rsidP="00C52200">
            <w:pPr>
              <w:rPr>
                <w:szCs w:val="28"/>
                <w:highlight w:val="yellow"/>
              </w:rPr>
            </w:pPr>
            <w:r w:rsidRPr="00CC3F1A">
              <w:t>Управление образования</w:t>
            </w:r>
          </w:p>
        </w:tc>
        <w:tc>
          <w:tcPr>
            <w:tcW w:w="3276" w:type="dxa"/>
          </w:tcPr>
          <w:p w:rsidR="000F3B57" w:rsidRPr="00CC3F1A" w:rsidRDefault="000F3B57" w:rsidP="000F3B57">
            <w:r w:rsidRPr="00CC3F1A">
              <w:rPr>
                <w:bCs/>
              </w:rPr>
              <w:t xml:space="preserve">МП </w:t>
            </w:r>
            <w:r w:rsidRPr="00CC3F1A">
              <w:rPr>
                <w:szCs w:val="28"/>
              </w:rPr>
              <w:t>«</w:t>
            </w:r>
            <w:r w:rsidRPr="00CC3F1A">
              <w:t>Образование Чайковского городского округа»:</w:t>
            </w:r>
          </w:p>
          <w:p w:rsidR="000F3B57" w:rsidRDefault="000F3B57" w:rsidP="000F3B57">
            <w:pPr>
              <w:pStyle w:val="a6"/>
              <w:numPr>
                <w:ilvl w:val="0"/>
                <w:numId w:val="13"/>
              </w:numPr>
              <w:ind w:left="0" w:firstLine="50"/>
              <w:rPr>
                <w:rFonts w:ascii="Times New Roman" w:eastAsia="Times New Roman" w:hAnsi="Times New Roman"/>
                <w:sz w:val="28"/>
                <w:szCs w:val="20"/>
                <w:lang w:eastAsia="ru-RU"/>
              </w:rPr>
            </w:pPr>
            <w:r w:rsidRPr="000F3B57">
              <w:rPr>
                <w:rFonts w:ascii="Times New Roman" w:eastAsia="Times New Roman" w:hAnsi="Times New Roman"/>
                <w:sz w:val="28"/>
                <w:szCs w:val="20"/>
                <w:lang w:eastAsia="ru-RU"/>
              </w:rPr>
              <w:t>Предоставление социальных гарантий и льгот педагогическим работникам;</w:t>
            </w:r>
          </w:p>
          <w:p w:rsidR="000F3B57" w:rsidRPr="000F3B57" w:rsidRDefault="000F3B57" w:rsidP="000F3B57">
            <w:pPr>
              <w:pStyle w:val="a6"/>
              <w:ind w:left="50"/>
              <w:rPr>
                <w:rFonts w:ascii="Times New Roman" w:eastAsia="Times New Roman" w:hAnsi="Times New Roman"/>
                <w:sz w:val="28"/>
                <w:szCs w:val="20"/>
                <w:lang w:eastAsia="ru-RU"/>
              </w:rPr>
            </w:pPr>
          </w:p>
          <w:p w:rsidR="000F3B57" w:rsidRDefault="000F3B57" w:rsidP="000F3B57">
            <w:r w:rsidRPr="00CC3F1A">
              <w:t>2</w:t>
            </w:r>
            <w:r>
              <w:t>.</w:t>
            </w:r>
            <w:r w:rsidRPr="00CC3F1A">
              <w:t xml:space="preserve"> Дополнительные меры социальной поддержки отдельных категорий лиц, которым присуждены ученые степени кандидата и доктора наук, работающих в </w:t>
            </w:r>
            <w:r w:rsidRPr="00CC3F1A">
              <w:lastRenderedPageBreak/>
              <w:t>общеобразовательных организациях;</w:t>
            </w:r>
          </w:p>
          <w:p w:rsidR="000F3B57" w:rsidRPr="00CC3F1A" w:rsidRDefault="000F3B57" w:rsidP="000F3B57"/>
          <w:p w:rsidR="000F3B57" w:rsidRPr="000F3B57" w:rsidRDefault="000F3B57" w:rsidP="000F3B57">
            <w:pPr>
              <w:pStyle w:val="a6"/>
              <w:numPr>
                <w:ilvl w:val="0"/>
                <w:numId w:val="14"/>
              </w:numPr>
              <w:tabs>
                <w:tab w:val="left" w:pos="0"/>
                <w:tab w:val="left" w:pos="191"/>
              </w:tabs>
              <w:ind w:left="50" w:hanging="50"/>
              <w:jc w:val="both"/>
              <w:rPr>
                <w:rFonts w:ascii="Times New Roman" w:eastAsia="Times New Roman" w:hAnsi="Times New Roman"/>
                <w:sz w:val="28"/>
                <w:szCs w:val="20"/>
                <w:lang w:eastAsia="ru-RU"/>
              </w:rPr>
            </w:pPr>
            <w:r w:rsidRPr="000F3B57">
              <w:rPr>
                <w:rFonts w:ascii="Times New Roman" w:eastAsia="Times New Roman" w:hAnsi="Times New Roman"/>
                <w:sz w:val="28"/>
                <w:szCs w:val="20"/>
                <w:lang w:eastAsia="ru-RU"/>
              </w:rPr>
              <w:t>Стимулирование педагогических работников по результатам обучения школьников.</w:t>
            </w:r>
          </w:p>
          <w:p w:rsidR="000F3B57" w:rsidRPr="00CC3F1A" w:rsidRDefault="000F3B57" w:rsidP="000F3B57">
            <w:pPr>
              <w:pStyle w:val="a6"/>
              <w:tabs>
                <w:tab w:val="left" w:pos="0"/>
                <w:tab w:val="left" w:pos="191"/>
              </w:tabs>
              <w:ind w:left="50"/>
              <w:jc w:val="both"/>
              <w:rPr>
                <w:rFonts w:ascii="Times New Roman" w:hAnsi="Times New Roman"/>
              </w:rPr>
            </w:pPr>
          </w:p>
          <w:p w:rsidR="000F3B57" w:rsidRPr="00FD3498" w:rsidRDefault="000F3B57" w:rsidP="000F3B57">
            <w:r>
              <w:t>4.</w:t>
            </w:r>
            <w:r w:rsidRPr="00CC3F1A">
              <w:t>Предоставление мер социальной поддержки педагогическим работникам образовательных учреждений, работающим и проживающим в сельской местности, по оплате жилого помещения и коммунальных услуг</w:t>
            </w:r>
          </w:p>
        </w:tc>
        <w:tc>
          <w:tcPr>
            <w:tcW w:w="4946" w:type="dxa"/>
          </w:tcPr>
          <w:p w:rsidR="000F3B57" w:rsidRPr="00FB1482" w:rsidRDefault="000F3B57" w:rsidP="000F3B57">
            <w:pPr>
              <w:jc w:val="both"/>
              <w:rPr>
                <w:color w:val="92D050"/>
              </w:rPr>
            </w:pPr>
            <w:r>
              <w:lastRenderedPageBreak/>
              <w:t xml:space="preserve">1. </w:t>
            </w:r>
            <w:r w:rsidRPr="00FB1482">
              <w:t>Количество педагогических, руководящих работников и молодых специалистов, дошкольных и общеобразовательных учреждений, получающих социальные гарантии и льготы – 527 чел.</w:t>
            </w:r>
          </w:p>
          <w:p w:rsidR="000F3B57" w:rsidRDefault="000F3B57" w:rsidP="00857692">
            <w:pPr>
              <w:jc w:val="both"/>
              <w:rPr>
                <w:color w:val="FF0000"/>
                <w:szCs w:val="28"/>
                <w:highlight w:val="yellow"/>
              </w:rPr>
            </w:pPr>
          </w:p>
          <w:p w:rsidR="000F3B57" w:rsidRDefault="000F3B57" w:rsidP="00857692">
            <w:pPr>
              <w:jc w:val="both"/>
              <w:rPr>
                <w:color w:val="FF0000"/>
                <w:szCs w:val="28"/>
                <w:highlight w:val="yellow"/>
              </w:rPr>
            </w:pPr>
          </w:p>
          <w:p w:rsidR="000F3B57" w:rsidRDefault="000F3B57" w:rsidP="00857692">
            <w:pPr>
              <w:jc w:val="both"/>
              <w:rPr>
                <w:color w:val="FF0000"/>
                <w:szCs w:val="28"/>
                <w:highlight w:val="yellow"/>
              </w:rPr>
            </w:pPr>
          </w:p>
          <w:p w:rsidR="000F3B57" w:rsidRDefault="000F3B57" w:rsidP="000F3B57">
            <w:pPr>
              <w:jc w:val="both"/>
              <w:rPr>
                <w:sz w:val="18"/>
                <w:szCs w:val="18"/>
              </w:rPr>
            </w:pPr>
            <w:r>
              <w:rPr>
                <w:color w:val="000000"/>
              </w:rPr>
              <w:t xml:space="preserve">2. </w:t>
            </w:r>
            <w:r w:rsidRPr="00FB1482">
              <w:rPr>
                <w:color w:val="000000"/>
              </w:rPr>
              <w:t xml:space="preserve">Количество педагогических, руководящих работников и молодых специалистов учреждений дополнительного образования, получающих </w:t>
            </w:r>
            <w:r w:rsidRPr="00FB1482">
              <w:t>социальные гарантии и льготы – 33 чел</w:t>
            </w:r>
            <w:r w:rsidRPr="00FB1482">
              <w:rPr>
                <w:sz w:val="18"/>
                <w:szCs w:val="18"/>
              </w:rPr>
              <w:t>.</w:t>
            </w:r>
            <w:r>
              <w:rPr>
                <w:sz w:val="18"/>
                <w:szCs w:val="18"/>
              </w:rPr>
              <w:t xml:space="preserve"> </w:t>
            </w:r>
          </w:p>
          <w:p w:rsidR="000F3B57" w:rsidRDefault="000F3B57" w:rsidP="000F3B57">
            <w:pPr>
              <w:jc w:val="both"/>
            </w:pPr>
            <w:r w:rsidRPr="00FB1482">
              <w:t xml:space="preserve">Количество педагогов, имеющих ученые степени кандидата, доктора </w:t>
            </w:r>
            <w:r w:rsidRPr="00FB1482">
              <w:lastRenderedPageBreak/>
              <w:t>наук, получающих меры социальной поддержки – 4 чел.</w:t>
            </w:r>
          </w:p>
          <w:p w:rsidR="000F3B57" w:rsidRPr="00FB1482" w:rsidRDefault="000F3B57" w:rsidP="000F3B57">
            <w:pPr>
              <w:jc w:val="both"/>
            </w:pPr>
          </w:p>
          <w:p w:rsidR="000F3B57" w:rsidRPr="00FB1482" w:rsidRDefault="000F3B57" w:rsidP="000F3B57">
            <w:pPr>
              <w:jc w:val="both"/>
            </w:pPr>
            <w:r>
              <w:t xml:space="preserve">3. </w:t>
            </w:r>
            <w:r w:rsidRPr="00FB1482">
              <w:t>Количество педагогических работников, получивших стимулирующие выплаты по результатам обучения школьников – 60 чел.</w:t>
            </w:r>
          </w:p>
          <w:p w:rsidR="000F3B57" w:rsidRPr="00FB1482" w:rsidRDefault="000F3B57" w:rsidP="000F3B57">
            <w:pPr>
              <w:jc w:val="both"/>
              <w:rPr>
                <w:sz w:val="18"/>
                <w:szCs w:val="18"/>
              </w:rPr>
            </w:pPr>
          </w:p>
          <w:p w:rsidR="000F3B57" w:rsidRPr="00410294" w:rsidRDefault="000F3B57" w:rsidP="00857692">
            <w:pPr>
              <w:jc w:val="both"/>
              <w:rPr>
                <w:color w:val="FF0000"/>
                <w:szCs w:val="28"/>
                <w:highlight w:val="yellow"/>
              </w:rPr>
            </w:pPr>
          </w:p>
          <w:p w:rsidR="000F3B57" w:rsidRPr="00410294" w:rsidRDefault="000F3B57" w:rsidP="00B13114">
            <w:pPr>
              <w:jc w:val="both"/>
              <w:rPr>
                <w:color w:val="000000"/>
                <w:szCs w:val="28"/>
                <w:highlight w:val="yellow"/>
              </w:rPr>
            </w:pPr>
          </w:p>
          <w:p w:rsidR="000F3B57" w:rsidRPr="00410294" w:rsidRDefault="000F3B57" w:rsidP="00B13114">
            <w:pPr>
              <w:jc w:val="both"/>
              <w:rPr>
                <w:color w:val="000000"/>
                <w:szCs w:val="28"/>
                <w:highlight w:val="yellow"/>
              </w:rPr>
            </w:pPr>
            <w:r>
              <w:t xml:space="preserve">4. </w:t>
            </w:r>
            <w:r w:rsidRPr="00FB1482">
              <w:t>Количество педагогических работников образовательных учреждений, работающих и проживающих в сельской местности и поселках городского типа (рабочих поселках), получающих меры социальной поддержки по оплате жилого помещения и коммунальных услуг – 905 чел.</w:t>
            </w:r>
          </w:p>
          <w:p w:rsidR="000F3B57" w:rsidRPr="00410294" w:rsidRDefault="000F3B57" w:rsidP="00B13114">
            <w:pPr>
              <w:jc w:val="both"/>
              <w:rPr>
                <w:color w:val="000000"/>
                <w:szCs w:val="28"/>
                <w:highlight w:val="yellow"/>
              </w:rPr>
            </w:pPr>
          </w:p>
          <w:p w:rsidR="000F3B57" w:rsidRPr="00410294" w:rsidRDefault="000F3B57" w:rsidP="00B13114">
            <w:pPr>
              <w:jc w:val="both"/>
              <w:rPr>
                <w:color w:val="000000"/>
                <w:szCs w:val="28"/>
                <w:highlight w:val="yellow"/>
              </w:rPr>
            </w:pPr>
          </w:p>
          <w:p w:rsidR="000F3B57" w:rsidRPr="00410294" w:rsidRDefault="000F3B57" w:rsidP="00857692">
            <w:pPr>
              <w:jc w:val="both"/>
              <w:rPr>
                <w:color w:val="FF0000"/>
                <w:szCs w:val="28"/>
                <w:highlight w:val="yellow"/>
              </w:rPr>
            </w:pPr>
          </w:p>
          <w:p w:rsidR="000F3B57" w:rsidRPr="00410294" w:rsidRDefault="000F3B57" w:rsidP="00857692">
            <w:pPr>
              <w:jc w:val="both"/>
              <w:rPr>
                <w:color w:val="FF0000"/>
                <w:szCs w:val="28"/>
                <w:highlight w:val="yellow"/>
              </w:rPr>
            </w:pPr>
          </w:p>
          <w:p w:rsidR="000F3B57" w:rsidRPr="00410294" w:rsidRDefault="000F3B57" w:rsidP="00857692">
            <w:pPr>
              <w:jc w:val="both"/>
              <w:rPr>
                <w:color w:val="FF0000"/>
                <w:szCs w:val="28"/>
                <w:highlight w:val="yellow"/>
              </w:rPr>
            </w:pPr>
          </w:p>
          <w:p w:rsidR="000F3B57" w:rsidRPr="00410294" w:rsidRDefault="000F3B57" w:rsidP="00857692">
            <w:pPr>
              <w:jc w:val="both"/>
              <w:rPr>
                <w:color w:val="FF0000"/>
                <w:szCs w:val="28"/>
                <w:highlight w:val="yellow"/>
              </w:rPr>
            </w:pPr>
          </w:p>
          <w:p w:rsidR="000F3B57" w:rsidRPr="00410294" w:rsidRDefault="000F3B57" w:rsidP="00857692">
            <w:pPr>
              <w:jc w:val="both"/>
              <w:rPr>
                <w:color w:val="FF0000"/>
                <w:szCs w:val="28"/>
                <w:highlight w:val="yellow"/>
              </w:rPr>
            </w:pPr>
          </w:p>
          <w:p w:rsidR="000F3B57" w:rsidRPr="000F3B57" w:rsidRDefault="000F3B57" w:rsidP="00D63B3E">
            <w:pPr>
              <w:jc w:val="both"/>
              <w:rPr>
                <w:szCs w:val="28"/>
                <w:highlight w:val="yellow"/>
              </w:rPr>
            </w:pPr>
          </w:p>
        </w:tc>
        <w:tc>
          <w:tcPr>
            <w:tcW w:w="2000" w:type="dxa"/>
          </w:tcPr>
          <w:p w:rsidR="000F3B57" w:rsidRPr="00A16601" w:rsidRDefault="000F3B57" w:rsidP="00B577F0">
            <w:pPr>
              <w:jc w:val="both"/>
              <w:rPr>
                <w:highlight w:val="yellow"/>
              </w:rPr>
            </w:pPr>
          </w:p>
        </w:tc>
      </w:tr>
      <w:tr w:rsidR="00A830F6" w:rsidRPr="00A16601" w:rsidTr="007D0167">
        <w:tc>
          <w:tcPr>
            <w:tcW w:w="930" w:type="dxa"/>
            <w:gridSpan w:val="2"/>
          </w:tcPr>
          <w:p w:rsidR="00A830F6" w:rsidRPr="00857692" w:rsidRDefault="00A830F6" w:rsidP="00C52200">
            <w:r w:rsidRPr="00857692">
              <w:lastRenderedPageBreak/>
              <w:t>2.1.2.</w:t>
            </w:r>
          </w:p>
        </w:tc>
        <w:tc>
          <w:tcPr>
            <w:tcW w:w="2653" w:type="dxa"/>
            <w:gridSpan w:val="2"/>
          </w:tcPr>
          <w:p w:rsidR="000F3B57" w:rsidRDefault="000F3B57" w:rsidP="000F3B57">
            <w:r w:rsidRPr="00CC3F1A">
              <w:t>Создать систему мотивации для привлечения специалистов в учреждения социальной сферы</w:t>
            </w:r>
          </w:p>
          <w:p w:rsidR="00A830F6" w:rsidRPr="00410294" w:rsidRDefault="00A830F6" w:rsidP="00C52200">
            <w:pPr>
              <w:rPr>
                <w:highlight w:val="yellow"/>
              </w:rPr>
            </w:pPr>
          </w:p>
        </w:tc>
        <w:tc>
          <w:tcPr>
            <w:tcW w:w="2355" w:type="dxa"/>
          </w:tcPr>
          <w:p w:rsidR="00A830F6" w:rsidRPr="00410294" w:rsidRDefault="002F0DC2" w:rsidP="00C52200">
            <w:pPr>
              <w:rPr>
                <w:highlight w:val="yellow"/>
              </w:rPr>
            </w:pPr>
            <w:r w:rsidRPr="00CC3F1A">
              <w:t>Зам. главы муниципального района- главы администрации по социальным вопросам</w:t>
            </w:r>
          </w:p>
        </w:tc>
        <w:tc>
          <w:tcPr>
            <w:tcW w:w="3276" w:type="dxa"/>
          </w:tcPr>
          <w:p w:rsidR="00C47CCB" w:rsidRPr="00FB1482" w:rsidRDefault="00C47CCB" w:rsidP="00C47CCB">
            <w:r w:rsidRPr="00FB1482">
              <w:rPr>
                <w:bCs/>
              </w:rPr>
              <w:t xml:space="preserve">МП </w:t>
            </w:r>
            <w:r w:rsidRPr="00FB1482">
              <w:rPr>
                <w:szCs w:val="28"/>
              </w:rPr>
              <w:t>«</w:t>
            </w:r>
            <w:r w:rsidRPr="00FB1482">
              <w:t>Образование Чайковского городского округа»:</w:t>
            </w:r>
          </w:p>
          <w:p w:rsidR="00C47CCB" w:rsidRPr="00FB1482" w:rsidRDefault="00C47CCB" w:rsidP="00C47CCB">
            <w:pPr>
              <w:tabs>
                <w:tab w:val="left" w:pos="0"/>
                <w:tab w:val="left" w:pos="1260"/>
              </w:tabs>
              <w:jc w:val="both"/>
            </w:pPr>
            <w:r w:rsidRPr="00FB1482">
              <w:t xml:space="preserve">1. Улучшение жилищных условий молодых учителей. </w:t>
            </w:r>
          </w:p>
          <w:p w:rsidR="00A830F6" w:rsidRPr="00410294" w:rsidRDefault="00A830F6" w:rsidP="00FC63FC">
            <w:pPr>
              <w:tabs>
                <w:tab w:val="left" w:pos="0"/>
                <w:tab w:val="left" w:pos="1260"/>
              </w:tabs>
              <w:jc w:val="both"/>
              <w:rPr>
                <w:highlight w:val="yellow"/>
              </w:rPr>
            </w:pPr>
          </w:p>
          <w:p w:rsidR="00B13114" w:rsidRPr="00410294" w:rsidRDefault="00B13114" w:rsidP="00FC63FC">
            <w:pPr>
              <w:tabs>
                <w:tab w:val="left" w:pos="0"/>
                <w:tab w:val="left" w:pos="1260"/>
              </w:tabs>
              <w:jc w:val="both"/>
              <w:rPr>
                <w:highlight w:val="yellow"/>
              </w:rPr>
            </w:pPr>
          </w:p>
          <w:p w:rsidR="00B13114" w:rsidRPr="00410294" w:rsidRDefault="00B13114" w:rsidP="00FC63FC">
            <w:pPr>
              <w:tabs>
                <w:tab w:val="left" w:pos="0"/>
                <w:tab w:val="left" w:pos="1260"/>
              </w:tabs>
              <w:jc w:val="both"/>
              <w:rPr>
                <w:highlight w:val="yellow"/>
              </w:rPr>
            </w:pPr>
          </w:p>
          <w:p w:rsidR="00B13114" w:rsidRPr="00410294" w:rsidRDefault="00B13114" w:rsidP="00FC63FC">
            <w:pPr>
              <w:tabs>
                <w:tab w:val="left" w:pos="0"/>
                <w:tab w:val="left" w:pos="1260"/>
              </w:tabs>
              <w:jc w:val="both"/>
              <w:rPr>
                <w:highlight w:val="yellow"/>
              </w:rPr>
            </w:pPr>
          </w:p>
          <w:p w:rsidR="00B13114" w:rsidRPr="00410294" w:rsidRDefault="00B13114" w:rsidP="00FC63FC">
            <w:pPr>
              <w:tabs>
                <w:tab w:val="left" w:pos="0"/>
                <w:tab w:val="left" w:pos="1260"/>
              </w:tabs>
              <w:jc w:val="both"/>
              <w:rPr>
                <w:highlight w:val="yellow"/>
              </w:rPr>
            </w:pPr>
          </w:p>
          <w:p w:rsidR="00B13114" w:rsidRDefault="00B13114" w:rsidP="00FC63FC">
            <w:pPr>
              <w:tabs>
                <w:tab w:val="left" w:pos="0"/>
                <w:tab w:val="left" w:pos="1260"/>
              </w:tabs>
              <w:jc w:val="both"/>
              <w:rPr>
                <w:highlight w:val="yellow"/>
              </w:rPr>
            </w:pPr>
          </w:p>
          <w:p w:rsidR="00C47CCB" w:rsidRDefault="00C47CCB" w:rsidP="00FC63FC">
            <w:pPr>
              <w:tabs>
                <w:tab w:val="left" w:pos="0"/>
                <w:tab w:val="left" w:pos="1260"/>
              </w:tabs>
              <w:jc w:val="both"/>
              <w:rPr>
                <w:highlight w:val="yellow"/>
              </w:rPr>
            </w:pPr>
          </w:p>
          <w:p w:rsidR="00C47CCB" w:rsidRDefault="00C47CCB" w:rsidP="00FC63FC">
            <w:pPr>
              <w:tabs>
                <w:tab w:val="left" w:pos="0"/>
                <w:tab w:val="left" w:pos="1260"/>
              </w:tabs>
              <w:jc w:val="both"/>
              <w:rPr>
                <w:highlight w:val="yellow"/>
              </w:rPr>
            </w:pPr>
          </w:p>
          <w:p w:rsidR="00C47CCB" w:rsidRDefault="00C47CCB" w:rsidP="00FC63FC">
            <w:pPr>
              <w:tabs>
                <w:tab w:val="left" w:pos="0"/>
                <w:tab w:val="left" w:pos="1260"/>
              </w:tabs>
              <w:jc w:val="both"/>
              <w:rPr>
                <w:highlight w:val="yellow"/>
              </w:rPr>
            </w:pPr>
          </w:p>
          <w:p w:rsidR="00C47CCB" w:rsidRPr="00410294" w:rsidRDefault="00C47CCB" w:rsidP="00FC63FC">
            <w:pPr>
              <w:tabs>
                <w:tab w:val="left" w:pos="0"/>
                <w:tab w:val="left" w:pos="1260"/>
              </w:tabs>
              <w:jc w:val="both"/>
              <w:rPr>
                <w:highlight w:val="yellow"/>
              </w:rPr>
            </w:pPr>
          </w:p>
          <w:p w:rsidR="00B13114" w:rsidRPr="00410294" w:rsidRDefault="00B13114" w:rsidP="00FC63FC">
            <w:pPr>
              <w:tabs>
                <w:tab w:val="left" w:pos="0"/>
                <w:tab w:val="left" w:pos="1260"/>
              </w:tabs>
              <w:jc w:val="both"/>
              <w:rPr>
                <w:highlight w:val="yellow"/>
              </w:rPr>
            </w:pPr>
          </w:p>
          <w:p w:rsidR="00C47CCB" w:rsidRPr="00FB1482" w:rsidRDefault="00C47CCB" w:rsidP="00C47CCB">
            <w:pPr>
              <w:tabs>
                <w:tab w:val="left" w:pos="0"/>
                <w:tab w:val="left" w:pos="1260"/>
              </w:tabs>
              <w:jc w:val="both"/>
            </w:pPr>
            <w:r>
              <w:t>2.</w:t>
            </w:r>
            <w:r w:rsidRPr="00FB1482">
              <w:t xml:space="preserve">Выплата единовременной компенсационной выплаты учителям, прибывшим (переехавшим) на работу в сельские населенные </w:t>
            </w:r>
            <w:r w:rsidRPr="00FB1482">
              <w:lastRenderedPageBreak/>
              <w:t xml:space="preserve">пункты, либо рабочие поселки, либо поселки городского типа, либо города с населением до 50 тысяч человек. </w:t>
            </w:r>
          </w:p>
          <w:p w:rsidR="00A830F6" w:rsidRDefault="00A830F6" w:rsidP="00FC63FC">
            <w:pPr>
              <w:jc w:val="both"/>
              <w:rPr>
                <w:highlight w:val="yellow"/>
              </w:rPr>
            </w:pPr>
          </w:p>
          <w:p w:rsidR="00C47CCB" w:rsidRDefault="00C47CCB" w:rsidP="00FC63FC">
            <w:pPr>
              <w:jc w:val="both"/>
              <w:rPr>
                <w:highlight w:val="yellow"/>
              </w:rPr>
            </w:pPr>
          </w:p>
          <w:p w:rsidR="00C47CCB" w:rsidRPr="00410294" w:rsidRDefault="00C47CCB" w:rsidP="00FC63FC">
            <w:pPr>
              <w:jc w:val="both"/>
              <w:rPr>
                <w:highlight w:val="yellow"/>
              </w:rPr>
            </w:pPr>
          </w:p>
          <w:p w:rsidR="00C47CCB" w:rsidRPr="00FB1482" w:rsidRDefault="00C47CCB" w:rsidP="00C47CCB">
            <w:pPr>
              <w:tabs>
                <w:tab w:val="left" w:pos="0"/>
                <w:tab w:val="left" w:pos="1260"/>
              </w:tabs>
              <w:jc w:val="both"/>
            </w:pPr>
            <w:r w:rsidRPr="00FB1482">
              <w:t>3. Стимулирование педагогических работников по результатам обучения школьников</w:t>
            </w:r>
          </w:p>
          <w:p w:rsidR="00A830F6" w:rsidRDefault="00A830F6" w:rsidP="00FC63FC">
            <w:pPr>
              <w:jc w:val="both"/>
              <w:rPr>
                <w:highlight w:val="yellow"/>
              </w:rPr>
            </w:pPr>
          </w:p>
          <w:p w:rsidR="00C47CCB" w:rsidRDefault="00C47CCB" w:rsidP="00FC63FC">
            <w:pPr>
              <w:jc w:val="both"/>
              <w:rPr>
                <w:highlight w:val="yellow"/>
              </w:rPr>
            </w:pPr>
          </w:p>
          <w:p w:rsidR="00C47CCB" w:rsidRDefault="00C47CCB" w:rsidP="00FC63FC">
            <w:pPr>
              <w:jc w:val="both"/>
              <w:rPr>
                <w:highlight w:val="yellow"/>
              </w:rPr>
            </w:pPr>
            <w:r w:rsidRPr="00FB1482">
              <w:t>4.Участие в региональном проекте «Мобильный учитель»</w:t>
            </w:r>
          </w:p>
          <w:p w:rsidR="00C47CCB" w:rsidRPr="00410294" w:rsidRDefault="00C47CCB" w:rsidP="00FC63FC">
            <w:pPr>
              <w:jc w:val="both"/>
              <w:rPr>
                <w:highlight w:val="yellow"/>
              </w:rPr>
            </w:pPr>
          </w:p>
        </w:tc>
        <w:tc>
          <w:tcPr>
            <w:tcW w:w="4946" w:type="dxa"/>
          </w:tcPr>
          <w:p w:rsidR="00857692" w:rsidRPr="00410294" w:rsidRDefault="00857692" w:rsidP="00857692">
            <w:pPr>
              <w:rPr>
                <w:color w:val="FF0000"/>
                <w:highlight w:val="yellow"/>
              </w:rPr>
            </w:pPr>
          </w:p>
          <w:p w:rsidR="00B13114" w:rsidRPr="00410294" w:rsidRDefault="00B13114" w:rsidP="00857692">
            <w:pPr>
              <w:rPr>
                <w:color w:val="FF0000"/>
                <w:highlight w:val="yellow"/>
              </w:rPr>
            </w:pPr>
          </w:p>
          <w:p w:rsidR="00B13114" w:rsidRPr="00410294" w:rsidRDefault="00B13114" w:rsidP="00857692">
            <w:pPr>
              <w:rPr>
                <w:color w:val="FF0000"/>
                <w:highlight w:val="yellow"/>
              </w:rPr>
            </w:pPr>
          </w:p>
          <w:p w:rsidR="00C47CCB" w:rsidRPr="00FB1482" w:rsidRDefault="00C47CCB" w:rsidP="00C47CCB">
            <w:r w:rsidRPr="00FB1482">
              <w:rPr>
                <w:bCs/>
              </w:rPr>
              <w:t xml:space="preserve">1. В соответствии с </w:t>
            </w:r>
            <w:r w:rsidRPr="00FB1482">
              <w:t>П</w:t>
            </w:r>
            <w:r w:rsidRPr="00FB1482">
              <w:rPr>
                <w:shd w:val="clear" w:color="auto" w:fill="FFFFFF"/>
              </w:rPr>
              <w:t xml:space="preserve">оложением о муниципальном жилищном фонде Чайковского городского округа, утв. решением Думы Чайковского городского округа Пермского края от 20 марта 2019 г. N 167, </w:t>
            </w:r>
            <w:r w:rsidRPr="00FB1482">
              <w:t>служебные жилые помещения предоставляются, в том числе специалистам образовательных учреждений Чайковского городского округа. В 2023 учебном году предоставлены служебные квартиры - 2 педагогическим работникам.</w:t>
            </w:r>
          </w:p>
          <w:p w:rsidR="00B13114" w:rsidRPr="00410294" w:rsidRDefault="00B13114" w:rsidP="00857692">
            <w:pPr>
              <w:rPr>
                <w:color w:val="FF0000"/>
                <w:highlight w:val="yellow"/>
              </w:rPr>
            </w:pPr>
          </w:p>
          <w:p w:rsidR="00C47CCB" w:rsidRPr="00FB1482" w:rsidRDefault="00C47CCB" w:rsidP="00C47CCB">
            <w:r w:rsidRPr="00FB1482">
              <w:t xml:space="preserve">2. В проекте «Земский учитель» в 2023 году с перечнем вакантных должностей участвовали 4 школы, по итогам конкурсного отбора в МБОУ СОШ № 7 (структурное подразделение с. Б. Букор) приехал работать 1 учитель математики. Данный педагог </w:t>
            </w:r>
            <w:r w:rsidRPr="00FB1482">
              <w:lastRenderedPageBreak/>
              <w:t>получил единовременную компенсационную выплату в размере 1 млн. рублей</w:t>
            </w:r>
            <w:r w:rsidRPr="00FB1482">
              <w:rPr>
                <w:rFonts w:ascii="Arial" w:hAnsi="Arial" w:cs="Arial"/>
                <w:color w:val="000000"/>
                <w:shd w:val="clear" w:color="auto" w:fill="FFFFFF"/>
              </w:rPr>
              <w:t xml:space="preserve">, </w:t>
            </w:r>
            <w:r w:rsidRPr="00FB1482">
              <w:rPr>
                <w:color w:val="000000"/>
                <w:shd w:val="clear" w:color="auto" w:fill="FFFFFF"/>
              </w:rPr>
              <w:t>и должен будет отработать в соответствующей общеобразовательной организации в течение 5 лет со дня заключения трудового договора.</w:t>
            </w:r>
          </w:p>
          <w:p w:rsidR="00C47CCB" w:rsidRDefault="00C47CCB" w:rsidP="00B13114">
            <w:pPr>
              <w:rPr>
                <w:szCs w:val="28"/>
                <w:highlight w:val="yellow"/>
              </w:rPr>
            </w:pPr>
          </w:p>
          <w:p w:rsidR="00C47CCB" w:rsidRPr="00FB1482" w:rsidRDefault="00C47CCB" w:rsidP="00C47CCB">
            <w:r w:rsidRPr="00FB1482">
              <w:t>3. В 2023 году 10 школ Чайковского ГО получили дополнительное финансирование из краев</w:t>
            </w:r>
            <w:r w:rsidR="00E36FBA">
              <w:t>ого бюджета в сумме 2 042,4 тыс. руб.</w:t>
            </w:r>
            <w:r w:rsidRPr="00FB1482">
              <w:t>, которое было направлено на стимулирование педагогических работников.</w:t>
            </w:r>
          </w:p>
          <w:p w:rsidR="00C47CCB" w:rsidRDefault="00C47CCB" w:rsidP="00B13114">
            <w:pPr>
              <w:rPr>
                <w:szCs w:val="28"/>
                <w:highlight w:val="yellow"/>
              </w:rPr>
            </w:pPr>
          </w:p>
          <w:p w:rsidR="00C47CCB" w:rsidRDefault="00C47CCB" w:rsidP="00B13114">
            <w:pPr>
              <w:rPr>
                <w:szCs w:val="28"/>
                <w:highlight w:val="yellow"/>
              </w:rPr>
            </w:pPr>
            <w:r w:rsidRPr="00FB1482">
              <w:t>4.В 2023 году МБОУ СОШ №7 (структурное подразделение школа в с. Б. Букор) эксплуатирует автомобиль (для подвоза учителей), приобретенный по региональному проекту «Мобильный учитель».</w:t>
            </w:r>
          </w:p>
          <w:p w:rsidR="00C47CCB" w:rsidRDefault="00C47CCB" w:rsidP="00B13114">
            <w:pPr>
              <w:rPr>
                <w:szCs w:val="28"/>
                <w:highlight w:val="yellow"/>
              </w:rPr>
            </w:pPr>
          </w:p>
          <w:p w:rsidR="00C47CCB" w:rsidRDefault="00C47CCB" w:rsidP="00B13114">
            <w:pPr>
              <w:rPr>
                <w:szCs w:val="28"/>
                <w:highlight w:val="yellow"/>
              </w:rPr>
            </w:pPr>
          </w:p>
          <w:p w:rsidR="00C47CCB" w:rsidRDefault="00C47CCB" w:rsidP="00B13114">
            <w:pPr>
              <w:rPr>
                <w:szCs w:val="28"/>
                <w:highlight w:val="yellow"/>
              </w:rPr>
            </w:pPr>
          </w:p>
          <w:p w:rsidR="00A830F6" w:rsidRPr="00410294" w:rsidRDefault="00A830F6" w:rsidP="00857692">
            <w:pPr>
              <w:rPr>
                <w:color w:val="FF0000"/>
                <w:highlight w:val="yellow"/>
              </w:rPr>
            </w:pPr>
          </w:p>
        </w:tc>
        <w:tc>
          <w:tcPr>
            <w:tcW w:w="2000" w:type="dxa"/>
          </w:tcPr>
          <w:p w:rsidR="00A830F6" w:rsidRPr="00A16601" w:rsidRDefault="00A830F6" w:rsidP="00B577F0">
            <w:pPr>
              <w:jc w:val="both"/>
              <w:rPr>
                <w:bCs/>
                <w:highlight w:val="yellow"/>
              </w:rPr>
            </w:pPr>
          </w:p>
        </w:tc>
      </w:tr>
      <w:tr w:rsidR="00A830F6" w:rsidRPr="00A16601" w:rsidTr="00C52200">
        <w:trPr>
          <w:trHeight w:val="1487"/>
        </w:trPr>
        <w:tc>
          <w:tcPr>
            <w:tcW w:w="930" w:type="dxa"/>
            <w:gridSpan w:val="2"/>
          </w:tcPr>
          <w:p w:rsidR="00A830F6" w:rsidRPr="00DD210B" w:rsidRDefault="00A830F6" w:rsidP="00C52200">
            <w:r w:rsidRPr="00DD210B">
              <w:lastRenderedPageBreak/>
              <w:t>2.1.3.</w:t>
            </w:r>
          </w:p>
        </w:tc>
        <w:tc>
          <w:tcPr>
            <w:tcW w:w="2653" w:type="dxa"/>
            <w:gridSpan w:val="2"/>
          </w:tcPr>
          <w:p w:rsidR="00AB3E6F" w:rsidRDefault="00AB3E6F" w:rsidP="00AB3E6F">
            <w:r w:rsidRPr="00CC3F1A">
              <w:t>Стимулировать профессиональный рост и повышение квалификации педагогических и руководящих работников</w:t>
            </w:r>
          </w:p>
          <w:p w:rsidR="00A830F6" w:rsidRPr="00410294" w:rsidRDefault="00A830F6" w:rsidP="00C52200">
            <w:pPr>
              <w:rPr>
                <w:highlight w:val="yellow"/>
              </w:rPr>
            </w:pPr>
          </w:p>
        </w:tc>
        <w:tc>
          <w:tcPr>
            <w:tcW w:w="2355" w:type="dxa"/>
          </w:tcPr>
          <w:p w:rsidR="00AB3E6F" w:rsidRPr="00CC3F1A" w:rsidRDefault="00AB3E6F" w:rsidP="00AB3E6F">
            <w:r w:rsidRPr="00CC3F1A">
              <w:t xml:space="preserve">Управление образования, </w:t>
            </w:r>
          </w:p>
          <w:p w:rsidR="00A830F6" w:rsidRPr="00410294" w:rsidRDefault="00AB3E6F" w:rsidP="00AB3E6F">
            <w:pPr>
              <w:rPr>
                <w:highlight w:val="yellow"/>
              </w:rPr>
            </w:pPr>
            <w:r w:rsidRPr="00CC3F1A">
              <w:t>Зам. главы администрации Чайковского городского округа по социальным вопросам</w:t>
            </w:r>
          </w:p>
        </w:tc>
        <w:tc>
          <w:tcPr>
            <w:tcW w:w="3276" w:type="dxa"/>
          </w:tcPr>
          <w:p w:rsidR="00AB3E6F" w:rsidRPr="00CC3F1A" w:rsidRDefault="00AB3E6F" w:rsidP="00AB3E6F">
            <w:r w:rsidRPr="00CC3F1A">
              <w:rPr>
                <w:bCs/>
              </w:rPr>
              <w:t>МП «</w:t>
            </w:r>
            <w:r w:rsidRPr="00CC3F1A">
              <w:t>Развитие образования Чайковского муниципального района»:</w:t>
            </w:r>
          </w:p>
          <w:p w:rsidR="00AB3E6F" w:rsidRPr="00CC3F1A" w:rsidRDefault="00AB3E6F" w:rsidP="00AB3E6F">
            <w:r w:rsidRPr="00CC3F1A">
              <w:t>- Методическое сопровождение повышения профессионального уровня работников образования;</w:t>
            </w:r>
          </w:p>
          <w:p w:rsidR="00AB3E6F" w:rsidRPr="00CC3F1A" w:rsidRDefault="00AB3E6F" w:rsidP="00AB3E6F"/>
          <w:p w:rsidR="00A830F6" w:rsidRPr="00410294" w:rsidRDefault="00AB3E6F" w:rsidP="00AB3E6F">
            <w:pPr>
              <w:jc w:val="both"/>
              <w:rPr>
                <w:highlight w:val="yellow"/>
              </w:rPr>
            </w:pPr>
            <w:r w:rsidRPr="00CC3F1A">
              <w:t>-  Проведение конкурса «Учитель года»;</w:t>
            </w:r>
          </w:p>
        </w:tc>
        <w:tc>
          <w:tcPr>
            <w:tcW w:w="4946" w:type="dxa"/>
          </w:tcPr>
          <w:p w:rsidR="00311A24" w:rsidRPr="00410294" w:rsidRDefault="000B5BDC" w:rsidP="00311A24">
            <w:pPr>
              <w:rPr>
                <w:szCs w:val="28"/>
                <w:highlight w:val="yellow"/>
              </w:rPr>
            </w:pPr>
            <w:r w:rsidRPr="003A4F45">
              <w:t>За счет оказанного методического сопровождения повышения профессионального уровня работников образования, доля аттестованных педагогических работников к общему количеству педагогических работников, заявивших</w:t>
            </w:r>
            <w:r w:rsidR="00E36FBA">
              <w:t>ся на аттестацию, составила 91,1</w:t>
            </w:r>
            <w:r w:rsidRPr="003A4F45">
              <w:t>%</w:t>
            </w:r>
          </w:p>
          <w:p w:rsidR="00311A24" w:rsidRPr="00410294" w:rsidRDefault="00311A24" w:rsidP="00311A24">
            <w:pPr>
              <w:rPr>
                <w:szCs w:val="28"/>
                <w:highlight w:val="yellow"/>
              </w:rPr>
            </w:pPr>
          </w:p>
          <w:p w:rsidR="00311A24" w:rsidRPr="00410294" w:rsidRDefault="00311A24" w:rsidP="00311A24">
            <w:pPr>
              <w:rPr>
                <w:szCs w:val="28"/>
                <w:highlight w:val="yellow"/>
              </w:rPr>
            </w:pPr>
          </w:p>
          <w:p w:rsidR="00311A24" w:rsidRPr="00410294" w:rsidRDefault="00311A24" w:rsidP="00311A24">
            <w:pPr>
              <w:rPr>
                <w:szCs w:val="28"/>
                <w:highlight w:val="yellow"/>
              </w:rPr>
            </w:pPr>
          </w:p>
          <w:p w:rsidR="00311A24" w:rsidRPr="00410294" w:rsidRDefault="00311A24" w:rsidP="00311A24">
            <w:pPr>
              <w:rPr>
                <w:szCs w:val="28"/>
                <w:highlight w:val="yellow"/>
              </w:rPr>
            </w:pPr>
          </w:p>
          <w:p w:rsidR="00A830F6" w:rsidRPr="00410294" w:rsidRDefault="000B5BDC" w:rsidP="00311A24">
            <w:pPr>
              <w:pStyle w:val="aa"/>
              <w:shd w:val="clear" w:color="auto" w:fill="FFFFFF"/>
              <w:spacing w:before="0" w:beforeAutospacing="0" w:after="0" w:afterAutospacing="0"/>
              <w:jc w:val="both"/>
              <w:rPr>
                <w:color w:val="FF0000"/>
                <w:sz w:val="28"/>
                <w:szCs w:val="28"/>
                <w:highlight w:val="yellow"/>
              </w:rPr>
            </w:pPr>
            <w:r w:rsidRPr="000B5BDC">
              <w:rPr>
                <w:sz w:val="28"/>
                <w:szCs w:val="20"/>
              </w:rPr>
              <w:t xml:space="preserve">В муниципальном этапе конкурса «Учитель года» в 2023 году приняли участие 24 педагога. 5 педагогов стали финалистами регионального этапа Всероссийского конкурса «Учитель года-2023». Два педагога стали призерами в номинации </w:t>
            </w:r>
            <w:r w:rsidRPr="000B5BDC">
              <w:rPr>
                <w:bCs/>
                <w:sz w:val="28"/>
                <w:szCs w:val="20"/>
              </w:rPr>
              <w:t>«Педагог дошкольного образования»</w:t>
            </w:r>
            <w:r w:rsidRPr="000B5BDC">
              <w:rPr>
                <w:b/>
                <w:bCs/>
                <w:sz w:val="28"/>
                <w:szCs w:val="20"/>
              </w:rPr>
              <w:t xml:space="preserve"> </w:t>
            </w:r>
            <w:r w:rsidRPr="000B5BDC">
              <w:rPr>
                <w:sz w:val="28"/>
                <w:szCs w:val="20"/>
              </w:rPr>
              <w:t>и в номинации</w:t>
            </w:r>
            <w:r w:rsidRPr="000B5BDC">
              <w:rPr>
                <w:b/>
                <w:bCs/>
                <w:sz w:val="28"/>
                <w:szCs w:val="20"/>
              </w:rPr>
              <w:t xml:space="preserve"> </w:t>
            </w:r>
            <w:r w:rsidRPr="000B5BDC">
              <w:rPr>
                <w:bCs/>
                <w:sz w:val="28"/>
                <w:szCs w:val="20"/>
              </w:rPr>
              <w:t>«Педагог дополнительного образования».</w:t>
            </w:r>
          </w:p>
        </w:tc>
        <w:tc>
          <w:tcPr>
            <w:tcW w:w="2000" w:type="dxa"/>
          </w:tcPr>
          <w:p w:rsidR="00A830F6" w:rsidRPr="00A16601" w:rsidRDefault="00A830F6" w:rsidP="00AB3E6F">
            <w:pPr>
              <w:jc w:val="both"/>
              <w:rPr>
                <w:highlight w:val="yellow"/>
              </w:rPr>
            </w:pPr>
          </w:p>
        </w:tc>
      </w:tr>
      <w:tr w:rsidR="00C52200" w:rsidRPr="00A16601" w:rsidTr="007D0167">
        <w:trPr>
          <w:trHeight w:val="170"/>
        </w:trPr>
        <w:tc>
          <w:tcPr>
            <w:tcW w:w="930" w:type="dxa"/>
            <w:gridSpan w:val="2"/>
            <w:vMerge w:val="restart"/>
          </w:tcPr>
          <w:p w:rsidR="00C52200" w:rsidRPr="00995466" w:rsidRDefault="00C52200" w:rsidP="00C52200"/>
          <w:p w:rsidR="00C52200" w:rsidRPr="00995466" w:rsidRDefault="00C52200" w:rsidP="00C52200">
            <w:r w:rsidRPr="00995466">
              <w:t>2.1.4.</w:t>
            </w:r>
          </w:p>
        </w:tc>
        <w:tc>
          <w:tcPr>
            <w:tcW w:w="2653" w:type="dxa"/>
            <w:gridSpan w:val="2"/>
            <w:vMerge w:val="restart"/>
          </w:tcPr>
          <w:p w:rsidR="00C52200" w:rsidRPr="00410294" w:rsidRDefault="00C52200" w:rsidP="00C52200">
            <w:pPr>
              <w:rPr>
                <w:highlight w:val="yellow"/>
              </w:rPr>
            </w:pPr>
          </w:p>
          <w:p w:rsidR="00883BB9" w:rsidRDefault="00883BB9" w:rsidP="00883BB9">
            <w:r w:rsidRPr="00CC3F1A">
              <w:t xml:space="preserve">Привести муниципальные учреждения </w:t>
            </w:r>
            <w:r w:rsidRPr="00CC3F1A">
              <w:lastRenderedPageBreak/>
              <w:t>социальной сферы в нормативное состояние</w:t>
            </w:r>
          </w:p>
          <w:p w:rsidR="00C52200" w:rsidRPr="00410294" w:rsidRDefault="00C52200" w:rsidP="00C52200">
            <w:pPr>
              <w:rPr>
                <w:highlight w:val="yellow"/>
              </w:rPr>
            </w:pPr>
          </w:p>
        </w:tc>
        <w:tc>
          <w:tcPr>
            <w:tcW w:w="2355" w:type="dxa"/>
            <w:vMerge w:val="restart"/>
          </w:tcPr>
          <w:p w:rsidR="00C52200" w:rsidRPr="00410294" w:rsidRDefault="00C52200" w:rsidP="00C52200">
            <w:pPr>
              <w:rPr>
                <w:highlight w:val="yellow"/>
              </w:rPr>
            </w:pPr>
          </w:p>
          <w:p w:rsidR="00C52200" w:rsidRPr="00410294" w:rsidRDefault="00883BB9" w:rsidP="00C52200">
            <w:pPr>
              <w:rPr>
                <w:highlight w:val="yellow"/>
              </w:rPr>
            </w:pPr>
            <w:r w:rsidRPr="00CC3F1A">
              <w:t xml:space="preserve">Зам. главы муниципального района - главы </w:t>
            </w:r>
            <w:r w:rsidRPr="00CC3F1A">
              <w:lastRenderedPageBreak/>
              <w:t>администрации по социальным вопросам</w:t>
            </w:r>
          </w:p>
        </w:tc>
        <w:tc>
          <w:tcPr>
            <w:tcW w:w="3276" w:type="dxa"/>
          </w:tcPr>
          <w:p w:rsidR="00883BB9" w:rsidRPr="00CC3F1A" w:rsidRDefault="00883BB9" w:rsidP="00883BB9">
            <w:r w:rsidRPr="00CC3F1A">
              <w:rPr>
                <w:bCs/>
              </w:rPr>
              <w:lastRenderedPageBreak/>
              <w:t xml:space="preserve">МП </w:t>
            </w:r>
            <w:r w:rsidRPr="00CC3F1A">
              <w:t>«Образование Чайковского городского округа»</w:t>
            </w:r>
          </w:p>
          <w:p w:rsidR="00C52200" w:rsidRPr="00410294" w:rsidRDefault="00C52200" w:rsidP="00C52200">
            <w:pPr>
              <w:jc w:val="both"/>
              <w:rPr>
                <w:b/>
                <w:bCs/>
                <w:highlight w:val="yellow"/>
              </w:rPr>
            </w:pPr>
          </w:p>
        </w:tc>
        <w:tc>
          <w:tcPr>
            <w:tcW w:w="4946" w:type="dxa"/>
          </w:tcPr>
          <w:p w:rsidR="002365E7" w:rsidRPr="00E76FC3" w:rsidRDefault="002365E7" w:rsidP="002365E7">
            <w:pPr>
              <w:rPr>
                <w:color w:val="000000"/>
              </w:rPr>
            </w:pPr>
            <w:r w:rsidRPr="00E76FC3">
              <w:rPr>
                <w:color w:val="000000"/>
              </w:rPr>
              <w:t xml:space="preserve">В рамках муниципальной программы проведены ремонтные работы в 16 образовательных учреждениях, оснащены оборудованием и </w:t>
            </w:r>
            <w:r w:rsidRPr="00E76FC3">
              <w:rPr>
                <w:color w:val="000000"/>
              </w:rPr>
              <w:lastRenderedPageBreak/>
              <w:t xml:space="preserve">инвентарем 11 образовательных учреждений. </w:t>
            </w:r>
          </w:p>
          <w:p w:rsidR="00C52200" w:rsidRPr="00410294" w:rsidRDefault="00C52200" w:rsidP="00C52200">
            <w:pPr>
              <w:rPr>
                <w:color w:val="FF0000"/>
                <w:szCs w:val="28"/>
                <w:highlight w:val="yellow"/>
              </w:rPr>
            </w:pPr>
          </w:p>
        </w:tc>
        <w:tc>
          <w:tcPr>
            <w:tcW w:w="2000" w:type="dxa"/>
            <w:vMerge w:val="restart"/>
          </w:tcPr>
          <w:p w:rsidR="00C52200" w:rsidRPr="00A16601" w:rsidRDefault="00C52200" w:rsidP="007D0167">
            <w:pPr>
              <w:rPr>
                <w:highlight w:val="yellow"/>
              </w:rPr>
            </w:pPr>
          </w:p>
        </w:tc>
      </w:tr>
      <w:tr w:rsidR="00C52200" w:rsidRPr="00A16601" w:rsidTr="007D0167">
        <w:trPr>
          <w:trHeight w:val="170"/>
        </w:trPr>
        <w:tc>
          <w:tcPr>
            <w:tcW w:w="930" w:type="dxa"/>
            <w:gridSpan w:val="2"/>
            <w:vMerge/>
          </w:tcPr>
          <w:p w:rsidR="00C52200" w:rsidRPr="00995466" w:rsidRDefault="00C52200" w:rsidP="00C52200"/>
        </w:tc>
        <w:tc>
          <w:tcPr>
            <w:tcW w:w="2653" w:type="dxa"/>
            <w:gridSpan w:val="2"/>
            <w:vMerge/>
          </w:tcPr>
          <w:p w:rsidR="00C52200" w:rsidRPr="00410294" w:rsidRDefault="00C52200" w:rsidP="00C52200">
            <w:pPr>
              <w:rPr>
                <w:highlight w:val="yellow"/>
              </w:rPr>
            </w:pPr>
          </w:p>
        </w:tc>
        <w:tc>
          <w:tcPr>
            <w:tcW w:w="2355" w:type="dxa"/>
            <w:vMerge/>
          </w:tcPr>
          <w:p w:rsidR="00C52200" w:rsidRPr="00410294" w:rsidRDefault="00C52200" w:rsidP="00C52200">
            <w:pPr>
              <w:rPr>
                <w:highlight w:val="yellow"/>
              </w:rPr>
            </w:pPr>
          </w:p>
        </w:tc>
        <w:tc>
          <w:tcPr>
            <w:tcW w:w="3276" w:type="dxa"/>
          </w:tcPr>
          <w:p w:rsidR="00883BB9" w:rsidRDefault="00883BB9" w:rsidP="00883BB9">
            <w:r w:rsidRPr="00883BB9">
              <w:rPr>
                <w:szCs w:val="28"/>
              </w:rPr>
              <w:t>1</w:t>
            </w:r>
            <w:r w:rsidRPr="0056130F">
              <w:rPr>
                <w:sz w:val="22"/>
                <w:szCs w:val="22"/>
              </w:rPr>
              <w:t xml:space="preserve">. </w:t>
            </w:r>
            <w:r w:rsidRPr="0056130F">
              <w:t>Приведение в нормативное состояние территории и имущественных комплексов образовательных  учреждений в соответствии с санитарно-гигиеническими требованиями</w:t>
            </w:r>
          </w:p>
          <w:p w:rsidR="00883BB9" w:rsidRDefault="00883BB9" w:rsidP="00883BB9"/>
          <w:p w:rsidR="00883BB9" w:rsidRDefault="00883BB9" w:rsidP="00883BB9">
            <w:pPr>
              <w:ind w:right="177"/>
              <w:jc w:val="both"/>
            </w:pPr>
            <w:r>
              <w:t xml:space="preserve">2. </w:t>
            </w:r>
            <w:r w:rsidRPr="00883BB9">
              <w:t>Приведение в нормативное состояние имущественных комплексов образовательных учреждений в соответствии с противопожарным законодательством</w:t>
            </w:r>
          </w:p>
          <w:p w:rsidR="00883BB9" w:rsidRDefault="00883BB9" w:rsidP="00883BB9">
            <w:pPr>
              <w:ind w:right="177"/>
              <w:jc w:val="both"/>
            </w:pPr>
          </w:p>
          <w:p w:rsidR="00883BB9" w:rsidRDefault="00883BB9" w:rsidP="00883BB9">
            <w:pPr>
              <w:ind w:right="177"/>
              <w:jc w:val="both"/>
            </w:pPr>
            <w:r w:rsidRPr="00883BB9">
              <w:t xml:space="preserve">3. Приведение в </w:t>
            </w:r>
            <w:r w:rsidRPr="00883BB9">
              <w:lastRenderedPageBreak/>
              <w:t>нормативное состояние имущественных комплексов образовательных учреждений в соответствии с антитеррористическим законодательством.</w:t>
            </w:r>
          </w:p>
          <w:p w:rsidR="00883BB9" w:rsidRDefault="00883BB9" w:rsidP="00883BB9">
            <w:pPr>
              <w:ind w:right="177"/>
              <w:jc w:val="both"/>
            </w:pPr>
          </w:p>
          <w:p w:rsidR="00883BB9" w:rsidRDefault="00883BB9" w:rsidP="00883BB9">
            <w:pPr>
              <w:ind w:right="35"/>
              <w:jc w:val="both"/>
            </w:pPr>
            <w:r>
              <w:rPr>
                <w:sz w:val="24"/>
                <w:szCs w:val="24"/>
              </w:rPr>
              <w:t>4</w:t>
            </w:r>
            <w:r>
              <w:t>.</w:t>
            </w:r>
            <w:r w:rsidRPr="00883BB9">
              <w:t>Реализация муниципальных программ в рамках реализации приоритетных региональных проектов</w:t>
            </w:r>
          </w:p>
          <w:p w:rsidR="00883BB9" w:rsidRDefault="00883BB9" w:rsidP="00883BB9">
            <w:pPr>
              <w:ind w:right="35"/>
              <w:jc w:val="both"/>
            </w:pPr>
          </w:p>
          <w:p w:rsidR="007E316E" w:rsidRDefault="007E316E" w:rsidP="00883BB9">
            <w:pPr>
              <w:ind w:right="35"/>
              <w:jc w:val="both"/>
            </w:pPr>
          </w:p>
          <w:p w:rsidR="00883BB9" w:rsidRPr="00CC3F1A" w:rsidRDefault="00883BB9" w:rsidP="00883BB9">
            <w:pPr>
              <w:ind w:right="-108"/>
              <w:rPr>
                <w:bCs/>
                <w:color w:val="000000"/>
              </w:rPr>
            </w:pPr>
            <w:r>
              <w:rPr>
                <w:bCs/>
              </w:rPr>
              <w:t>5</w:t>
            </w:r>
            <w:r w:rsidRPr="00CC3F1A">
              <w:rPr>
                <w:bCs/>
              </w:rPr>
              <w:t xml:space="preserve">. </w:t>
            </w:r>
            <w:r w:rsidRPr="00CC3F1A">
              <w:rPr>
                <w:bCs/>
                <w:color w:val="000000"/>
              </w:rPr>
              <w:t>Реализация программ развития преобразованных муниципальных образований</w:t>
            </w:r>
          </w:p>
          <w:p w:rsidR="00883BB9" w:rsidRDefault="00883BB9" w:rsidP="00883BB9">
            <w:pPr>
              <w:ind w:right="35"/>
              <w:jc w:val="both"/>
              <w:rPr>
                <w:bCs/>
                <w:sz w:val="24"/>
                <w:szCs w:val="24"/>
              </w:rPr>
            </w:pPr>
          </w:p>
          <w:p w:rsidR="007E316E" w:rsidRDefault="007E316E" w:rsidP="00883BB9">
            <w:pPr>
              <w:ind w:right="35"/>
              <w:jc w:val="both"/>
              <w:rPr>
                <w:bCs/>
                <w:sz w:val="24"/>
                <w:szCs w:val="24"/>
              </w:rPr>
            </w:pPr>
          </w:p>
          <w:p w:rsidR="00883BB9" w:rsidRDefault="00883BB9" w:rsidP="00883BB9">
            <w:pPr>
              <w:ind w:right="35"/>
              <w:jc w:val="both"/>
              <w:rPr>
                <w:bCs/>
                <w:sz w:val="24"/>
                <w:szCs w:val="24"/>
              </w:rPr>
            </w:pPr>
          </w:p>
          <w:p w:rsidR="00883BB9" w:rsidRPr="000A7532" w:rsidRDefault="00883BB9" w:rsidP="00883BB9">
            <w:pPr>
              <w:ind w:left="55" w:right="177"/>
              <w:jc w:val="both"/>
              <w:rPr>
                <w:color w:val="000000"/>
              </w:rPr>
            </w:pPr>
            <w:r>
              <w:rPr>
                <w:color w:val="000000"/>
              </w:rPr>
              <w:t>6</w:t>
            </w:r>
            <w:r w:rsidRPr="00CC3F1A">
              <w:rPr>
                <w:color w:val="000000"/>
              </w:rPr>
              <w:t xml:space="preserve">. </w:t>
            </w:r>
            <w:r w:rsidRPr="000A7532">
              <w:rPr>
                <w:bCs/>
              </w:rPr>
              <w:t>Проведение работ по</w:t>
            </w:r>
            <w:r w:rsidR="005C37CD">
              <w:rPr>
                <w:bCs/>
              </w:rPr>
              <w:t xml:space="preserve"> </w:t>
            </w:r>
            <w:r w:rsidRPr="000A7532">
              <w:rPr>
                <w:bCs/>
              </w:rPr>
              <w:lastRenderedPageBreak/>
              <w:t>ремонт</w:t>
            </w:r>
            <w:r w:rsidR="005C37CD">
              <w:rPr>
                <w:bCs/>
              </w:rPr>
              <w:t xml:space="preserve">у помещений общеобразовательных </w:t>
            </w:r>
            <w:r w:rsidRPr="000A7532">
              <w:rPr>
                <w:bCs/>
              </w:rPr>
              <w:t>организаций для размещения дошкольных групп</w:t>
            </w:r>
          </w:p>
          <w:p w:rsidR="00883BB9" w:rsidRDefault="00883BB9" w:rsidP="00883BB9">
            <w:pPr>
              <w:ind w:right="35"/>
              <w:jc w:val="both"/>
              <w:rPr>
                <w:bCs/>
                <w:sz w:val="24"/>
                <w:szCs w:val="24"/>
              </w:rPr>
            </w:pPr>
          </w:p>
          <w:p w:rsidR="00883BB9" w:rsidRDefault="00883BB9" w:rsidP="00883BB9">
            <w:pPr>
              <w:ind w:right="-108"/>
              <w:rPr>
                <w:color w:val="000000"/>
              </w:rPr>
            </w:pPr>
            <w:r>
              <w:rPr>
                <w:color w:val="000000"/>
              </w:rPr>
              <w:t>7</w:t>
            </w:r>
            <w:r w:rsidRPr="00CC3F1A">
              <w:rPr>
                <w:color w:val="000000"/>
              </w:rPr>
              <w:t>. Оснащение оборудованием и инвентарем</w:t>
            </w:r>
          </w:p>
          <w:p w:rsidR="00883BB9" w:rsidRDefault="00883BB9" w:rsidP="00883BB9">
            <w:pPr>
              <w:ind w:right="35"/>
              <w:jc w:val="both"/>
              <w:rPr>
                <w:bCs/>
                <w:sz w:val="24"/>
                <w:szCs w:val="24"/>
              </w:rPr>
            </w:pPr>
          </w:p>
          <w:p w:rsidR="00883BB9" w:rsidRDefault="00883BB9" w:rsidP="00883BB9">
            <w:pPr>
              <w:ind w:right="35"/>
              <w:jc w:val="both"/>
              <w:rPr>
                <w:bCs/>
                <w:sz w:val="24"/>
                <w:szCs w:val="24"/>
              </w:rPr>
            </w:pPr>
          </w:p>
          <w:p w:rsidR="00883BB9" w:rsidRPr="006777B8" w:rsidRDefault="00883BB9" w:rsidP="00883BB9">
            <w:pPr>
              <w:ind w:right="-108"/>
              <w:rPr>
                <w:color w:val="000000"/>
              </w:rPr>
            </w:pPr>
            <w:r>
              <w:rPr>
                <w:color w:val="000000"/>
              </w:rPr>
              <w:t xml:space="preserve">8. </w:t>
            </w:r>
            <w:r w:rsidRPr="006777B8">
              <w:rPr>
                <w:bCs/>
              </w:rPr>
              <w:t>Приоритетный проект «Школьный двор» в рамках реализации программы «Комфортный край»</w:t>
            </w:r>
          </w:p>
          <w:p w:rsidR="00883BB9" w:rsidRDefault="00883BB9" w:rsidP="00883BB9">
            <w:pPr>
              <w:ind w:right="35"/>
              <w:jc w:val="both"/>
              <w:rPr>
                <w:bCs/>
                <w:sz w:val="24"/>
                <w:szCs w:val="24"/>
              </w:rPr>
            </w:pPr>
          </w:p>
          <w:p w:rsidR="007E316E" w:rsidRDefault="007E316E" w:rsidP="00883BB9">
            <w:pPr>
              <w:ind w:right="35"/>
              <w:jc w:val="both"/>
              <w:rPr>
                <w:bCs/>
                <w:sz w:val="24"/>
                <w:szCs w:val="24"/>
              </w:rPr>
            </w:pPr>
          </w:p>
          <w:p w:rsidR="007E316E" w:rsidRDefault="007E316E" w:rsidP="00883BB9">
            <w:pPr>
              <w:ind w:right="35"/>
              <w:jc w:val="both"/>
              <w:rPr>
                <w:bCs/>
                <w:sz w:val="24"/>
                <w:szCs w:val="24"/>
              </w:rPr>
            </w:pPr>
          </w:p>
          <w:p w:rsidR="00883BB9" w:rsidRDefault="00883BB9" w:rsidP="00883BB9">
            <w:pPr>
              <w:ind w:right="35"/>
              <w:jc w:val="both"/>
              <w:rPr>
                <w:bCs/>
                <w:sz w:val="24"/>
                <w:szCs w:val="24"/>
              </w:rPr>
            </w:pPr>
          </w:p>
          <w:p w:rsidR="00883BB9" w:rsidRPr="00883BB9" w:rsidRDefault="00883BB9" w:rsidP="00883BB9">
            <w:pPr>
              <w:ind w:right="35"/>
              <w:jc w:val="both"/>
              <w:rPr>
                <w:bCs/>
                <w:sz w:val="24"/>
                <w:szCs w:val="24"/>
              </w:rPr>
            </w:pPr>
            <w:r>
              <w:rPr>
                <w:color w:val="000000"/>
              </w:rPr>
              <w:t>9</w:t>
            </w:r>
            <w:r w:rsidRPr="00CC3F1A">
              <w:rPr>
                <w:color w:val="000000"/>
              </w:rPr>
              <w:t xml:space="preserve">. </w:t>
            </w:r>
            <w:r w:rsidRPr="00CC3F1A">
              <w:rPr>
                <w:bCs/>
                <w:color w:val="000000"/>
              </w:rPr>
              <w:t>Создание в общеобразовательных организациях, расположенных</w:t>
            </w:r>
            <w:r>
              <w:rPr>
                <w:bCs/>
                <w:color w:val="000000"/>
              </w:rPr>
              <w:t xml:space="preserve"> </w:t>
            </w:r>
            <w:r w:rsidRPr="00CC3F1A">
              <w:rPr>
                <w:bCs/>
                <w:color w:val="000000"/>
              </w:rPr>
              <w:t xml:space="preserve">в сельской местности, условий для занятий физической культурой и </w:t>
            </w:r>
            <w:r w:rsidRPr="00CC3F1A">
              <w:rPr>
                <w:bCs/>
                <w:color w:val="000000"/>
              </w:rPr>
              <w:lastRenderedPageBreak/>
              <w:t>спортом</w:t>
            </w:r>
          </w:p>
          <w:p w:rsidR="00883BB9" w:rsidRPr="00883BB9" w:rsidRDefault="00883BB9" w:rsidP="00883BB9">
            <w:pPr>
              <w:ind w:right="177"/>
              <w:jc w:val="both"/>
            </w:pPr>
          </w:p>
          <w:p w:rsidR="00883BB9" w:rsidRPr="00883BB9" w:rsidRDefault="00883BB9" w:rsidP="00883BB9">
            <w:pPr>
              <w:ind w:right="177"/>
              <w:jc w:val="both"/>
            </w:pPr>
          </w:p>
          <w:p w:rsidR="00883BB9" w:rsidRPr="0056130F" w:rsidRDefault="00883BB9" w:rsidP="00883BB9"/>
          <w:p w:rsidR="00C52200" w:rsidRPr="00410294" w:rsidRDefault="00C52200" w:rsidP="00C52200">
            <w:pPr>
              <w:jc w:val="both"/>
              <w:rPr>
                <w:bCs/>
                <w:highlight w:val="yellow"/>
              </w:rPr>
            </w:pPr>
          </w:p>
        </w:tc>
        <w:tc>
          <w:tcPr>
            <w:tcW w:w="4946" w:type="dxa"/>
          </w:tcPr>
          <w:p w:rsidR="002365E7" w:rsidRPr="002365E7" w:rsidRDefault="002365E7" w:rsidP="002365E7">
            <w:pPr>
              <w:jc w:val="both"/>
            </w:pPr>
            <w:r>
              <w:lastRenderedPageBreak/>
              <w:t xml:space="preserve">1. </w:t>
            </w:r>
            <w:r w:rsidRPr="002365E7">
              <w:t>В 12 образовательных учреждениях проведены работы по приведению материально-технической базы муниципальных учреждений в соответствие с требованиями санитарно-эпидемиологического законодательства на сумму 15 711,599 тыс. рублей.</w:t>
            </w:r>
          </w:p>
          <w:p w:rsidR="00C52200" w:rsidRDefault="00C52200" w:rsidP="00C52200">
            <w:pPr>
              <w:rPr>
                <w:color w:val="FF0000"/>
                <w:szCs w:val="28"/>
                <w:highlight w:val="yellow"/>
              </w:rPr>
            </w:pPr>
          </w:p>
          <w:p w:rsidR="002365E7" w:rsidRDefault="002365E7" w:rsidP="00C52200">
            <w:pPr>
              <w:rPr>
                <w:color w:val="FF0000"/>
                <w:szCs w:val="28"/>
                <w:highlight w:val="yellow"/>
              </w:rPr>
            </w:pPr>
          </w:p>
          <w:p w:rsidR="002365E7" w:rsidRDefault="002365E7" w:rsidP="00C52200">
            <w:pPr>
              <w:rPr>
                <w:color w:val="FF0000"/>
                <w:szCs w:val="28"/>
                <w:highlight w:val="yellow"/>
              </w:rPr>
            </w:pPr>
          </w:p>
          <w:p w:rsidR="002365E7" w:rsidRDefault="002365E7" w:rsidP="00C52200">
            <w:pPr>
              <w:rPr>
                <w:color w:val="FF0000"/>
                <w:szCs w:val="28"/>
                <w:highlight w:val="yellow"/>
              </w:rPr>
            </w:pPr>
          </w:p>
          <w:p w:rsidR="002365E7" w:rsidRPr="002365E7" w:rsidRDefault="002365E7" w:rsidP="002365E7">
            <w:pPr>
              <w:jc w:val="both"/>
              <w:rPr>
                <w:color w:val="000000"/>
                <w:sz w:val="24"/>
                <w:szCs w:val="24"/>
              </w:rPr>
            </w:pPr>
            <w:r>
              <w:rPr>
                <w:color w:val="000000"/>
                <w:sz w:val="24"/>
                <w:szCs w:val="24"/>
              </w:rPr>
              <w:t>2</w:t>
            </w:r>
            <w:r w:rsidRPr="002365E7">
              <w:t>. В 12 образовательных учреждениях проведены работы по приведению материально-технической базы муниципальных учреждений в соответствие с требованиями противопожарного законодательства на сумму 9</w:t>
            </w:r>
            <w:r w:rsidR="00E36FBA">
              <w:t xml:space="preserve"> </w:t>
            </w:r>
            <w:r w:rsidRPr="002365E7">
              <w:t>225,</w:t>
            </w:r>
            <w:r w:rsidR="00E36FBA">
              <w:t>9 тыс. руб</w:t>
            </w:r>
            <w:r w:rsidRPr="002365E7">
              <w:t>.</w:t>
            </w:r>
          </w:p>
          <w:p w:rsidR="002365E7" w:rsidRDefault="002365E7" w:rsidP="00C52200">
            <w:pPr>
              <w:rPr>
                <w:color w:val="FF0000"/>
                <w:szCs w:val="28"/>
                <w:highlight w:val="yellow"/>
              </w:rPr>
            </w:pPr>
          </w:p>
          <w:p w:rsidR="007E316E" w:rsidRDefault="007E316E" w:rsidP="00C52200">
            <w:pPr>
              <w:rPr>
                <w:color w:val="FF0000"/>
                <w:szCs w:val="28"/>
                <w:highlight w:val="yellow"/>
              </w:rPr>
            </w:pPr>
          </w:p>
          <w:p w:rsidR="007E316E" w:rsidRDefault="007E316E" w:rsidP="00C52200">
            <w:pPr>
              <w:rPr>
                <w:color w:val="FF0000"/>
                <w:szCs w:val="28"/>
                <w:highlight w:val="yellow"/>
              </w:rPr>
            </w:pPr>
          </w:p>
          <w:p w:rsidR="007E316E" w:rsidRPr="007E316E" w:rsidRDefault="007E316E" w:rsidP="007E316E">
            <w:pPr>
              <w:jc w:val="both"/>
            </w:pPr>
            <w:r w:rsidRPr="007E316E">
              <w:t xml:space="preserve">3. В 4 образовательных учреждениях </w:t>
            </w:r>
            <w:r w:rsidRPr="007E316E">
              <w:lastRenderedPageBreak/>
              <w:t>проведены работы по приведению материально-технической базы муниципальных учреждений в соответствие с требованиями антитеррористического законодательства на сумму 1</w:t>
            </w:r>
            <w:r w:rsidR="00E36FBA">
              <w:t xml:space="preserve"> </w:t>
            </w:r>
            <w:r w:rsidRPr="007E316E">
              <w:t>359,</w:t>
            </w:r>
            <w:r w:rsidR="00E36FBA">
              <w:t>6 тыс. руб.</w:t>
            </w:r>
          </w:p>
          <w:p w:rsidR="007E316E" w:rsidRDefault="007E316E" w:rsidP="00C52200">
            <w:pPr>
              <w:rPr>
                <w:color w:val="FF0000"/>
                <w:szCs w:val="28"/>
                <w:highlight w:val="yellow"/>
              </w:rPr>
            </w:pPr>
          </w:p>
          <w:p w:rsidR="007E316E" w:rsidRDefault="007E316E" w:rsidP="00C52200">
            <w:pPr>
              <w:rPr>
                <w:color w:val="FF0000"/>
                <w:szCs w:val="28"/>
                <w:highlight w:val="yellow"/>
              </w:rPr>
            </w:pPr>
          </w:p>
          <w:p w:rsidR="007E316E" w:rsidRDefault="007E316E" w:rsidP="007E316E">
            <w:pPr>
              <w:jc w:val="both"/>
            </w:pPr>
            <w:r w:rsidRPr="007E316E">
              <w:t>4. В 1 образовательном учреждении проведены работы по приведению материально-технической базы муниципальных учреждений в соответствие с нормативными требованиями на сумму 1</w:t>
            </w:r>
            <w:r w:rsidR="00E36FBA">
              <w:t xml:space="preserve"> 142,9 тыс. руб.</w:t>
            </w:r>
          </w:p>
          <w:p w:rsidR="007E316E" w:rsidRPr="007E316E" w:rsidRDefault="007E316E" w:rsidP="007E316E">
            <w:pPr>
              <w:jc w:val="both"/>
            </w:pPr>
          </w:p>
          <w:p w:rsidR="007E316E" w:rsidRPr="007E316E" w:rsidRDefault="007E316E" w:rsidP="007E316E">
            <w:pPr>
              <w:jc w:val="both"/>
              <w:rPr>
                <w:bCs/>
                <w:color w:val="000000"/>
              </w:rPr>
            </w:pPr>
            <w:r w:rsidRPr="007E316E">
              <w:rPr>
                <w:bCs/>
                <w:color w:val="000000"/>
              </w:rPr>
              <w:t>5. В 1 образовательном учреждении проведены работы по приведению материально-технической базы муниципальных учреждений в соответствие с нормативными требовани</w:t>
            </w:r>
            <w:r w:rsidR="00E36FBA">
              <w:rPr>
                <w:bCs/>
                <w:color w:val="000000"/>
              </w:rPr>
              <w:t>ями на сумму 825,064 тыс. руб</w:t>
            </w:r>
            <w:r w:rsidRPr="007E316E">
              <w:rPr>
                <w:bCs/>
                <w:color w:val="000000"/>
              </w:rPr>
              <w:t>.</w:t>
            </w:r>
          </w:p>
          <w:p w:rsidR="007E316E" w:rsidRDefault="007E316E" w:rsidP="00C52200">
            <w:pPr>
              <w:rPr>
                <w:color w:val="FF0000"/>
                <w:szCs w:val="28"/>
                <w:highlight w:val="yellow"/>
              </w:rPr>
            </w:pPr>
          </w:p>
          <w:p w:rsidR="007E316E" w:rsidRPr="007E316E" w:rsidRDefault="007E316E" w:rsidP="007E316E">
            <w:pPr>
              <w:jc w:val="both"/>
              <w:rPr>
                <w:bCs/>
              </w:rPr>
            </w:pPr>
            <w:r>
              <w:rPr>
                <w:bCs/>
              </w:rPr>
              <w:t xml:space="preserve">6. </w:t>
            </w:r>
            <w:r w:rsidRPr="007E316E">
              <w:rPr>
                <w:bCs/>
              </w:rPr>
              <w:t xml:space="preserve">Для размещения дошкольных групп </w:t>
            </w:r>
            <w:r w:rsidRPr="007E316E">
              <w:rPr>
                <w:bCs/>
              </w:rPr>
              <w:lastRenderedPageBreak/>
              <w:t>в школе с. Буренка проведены работы по ремонту помещени</w:t>
            </w:r>
            <w:r w:rsidR="00E36FBA">
              <w:rPr>
                <w:bCs/>
              </w:rPr>
              <w:t>й на сумму 5 834,103 тыс. руб</w:t>
            </w:r>
            <w:r w:rsidRPr="007E316E">
              <w:rPr>
                <w:bCs/>
              </w:rPr>
              <w:t>.</w:t>
            </w:r>
          </w:p>
          <w:p w:rsidR="007E316E" w:rsidRDefault="007E316E" w:rsidP="00C52200">
            <w:pPr>
              <w:rPr>
                <w:color w:val="FF0000"/>
                <w:szCs w:val="28"/>
                <w:highlight w:val="yellow"/>
              </w:rPr>
            </w:pPr>
          </w:p>
          <w:p w:rsidR="007E316E" w:rsidRDefault="007E316E" w:rsidP="00C52200">
            <w:pPr>
              <w:rPr>
                <w:color w:val="FF0000"/>
                <w:szCs w:val="28"/>
                <w:highlight w:val="yellow"/>
              </w:rPr>
            </w:pPr>
          </w:p>
          <w:p w:rsidR="007E316E" w:rsidRDefault="007E316E" w:rsidP="00C52200">
            <w:pPr>
              <w:rPr>
                <w:color w:val="FF0000"/>
                <w:szCs w:val="28"/>
                <w:highlight w:val="yellow"/>
              </w:rPr>
            </w:pPr>
          </w:p>
          <w:p w:rsidR="007E316E" w:rsidRPr="007E316E" w:rsidRDefault="007E316E" w:rsidP="007E316E">
            <w:pPr>
              <w:rPr>
                <w:color w:val="000000"/>
                <w:sz w:val="24"/>
                <w:szCs w:val="24"/>
              </w:rPr>
            </w:pPr>
            <w:r w:rsidRPr="00D366C9">
              <w:rPr>
                <w:color w:val="000000"/>
                <w:szCs w:val="28"/>
              </w:rPr>
              <w:t>7</w:t>
            </w:r>
            <w:r w:rsidRPr="007E316E">
              <w:rPr>
                <w:color w:val="000000"/>
              </w:rPr>
              <w:t>. Оснащены оборудованием и инвентарем 4 образовательных учреждения.</w:t>
            </w:r>
          </w:p>
          <w:p w:rsidR="007E316E" w:rsidRDefault="007E316E" w:rsidP="00C52200">
            <w:pPr>
              <w:rPr>
                <w:color w:val="FF0000"/>
                <w:szCs w:val="28"/>
                <w:highlight w:val="yellow"/>
              </w:rPr>
            </w:pPr>
          </w:p>
          <w:p w:rsidR="007E316E" w:rsidRPr="007E316E" w:rsidRDefault="007E316E" w:rsidP="007E316E">
            <w:pPr>
              <w:ind w:firstLine="40"/>
              <w:jc w:val="both"/>
              <w:rPr>
                <w:bCs/>
              </w:rPr>
            </w:pPr>
            <w:r w:rsidRPr="006777B8">
              <w:rPr>
                <w:color w:val="000000"/>
              </w:rPr>
              <w:t xml:space="preserve">8. </w:t>
            </w:r>
            <w:r w:rsidRPr="007E316E">
              <w:rPr>
                <w:bCs/>
              </w:rPr>
              <w:t xml:space="preserve">Проведены работы по благоустройству территории МАОУ «Средняя общеобразовательная школа № 10» по адресу: г. Чайковский, ул. Мира, д.30. </w:t>
            </w:r>
          </w:p>
          <w:p w:rsidR="007E316E" w:rsidRDefault="007E316E" w:rsidP="007E316E">
            <w:pPr>
              <w:ind w:firstLine="40"/>
              <w:rPr>
                <w:bCs/>
              </w:rPr>
            </w:pPr>
            <w:r w:rsidRPr="007E316E">
              <w:rPr>
                <w:bCs/>
              </w:rPr>
              <w:t>Общий объем финансирования с</w:t>
            </w:r>
            <w:r w:rsidR="00E36FBA">
              <w:rPr>
                <w:bCs/>
              </w:rPr>
              <w:t>оставляет 18 400,000 тыс. руб</w:t>
            </w:r>
            <w:r>
              <w:rPr>
                <w:bCs/>
              </w:rPr>
              <w:t>.</w:t>
            </w:r>
          </w:p>
          <w:p w:rsidR="007E316E" w:rsidRDefault="007E316E" w:rsidP="007E316E">
            <w:pPr>
              <w:ind w:firstLine="40"/>
              <w:rPr>
                <w:bCs/>
              </w:rPr>
            </w:pPr>
          </w:p>
          <w:p w:rsidR="00D366C9" w:rsidRDefault="00D366C9" w:rsidP="007E316E">
            <w:pPr>
              <w:ind w:firstLine="40"/>
              <w:rPr>
                <w:bCs/>
              </w:rPr>
            </w:pPr>
          </w:p>
          <w:p w:rsidR="007E316E" w:rsidRPr="006777B8" w:rsidRDefault="007E316E" w:rsidP="007E316E">
            <w:pPr>
              <w:rPr>
                <w:color w:val="000000"/>
              </w:rPr>
            </w:pPr>
            <w:r w:rsidRPr="006777B8">
              <w:rPr>
                <w:color w:val="000000"/>
              </w:rPr>
              <w:t xml:space="preserve">9. </w:t>
            </w:r>
            <w:r w:rsidRPr="006777B8">
              <w:rPr>
                <w:bCs/>
                <w:color w:val="000000"/>
              </w:rPr>
              <w:t>Отремонтирован и оснащен оборудованием спортивны</w:t>
            </w:r>
            <w:r>
              <w:rPr>
                <w:bCs/>
                <w:color w:val="000000"/>
              </w:rPr>
              <w:t>й</w:t>
            </w:r>
            <w:r w:rsidRPr="006777B8">
              <w:rPr>
                <w:bCs/>
                <w:color w:val="000000"/>
              </w:rPr>
              <w:t xml:space="preserve"> зал </w:t>
            </w:r>
            <w:r>
              <w:rPr>
                <w:bCs/>
                <w:color w:val="000000"/>
              </w:rPr>
              <w:t xml:space="preserve">МБОУ Марковская СОШ на сумму </w:t>
            </w:r>
            <w:r w:rsidR="00E36FBA">
              <w:rPr>
                <w:bCs/>
              </w:rPr>
              <w:t>3 000,0</w:t>
            </w:r>
            <w:r w:rsidRPr="006777B8">
              <w:rPr>
                <w:color w:val="000000"/>
              </w:rPr>
              <w:t xml:space="preserve"> </w:t>
            </w:r>
            <w:r w:rsidR="00E36FBA">
              <w:t>тыс. руб</w:t>
            </w:r>
            <w:r w:rsidR="008C4A84">
              <w:t>.</w:t>
            </w:r>
          </w:p>
          <w:p w:rsidR="007E316E" w:rsidRPr="007E316E" w:rsidRDefault="007E316E" w:rsidP="007E316E">
            <w:pPr>
              <w:ind w:firstLine="40"/>
              <w:rPr>
                <w:bCs/>
              </w:rPr>
            </w:pPr>
          </w:p>
          <w:p w:rsidR="007E316E" w:rsidRPr="00410294" w:rsidRDefault="007E316E" w:rsidP="00C52200">
            <w:pPr>
              <w:rPr>
                <w:color w:val="FF0000"/>
                <w:szCs w:val="28"/>
                <w:highlight w:val="yellow"/>
              </w:rPr>
            </w:pPr>
          </w:p>
        </w:tc>
        <w:tc>
          <w:tcPr>
            <w:tcW w:w="2000" w:type="dxa"/>
            <w:vMerge/>
          </w:tcPr>
          <w:p w:rsidR="00C52200" w:rsidRPr="00A16601" w:rsidRDefault="00C52200" w:rsidP="007D0167">
            <w:pPr>
              <w:rPr>
                <w:highlight w:val="yellow"/>
              </w:rPr>
            </w:pPr>
          </w:p>
        </w:tc>
      </w:tr>
      <w:tr w:rsidR="009B514F" w:rsidRPr="00A16601" w:rsidTr="007D0167">
        <w:trPr>
          <w:trHeight w:val="170"/>
        </w:trPr>
        <w:tc>
          <w:tcPr>
            <w:tcW w:w="930" w:type="dxa"/>
            <w:gridSpan w:val="2"/>
          </w:tcPr>
          <w:p w:rsidR="009B514F" w:rsidRPr="007735CC" w:rsidRDefault="009B514F" w:rsidP="007D0167">
            <w:r w:rsidRPr="007735CC">
              <w:lastRenderedPageBreak/>
              <w:t>2.1.5.</w:t>
            </w:r>
          </w:p>
        </w:tc>
        <w:tc>
          <w:tcPr>
            <w:tcW w:w="2653" w:type="dxa"/>
            <w:gridSpan w:val="2"/>
          </w:tcPr>
          <w:p w:rsidR="009B514F" w:rsidRPr="00B70195" w:rsidRDefault="00855FE1" w:rsidP="007D0167">
            <w:pPr>
              <w:rPr>
                <w:szCs w:val="28"/>
                <w:highlight w:val="yellow"/>
              </w:rPr>
            </w:pPr>
            <w:r w:rsidRPr="00B70195">
              <w:rPr>
                <w:szCs w:val="28"/>
              </w:rPr>
              <w:t>Формирование условий для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w:t>
            </w:r>
          </w:p>
        </w:tc>
        <w:tc>
          <w:tcPr>
            <w:tcW w:w="2355" w:type="dxa"/>
          </w:tcPr>
          <w:p w:rsidR="009B514F" w:rsidRPr="00410294" w:rsidRDefault="009B514F" w:rsidP="00BE315D">
            <w:pPr>
              <w:rPr>
                <w:highlight w:val="yellow"/>
              </w:rPr>
            </w:pPr>
            <w:r w:rsidRPr="00B70195">
              <w:t>Зам. главы администрации Чайковского городского округа по социальным вопросам</w:t>
            </w:r>
          </w:p>
        </w:tc>
        <w:tc>
          <w:tcPr>
            <w:tcW w:w="3276" w:type="dxa"/>
          </w:tcPr>
          <w:p w:rsidR="00B70195" w:rsidRPr="00B70195" w:rsidRDefault="00B70195" w:rsidP="00B70195">
            <w:pPr>
              <w:jc w:val="both"/>
              <w:rPr>
                <w:szCs w:val="28"/>
              </w:rPr>
            </w:pPr>
            <w:r w:rsidRPr="00B70195">
              <w:rPr>
                <w:szCs w:val="28"/>
              </w:rPr>
              <w:t xml:space="preserve">Постановлением администрации Чайковского муниципального района от 17.10.2016 г. № 936 утвержден </w:t>
            </w:r>
            <w:hyperlink w:anchor="Par33" w:tooltip="ПЛАН МЕРОПРИЯТИЙ" w:history="1">
              <w:r w:rsidRPr="00B70195">
                <w:rPr>
                  <w:szCs w:val="28"/>
                </w:rPr>
                <w:t>план</w:t>
              </w:r>
            </w:hyperlink>
            <w:r w:rsidRPr="00B70195">
              <w:rPr>
                <w:szCs w:val="28"/>
              </w:rPr>
              <w:t xml:space="preserve"> мероприятий («дорожной карты») по повышению значений показателей доступности для инвалидов и маломобильных групп населения объектов и услуг в Чайковском муниципальном районе  на 2015 - 2030 годы. </w:t>
            </w:r>
          </w:p>
          <w:p w:rsidR="009B514F" w:rsidRPr="00410294" w:rsidRDefault="009B514F" w:rsidP="009C37CC">
            <w:pPr>
              <w:jc w:val="both"/>
              <w:rPr>
                <w:highlight w:val="yellow"/>
              </w:rPr>
            </w:pPr>
          </w:p>
        </w:tc>
        <w:tc>
          <w:tcPr>
            <w:tcW w:w="4946" w:type="dxa"/>
          </w:tcPr>
          <w:p w:rsidR="00E36FBA" w:rsidRPr="00E36FBA" w:rsidRDefault="00E36FBA" w:rsidP="00E36FBA">
            <w:pPr>
              <w:jc w:val="both"/>
              <w:rPr>
                <w:szCs w:val="28"/>
              </w:rPr>
            </w:pPr>
            <w:r w:rsidRPr="00E36FBA">
              <w:rPr>
                <w:szCs w:val="28"/>
              </w:rPr>
              <w:t>Реализация плана мероприятий («дорожной карты») направлена на постепенное обеспечение беспрепятственного доступа к приоритетным объектам и услугам в приоритетных сферах жизнедеятельности инвалидов и других маломобильных групп населения.  Данные мероприятия  включают в себя решение следующих задач:</w:t>
            </w:r>
          </w:p>
          <w:p w:rsidR="00E36FBA" w:rsidRPr="00E36FBA" w:rsidRDefault="00E36FBA" w:rsidP="00E36FBA">
            <w:pPr>
              <w:jc w:val="both"/>
              <w:rPr>
                <w:szCs w:val="28"/>
              </w:rPr>
            </w:pPr>
            <w:r w:rsidRPr="00E36FBA">
              <w:rPr>
                <w:szCs w:val="28"/>
              </w:rPr>
              <w:t>1. Совершенствование нормативно-правовых и организационных механизмов формирования доступной среды жизнедеятельности инвалидов и других маломобильных групп населения  на территории муниципального образования.</w:t>
            </w:r>
          </w:p>
          <w:p w:rsidR="00E36FBA" w:rsidRPr="00E36FBA" w:rsidRDefault="00E36FBA" w:rsidP="00E36FBA">
            <w:pPr>
              <w:jc w:val="both"/>
              <w:rPr>
                <w:szCs w:val="28"/>
              </w:rPr>
            </w:pPr>
            <w:r w:rsidRPr="00E36FBA">
              <w:rPr>
                <w:szCs w:val="28"/>
              </w:rPr>
              <w:t xml:space="preserve">2. Повышение уровня доступности объектов социальной инфраструктуры и услуг в приоритетных сферах </w:t>
            </w:r>
            <w:r w:rsidRPr="00E36FBA">
              <w:rPr>
                <w:szCs w:val="28"/>
              </w:rPr>
              <w:lastRenderedPageBreak/>
              <w:t>жизнедеятельности инвалидов на территории муниципального образования.</w:t>
            </w:r>
          </w:p>
          <w:p w:rsidR="00E36FBA" w:rsidRPr="00E36FBA" w:rsidRDefault="00E36FBA" w:rsidP="00E36FBA">
            <w:pPr>
              <w:jc w:val="both"/>
              <w:rPr>
                <w:szCs w:val="28"/>
              </w:rPr>
            </w:pPr>
            <w:r w:rsidRPr="00E36FBA">
              <w:rPr>
                <w:szCs w:val="28"/>
              </w:rPr>
              <w:t>3.Информационно-методическое обеспечение системы реабилитации и социальной интеграции инвалидов.</w:t>
            </w:r>
          </w:p>
          <w:p w:rsidR="009B514F" w:rsidRPr="00410294" w:rsidRDefault="00E36FBA" w:rsidP="00E36FBA">
            <w:pPr>
              <w:jc w:val="both"/>
              <w:rPr>
                <w:color w:val="FF0000"/>
                <w:szCs w:val="28"/>
                <w:highlight w:val="yellow"/>
              </w:rPr>
            </w:pPr>
            <w:r w:rsidRPr="00E36FBA">
              <w:rPr>
                <w:szCs w:val="28"/>
              </w:rPr>
              <w:t>4. Поддержка общественных организаций инвалидов.</w:t>
            </w:r>
          </w:p>
        </w:tc>
        <w:tc>
          <w:tcPr>
            <w:tcW w:w="2000" w:type="dxa"/>
          </w:tcPr>
          <w:p w:rsidR="009B514F" w:rsidRPr="00A16601" w:rsidRDefault="009B514F" w:rsidP="00A56D22">
            <w:pPr>
              <w:jc w:val="both"/>
              <w:rPr>
                <w:highlight w:val="yellow"/>
              </w:rPr>
            </w:pPr>
          </w:p>
        </w:tc>
      </w:tr>
      <w:tr w:rsidR="002A2CCD" w:rsidRPr="00A16601" w:rsidTr="007D0167">
        <w:trPr>
          <w:trHeight w:val="170"/>
        </w:trPr>
        <w:tc>
          <w:tcPr>
            <w:tcW w:w="930" w:type="dxa"/>
            <w:gridSpan w:val="2"/>
          </w:tcPr>
          <w:p w:rsidR="002A2CCD" w:rsidRPr="007735CC" w:rsidRDefault="002A2CCD" w:rsidP="007D0167">
            <w:r>
              <w:lastRenderedPageBreak/>
              <w:t>2.1.6.</w:t>
            </w:r>
          </w:p>
        </w:tc>
        <w:tc>
          <w:tcPr>
            <w:tcW w:w="2653" w:type="dxa"/>
            <w:gridSpan w:val="2"/>
          </w:tcPr>
          <w:p w:rsidR="002A2CCD" w:rsidRPr="00D46E4A" w:rsidRDefault="002A2CCD" w:rsidP="007D0167">
            <w:pPr>
              <w:rPr>
                <w:szCs w:val="28"/>
              </w:rPr>
            </w:pPr>
            <w:r w:rsidRPr="00D46E4A">
              <w:t>Создать эффективную систему расчета и учета стоимости муниципальных услуг в социальной сфере</w:t>
            </w:r>
          </w:p>
        </w:tc>
        <w:tc>
          <w:tcPr>
            <w:tcW w:w="2355" w:type="dxa"/>
          </w:tcPr>
          <w:p w:rsidR="002A2CCD" w:rsidRPr="00D46E4A" w:rsidRDefault="002A2CCD" w:rsidP="00BE315D"/>
        </w:tc>
        <w:tc>
          <w:tcPr>
            <w:tcW w:w="3276" w:type="dxa"/>
          </w:tcPr>
          <w:p w:rsidR="002A2CCD" w:rsidRPr="00D46E4A" w:rsidRDefault="002A2CCD" w:rsidP="00B70195">
            <w:pPr>
              <w:jc w:val="both"/>
              <w:rPr>
                <w:szCs w:val="28"/>
              </w:rPr>
            </w:pPr>
          </w:p>
        </w:tc>
        <w:tc>
          <w:tcPr>
            <w:tcW w:w="4946" w:type="dxa"/>
          </w:tcPr>
          <w:p w:rsidR="002A2CCD" w:rsidRPr="00D46E4A" w:rsidRDefault="002A2CCD" w:rsidP="00311A24">
            <w:pPr>
              <w:jc w:val="both"/>
              <w:rPr>
                <w:szCs w:val="28"/>
              </w:rPr>
            </w:pPr>
            <w:r w:rsidRPr="00D46E4A">
              <w:rPr>
                <w:szCs w:val="28"/>
              </w:rPr>
              <w:t>Установлены лимиты потребления топлив</w:t>
            </w:r>
            <w:r w:rsidR="00D46E4A" w:rsidRPr="00D46E4A">
              <w:rPr>
                <w:szCs w:val="28"/>
              </w:rPr>
              <w:t>но-энергетических ресурсов по 66</w:t>
            </w:r>
            <w:r w:rsidRPr="00D46E4A">
              <w:rPr>
                <w:szCs w:val="28"/>
              </w:rPr>
              <w:t xml:space="preserve"> муниципальным учреждениям бюджетной сферы.</w:t>
            </w:r>
          </w:p>
        </w:tc>
        <w:tc>
          <w:tcPr>
            <w:tcW w:w="2000" w:type="dxa"/>
          </w:tcPr>
          <w:p w:rsidR="002A2CCD" w:rsidRPr="00B70195" w:rsidRDefault="002A2CCD" w:rsidP="00A56D22">
            <w:pPr>
              <w:jc w:val="both"/>
            </w:pPr>
          </w:p>
        </w:tc>
      </w:tr>
      <w:tr w:rsidR="00A56D22" w:rsidRPr="00A16601" w:rsidTr="008B2DA4">
        <w:trPr>
          <w:trHeight w:val="170"/>
        </w:trPr>
        <w:tc>
          <w:tcPr>
            <w:tcW w:w="930" w:type="dxa"/>
            <w:gridSpan w:val="2"/>
          </w:tcPr>
          <w:p w:rsidR="00A56D22" w:rsidRPr="007735CC" w:rsidRDefault="00A56D22" w:rsidP="007D0167"/>
        </w:tc>
        <w:tc>
          <w:tcPr>
            <w:tcW w:w="13230" w:type="dxa"/>
            <w:gridSpan w:val="5"/>
          </w:tcPr>
          <w:p w:rsidR="00A56D22" w:rsidRPr="00B70195" w:rsidRDefault="00A56D22" w:rsidP="00311A24">
            <w:pPr>
              <w:jc w:val="both"/>
              <w:rPr>
                <w:szCs w:val="28"/>
              </w:rPr>
            </w:pPr>
            <w:r w:rsidRPr="007D5843">
              <w:rPr>
                <w:b/>
              </w:rPr>
              <w:t>Основная цель 2.2.</w:t>
            </w:r>
            <w:r w:rsidRPr="007D5843">
              <w:t xml:space="preserve"> Развитие системы профессионального и дополнительного образования</w:t>
            </w:r>
          </w:p>
        </w:tc>
        <w:tc>
          <w:tcPr>
            <w:tcW w:w="2000" w:type="dxa"/>
          </w:tcPr>
          <w:p w:rsidR="00A56D22" w:rsidRPr="00B70195" w:rsidRDefault="00A56D22" w:rsidP="00A56D22">
            <w:pPr>
              <w:jc w:val="both"/>
            </w:pPr>
          </w:p>
        </w:tc>
      </w:tr>
      <w:tr w:rsidR="009B514F" w:rsidRPr="00A16601" w:rsidTr="00790E8F">
        <w:trPr>
          <w:trHeight w:val="495"/>
        </w:trPr>
        <w:tc>
          <w:tcPr>
            <w:tcW w:w="930" w:type="dxa"/>
            <w:gridSpan w:val="2"/>
          </w:tcPr>
          <w:p w:rsidR="009B514F" w:rsidRPr="00A16601" w:rsidRDefault="001F70C2" w:rsidP="000D1179">
            <w:pPr>
              <w:rPr>
                <w:highlight w:val="yellow"/>
              </w:rPr>
            </w:pPr>
            <w:r w:rsidRPr="001F70C2">
              <w:t>2.2.1.</w:t>
            </w:r>
          </w:p>
        </w:tc>
        <w:tc>
          <w:tcPr>
            <w:tcW w:w="2653" w:type="dxa"/>
            <w:gridSpan w:val="2"/>
          </w:tcPr>
          <w:p w:rsidR="009B514F" w:rsidRPr="00410294" w:rsidRDefault="001F70C2" w:rsidP="000D1179">
            <w:pPr>
              <w:rPr>
                <w:highlight w:val="yellow"/>
              </w:rPr>
            </w:pPr>
            <w:r w:rsidRPr="002F287B">
              <w:t>Обеспечить достойный уровень заработной платы работников бюджетной сферы</w:t>
            </w:r>
          </w:p>
        </w:tc>
        <w:tc>
          <w:tcPr>
            <w:tcW w:w="2355" w:type="dxa"/>
          </w:tcPr>
          <w:p w:rsidR="009B514F" w:rsidRPr="00410294" w:rsidRDefault="001F70C2" w:rsidP="000D1179">
            <w:pPr>
              <w:rPr>
                <w:highlight w:val="yellow"/>
              </w:rPr>
            </w:pPr>
            <w:r w:rsidRPr="007D5843">
              <w:t>Управление культуры и молодежной политики</w:t>
            </w:r>
          </w:p>
        </w:tc>
        <w:tc>
          <w:tcPr>
            <w:tcW w:w="3276" w:type="dxa"/>
          </w:tcPr>
          <w:p w:rsidR="001F70C2" w:rsidRPr="00937CE7" w:rsidRDefault="001F70C2" w:rsidP="001F70C2">
            <w:pPr>
              <w:rPr>
                <w:bCs/>
              </w:rPr>
            </w:pPr>
            <w:r w:rsidRPr="00937CE7">
              <w:rPr>
                <w:bCs/>
              </w:rPr>
              <w:t>МП «</w:t>
            </w:r>
            <w:r w:rsidRPr="00E52A22">
              <w:rPr>
                <w:bCs/>
              </w:rPr>
              <w:t>Развитие культуры и молодежной политики Чайковского городского округа</w:t>
            </w:r>
            <w:r>
              <w:rPr>
                <w:bCs/>
              </w:rPr>
              <w:t>:</w:t>
            </w:r>
          </w:p>
          <w:p w:rsidR="001F70C2" w:rsidRDefault="001F70C2" w:rsidP="001F70C2">
            <w:r>
              <w:t>- дополнительное образование</w:t>
            </w:r>
            <w:r w:rsidRPr="00E52A22">
              <w:t xml:space="preserve"> детей художественно-эстетической направленности</w:t>
            </w:r>
          </w:p>
          <w:p w:rsidR="009B514F" w:rsidRPr="00410294" w:rsidRDefault="009B514F" w:rsidP="009C37CC">
            <w:pPr>
              <w:jc w:val="both"/>
              <w:rPr>
                <w:highlight w:val="yellow"/>
              </w:rPr>
            </w:pPr>
          </w:p>
        </w:tc>
        <w:tc>
          <w:tcPr>
            <w:tcW w:w="4946" w:type="dxa"/>
          </w:tcPr>
          <w:p w:rsidR="001F70C2" w:rsidRDefault="001F70C2" w:rsidP="001F70C2">
            <w:pPr>
              <w:rPr>
                <w:bCs/>
              </w:rPr>
            </w:pPr>
            <w:r w:rsidRPr="00AE4CA7">
              <w:rPr>
                <w:bCs/>
              </w:rPr>
              <w:t>В рамках исполнения Указа Президента РФ, плана мероприятий «Дорожная карта» фонд оплаты труда педагогическим работникам дополнительного образования, доведён до планового уровня сред</w:t>
            </w:r>
            <w:r>
              <w:rPr>
                <w:bCs/>
              </w:rPr>
              <w:t>ней заработной платы по региону:</w:t>
            </w:r>
          </w:p>
          <w:p w:rsidR="001F70C2" w:rsidRPr="0074257F" w:rsidRDefault="001F70C2" w:rsidP="001F70C2">
            <w:pPr>
              <w:rPr>
                <w:bCs/>
              </w:rPr>
            </w:pPr>
            <w:r>
              <w:rPr>
                <w:bCs/>
              </w:rPr>
              <w:t xml:space="preserve">- план </w:t>
            </w:r>
            <w:r w:rsidRPr="0074257F">
              <w:rPr>
                <w:bCs/>
              </w:rPr>
              <w:t>2023 г. – 45 630,00 рублей;</w:t>
            </w:r>
          </w:p>
          <w:p w:rsidR="009B514F" w:rsidRPr="00410294" w:rsidRDefault="001F70C2" w:rsidP="001F70C2">
            <w:pPr>
              <w:jc w:val="both"/>
              <w:rPr>
                <w:color w:val="FF0000"/>
                <w:szCs w:val="28"/>
                <w:highlight w:val="yellow"/>
              </w:rPr>
            </w:pPr>
            <w:r>
              <w:rPr>
                <w:bCs/>
              </w:rPr>
              <w:t xml:space="preserve">- </w:t>
            </w:r>
            <w:r w:rsidRPr="0074257F">
              <w:rPr>
                <w:bCs/>
              </w:rPr>
              <w:t>факт 2023г. – 45 630,2 рублей</w:t>
            </w:r>
          </w:p>
        </w:tc>
        <w:tc>
          <w:tcPr>
            <w:tcW w:w="2000" w:type="dxa"/>
          </w:tcPr>
          <w:p w:rsidR="009B514F" w:rsidRPr="00A16601" w:rsidRDefault="009B514F" w:rsidP="000D1179">
            <w:pPr>
              <w:rPr>
                <w:highlight w:val="yellow"/>
              </w:rPr>
            </w:pPr>
          </w:p>
        </w:tc>
      </w:tr>
      <w:tr w:rsidR="001F70C2" w:rsidRPr="00A16601" w:rsidTr="00790E8F">
        <w:trPr>
          <w:trHeight w:val="495"/>
        </w:trPr>
        <w:tc>
          <w:tcPr>
            <w:tcW w:w="930" w:type="dxa"/>
            <w:gridSpan w:val="2"/>
          </w:tcPr>
          <w:p w:rsidR="001F70C2" w:rsidRPr="00A16601" w:rsidRDefault="001F70C2" w:rsidP="000D1179">
            <w:pPr>
              <w:rPr>
                <w:highlight w:val="yellow"/>
              </w:rPr>
            </w:pPr>
            <w:r w:rsidRPr="001F70C2">
              <w:lastRenderedPageBreak/>
              <w:t>2.2.2.</w:t>
            </w:r>
          </w:p>
        </w:tc>
        <w:tc>
          <w:tcPr>
            <w:tcW w:w="2653" w:type="dxa"/>
            <w:gridSpan w:val="2"/>
          </w:tcPr>
          <w:p w:rsidR="001F70C2" w:rsidRPr="00410294" w:rsidRDefault="001F70C2" w:rsidP="000D1179">
            <w:pPr>
              <w:rPr>
                <w:highlight w:val="yellow"/>
              </w:rPr>
            </w:pPr>
            <w:r w:rsidRPr="008373D6">
              <w:t>Создать систему мотивации для привлечения специалистов в учреждения социальной сферы</w:t>
            </w:r>
          </w:p>
        </w:tc>
        <w:tc>
          <w:tcPr>
            <w:tcW w:w="2355" w:type="dxa"/>
          </w:tcPr>
          <w:p w:rsidR="001F70C2" w:rsidRPr="00410294" w:rsidRDefault="001F70C2" w:rsidP="000D1179">
            <w:pPr>
              <w:rPr>
                <w:highlight w:val="yellow"/>
              </w:rPr>
            </w:pPr>
            <w:r w:rsidRPr="00D06617">
              <w:t>Заместитель главы администрации Ч</w:t>
            </w:r>
            <w:r>
              <w:t>ГО</w:t>
            </w:r>
            <w:r w:rsidRPr="00D06617">
              <w:t xml:space="preserve"> по социальным вопросам</w:t>
            </w:r>
          </w:p>
        </w:tc>
        <w:tc>
          <w:tcPr>
            <w:tcW w:w="3276" w:type="dxa"/>
          </w:tcPr>
          <w:p w:rsidR="001F70C2" w:rsidRPr="007D5843" w:rsidRDefault="001F70C2" w:rsidP="001F70C2">
            <w:r w:rsidRPr="007D5843">
              <w:rPr>
                <w:bCs/>
              </w:rPr>
              <w:t>МП</w:t>
            </w:r>
            <w:r>
              <w:rPr>
                <w:bCs/>
              </w:rPr>
              <w:t xml:space="preserve"> </w:t>
            </w:r>
            <w:r w:rsidRPr="003C374B">
              <w:rPr>
                <w:bCs/>
              </w:rPr>
              <w:t>«Развитие культуры и молодежной политики Чайковского городского округа»:</w:t>
            </w:r>
          </w:p>
          <w:p w:rsidR="001F70C2" w:rsidRDefault="001F70C2" w:rsidP="001F70C2">
            <w:r w:rsidRPr="007D5843">
              <w:t xml:space="preserve">- стимулирование педагогических </w:t>
            </w:r>
            <w:r>
              <w:t xml:space="preserve">работников за результативное участие учащихся в </w:t>
            </w:r>
            <w:r w:rsidRPr="007D5843">
              <w:t>краевых</w:t>
            </w:r>
            <w:r w:rsidRPr="00E659E0">
              <w:t xml:space="preserve"> (региональных), всероссий</w:t>
            </w:r>
            <w:r>
              <w:t>ских и международных мероприятиях;</w:t>
            </w:r>
          </w:p>
          <w:p w:rsidR="001F70C2" w:rsidRPr="00410294" w:rsidRDefault="001F70C2" w:rsidP="001F70C2">
            <w:pPr>
              <w:jc w:val="both"/>
              <w:rPr>
                <w:highlight w:val="yellow"/>
              </w:rPr>
            </w:pPr>
            <w:r>
              <w:t>- предоставление с</w:t>
            </w:r>
            <w:r w:rsidRPr="00272A30">
              <w:t>оциальны</w:t>
            </w:r>
            <w:r>
              <w:t>х</w:t>
            </w:r>
            <w:r w:rsidRPr="00272A30">
              <w:t xml:space="preserve"> гаранти</w:t>
            </w:r>
            <w:r>
              <w:t>й</w:t>
            </w:r>
            <w:r w:rsidRPr="00272A30">
              <w:t xml:space="preserve"> и льгот педагогическим работникам</w:t>
            </w:r>
          </w:p>
        </w:tc>
        <w:tc>
          <w:tcPr>
            <w:tcW w:w="4946" w:type="dxa"/>
          </w:tcPr>
          <w:p w:rsidR="001F70C2" w:rsidRDefault="001F70C2" w:rsidP="001F70C2">
            <w:r>
              <w:t xml:space="preserve">- </w:t>
            </w:r>
            <w:r w:rsidRPr="004C5211">
              <w:t>37</w:t>
            </w:r>
            <w:r w:rsidRPr="004552FC">
              <w:t xml:space="preserve">% </w:t>
            </w:r>
            <w:r>
              <w:t xml:space="preserve">учащихся </w:t>
            </w:r>
            <w:r w:rsidRPr="004552FC">
              <w:t xml:space="preserve">музыкальных школ </w:t>
            </w:r>
            <w:r>
              <w:t>от общего контингента учащихся</w:t>
            </w:r>
            <w:r w:rsidRPr="004552FC">
              <w:t xml:space="preserve"> стали победителями краевых, всероссийских и международных конкурсов, фестивалей</w:t>
            </w:r>
            <w:r>
              <w:t>;</w:t>
            </w:r>
          </w:p>
          <w:p w:rsidR="001F70C2" w:rsidRDefault="001F70C2" w:rsidP="001F70C2">
            <w:r w:rsidRPr="00324B58">
              <w:t>- 46 пед. работника получили социальные гарантии и льготы</w:t>
            </w:r>
          </w:p>
          <w:p w:rsidR="001F70C2" w:rsidRPr="00410294" w:rsidRDefault="001F70C2" w:rsidP="00310757">
            <w:pPr>
              <w:ind w:firstLine="284"/>
              <w:jc w:val="both"/>
              <w:rPr>
                <w:color w:val="FF0000"/>
                <w:szCs w:val="28"/>
                <w:highlight w:val="yellow"/>
              </w:rPr>
            </w:pPr>
          </w:p>
        </w:tc>
        <w:tc>
          <w:tcPr>
            <w:tcW w:w="2000" w:type="dxa"/>
          </w:tcPr>
          <w:p w:rsidR="001F70C2" w:rsidRPr="00A16601" w:rsidRDefault="001F70C2" w:rsidP="000D1179">
            <w:pPr>
              <w:rPr>
                <w:highlight w:val="yellow"/>
              </w:rPr>
            </w:pPr>
          </w:p>
        </w:tc>
      </w:tr>
      <w:tr w:rsidR="001F70C2" w:rsidRPr="00A16601" w:rsidTr="00790E8F">
        <w:trPr>
          <w:trHeight w:val="495"/>
        </w:trPr>
        <w:tc>
          <w:tcPr>
            <w:tcW w:w="930" w:type="dxa"/>
            <w:gridSpan w:val="2"/>
          </w:tcPr>
          <w:p w:rsidR="001F70C2" w:rsidRPr="00A16601" w:rsidRDefault="001F70C2" w:rsidP="000D1179">
            <w:pPr>
              <w:rPr>
                <w:highlight w:val="yellow"/>
              </w:rPr>
            </w:pPr>
            <w:r w:rsidRPr="001F70C2">
              <w:t>2.2.3.</w:t>
            </w:r>
          </w:p>
        </w:tc>
        <w:tc>
          <w:tcPr>
            <w:tcW w:w="2653" w:type="dxa"/>
            <w:gridSpan w:val="2"/>
          </w:tcPr>
          <w:p w:rsidR="001F70C2" w:rsidRPr="00410294" w:rsidRDefault="001F70C2" w:rsidP="000D1179">
            <w:pPr>
              <w:rPr>
                <w:highlight w:val="yellow"/>
              </w:rPr>
            </w:pPr>
            <w:r w:rsidRPr="001A43FC">
              <w:t>Стимулировать профессиональный рост и повышение квалификации педагогических и руководящих работников</w:t>
            </w:r>
          </w:p>
        </w:tc>
        <w:tc>
          <w:tcPr>
            <w:tcW w:w="2355" w:type="dxa"/>
          </w:tcPr>
          <w:p w:rsidR="001F70C2" w:rsidRPr="00410294" w:rsidRDefault="001F70C2" w:rsidP="000D1179">
            <w:pPr>
              <w:rPr>
                <w:highlight w:val="yellow"/>
              </w:rPr>
            </w:pPr>
            <w:r w:rsidRPr="00D06617">
              <w:t>Заместитель главы администрации ЧГО по социальным вопросам</w:t>
            </w:r>
          </w:p>
        </w:tc>
        <w:tc>
          <w:tcPr>
            <w:tcW w:w="3276" w:type="dxa"/>
          </w:tcPr>
          <w:p w:rsidR="001F70C2" w:rsidRDefault="001F70C2" w:rsidP="001F70C2">
            <w:r>
              <w:t xml:space="preserve">МП </w:t>
            </w:r>
            <w:r w:rsidRPr="00A86547">
              <w:t>«Развитие культуры и молодежной политики Чайковского городского округа»:</w:t>
            </w:r>
          </w:p>
          <w:p w:rsidR="001F70C2" w:rsidRPr="00410294" w:rsidRDefault="001F70C2" w:rsidP="001F70C2">
            <w:pPr>
              <w:jc w:val="both"/>
              <w:rPr>
                <w:highlight w:val="yellow"/>
              </w:rPr>
            </w:pPr>
            <w:r>
              <w:t>- </w:t>
            </w:r>
            <w:r w:rsidRPr="00A86547">
              <w:t>оказание муниципальных услуг по дополнительному образованию детей художестве</w:t>
            </w:r>
            <w:r>
              <w:t>нно -</w:t>
            </w:r>
            <w:r>
              <w:lastRenderedPageBreak/>
              <w:t>эстетической направленности</w:t>
            </w:r>
          </w:p>
        </w:tc>
        <w:tc>
          <w:tcPr>
            <w:tcW w:w="4946" w:type="dxa"/>
          </w:tcPr>
          <w:p w:rsidR="00FB2310" w:rsidRPr="006474E5" w:rsidRDefault="00FB2310" w:rsidP="00FB2310">
            <w:r w:rsidRPr="006474E5">
              <w:lastRenderedPageBreak/>
              <w:t>- 26 человек педагогических и руководящих работников прошли курсы повышения квалификации</w:t>
            </w:r>
          </w:p>
          <w:p w:rsidR="001F70C2" w:rsidRPr="00410294" w:rsidRDefault="001F70C2" w:rsidP="00310757">
            <w:pPr>
              <w:ind w:firstLine="284"/>
              <w:jc w:val="both"/>
              <w:rPr>
                <w:color w:val="FF0000"/>
                <w:szCs w:val="28"/>
                <w:highlight w:val="yellow"/>
              </w:rPr>
            </w:pPr>
          </w:p>
        </w:tc>
        <w:tc>
          <w:tcPr>
            <w:tcW w:w="2000" w:type="dxa"/>
          </w:tcPr>
          <w:p w:rsidR="001F70C2" w:rsidRPr="00A16601" w:rsidRDefault="001F70C2" w:rsidP="000D1179">
            <w:pPr>
              <w:rPr>
                <w:highlight w:val="yellow"/>
              </w:rPr>
            </w:pPr>
          </w:p>
        </w:tc>
      </w:tr>
      <w:tr w:rsidR="001F70C2" w:rsidRPr="00A16601" w:rsidTr="00790E8F">
        <w:trPr>
          <w:trHeight w:val="495"/>
        </w:trPr>
        <w:tc>
          <w:tcPr>
            <w:tcW w:w="930" w:type="dxa"/>
            <w:gridSpan w:val="2"/>
          </w:tcPr>
          <w:p w:rsidR="001F70C2" w:rsidRPr="00A16601" w:rsidRDefault="00FB2310" w:rsidP="000D1179">
            <w:pPr>
              <w:rPr>
                <w:highlight w:val="yellow"/>
              </w:rPr>
            </w:pPr>
            <w:r w:rsidRPr="00FB2310">
              <w:lastRenderedPageBreak/>
              <w:t>2.2.4.</w:t>
            </w:r>
          </w:p>
        </w:tc>
        <w:tc>
          <w:tcPr>
            <w:tcW w:w="2653" w:type="dxa"/>
            <w:gridSpan w:val="2"/>
          </w:tcPr>
          <w:p w:rsidR="001F70C2" w:rsidRPr="00410294" w:rsidRDefault="00FB2310" w:rsidP="000D1179">
            <w:pPr>
              <w:rPr>
                <w:highlight w:val="yellow"/>
              </w:rPr>
            </w:pPr>
            <w:r w:rsidRPr="00B5260F">
              <w:t>Привести муниципальные учреждения социальной сферы в нормативное состояние</w:t>
            </w:r>
          </w:p>
        </w:tc>
        <w:tc>
          <w:tcPr>
            <w:tcW w:w="2355" w:type="dxa"/>
          </w:tcPr>
          <w:p w:rsidR="001F70C2" w:rsidRPr="00410294" w:rsidRDefault="00FB2310" w:rsidP="000D1179">
            <w:pPr>
              <w:rPr>
                <w:highlight w:val="yellow"/>
              </w:rPr>
            </w:pPr>
            <w:r w:rsidRPr="00D06617">
              <w:t>Заместитель главы администрации ЧГО по социальным вопросам</w:t>
            </w:r>
          </w:p>
        </w:tc>
        <w:tc>
          <w:tcPr>
            <w:tcW w:w="3276" w:type="dxa"/>
          </w:tcPr>
          <w:p w:rsidR="001F70C2" w:rsidRPr="00410294" w:rsidRDefault="00FB2310" w:rsidP="009C37CC">
            <w:pPr>
              <w:jc w:val="both"/>
              <w:rPr>
                <w:highlight w:val="yellow"/>
              </w:rPr>
            </w:pPr>
            <w:r w:rsidRPr="00864EC8">
              <w:rPr>
                <w:bCs/>
              </w:rPr>
              <w:t>МП «Развитие культуры и молодежной политики Чайковского городского округа»:</w:t>
            </w:r>
          </w:p>
        </w:tc>
        <w:tc>
          <w:tcPr>
            <w:tcW w:w="4946" w:type="dxa"/>
          </w:tcPr>
          <w:p w:rsidR="001F70C2" w:rsidRPr="00410294" w:rsidRDefault="001F70C2" w:rsidP="00310757">
            <w:pPr>
              <w:ind w:firstLine="284"/>
              <w:jc w:val="both"/>
              <w:rPr>
                <w:color w:val="FF0000"/>
                <w:szCs w:val="28"/>
                <w:highlight w:val="yellow"/>
              </w:rPr>
            </w:pPr>
          </w:p>
        </w:tc>
        <w:tc>
          <w:tcPr>
            <w:tcW w:w="2000" w:type="dxa"/>
          </w:tcPr>
          <w:p w:rsidR="001F70C2" w:rsidRPr="00A16601" w:rsidRDefault="001F70C2" w:rsidP="000D1179">
            <w:pPr>
              <w:rPr>
                <w:highlight w:val="yellow"/>
              </w:rPr>
            </w:pPr>
          </w:p>
        </w:tc>
      </w:tr>
      <w:tr w:rsidR="009E7420" w:rsidRPr="00A16601" w:rsidTr="009E7420">
        <w:trPr>
          <w:trHeight w:val="495"/>
        </w:trPr>
        <w:tc>
          <w:tcPr>
            <w:tcW w:w="922" w:type="dxa"/>
            <w:vMerge w:val="restart"/>
          </w:tcPr>
          <w:p w:rsidR="009E7420" w:rsidRPr="00D06617" w:rsidRDefault="009E7420" w:rsidP="000D1179"/>
        </w:tc>
        <w:tc>
          <w:tcPr>
            <w:tcW w:w="2650" w:type="dxa"/>
            <w:gridSpan w:val="2"/>
            <w:vMerge w:val="restart"/>
          </w:tcPr>
          <w:p w:rsidR="009E7420" w:rsidRPr="00D06617" w:rsidRDefault="009E7420" w:rsidP="000D1179"/>
        </w:tc>
        <w:tc>
          <w:tcPr>
            <w:tcW w:w="2366" w:type="dxa"/>
            <w:gridSpan w:val="2"/>
            <w:vMerge w:val="restart"/>
          </w:tcPr>
          <w:p w:rsidR="009E7420" w:rsidRPr="00D06617" w:rsidRDefault="009E7420" w:rsidP="000D1179"/>
        </w:tc>
        <w:tc>
          <w:tcPr>
            <w:tcW w:w="3276" w:type="dxa"/>
          </w:tcPr>
          <w:p w:rsidR="009E7420" w:rsidRPr="00410294" w:rsidRDefault="009E7420" w:rsidP="009C37CC">
            <w:pPr>
              <w:jc w:val="both"/>
              <w:rPr>
                <w:highlight w:val="yellow"/>
              </w:rPr>
            </w:pPr>
            <w:r>
              <w:rPr>
                <w:bCs/>
              </w:rPr>
              <w:t>- п</w:t>
            </w:r>
            <w:r w:rsidRPr="00E01E66">
              <w:rPr>
                <w:bCs/>
              </w:rPr>
              <w:t>риведение в нормативное состояние имущественных комплексов учреждений в соответствии с противопожарным законодательством</w:t>
            </w:r>
          </w:p>
        </w:tc>
        <w:tc>
          <w:tcPr>
            <w:tcW w:w="4946" w:type="dxa"/>
          </w:tcPr>
          <w:p w:rsidR="009E7420" w:rsidRDefault="009E7420" w:rsidP="00EC1402">
            <w:r>
              <w:t xml:space="preserve">В МБУ ДО «ЧДШИ № 3» проведена огнезащитная обработка сцены и внутренней части чердачного помещения здания по адресу: с. Фоки, ул. Ленина, 18а на сумму 117,730 тыс. рублей. </w:t>
            </w:r>
          </w:p>
          <w:p w:rsidR="009E7420" w:rsidRDefault="009E7420" w:rsidP="00EC1402">
            <w:r>
              <w:t xml:space="preserve">Установлена РСПИ «Стрелец-Мониторинг» по адресам: с. Фоки, ул. Ленина, 18а и с. Б. Букор, ул. Победы, 10 на сумму 290,000 тыс. рублей. </w:t>
            </w:r>
          </w:p>
          <w:p w:rsidR="009E7420" w:rsidRPr="00410294" w:rsidRDefault="009E7420" w:rsidP="00EC1402">
            <w:pPr>
              <w:jc w:val="both"/>
              <w:rPr>
                <w:color w:val="FF0000"/>
                <w:szCs w:val="28"/>
                <w:highlight w:val="yellow"/>
              </w:rPr>
            </w:pPr>
            <w:r>
              <w:t>Выполнен монтаж системы пожарной сигнализации по адресу: с. Б. Букор, ул. Победы, 10 на сумму 112,606 тыс. рублей.</w:t>
            </w:r>
          </w:p>
        </w:tc>
        <w:tc>
          <w:tcPr>
            <w:tcW w:w="2000" w:type="dxa"/>
            <w:vMerge w:val="restart"/>
          </w:tcPr>
          <w:p w:rsidR="009E7420" w:rsidRPr="00A16601" w:rsidRDefault="009E7420" w:rsidP="000D1179">
            <w:pPr>
              <w:rPr>
                <w:highlight w:val="yellow"/>
              </w:rPr>
            </w:pPr>
          </w:p>
        </w:tc>
      </w:tr>
      <w:tr w:rsidR="009E7420" w:rsidRPr="00A16601" w:rsidTr="009E7420">
        <w:trPr>
          <w:trHeight w:val="495"/>
        </w:trPr>
        <w:tc>
          <w:tcPr>
            <w:tcW w:w="922" w:type="dxa"/>
            <w:vMerge/>
          </w:tcPr>
          <w:p w:rsidR="009E7420" w:rsidRPr="00D06617" w:rsidRDefault="009E7420" w:rsidP="000D1179"/>
        </w:tc>
        <w:tc>
          <w:tcPr>
            <w:tcW w:w="2650" w:type="dxa"/>
            <w:gridSpan w:val="2"/>
            <w:vMerge/>
          </w:tcPr>
          <w:p w:rsidR="009E7420" w:rsidRPr="00D06617" w:rsidRDefault="009E7420" w:rsidP="000D1179"/>
        </w:tc>
        <w:tc>
          <w:tcPr>
            <w:tcW w:w="2366" w:type="dxa"/>
            <w:gridSpan w:val="2"/>
            <w:vMerge/>
          </w:tcPr>
          <w:p w:rsidR="009E7420" w:rsidRPr="00D06617" w:rsidRDefault="009E7420" w:rsidP="000D1179"/>
        </w:tc>
        <w:tc>
          <w:tcPr>
            <w:tcW w:w="3276" w:type="dxa"/>
          </w:tcPr>
          <w:p w:rsidR="009E7420" w:rsidRPr="00410294" w:rsidRDefault="009E7420" w:rsidP="009C37CC">
            <w:pPr>
              <w:jc w:val="both"/>
              <w:rPr>
                <w:highlight w:val="yellow"/>
              </w:rPr>
            </w:pPr>
            <w:r>
              <w:rPr>
                <w:bCs/>
              </w:rPr>
              <w:t>- т</w:t>
            </w:r>
            <w:r w:rsidRPr="00561E9B">
              <w:rPr>
                <w:bCs/>
              </w:rPr>
              <w:t>екущий, капитальный ремонт муниципальных учреждений</w:t>
            </w:r>
          </w:p>
        </w:tc>
        <w:tc>
          <w:tcPr>
            <w:tcW w:w="4946" w:type="dxa"/>
          </w:tcPr>
          <w:p w:rsidR="009E7420" w:rsidRDefault="009E7420" w:rsidP="00CA0F21">
            <w:r>
              <w:t xml:space="preserve">1. В МБУ ДО «ЧДШИ № 1» выполнены работы по изоляции труб и установлен фановый клапан на чердаке здания по адресу: г. Чайковский, ул. </w:t>
            </w:r>
            <w:r>
              <w:lastRenderedPageBreak/>
              <w:t>Горького, 22 на сумму 168,073 тыс. рублей.</w:t>
            </w:r>
          </w:p>
          <w:p w:rsidR="009E7420" w:rsidRDefault="009E7420" w:rsidP="00CA0F21">
            <w:r>
              <w:t>2. В МБУ ДО «ЧДМШ № 2» по адресу Кочетова, 6 проведен ремонт помещений на сумму 599,999 тыс. рублей. Ремонт кровли и вентиляционных шахт на сумму 320,800 тыс. рублей. Ремонт окон на сумму 598,314 тыс. рублей.</w:t>
            </w:r>
          </w:p>
          <w:p w:rsidR="009E7420" w:rsidRPr="00410294" w:rsidRDefault="009E7420" w:rsidP="00CA0F21">
            <w:pPr>
              <w:jc w:val="both"/>
              <w:rPr>
                <w:color w:val="FF0000"/>
                <w:szCs w:val="28"/>
                <w:highlight w:val="yellow"/>
              </w:rPr>
            </w:pPr>
            <w:r>
              <w:t>3. В МБУ ДО «ЧДШИ № 3» проведен ремонт септика по адресу с. Фоки, ул. Ленина, 18а на сумму 189,561 тыс. рублей. Выполнены работы по замене узла учета тепловой энергии по адресу с. Б. Букор, ул. Победы, 10 на сумму 109,136 тыс. рублей.</w:t>
            </w:r>
          </w:p>
        </w:tc>
        <w:tc>
          <w:tcPr>
            <w:tcW w:w="2000" w:type="dxa"/>
            <w:vMerge/>
          </w:tcPr>
          <w:p w:rsidR="009E7420" w:rsidRPr="00A16601" w:rsidRDefault="009E7420" w:rsidP="000D1179">
            <w:pPr>
              <w:rPr>
                <w:highlight w:val="yellow"/>
              </w:rPr>
            </w:pPr>
          </w:p>
        </w:tc>
      </w:tr>
      <w:tr w:rsidR="009B514F" w:rsidRPr="00A16601" w:rsidTr="007D0167">
        <w:tc>
          <w:tcPr>
            <w:tcW w:w="930" w:type="dxa"/>
            <w:gridSpan w:val="2"/>
          </w:tcPr>
          <w:p w:rsidR="009B514F" w:rsidRPr="00A16601" w:rsidRDefault="009B514F" w:rsidP="007D0167">
            <w:pPr>
              <w:rPr>
                <w:highlight w:val="yellow"/>
              </w:rPr>
            </w:pPr>
          </w:p>
        </w:tc>
        <w:tc>
          <w:tcPr>
            <w:tcW w:w="13230" w:type="dxa"/>
            <w:gridSpan w:val="5"/>
          </w:tcPr>
          <w:p w:rsidR="009B514F" w:rsidRPr="00410294" w:rsidRDefault="009B514F" w:rsidP="00E22E63">
            <w:pPr>
              <w:jc w:val="both"/>
              <w:rPr>
                <w:szCs w:val="28"/>
                <w:highlight w:val="yellow"/>
              </w:rPr>
            </w:pPr>
            <w:r w:rsidRPr="00926038">
              <w:rPr>
                <w:b/>
                <w:szCs w:val="28"/>
              </w:rPr>
              <w:t>Основная цель 2.3.</w:t>
            </w:r>
            <w:r w:rsidRPr="00926038">
              <w:rPr>
                <w:szCs w:val="28"/>
              </w:rPr>
              <w:t xml:space="preserve">  Развитие сферы медицинских услуг и медицинской помощи</w:t>
            </w:r>
          </w:p>
        </w:tc>
        <w:tc>
          <w:tcPr>
            <w:tcW w:w="2000" w:type="dxa"/>
          </w:tcPr>
          <w:p w:rsidR="009B514F" w:rsidRPr="00A16601" w:rsidRDefault="009B514F" w:rsidP="007D0167">
            <w:pPr>
              <w:rPr>
                <w:highlight w:val="yellow"/>
              </w:rPr>
            </w:pPr>
          </w:p>
        </w:tc>
      </w:tr>
      <w:tr w:rsidR="009B514F" w:rsidRPr="00A16601" w:rsidTr="007D0167">
        <w:tc>
          <w:tcPr>
            <w:tcW w:w="930" w:type="dxa"/>
            <w:gridSpan w:val="2"/>
          </w:tcPr>
          <w:p w:rsidR="009B514F" w:rsidRPr="00672A7E" w:rsidRDefault="009B514F" w:rsidP="007D0167">
            <w:r w:rsidRPr="00672A7E">
              <w:t>2.3.1.</w:t>
            </w:r>
          </w:p>
        </w:tc>
        <w:tc>
          <w:tcPr>
            <w:tcW w:w="2653" w:type="dxa"/>
            <w:gridSpan w:val="2"/>
          </w:tcPr>
          <w:p w:rsidR="009B514F" w:rsidRPr="008C4A84" w:rsidRDefault="009B514F" w:rsidP="007D0167">
            <w:r w:rsidRPr="008C4A84">
              <w:t>Оказывать содействие в обеспечении доступности населению амбулаторно-поликлинической деятельности</w:t>
            </w:r>
          </w:p>
        </w:tc>
        <w:tc>
          <w:tcPr>
            <w:tcW w:w="2355" w:type="dxa"/>
          </w:tcPr>
          <w:p w:rsidR="009B514F" w:rsidRPr="008C4A84" w:rsidRDefault="009B514F" w:rsidP="008A1A23">
            <w:r w:rsidRPr="008C4A84">
              <w:t>Зам. главы администрации Чайковского городского округа по социальным вопросам</w:t>
            </w:r>
          </w:p>
        </w:tc>
        <w:tc>
          <w:tcPr>
            <w:tcW w:w="3276" w:type="dxa"/>
          </w:tcPr>
          <w:p w:rsidR="009B514F" w:rsidRPr="008C4A84" w:rsidRDefault="009B514F" w:rsidP="00D0251B">
            <w:pPr>
              <w:jc w:val="both"/>
              <w:rPr>
                <w:b/>
              </w:rPr>
            </w:pPr>
            <w:r w:rsidRPr="008C4A84">
              <w:t>Мероприятия, направленные на обеспечение доступности населению амбулаторно-поликлинической помощи</w:t>
            </w:r>
            <w:r w:rsidRPr="008C4A84">
              <w:rPr>
                <w:b/>
              </w:rPr>
              <w:t>:</w:t>
            </w:r>
          </w:p>
          <w:p w:rsidR="009B514F" w:rsidRPr="008C4A84" w:rsidRDefault="009B514F" w:rsidP="00D0251B">
            <w:pPr>
              <w:jc w:val="both"/>
              <w:rPr>
                <w:bCs/>
              </w:rPr>
            </w:pPr>
          </w:p>
        </w:tc>
        <w:tc>
          <w:tcPr>
            <w:tcW w:w="4946" w:type="dxa"/>
          </w:tcPr>
          <w:p w:rsidR="009B514F" w:rsidRPr="00410294" w:rsidRDefault="009B514F" w:rsidP="00672A7E">
            <w:pPr>
              <w:ind w:firstLine="459"/>
              <w:jc w:val="both"/>
              <w:rPr>
                <w:color w:val="FF0000"/>
                <w:szCs w:val="28"/>
                <w:highlight w:val="yellow"/>
              </w:rPr>
            </w:pPr>
          </w:p>
        </w:tc>
        <w:tc>
          <w:tcPr>
            <w:tcW w:w="2000" w:type="dxa"/>
          </w:tcPr>
          <w:p w:rsidR="009B514F" w:rsidRPr="00A16601" w:rsidRDefault="009B514F" w:rsidP="007D0167">
            <w:pPr>
              <w:rPr>
                <w:highlight w:val="yellow"/>
              </w:rPr>
            </w:pPr>
          </w:p>
        </w:tc>
      </w:tr>
      <w:tr w:rsidR="00335924" w:rsidRPr="00A16601" w:rsidTr="00D45FC3">
        <w:trPr>
          <w:trHeight w:val="8433"/>
        </w:trPr>
        <w:tc>
          <w:tcPr>
            <w:tcW w:w="930" w:type="dxa"/>
            <w:gridSpan w:val="2"/>
          </w:tcPr>
          <w:p w:rsidR="00335924" w:rsidRPr="00335924" w:rsidRDefault="00335924" w:rsidP="00C96E06">
            <w:r w:rsidRPr="00335924">
              <w:lastRenderedPageBreak/>
              <w:t>2.3.2.</w:t>
            </w:r>
          </w:p>
        </w:tc>
        <w:tc>
          <w:tcPr>
            <w:tcW w:w="2653" w:type="dxa"/>
            <w:gridSpan w:val="2"/>
          </w:tcPr>
          <w:p w:rsidR="00335924" w:rsidRPr="008C4A84" w:rsidRDefault="00335924" w:rsidP="00C96E06">
            <w:r w:rsidRPr="008C4A84">
              <w:t>Содействовать созданию условий для укомплектованности врачами учреждений здравоохранения</w:t>
            </w:r>
          </w:p>
        </w:tc>
        <w:tc>
          <w:tcPr>
            <w:tcW w:w="2355" w:type="dxa"/>
          </w:tcPr>
          <w:p w:rsidR="00335924" w:rsidRPr="008C4A84" w:rsidRDefault="00335924" w:rsidP="00C96E06">
            <w:r w:rsidRPr="008C4A84">
              <w:t>Зам. главы администрации Чайковского городского округа по социальным вопросам</w:t>
            </w:r>
          </w:p>
        </w:tc>
        <w:tc>
          <w:tcPr>
            <w:tcW w:w="3276" w:type="dxa"/>
          </w:tcPr>
          <w:p w:rsidR="00335924" w:rsidRPr="008C4A84" w:rsidRDefault="00335924" w:rsidP="00C96E06">
            <w:pPr>
              <w:jc w:val="both"/>
            </w:pPr>
            <w:r w:rsidRPr="008C4A84">
              <w:t>Не программное мероприятие</w:t>
            </w:r>
          </w:p>
          <w:p w:rsidR="00335924" w:rsidRPr="008C4A84" w:rsidRDefault="00335924" w:rsidP="00C96E06">
            <w:pPr>
              <w:rPr>
                <w:bCs/>
              </w:rPr>
            </w:pPr>
          </w:p>
        </w:tc>
        <w:tc>
          <w:tcPr>
            <w:tcW w:w="4946" w:type="dxa"/>
          </w:tcPr>
          <w:p w:rsidR="00335924" w:rsidRPr="00410294" w:rsidRDefault="00335924" w:rsidP="00574D70">
            <w:pPr>
              <w:jc w:val="both"/>
              <w:rPr>
                <w:color w:val="FF0000"/>
                <w:highlight w:val="yellow"/>
              </w:rPr>
            </w:pPr>
          </w:p>
        </w:tc>
        <w:tc>
          <w:tcPr>
            <w:tcW w:w="2000" w:type="dxa"/>
          </w:tcPr>
          <w:p w:rsidR="00335924" w:rsidRPr="00A16601" w:rsidRDefault="00335924" w:rsidP="00C96E06">
            <w:pPr>
              <w:rPr>
                <w:highlight w:val="yellow"/>
              </w:rPr>
            </w:pPr>
          </w:p>
        </w:tc>
      </w:tr>
      <w:tr w:rsidR="00335924" w:rsidRPr="00A16601" w:rsidTr="007D0167">
        <w:tc>
          <w:tcPr>
            <w:tcW w:w="930" w:type="dxa"/>
            <w:gridSpan w:val="2"/>
          </w:tcPr>
          <w:p w:rsidR="00335924" w:rsidRPr="00335924" w:rsidRDefault="00335924" w:rsidP="00C96E06"/>
        </w:tc>
        <w:tc>
          <w:tcPr>
            <w:tcW w:w="2653" w:type="dxa"/>
            <w:gridSpan w:val="2"/>
          </w:tcPr>
          <w:p w:rsidR="00335924" w:rsidRPr="00410294" w:rsidRDefault="00335924" w:rsidP="00C96E06">
            <w:pPr>
              <w:rPr>
                <w:highlight w:val="yellow"/>
              </w:rPr>
            </w:pPr>
          </w:p>
        </w:tc>
        <w:tc>
          <w:tcPr>
            <w:tcW w:w="2355" w:type="dxa"/>
          </w:tcPr>
          <w:p w:rsidR="00335924" w:rsidRPr="00410294" w:rsidRDefault="00335924" w:rsidP="00C96E06">
            <w:pPr>
              <w:rPr>
                <w:highlight w:val="yellow"/>
              </w:rPr>
            </w:pPr>
          </w:p>
        </w:tc>
        <w:tc>
          <w:tcPr>
            <w:tcW w:w="3276" w:type="dxa"/>
          </w:tcPr>
          <w:p w:rsidR="00335924" w:rsidRPr="008C4A84" w:rsidRDefault="00335924" w:rsidP="00D0251B">
            <w:pPr>
              <w:rPr>
                <w:bCs/>
              </w:rPr>
            </w:pPr>
            <w:r w:rsidRPr="008C4A84">
              <w:t>Результаты работы учреждений  по привлечению медицинских кадров</w:t>
            </w:r>
          </w:p>
        </w:tc>
        <w:tc>
          <w:tcPr>
            <w:tcW w:w="4946" w:type="dxa"/>
          </w:tcPr>
          <w:p w:rsidR="00335924" w:rsidRPr="008C4A84" w:rsidRDefault="00335924" w:rsidP="00335924">
            <w:pPr>
              <w:jc w:val="both"/>
              <w:rPr>
                <w:color w:val="FF0000"/>
              </w:rPr>
            </w:pPr>
          </w:p>
        </w:tc>
        <w:tc>
          <w:tcPr>
            <w:tcW w:w="2000" w:type="dxa"/>
          </w:tcPr>
          <w:p w:rsidR="00335924" w:rsidRPr="00A16601" w:rsidRDefault="00335924" w:rsidP="00C96E06">
            <w:pPr>
              <w:rPr>
                <w:highlight w:val="yellow"/>
              </w:rPr>
            </w:pPr>
          </w:p>
        </w:tc>
      </w:tr>
      <w:tr w:rsidR="009B514F" w:rsidRPr="00A16601" w:rsidTr="007D0167">
        <w:trPr>
          <w:trHeight w:val="737"/>
        </w:trPr>
        <w:tc>
          <w:tcPr>
            <w:tcW w:w="930" w:type="dxa"/>
            <w:gridSpan w:val="2"/>
          </w:tcPr>
          <w:p w:rsidR="009B514F" w:rsidRPr="007735CC" w:rsidRDefault="009B514F" w:rsidP="00C96E06">
            <w:r w:rsidRPr="007735CC">
              <w:t>2.3.4.</w:t>
            </w:r>
          </w:p>
        </w:tc>
        <w:tc>
          <w:tcPr>
            <w:tcW w:w="2653" w:type="dxa"/>
            <w:gridSpan w:val="2"/>
          </w:tcPr>
          <w:p w:rsidR="009B514F" w:rsidRPr="00410294" w:rsidRDefault="00926038" w:rsidP="00C96E06">
            <w:pPr>
              <w:rPr>
                <w:highlight w:val="yellow"/>
              </w:rPr>
            </w:pPr>
            <w:r w:rsidRPr="00CC3F1A">
              <w:t>Ликвидировать очереди в дошкольные образовательные учреждения</w:t>
            </w:r>
          </w:p>
        </w:tc>
        <w:tc>
          <w:tcPr>
            <w:tcW w:w="2355" w:type="dxa"/>
          </w:tcPr>
          <w:p w:rsidR="009B514F" w:rsidRPr="00410294" w:rsidRDefault="00926038" w:rsidP="00140D52">
            <w:pPr>
              <w:rPr>
                <w:highlight w:val="yellow"/>
              </w:rPr>
            </w:pPr>
            <w:r w:rsidRPr="00CC3F1A">
              <w:t>Управление образования</w:t>
            </w:r>
          </w:p>
        </w:tc>
        <w:tc>
          <w:tcPr>
            <w:tcW w:w="3276" w:type="dxa"/>
          </w:tcPr>
          <w:p w:rsidR="009B514F" w:rsidRPr="00410294" w:rsidRDefault="00926038" w:rsidP="00140D52">
            <w:pPr>
              <w:jc w:val="both"/>
              <w:rPr>
                <w:highlight w:val="yellow"/>
              </w:rPr>
            </w:pPr>
            <w:r w:rsidRPr="00CC3F1A">
              <w:rPr>
                <w:bCs/>
              </w:rPr>
              <w:t>МП «</w:t>
            </w:r>
            <w:r w:rsidRPr="00CC3F1A">
              <w:t>Образование Чайковского городского округа»</w:t>
            </w:r>
          </w:p>
        </w:tc>
        <w:tc>
          <w:tcPr>
            <w:tcW w:w="4946" w:type="dxa"/>
          </w:tcPr>
          <w:p w:rsidR="009B514F" w:rsidRPr="00410294" w:rsidRDefault="00926038" w:rsidP="00C96E06">
            <w:pPr>
              <w:ind w:firstLine="459"/>
              <w:jc w:val="both"/>
              <w:rPr>
                <w:highlight w:val="yellow"/>
              </w:rPr>
            </w:pPr>
            <w:r w:rsidRPr="00CC3F1A">
              <w:t>Всем детям в возрасте с 1 года до 7 лет предоставлены места в муниципальных дошкольных образовательных учреждениях.</w:t>
            </w:r>
          </w:p>
        </w:tc>
        <w:tc>
          <w:tcPr>
            <w:tcW w:w="2000" w:type="dxa"/>
          </w:tcPr>
          <w:p w:rsidR="009B514F" w:rsidRPr="00A16601" w:rsidRDefault="009B514F" w:rsidP="00C96E06">
            <w:pPr>
              <w:rPr>
                <w:highlight w:val="yellow"/>
              </w:rPr>
            </w:pPr>
          </w:p>
        </w:tc>
      </w:tr>
      <w:tr w:rsidR="009B514F" w:rsidRPr="00A16601" w:rsidTr="007D0167">
        <w:tc>
          <w:tcPr>
            <w:tcW w:w="930" w:type="dxa"/>
            <w:gridSpan w:val="2"/>
          </w:tcPr>
          <w:p w:rsidR="009B514F" w:rsidRPr="00A16601" w:rsidRDefault="009B514F" w:rsidP="00C96E06">
            <w:pPr>
              <w:rPr>
                <w:highlight w:val="yellow"/>
              </w:rPr>
            </w:pPr>
          </w:p>
        </w:tc>
        <w:tc>
          <w:tcPr>
            <w:tcW w:w="13230" w:type="dxa"/>
            <w:gridSpan w:val="5"/>
          </w:tcPr>
          <w:p w:rsidR="009B514F" w:rsidRPr="00410294" w:rsidRDefault="009B514F" w:rsidP="00C96E06">
            <w:pPr>
              <w:autoSpaceDE w:val="0"/>
              <w:autoSpaceDN w:val="0"/>
              <w:adjustRightInd w:val="0"/>
              <w:rPr>
                <w:b/>
                <w:bCs/>
                <w:highlight w:val="yellow"/>
              </w:rPr>
            </w:pPr>
            <w:r w:rsidRPr="00CC0421">
              <w:rPr>
                <w:b/>
                <w:bCs/>
              </w:rPr>
              <w:t xml:space="preserve">Основная цель  2.4. </w:t>
            </w:r>
            <w:r w:rsidRPr="00CC0421">
              <w:rPr>
                <w:bCs/>
              </w:rPr>
              <w:t>Развитие сферы досуга и физической культуры</w:t>
            </w:r>
          </w:p>
        </w:tc>
        <w:tc>
          <w:tcPr>
            <w:tcW w:w="2000" w:type="dxa"/>
          </w:tcPr>
          <w:p w:rsidR="009B514F" w:rsidRPr="00311FB0" w:rsidRDefault="009B514F" w:rsidP="00C96E06"/>
        </w:tc>
      </w:tr>
      <w:tr w:rsidR="009B514F" w:rsidRPr="00A16601" w:rsidTr="007D0167">
        <w:trPr>
          <w:trHeight w:val="106"/>
        </w:trPr>
        <w:tc>
          <w:tcPr>
            <w:tcW w:w="930" w:type="dxa"/>
            <w:gridSpan w:val="2"/>
          </w:tcPr>
          <w:p w:rsidR="009B514F" w:rsidRPr="00311FB0" w:rsidRDefault="009B514F" w:rsidP="00C96E06">
            <w:r w:rsidRPr="00311FB0">
              <w:t>2.4.1.</w:t>
            </w:r>
          </w:p>
        </w:tc>
        <w:tc>
          <w:tcPr>
            <w:tcW w:w="2653" w:type="dxa"/>
            <w:gridSpan w:val="2"/>
          </w:tcPr>
          <w:p w:rsidR="009B514F" w:rsidRPr="00410294" w:rsidRDefault="00CC0421" w:rsidP="00C96E06">
            <w:pPr>
              <w:rPr>
                <w:highlight w:val="yellow"/>
              </w:rPr>
            </w:pPr>
            <w:r w:rsidRPr="007D5843">
              <w:t>Сформировать и продвигать на российском и международном уровнях бренд города «Чайковский – имя известное миру» - центра музыкального творчества</w:t>
            </w:r>
          </w:p>
        </w:tc>
        <w:tc>
          <w:tcPr>
            <w:tcW w:w="2355" w:type="dxa"/>
          </w:tcPr>
          <w:p w:rsidR="009B514F" w:rsidRPr="00410294" w:rsidRDefault="002541D5" w:rsidP="00D47D1B">
            <w:pPr>
              <w:rPr>
                <w:highlight w:val="yellow"/>
              </w:rPr>
            </w:pPr>
            <w:r w:rsidRPr="00D06617">
              <w:t>Заместитель главы администрации ЧГО по социальным вопросам</w:t>
            </w:r>
          </w:p>
        </w:tc>
        <w:tc>
          <w:tcPr>
            <w:tcW w:w="3276" w:type="dxa"/>
          </w:tcPr>
          <w:p w:rsidR="009B514F" w:rsidRPr="00410294" w:rsidRDefault="002541D5" w:rsidP="00C52200">
            <w:pPr>
              <w:keepNext/>
              <w:keepLines/>
              <w:jc w:val="both"/>
              <w:rPr>
                <w:bCs/>
                <w:highlight w:val="yellow"/>
              </w:rPr>
            </w:pPr>
            <w:r w:rsidRPr="00864EC8">
              <w:t>МП «Развитие культуры и молодежной политики Чайковского городского округа»:</w:t>
            </w:r>
          </w:p>
        </w:tc>
        <w:tc>
          <w:tcPr>
            <w:tcW w:w="4946" w:type="dxa"/>
          </w:tcPr>
          <w:p w:rsidR="009B514F" w:rsidRPr="00410294" w:rsidRDefault="009B514F" w:rsidP="00C52200">
            <w:pPr>
              <w:rPr>
                <w:color w:val="FF0000"/>
                <w:highlight w:val="yellow"/>
              </w:rPr>
            </w:pPr>
          </w:p>
        </w:tc>
        <w:tc>
          <w:tcPr>
            <w:tcW w:w="2000" w:type="dxa"/>
          </w:tcPr>
          <w:p w:rsidR="009B514F" w:rsidRPr="00311FB0" w:rsidRDefault="009B514F" w:rsidP="00C52200"/>
        </w:tc>
      </w:tr>
      <w:tr w:rsidR="002541D5" w:rsidRPr="00A16601" w:rsidTr="007D0167">
        <w:trPr>
          <w:trHeight w:val="106"/>
        </w:trPr>
        <w:tc>
          <w:tcPr>
            <w:tcW w:w="930" w:type="dxa"/>
            <w:gridSpan w:val="2"/>
          </w:tcPr>
          <w:p w:rsidR="002541D5" w:rsidRPr="00A16601" w:rsidRDefault="002541D5" w:rsidP="00C96E06">
            <w:pPr>
              <w:rPr>
                <w:highlight w:val="yellow"/>
              </w:rPr>
            </w:pPr>
          </w:p>
        </w:tc>
        <w:tc>
          <w:tcPr>
            <w:tcW w:w="2653" w:type="dxa"/>
            <w:gridSpan w:val="2"/>
          </w:tcPr>
          <w:p w:rsidR="002541D5" w:rsidRPr="00410294" w:rsidRDefault="002541D5" w:rsidP="00C96E06">
            <w:pPr>
              <w:rPr>
                <w:highlight w:val="yellow"/>
              </w:rPr>
            </w:pPr>
          </w:p>
        </w:tc>
        <w:tc>
          <w:tcPr>
            <w:tcW w:w="2355" w:type="dxa"/>
          </w:tcPr>
          <w:p w:rsidR="002541D5" w:rsidRPr="00410294" w:rsidRDefault="002541D5" w:rsidP="00D47D1B">
            <w:pPr>
              <w:rPr>
                <w:highlight w:val="yellow"/>
              </w:rPr>
            </w:pPr>
          </w:p>
        </w:tc>
        <w:tc>
          <w:tcPr>
            <w:tcW w:w="3276" w:type="dxa"/>
          </w:tcPr>
          <w:p w:rsidR="002541D5" w:rsidRPr="005E361C" w:rsidRDefault="002541D5" w:rsidP="008B2DA4">
            <w:r>
              <w:t>- д</w:t>
            </w:r>
            <w:r w:rsidRPr="001B74A8">
              <w:t>ополнительное образование детей художественно-эстетической направленности</w:t>
            </w:r>
            <w:r>
              <w:t xml:space="preserve"> </w:t>
            </w:r>
          </w:p>
        </w:tc>
        <w:tc>
          <w:tcPr>
            <w:tcW w:w="4946" w:type="dxa"/>
          </w:tcPr>
          <w:p w:rsidR="002541D5" w:rsidRDefault="002541D5" w:rsidP="002541D5">
            <w:r>
              <w:t xml:space="preserve">На территории Чайковского городского округа функционируют 3 учреждения дополнительного образования: Чайковская детская школа искусств №1, Чайковская детская музыкальная школа №2, </w:t>
            </w:r>
            <w:r>
              <w:lastRenderedPageBreak/>
              <w:t xml:space="preserve">Чайковская детская школа искусств №3. Учреждениями предоставляются услуги по реализации дополнительных общеразвивающих программ и реализации дополнительных предпрофессиональных программ в области искусства. В 2023 году охват обучающихся составил 1 522 человека.  </w:t>
            </w:r>
          </w:p>
          <w:p w:rsidR="002541D5" w:rsidRDefault="002541D5" w:rsidP="002541D5">
            <w:r>
              <w:t>Доля детей, ставших победителями и призерами региональных, всероссийских и междуна</w:t>
            </w:r>
            <w:r w:rsidR="00D25204">
              <w:t>родных мероприятий составила 37</w:t>
            </w:r>
            <w:r>
              <w:t xml:space="preserve">% от контингента учащихся. </w:t>
            </w:r>
          </w:p>
          <w:p w:rsidR="002541D5" w:rsidRPr="00410294" w:rsidRDefault="002541D5" w:rsidP="002541D5">
            <w:pPr>
              <w:rPr>
                <w:color w:val="FF0000"/>
                <w:highlight w:val="yellow"/>
              </w:rPr>
            </w:pPr>
            <w:r>
              <w:t>Звание «Образцовый детский коллектив» имеют пять творческих коллективов</w:t>
            </w:r>
          </w:p>
        </w:tc>
        <w:tc>
          <w:tcPr>
            <w:tcW w:w="2000" w:type="dxa"/>
          </w:tcPr>
          <w:p w:rsidR="002541D5" w:rsidRPr="00A16601" w:rsidRDefault="002541D5" w:rsidP="00C52200">
            <w:pPr>
              <w:rPr>
                <w:highlight w:val="yellow"/>
              </w:rPr>
            </w:pPr>
          </w:p>
        </w:tc>
      </w:tr>
      <w:tr w:rsidR="002541D5" w:rsidRPr="00A16601" w:rsidTr="00311FB0">
        <w:trPr>
          <w:trHeight w:val="1487"/>
        </w:trPr>
        <w:tc>
          <w:tcPr>
            <w:tcW w:w="930" w:type="dxa"/>
            <w:gridSpan w:val="2"/>
          </w:tcPr>
          <w:p w:rsidR="002541D5" w:rsidRPr="00A16601" w:rsidRDefault="002541D5" w:rsidP="00C96E06">
            <w:pPr>
              <w:rPr>
                <w:highlight w:val="yellow"/>
              </w:rPr>
            </w:pPr>
          </w:p>
        </w:tc>
        <w:tc>
          <w:tcPr>
            <w:tcW w:w="2653" w:type="dxa"/>
            <w:gridSpan w:val="2"/>
          </w:tcPr>
          <w:p w:rsidR="002541D5" w:rsidRPr="00410294" w:rsidRDefault="002541D5" w:rsidP="00C96E06">
            <w:pPr>
              <w:rPr>
                <w:highlight w:val="yellow"/>
              </w:rPr>
            </w:pPr>
          </w:p>
        </w:tc>
        <w:tc>
          <w:tcPr>
            <w:tcW w:w="2355" w:type="dxa"/>
          </w:tcPr>
          <w:p w:rsidR="002541D5" w:rsidRPr="00410294" w:rsidRDefault="002541D5" w:rsidP="00D47D1B">
            <w:pPr>
              <w:rPr>
                <w:highlight w:val="yellow"/>
              </w:rPr>
            </w:pPr>
          </w:p>
        </w:tc>
        <w:tc>
          <w:tcPr>
            <w:tcW w:w="3276" w:type="dxa"/>
          </w:tcPr>
          <w:p w:rsidR="002541D5" w:rsidRPr="005E361C" w:rsidRDefault="002541D5" w:rsidP="008B2DA4">
            <w:r>
              <w:t>- Ф</w:t>
            </w:r>
            <w:r w:rsidRPr="003C0413">
              <w:t>естиваль искусств детей и юношества Пермского края им.</w:t>
            </w:r>
            <w:r w:rsidR="008C4A84">
              <w:t xml:space="preserve"> </w:t>
            </w:r>
            <w:r w:rsidRPr="003C0413">
              <w:t>Д.Б. Кабалевского «Наш Пермский край»</w:t>
            </w:r>
          </w:p>
        </w:tc>
        <w:tc>
          <w:tcPr>
            <w:tcW w:w="4946" w:type="dxa"/>
          </w:tcPr>
          <w:p w:rsidR="002541D5" w:rsidRPr="00410294" w:rsidRDefault="002541D5" w:rsidP="008B48D5">
            <w:pPr>
              <w:rPr>
                <w:color w:val="FF0000"/>
                <w:highlight w:val="yellow"/>
              </w:rPr>
            </w:pPr>
            <w:r>
              <w:t>У</w:t>
            </w:r>
            <w:r w:rsidRPr="00725043">
              <w:t xml:space="preserve">частие в фестивале искусств детей и юношества им. Д.Б. Кабалевского «Наш Пермский край», по итогам которого для победителей, ставших лауреатами 1, 2 и 3 степени организован концерт, а лауреаты 1 степени были приглашены на торжественный гала-концерт в г. Пермь. </w:t>
            </w:r>
            <w:r>
              <w:t>Финансирование составило</w:t>
            </w:r>
            <w:r w:rsidRPr="00725043">
              <w:t xml:space="preserve"> 500,000 тыс. рублей </w:t>
            </w:r>
            <w:r>
              <w:t xml:space="preserve">средств </w:t>
            </w:r>
            <w:r w:rsidRPr="00725043">
              <w:t xml:space="preserve">местного </w:t>
            </w:r>
            <w:r w:rsidRPr="00725043">
              <w:lastRenderedPageBreak/>
              <w:t xml:space="preserve">бюджета. </w:t>
            </w:r>
            <w:r>
              <w:t>Охват участников</w:t>
            </w:r>
            <w:r w:rsidRPr="00725043">
              <w:t xml:space="preserve"> </w:t>
            </w:r>
            <w:r>
              <w:t>-</w:t>
            </w:r>
            <w:r w:rsidRPr="00725043">
              <w:t xml:space="preserve"> 1</w:t>
            </w:r>
            <w:r>
              <w:t xml:space="preserve"> </w:t>
            </w:r>
            <w:r w:rsidRPr="00725043">
              <w:t>000 человек.</w:t>
            </w:r>
          </w:p>
        </w:tc>
        <w:tc>
          <w:tcPr>
            <w:tcW w:w="2000" w:type="dxa"/>
          </w:tcPr>
          <w:p w:rsidR="002541D5" w:rsidRPr="00A16601" w:rsidRDefault="002541D5" w:rsidP="00C52200">
            <w:pPr>
              <w:rPr>
                <w:highlight w:val="yellow"/>
              </w:rPr>
            </w:pPr>
          </w:p>
        </w:tc>
      </w:tr>
      <w:tr w:rsidR="009B514F" w:rsidRPr="00A16601" w:rsidTr="007D0167">
        <w:trPr>
          <w:trHeight w:val="106"/>
        </w:trPr>
        <w:tc>
          <w:tcPr>
            <w:tcW w:w="930" w:type="dxa"/>
            <w:gridSpan w:val="2"/>
          </w:tcPr>
          <w:p w:rsidR="009B514F" w:rsidRPr="00A16601" w:rsidRDefault="009B514F" w:rsidP="00C96E06">
            <w:pPr>
              <w:rPr>
                <w:highlight w:val="yellow"/>
              </w:rPr>
            </w:pPr>
          </w:p>
        </w:tc>
        <w:tc>
          <w:tcPr>
            <w:tcW w:w="2653" w:type="dxa"/>
            <w:gridSpan w:val="2"/>
          </w:tcPr>
          <w:p w:rsidR="009B514F" w:rsidRPr="00410294" w:rsidRDefault="009B514F" w:rsidP="00C96E06">
            <w:pPr>
              <w:rPr>
                <w:highlight w:val="yellow"/>
              </w:rPr>
            </w:pPr>
          </w:p>
        </w:tc>
        <w:tc>
          <w:tcPr>
            <w:tcW w:w="2355" w:type="dxa"/>
          </w:tcPr>
          <w:p w:rsidR="009B514F" w:rsidRPr="00410294" w:rsidRDefault="009B514F" w:rsidP="00D47D1B">
            <w:pPr>
              <w:rPr>
                <w:highlight w:val="yellow"/>
              </w:rPr>
            </w:pPr>
          </w:p>
        </w:tc>
        <w:tc>
          <w:tcPr>
            <w:tcW w:w="3276" w:type="dxa"/>
          </w:tcPr>
          <w:p w:rsidR="009B514F" w:rsidRPr="00410294" w:rsidRDefault="002541D5" w:rsidP="00C52200">
            <w:pPr>
              <w:keepNext/>
              <w:keepLines/>
              <w:jc w:val="both"/>
              <w:rPr>
                <w:highlight w:val="yellow"/>
              </w:rPr>
            </w:pPr>
            <w:r w:rsidRPr="0097798D">
              <w:t>Международна</w:t>
            </w:r>
            <w:r>
              <w:t>я академия молодых композиторов</w:t>
            </w:r>
          </w:p>
        </w:tc>
        <w:tc>
          <w:tcPr>
            <w:tcW w:w="4946" w:type="dxa"/>
          </w:tcPr>
          <w:p w:rsidR="009B514F" w:rsidRPr="00410294" w:rsidRDefault="002541D5" w:rsidP="008B48D5">
            <w:pPr>
              <w:rPr>
                <w:color w:val="FF0000"/>
                <w:highlight w:val="yellow"/>
              </w:rPr>
            </w:pPr>
            <w:r>
              <w:t>Реализован</w:t>
            </w:r>
            <w:r w:rsidRPr="007C4863">
              <w:t xml:space="preserve"> международный проект - Академии молодых композиторов. В 2023 году в мероприятии приняли участие 9 стран, сумма финансирования составила 550,000 тыс. рублей.</w:t>
            </w:r>
          </w:p>
        </w:tc>
        <w:tc>
          <w:tcPr>
            <w:tcW w:w="2000" w:type="dxa"/>
          </w:tcPr>
          <w:p w:rsidR="009B514F" w:rsidRPr="00A16601" w:rsidRDefault="009B514F" w:rsidP="00C52200">
            <w:pPr>
              <w:rPr>
                <w:highlight w:val="yellow"/>
              </w:rPr>
            </w:pPr>
          </w:p>
        </w:tc>
      </w:tr>
      <w:tr w:rsidR="009B514F" w:rsidRPr="00A16601" w:rsidTr="007D0167">
        <w:trPr>
          <w:trHeight w:val="766"/>
        </w:trPr>
        <w:tc>
          <w:tcPr>
            <w:tcW w:w="930" w:type="dxa"/>
            <w:gridSpan w:val="2"/>
          </w:tcPr>
          <w:p w:rsidR="009B514F" w:rsidRPr="00D90E85" w:rsidRDefault="009B514F" w:rsidP="00C96E06">
            <w:r w:rsidRPr="00D90E85">
              <w:t>2.4.2.</w:t>
            </w:r>
          </w:p>
        </w:tc>
        <w:tc>
          <w:tcPr>
            <w:tcW w:w="2653" w:type="dxa"/>
            <w:gridSpan w:val="2"/>
          </w:tcPr>
          <w:p w:rsidR="009B514F" w:rsidRPr="00410294" w:rsidRDefault="003216AC" w:rsidP="00C96E06">
            <w:pPr>
              <w:rPr>
                <w:highlight w:val="yellow"/>
              </w:rPr>
            </w:pPr>
            <w:r w:rsidRPr="007D5843">
              <w:t>Создать условия для творческой самореализации жителей района</w:t>
            </w:r>
          </w:p>
        </w:tc>
        <w:tc>
          <w:tcPr>
            <w:tcW w:w="2355" w:type="dxa"/>
          </w:tcPr>
          <w:p w:rsidR="009B514F" w:rsidRPr="00410294" w:rsidRDefault="003216AC" w:rsidP="00C96E06">
            <w:pPr>
              <w:rPr>
                <w:highlight w:val="yellow"/>
              </w:rPr>
            </w:pPr>
            <w:r w:rsidRPr="00D06617">
              <w:t>Заместитель главы администрации ЧГО по социальным вопросам</w:t>
            </w:r>
          </w:p>
        </w:tc>
        <w:tc>
          <w:tcPr>
            <w:tcW w:w="3276" w:type="dxa"/>
          </w:tcPr>
          <w:p w:rsidR="003216AC" w:rsidRDefault="003216AC" w:rsidP="003216AC">
            <w:pPr>
              <w:keepNext/>
              <w:keepLines/>
            </w:pPr>
            <w:r w:rsidRPr="009553E1">
              <w:rPr>
                <w:bCs/>
              </w:rPr>
              <w:t>МП «Развитие культуры и молодежной политики Чайковского городского округа»</w:t>
            </w:r>
            <w:r>
              <w:rPr>
                <w:bCs/>
              </w:rPr>
              <w:t>:</w:t>
            </w:r>
          </w:p>
          <w:p w:rsidR="009B514F" w:rsidRPr="00410294" w:rsidRDefault="003216AC" w:rsidP="003216AC">
            <w:pPr>
              <w:keepNext/>
              <w:keepLines/>
              <w:rPr>
                <w:bCs/>
                <w:highlight w:val="yellow"/>
              </w:rPr>
            </w:pPr>
            <w:r>
              <w:rPr>
                <w:bCs/>
              </w:rPr>
              <w:t>- подпрограмма</w:t>
            </w:r>
            <w:r w:rsidRPr="009553E1">
              <w:rPr>
                <w:bCs/>
              </w:rPr>
              <w:t xml:space="preserve"> 1.  «Сохранение и развитие культурного потенциала Чайковского городского округа»</w:t>
            </w:r>
          </w:p>
        </w:tc>
        <w:tc>
          <w:tcPr>
            <w:tcW w:w="4946" w:type="dxa"/>
          </w:tcPr>
          <w:p w:rsidR="0084318E" w:rsidRDefault="0084318E" w:rsidP="0084318E">
            <w:r>
              <w:t>1. Организована деятельность муниципальных учреждений по о</w:t>
            </w:r>
            <w:r w:rsidRPr="005958A2">
              <w:t>казани</w:t>
            </w:r>
            <w:r>
              <w:t>ю населению</w:t>
            </w:r>
            <w:r w:rsidRPr="005958A2">
              <w:t xml:space="preserve"> </w:t>
            </w:r>
            <w:r>
              <w:t xml:space="preserve">10 </w:t>
            </w:r>
            <w:r w:rsidRPr="005958A2">
              <w:t>муниципальных услуг</w:t>
            </w:r>
            <w:r>
              <w:t xml:space="preserve"> (выполнение работ)</w:t>
            </w:r>
            <w:r w:rsidRPr="005958A2">
              <w:t xml:space="preserve"> </w:t>
            </w:r>
            <w:r>
              <w:t>в сфере культуры и молодежной политики.</w:t>
            </w:r>
          </w:p>
          <w:p w:rsidR="0084318E" w:rsidRDefault="0084318E" w:rsidP="0084318E">
            <w:r>
              <w:t xml:space="preserve">2. Организация и проведение 5-ти значимых мероприятий и юбилейных дат с общим объемом финансирования </w:t>
            </w:r>
          </w:p>
          <w:p w:rsidR="0084318E" w:rsidRDefault="0084318E" w:rsidP="0084318E">
            <w:r>
              <w:t>3 704,702 тыс. рублей.</w:t>
            </w:r>
          </w:p>
          <w:p w:rsidR="0084318E" w:rsidRDefault="0084318E" w:rsidP="0084318E">
            <w:r>
              <w:t xml:space="preserve">3. </w:t>
            </w:r>
            <w:r w:rsidRPr="006D2991">
              <w:t>Участие учреждений в конкурсных отборах, с целью поддержки и развития отрасли культуры</w:t>
            </w:r>
            <w:r>
              <w:t xml:space="preserve"> и молодежной политики</w:t>
            </w:r>
            <w:r w:rsidRPr="006D2991">
              <w:t>.</w:t>
            </w:r>
          </w:p>
          <w:p w:rsidR="0084318E" w:rsidRDefault="0084318E" w:rsidP="0084318E">
            <w:r>
              <w:t xml:space="preserve">4. Участие в реализации </w:t>
            </w:r>
            <w:r>
              <w:lastRenderedPageBreak/>
              <w:t>национального проекта «Культура».</w:t>
            </w:r>
          </w:p>
          <w:p w:rsidR="0084318E" w:rsidRDefault="0084318E" w:rsidP="0084318E">
            <w:r>
              <w:t>5. У</w:t>
            </w:r>
            <w:r w:rsidRPr="00ED2110">
              <w:t>части</w:t>
            </w:r>
            <w:r>
              <w:t>е</w:t>
            </w:r>
            <w:r w:rsidRPr="00ED2110">
              <w:t xml:space="preserve"> в конкурсном отборе муниципальных образований П</w:t>
            </w:r>
            <w:r>
              <w:t>К</w:t>
            </w:r>
            <w:r w:rsidRPr="00ED2110">
              <w:t>, имеющих право на получение субсидий на реализацию проектов в сфере молодежной политики</w:t>
            </w:r>
            <w:r>
              <w:t xml:space="preserve">, </w:t>
            </w:r>
            <w:r w:rsidRPr="008748A9">
              <w:t>выделена субсидия в сумме 333,334 тыс. рублей</w:t>
            </w:r>
            <w:r>
              <w:t>.</w:t>
            </w:r>
          </w:p>
          <w:p w:rsidR="0084318E" w:rsidRDefault="0084318E" w:rsidP="0084318E">
            <w:r>
              <w:t xml:space="preserve">5. </w:t>
            </w:r>
            <w:r w:rsidRPr="00D43FB3">
              <w:t>Участие в Федеральной культурной программе «Пушкинская карта»</w:t>
            </w:r>
            <w:r>
              <w:t>. У</w:t>
            </w:r>
            <w:r w:rsidRPr="003252BD">
              <w:t>част</w:t>
            </w:r>
            <w:r>
              <w:t>ники программы -</w:t>
            </w:r>
            <w:r w:rsidRPr="003252BD">
              <w:t xml:space="preserve"> 6 учреждений культуры</w:t>
            </w:r>
            <w:r>
              <w:t>.</w:t>
            </w:r>
          </w:p>
          <w:p w:rsidR="0084318E" w:rsidRDefault="0084318E" w:rsidP="0084318E">
            <w:r>
              <w:t xml:space="preserve">6. Участие в </w:t>
            </w:r>
            <w:r w:rsidRPr="00EF195A">
              <w:t>Форумн</w:t>
            </w:r>
            <w:r>
              <w:t>ой</w:t>
            </w:r>
            <w:r w:rsidRPr="00EF195A">
              <w:t xml:space="preserve"> кампани</w:t>
            </w:r>
            <w:r>
              <w:t>и.</w:t>
            </w:r>
          </w:p>
          <w:p w:rsidR="0084318E" w:rsidRDefault="0084318E" w:rsidP="0084318E">
            <w:r>
              <w:t xml:space="preserve">7. Участие во </w:t>
            </w:r>
            <w:r w:rsidRPr="00EF195A">
              <w:t>Всероссийск</w:t>
            </w:r>
            <w:r>
              <w:t>ом</w:t>
            </w:r>
            <w:r w:rsidRPr="00EF195A">
              <w:t xml:space="preserve"> конкурс</w:t>
            </w:r>
            <w:r>
              <w:t>е</w:t>
            </w:r>
            <w:r w:rsidRPr="00EF195A">
              <w:t xml:space="preserve"> «Росмолодежь.Гранты»</w:t>
            </w:r>
            <w:r>
              <w:t>.</w:t>
            </w:r>
          </w:p>
          <w:p w:rsidR="009B514F" w:rsidRPr="00410294" w:rsidRDefault="0084318E" w:rsidP="0084318E">
            <w:pPr>
              <w:rPr>
                <w:color w:val="FF0000"/>
                <w:highlight w:val="yellow"/>
              </w:rPr>
            </w:pPr>
            <w:r>
              <w:t xml:space="preserve">8. </w:t>
            </w:r>
            <w:r w:rsidRPr="003D1EB9">
              <w:t>Реализация регионального проекта «Социальная активность (Пермский край)»</w:t>
            </w:r>
            <w:r>
              <w:t xml:space="preserve"> - </w:t>
            </w:r>
            <w:r w:rsidRPr="003D1EB9">
              <w:t>добровольческ</w:t>
            </w:r>
            <w:r>
              <w:t>ая</w:t>
            </w:r>
            <w:r w:rsidRPr="003D1EB9">
              <w:t xml:space="preserve"> (волонтерск</w:t>
            </w:r>
            <w:r>
              <w:t>ая</w:t>
            </w:r>
            <w:r w:rsidRPr="003D1EB9">
              <w:t>) деятельность</w:t>
            </w:r>
          </w:p>
        </w:tc>
        <w:tc>
          <w:tcPr>
            <w:tcW w:w="2000" w:type="dxa"/>
          </w:tcPr>
          <w:p w:rsidR="009B514F" w:rsidRPr="00A16601" w:rsidRDefault="009B514F" w:rsidP="00C52200">
            <w:pPr>
              <w:rPr>
                <w:highlight w:val="yellow"/>
              </w:rPr>
            </w:pPr>
          </w:p>
        </w:tc>
      </w:tr>
      <w:tr w:rsidR="003216AC" w:rsidRPr="00A16601" w:rsidTr="007D0167">
        <w:trPr>
          <w:trHeight w:val="766"/>
        </w:trPr>
        <w:tc>
          <w:tcPr>
            <w:tcW w:w="930" w:type="dxa"/>
            <w:gridSpan w:val="2"/>
          </w:tcPr>
          <w:p w:rsidR="003216AC" w:rsidRPr="00D90E85" w:rsidRDefault="003216AC" w:rsidP="00C96E06"/>
        </w:tc>
        <w:tc>
          <w:tcPr>
            <w:tcW w:w="2653" w:type="dxa"/>
            <w:gridSpan w:val="2"/>
          </w:tcPr>
          <w:p w:rsidR="003216AC" w:rsidRPr="007D5843" w:rsidRDefault="003216AC" w:rsidP="00C96E06"/>
        </w:tc>
        <w:tc>
          <w:tcPr>
            <w:tcW w:w="2355" w:type="dxa"/>
          </w:tcPr>
          <w:p w:rsidR="003216AC" w:rsidRPr="00D06617" w:rsidRDefault="003216AC" w:rsidP="00C96E06"/>
        </w:tc>
        <w:tc>
          <w:tcPr>
            <w:tcW w:w="3276" w:type="dxa"/>
          </w:tcPr>
          <w:p w:rsidR="003216AC" w:rsidRPr="009553E1" w:rsidRDefault="0084318E" w:rsidP="003216AC">
            <w:pPr>
              <w:keepNext/>
              <w:keepLines/>
              <w:rPr>
                <w:bCs/>
              </w:rPr>
            </w:pPr>
            <w:r>
              <w:rPr>
                <w:bCs/>
              </w:rPr>
              <w:t>- п</w:t>
            </w:r>
            <w:r w:rsidRPr="007C5E42">
              <w:rPr>
                <w:bCs/>
              </w:rPr>
              <w:t>одпрограмма 2 «Приведение в нормативное состояние учреждений сферы культуры и молодежной политики Чайковского городского округа»</w:t>
            </w:r>
            <w:r>
              <w:rPr>
                <w:bCs/>
              </w:rPr>
              <w:t>:</w:t>
            </w:r>
          </w:p>
        </w:tc>
        <w:tc>
          <w:tcPr>
            <w:tcW w:w="4946" w:type="dxa"/>
          </w:tcPr>
          <w:p w:rsidR="003216AC" w:rsidRPr="00410294" w:rsidRDefault="003216AC" w:rsidP="008B48D5">
            <w:pPr>
              <w:rPr>
                <w:highlight w:val="yellow"/>
              </w:rPr>
            </w:pPr>
          </w:p>
        </w:tc>
        <w:tc>
          <w:tcPr>
            <w:tcW w:w="2000" w:type="dxa"/>
          </w:tcPr>
          <w:p w:rsidR="003216AC" w:rsidRPr="00A16601" w:rsidRDefault="003216AC" w:rsidP="00C52200">
            <w:pPr>
              <w:rPr>
                <w:highlight w:val="yellow"/>
              </w:rPr>
            </w:pPr>
          </w:p>
        </w:tc>
      </w:tr>
      <w:tr w:rsidR="003216AC" w:rsidRPr="00A16601" w:rsidTr="007D0167">
        <w:trPr>
          <w:trHeight w:val="766"/>
        </w:trPr>
        <w:tc>
          <w:tcPr>
            <w:tcW w:w="930" w:type="dxa"/>
            <w:gridSpan w:val="2"/>
          </w:tcPr>
          <w:p w:rsidR="003216AC" w:rsidRPr="00D90E85" w:rsidRDefault="003216AC" w:rsidP="00C96E06"/>
        </w:tc>
        <w:tc>
          <w:tcPr>
            <w:tcW w:w="2653" w:type="dxa"/>
            <w:gridSpan w:val="2"/>
          </w:tcPr>
          <w:p w:rsidR="003216AC" w:rsidRPr="007D5843" w:rsidRDefault="003216AC" w:rsidP="00C96E06"/>
        </w:tc>
        <w:tc>
          <w:tcPr>
            <w:tcW w:w="2355" w:type="dxa"/>
          </w:tcPr>
          <w:p w:rsidR="003216AC" w:rsidRPr="00D06617" w:rsidRDefault="003216AC" w:rsidP="00C96E06"/>
        </w:tc>
        <w:tc>
          <w:tcPr>
            <w:tcW w:w="3276" w:type="dxa"/>
          </w:tcPr>
          <w:p w:rsidR="003216AC" w:rsidRPr="009553E1" w:rsidRDefault="0084318E" w:rsidP="003216AC">
            <w:pPr>
              <w:keepNext/>
              <w:keepLines/>
              <w:rPr>
                <w:bCs/>
              </w:rPr>
            </w:pPr>
            <w:r>
              <w:rPr>
                <w:bCs/>
              </w:rPr>
              <w:t xml:space="preserve">- </w:t>
            </w:r>
            <w:r w:rsidRPr="007C5E42">
              <w:rPr>
                <w:bCs/>
              </w:rPr>
              <w:t>приведение в нормативное состояние имущественных комплексов учреждений в соответствии с противопожарным законодательством</w:t>
            </w:r>
          </w:p>
        </w:tc>
        <w:tc>
          <w:tcPr>
            <w:tcW w:w="4946" w:type="dxa"/>
          </w:tcPr>
          <w:p w:rsidR="003216AC" w:rsidRPr="00410294" w:rsidRDefault="0084318E" w:rsidP="008B48D5">
            <w:pPr>
              <w:rPr>
                <w:highlight w:val="yellow"/>
              </w:rPr>
            </w:pPr>
            <w:r w:rsidRPr="00F81DEA">
              <w:t>В МБУК «Чайковская ЦБС» проведен текущий ремонт электропроводки в библиотеках №№ 3,10 на сумму 572,492 тыс. рублей.</w:t>
            </w:r>
          </w:p>
        </w:tc>
        <w:tc>
          <w:tcPr>
            <w:tcW w:w="2000" w:type="dxa"/>
          </w:tcPr>
          <w:p w:rsidR="003216AC" w:rsidRPr="00A16601" w:rsidRDefault="003216AC" w:rsidP="00C52200">
            <w:pPr>
              <w:rPr>
                <w:highlight w:val="yellow"/>
              </w:rPr>
            </w:pPr>
          </w:p>
        </w:tc>
      </w:tr>
      <w:tr w:rsidR="003216AC" w:rsidRPr="00A16601" w:rsidTr="007D0167">
        <w:trPr>
          <w:trHeight w:val="766"/>
        </w:trPr>
        <w:tc>
          <w:tcPr>
            <w:tcW w:w="930" w:type="dxa"/>
            <w:gridSpan w:val="2"/>
          </w:tcPr>
          <w:p w:rsidR="003216AC" w:rsidRPr="00D90E85" w:rsidRDefault="003216AC" w:rsidP="00C96E06"/>
        </w:tc>
        <w:tc>
          <w:tcPr>
            <w:tcW w:w="2653" w:type="dxa"/>
            <w:gridSpan w:val="2"/>
          </w:tcPr>
          <w:p w:rsidR="003216AC" w:rsidRPr="007D5843" w:rsidRDefault="003216AC" w:rsidP="00C96E06"/>
        </w:tc>
        <w:tc>
          <w:tcPr>
            <w:tcW w:w="2355" w:type="dxa"/>
          </w:tcPr>
          <w:p w:rsidR="003216AC" w:rsidRPr="00D06617" w:rsidRDefault="003216AC" w:rsidP="00C96E06"/>
        </w:tc>
        <w:tc>
          <w:tcPr>
            <w:tcW w:w="3276" w:type="dxa"/>
          </w:tcPr>
          <w:p w:rsidR="003216AC" w:rsidRPr="009553E1" w:rsidRDefault="0084318E" w:rsidP="003216AC">
            <w:pPr>
              <w:keepNext/>
              <w:keepLines/>
              <w:rPr>
                <w:bCs/>
              </w:rPr>
            </w:pPr>
            <w:r w:rsidRPr="00F81DEA">
              <w:rPr>
                <w:bCs/>
              </w:rPr>
              <w:t>- текущий, капитальный ремонт муниципальных учреждений</w:t>
            </w:r>
          </w:p>
        </w:tc>
        <w:tc>
          <w:tcPr>
            <w:tcW w:w="4946" w:type="dxa"/>
          </w:tcPr>
          <w:p w:rsidR="0084318E" w:rsidRDefault="0084318E" w:rsidP="0084318E">
            <w:r>
              <w:t>1. Разработан дизайн-проект на проведение капитального ремонта здания МБУК «Чайковский историко-художественный музей» по адресу: ул. Мира, 21 на сумму 661,000 тыс. рублей.</w:t>
            </w:r>
          </w:p>
          <w:p w:rsidR="0084318E" w:rsidRDefault="0084318E" w:rsidP="0084318E">
            <w:r>
              <w:t>2. Разработана ПСД для участия МБУ «Многопрофильный молодежный центр» в программе развития молодежной инфраструктуры (капитальный ремонт отдельно стоящего 3-х этажного здания по адресу: ул. Советская, д.51) на сумму 1 402,612 тыс. рублей.</w:t>
            </w:r>
          </w:p>
          <w:p w:rsidR="0084318E" w:rsidRDefault="0084318E" w:rsidP="0084318E">
            <w:r>
              <w:t>3. В МБУК «Чайковская ЦБС» выполнен ремонт системы отопления по адресу ул. Ленина, 50 на сумму 72,374 тыс. рублей.</w:t>
            </w:r>
          </w:p>
          <w:p w:rsidR="003216AC" w:rsidRPr="00410294" w:rsidRDefault="0084318E" w:rsidP="0084318E">
            <w:pPr>
              <w:rPr>
                <w:highlight w:val="yellow"/>
              </w:rPr>
            </w:pPr>
            <w:r>
              <w:t xml:space="preserve">4. МБУИ «Чайковский театр драмы и </w:t>
            </w:r>
            <w:r>
              <w:lastRenderedPageBreak/>
              <w:t>комедии» капитальный ремонт здания по адресу: Пермский край, г. Чайковский, ул. Вокзальная, д. 5/2 на сумму 11 180,697 тыс. рублей, в т.ч.: средства местного бюджета 1 730,695 тыс. рублей и средства бюджета Пермского края 9 450,002 тыс. рублей. Выполнены работы по технологическому присоединению к электрическим сетям в 2023 году освоено 1 916,474 тыс. рублей.</w:t>
            </w:r>
          </w:p>
        </w:tc>
        <w:tc>
          <w:tcPr>
            <w:tcW w:w="2000" w:type="dxa"/>
          </w:tcPr>
          <w:p w:rsidR="003216AC" w:rsidRPr="00A16601" w:rsidRDefault="003216AC" w:rsidP="00C52200">
            <w:pPr>
              <w:rPr>
                <w:highlight w:val="yellow"/>
              </w:rPr>
            </w:pPr>
          </w:p>
        </w:tc>
      </w:tr>
      <w:tr w:rsidR="003216AC" w:rsidRPr="00A16601" w:rsidTr="007D0167">
        <w:trPr>
          <w:trHeight w:val="766"/>
        </w:trPr>
        <w:tc>
          <w:tcPr>
            <w:tcW w:w="930" w:type="dxa"/>
            <w:gridSpan w:val="2"/>
          </w:tcPr>
          <w:p w:rsidR="003216AC" w:rsidRPr="00D90E85" w:rsidRDefault="003216AC" w:rsidP="00C96E06"/>
        </w:tc>
        <w:tc>
          <w:tcPr>
            <w:tcW w:w="2653" w:type="dxa"/>
            <w:gridSpan w:val="2"/>
          </w:tcPr>
          <w:p w:rsidR="003216AC" w:rsidRPr="007D5843" w:rsidRDefault="003216AC" w:rsidP="00C96E06"/>
        </w:tc>
        <w:tc>
          <w:tcPr>
            <w:tcW w:w="2355" w:type="dxa"/>
          </w:tcPr>
          <w:p w:rsidR="003216AC" w:rsidRPr="00D06617" w:rsidRDefault="003216AC" w:rsidP="00C96E06"/>
        </w:tc>
        <w:tc>
          <w:tcPr>
            <w:tcW w:w="3276" w:type="dxa"/>
          </w:tcPr>
          <w:p w:rsidR="003216AC" w:rsidRPr="009553E1" w:rsidRDefault="0084318E" w:rsidP="003216AC">
            <w:pPr>
              <w:keepNext/>
              <w:keepLines/>
              <w:rPr>
                <w:bCs/>
              </w:rPr>
            </w:pPr>
            <w:r w:rsidRPr="00072CB5">
              <w:rPr>
                <w:bCs/>
              </w:rPr>
              <w:t>- реализации программы «Комфортный край»</w:t>
            </w:r>
          </w:p>
        </w:tc>
        <w:tc>
          <w:tcPr>
            <w:tcW w:w="4946" w:type="dxa"/>
          </w:tcPr>
          <w:p w:rsidR="003216AC" w:rsidRPr="00410294" w:rsidRDefault="0084318E" w:rsidP="008B48D5">
            <w:pPr>
              <w:rPr>
                <w:highlight w:val="yellow"/>
              </w:rPr>
            </w:pPr>
            <w:r w:rsidRPr="00072CB5">
              <w:t>Проведены ремонтные работы в МКЦ «Марковский» на сумму 26 204,345 тыс. рублей, из них: 6 551,087 тыс. рублей средства местного бюджета, 19 653,259 тыс. рублей средства краевого бюджета</w:t>
            </w:r>
          </w:p>
        </w:tc>
        <w:tc>
          <w:tcPr>
            <w:tcW w:w="2000" w:type="dxa"/>
          </w:tcPr>
          <w:p w:rsidR="003216AC" w:rsidRPr="00A16601" w:rsidRDefault="003216AC" w:rsidP="00C52200">
            <w:pPr>
              <w:rPr>
                <w:highlight w:val="yellow"/>
              </w:rPr>
            </w:pPr>
          </w:p>
        </w:tc>
      </w:tr>
      <w:tr w:rsidR="003216AC" w:rsidRPr="00A16601" w:rsidTr="007D0167">
        <w:trPr>
          <w:trHeight w:val="766"/>
        </w:trPr>
        <w:tc>
          <w:tcPr>
            <w:tcW w:w="930" w:type="dxa"/>
            <w:gridSpan w:val="2"/>
          </w:tcPr>
          <w:p w:rsidR="003216AC" w:rsidRPr="00D90E85" w:rsidRDefault="003216AC" w:rsidP="00C96E06"/>
        </w:tc>
        <w:tc>
          <w:tcPr>
            <w:tcW w:w="2653" w:type="dxa"/>
            <w:gridSpan w:val="2"/>
          </w:tcPr>
          <w:p w:rsidR="003216AC" w:rsidRPr="007D5843" w:rsidRDefault="003216AC" w:rsidP="00C96E06"/>
        </w:tc>
        <w:tc>
          <w:tcPr>
            <w:tcW w:w="2355" w:type="dxa"/>
          </w:tcPr>
          <w:p w:rsidR="003216AC" w:rsidRPr="00D06617" w:rsidRDefault="003216AC" w:rsidP="00C96E06"/>
        </w:tc>
        <w:tc>
          <w:tcPr>
            <w:tcW w:w="3276" w:type="dxa"/>
          </w:tcPr>
          <w:p w:rsidR="003216AC" w:rsidRPr="009553E1" w:rsidRDefault="0084318E" w:rsidP="003216AC">
            <w:pPr>
              <w:keepNext/>
              <w:keepLines/>
              <w:rPr>
                <w:bCs/>
              </w:rPr>
            </w:pPr>
            <w:r>
              <w:rPr>
                <w:bCs/>
              </w:rPr>
              <w:t>- р</w:t>
            </w:r>
            <w:r w:rsidRPr="00DE6361">
              <w:rPr>
                <w:bCs/>
              </w:rPr>
              <w:t>емонт и содержание объектов историко-культурного наследия в удовлетворительном состоянии</w:t>
            </w:r>
          </w:p>
        </w:tc>
        <w:tc>
          <w:tcPr>
            <w:tcW w:w="4946" w:type="dxa"/>
          </w:tcPr>
          <w:p w:rsidR="003216AC" w:rsidRPr="00410294" w:rsidRDefault="0084318E" w:rsidP="008B48D5">
            <w:pPr>
              <w:rPr>
                <w:highlight w:val="yellow"/>
              </w:rPr>
            </w:pPr>
            <w:r w:rsidRPr="00577F2E">
              <w:t>МБУК «Чайковский историко-художественный музей» проведены ремонтные работы надворных хозяйственных построек по адресу: г. Чайковский, ул. Гагарина,98 на сумму 683,012 тыс. рублей</w:t>
            </w:r>
          </w:p>
        </w:tc>
        <w:tc>
          <w:tcPr>
            <w:tcW w:w="2000" w:type="dxa"/>
          </w:tcPr>
          <w:p w:rsidR="003216AC" w:rsidRPr="00A16601" w:rsidRDefault="003216AC" w:rsidP="00C52200">
            <w:pPr>
              <w:rPr>
                <w:highlight w:val="yellow"/>
              </w:rPr>
            </w:pPr>
          </w:p>
        </w:tc>
      </w:tr>
      <w:tr w:rsidR="009B514F" w:rsidRPr="00A16601" w:rsidTr="007D0167">
        <w:trPr>
          <w:trHeight w:val="879"/>
        </w:trPr>
        <w:tc>
          <w:tcPr>
            <w:tcW w:w="930" w:type="dxa"/>
            <w:gridSpan w:val="2"/>
          </w:tcPr>
          <w:p w:rsidR="009B514F" w:rsidRPr="00D90E85" w:rsidRDefault="009B514F" w:rsidP="00C96E06">
            <w:r w:rsidRPr="00D90E85">
              <w:t>2.4.3.</w:t>
            </w:r>
          </w:p>
        </w:tc>
        <w:tc>
          <w:tcPr>
            <w:tcW w:w="2653" w:type="dxa"/>
            <w:gridSpan w:val="2"/>
          </w:tcPr>
          <w:p w:rsidR="009B514F" w:rsidRPr="00410294" w:rsidRDefault="0084318E" w:rsidP="00C96E06">
            <w:pPr>
              <w:rPr>
                <w:highlight w:val="yellow"/>
              </w:rPr>
            </w:pPr>
            <w:r w:rsidRPr="007D5843">
              <w:t xml:space="preserve">Разработать эффективную систему </w:t>
            </w:r>
            <w:r w:rsidRPr="007D5843">
              <w:lastRenderedPageBreak/>
              <w:t>межведомственного взаимодействия и комплекс мероприятий по формированию гражданско-патриотической и политической активности молодежи</w:t>
            </w:r>
          </w:p>
        </w:tc>
        <w:tc>
          <w:tcPr>
            <w:tcW w:w="2355" w:type="dxa"/>
          </w:tcPr>
          <w:p w:rsidR="009B514F" w:rsidRPr="00410294" w:rsidRDefault="0084318E" w:rsidP="00C96E06">
            <w:pPr>
              <w:rPr>
                <w:highlight w:val="yellow"/>
              </w:rPr>
            </w:pPr>
            <w:r w:rsidRPr="00D06617">
              <w:lastRenderedPageBreak/>
              <w:t xml:space="preserve">Заместитель главы администрации </w:t>
            </w:r>
            <w:r w:rsidRPr="00D06617">
              <w:lastRenderedPageBreak/>
              <w:t>ЧГО по социальным вопросам</w:t>
            </w:r>
          </w:p>
        </w:tc>
        <w:tc>
          <w:tcPr>
            <w:tcW w:w="3276" w:type="dxa"/>
          </w:tcPr>
          <w:p w:rsidR="0084318E" w:rsidRDefault="0084318E" w:rsidP="0084318E">
            <w:r w:rsidRPr="00EE52E0">
              <w:lastRenderedPageBreak/>
              <w:t xml:space="preserve">МП «Развитие культуры и молодежной политики Чайковского городского </w:t>
            </w:r>
            <w:r w:rsidRPr="00EE52E0">
              <w:lastRenderedPageBreak/>
              <w:t>округа»:</w:t>
            </w:r>
          </w:p>
          <w:p w:rsidR="0084318E" w:rsidRDefault="0084318E" w:rsidP="0084318E">
            <w:r>
              <w:t>- о</w:t>
            </w:r>
            <w:r w:rsidRPr="00B6647D">
              <w:t>рганизация и проведение культурно-массовых мероприятий</w:t>
            </w:r>
            <w:r>
              <w:t>;</w:t>
            </w:r>
          </w:p>
          <w:p w:rsidR="009B514F" w:rsidRPr="00410294" w:rsidRDefault="0084318E" w:rsidP="0084318E">
            <w:pPr>
              <w:rPr>
                <w:highlight w:val="yellow"/>
              </w:rPr>
            </w:pPr>
            <w:r>
              <w:t>- о</w:t>
            </w:r>
            <w:r w:rsidRPr="00EE52E0">
              <w:t>рганизация мероприятий в сфере молодежной политики</w:t>
            </w:r>
          </w:p>
        </w:tc>
        <w:tc>
          <w:tcPr>
            <w:tcW w:w="4946" w:type="dxa"/>
          </w:tcPr>
          <w:p w:rsidR="0084318E" w:rsidRDefault="0084318E" w:rsidP="0084318E">
            <w:r>
              <w:lastRenderedPageBreak/>
              <w:t>1. Организация и проведение мероприятий патриотической направленности.</w:t>
            </w:r>
          </w:p>
          <w:p w:rsidR="0084318E" w:rsidRDefault="0084318E" w:rsidP="0084318E">
            <w:r>
              <w:lastRenderedPageBreak/>
              <w:t>2.  Участие в конкурсном отборе муниципальных образований ПК, имеющих право на получение субсидий на реализацию проектов в сфере молодежной политики. В</w:t>
            </w:r>
            <w:r w:rsidRPr="00873D5B">
              <w:t>ыделена субсидия в сумме 333,334 тыс. рублей</w:t>
            </w:r>
            <w:r>
              <w:t xml:space="preserve">, из них: </w:t>
            </w:r>
            <w:r w:rsidRPr="00873D5B">
              <w:t>33,334 тыс. рублей средства местного бюджета, 300,000 тыс. рублей средства бюджета П</w:t>
            </w:r>
            <w:r>
              <w:t>К</w:t>
            </w:r>
            <w:r w:rsidRPr="00873D5B">
              <w:t xml:space="preserve">. </w:t>
            </w:r>
            <w:r>
              <w:t>П</w:t>
            </w:r>
            <w:r w:rsidRPr="00873D5B">
              <w:t>роведен</w:t>
            </w:r>
            <w:r>
              <w:t xml:space="preserve">ы </w:t>
            </w:r>
            <w:r w:rsidRPr="00873D5B">
              <w:t>межмуниципальны</w:t>
            </w:r>
            <w:r>
              <w:t>е</w:t>
            </w:r>
            <w:r w:rsidRPr="00873D5B">
              <w:t xml:space="preserve"> молодёжны</w:t>
            </w:r>
            <w:r>
              <w:t>е</w:t>
            </w:r>
            <w:r w:rsidRPr="00873D5B">
              <w:t xml:space="preserve"> патриотически</w:t>
            </w:r>
            <w:r>
              <w:t xml:space="preserve">е </w:t>
            </w:r>
            <w:r w:rsidRPr="00873D5B">
              <w:t>сбор</w:t>
            </w:r>
            <w:r>
              <w:t>ы</w:t>
            </w:r>
            <w:r w:rsidRPr="00873D5B">
              <w:t xml:space="preserve"> «Наследие» с охватом участников 300 человек.</w:t>
            </w:r>
          </w:p>
          <w:p w:rsidR="0084318E" w:rsidRDefault="0084318E" w:rsidP="0084318E">
            <w:r>
              <w:t xml:space="preserve">3. </w:t>
            </w:r>
            <w:r w:rsidRPr="00165612">
              <w:t>Организация работы волонтерского штаба #МЫВМЕСТЕ.</w:t>
            </w:r>
          </w:p>
          <w:p w:rsidR="0084318E" w:rsidRDefault="0084318E" w:rsidP="0084318E">
            <w:r>
              <w:t>4. Деятельность местного отделения движения «Волонтеры Победы».</w:t>
            </w:r>
          </w:p>
          <w:p w:rsidR="0084318E" w:rsidRDefault="0084318E" w:rsidP="0084318E">
            <w:r>
              <w:t xml:space="preserve">5. </w:t>
            </w:r>
            <w:r w:rsidRPr="00165612">
              <w:t xml:space="preserve">Участие во Всероссийских акциях </w:t>
            </w:r>
            <w:r>
              <w:t>П</w:t>
            </w:r>
            <w:r w:rsidRPr="00165612">
              <w:t>амяти.</w:t>
            </w:r>
          </w:p>
          <w:p w:rsidR="0084318E" w:rsidRDefault="0084318E" w:rsidP="0084318E">
            <w:r>
              <w:t>6. Реализации регионального проекта «Социальная активность» на территории Чайковского городского округа</w:t>
            </w:r>
          </w:p>
          <w:p w:rsidR="0084318E" w:rsidRDefault="0084318E" w:rsidP="0084318E">
            <w:r>
              <w:t xml:space="preserve">7. </w:t>
            </w:r>
            <w:r w:rsidRPr="00D04C3B">
              <w:t xml:space="preserve">Участие в </w:t>
            </w:r>
            <w:r>
              <w:t>Ф</w:t>
            </w:r>
            <w:r w:rsidRPr="00D04C3B">
              <w:t>орумн</w:t>
            </w:r>
            <w:r>
              <w:t>ой</w:t>
            </w:r>
            <w:r w:rsidRPr="00D04C3B">
              <w:t xml:space="preserve"> кампани</w:t>
            </w:r>
            <w:r>
              <w:t>и.</w:t>
            </w:r>
          </w:p>
          <w:p w:rsidR="0084318E" w:rsidRDefault="0084318E" w:rsidP="0084318E">
            <w:r>
              <w:t xml:space="preserve">8. Участие во </w:t>
            </w:r>
            <w:r w:rsidRPr="00EF195A">
              <w:t>Всероссийск</w:t>
            </w:r>
            <w:r>
              <w:t>ом</w:t>
            </w:r>
            <w:r w:rsidRPr="00EF195A">
              <w:t xml:space="preserve"> конкурс</w:t>
            </w:r>
            <w:r>
              <w:t>е</w:t>
            </w:r>
            <w:r w:rsidRPr="00EF195A">
              <w:t xml:space="preserve"> «Росмолодежь.Гранты»</w:t>
            </w:r>
            <w:r>
              <w:t>.</w:t>
            </w:r>
          </w:p>
          <w:p w:rsidR="0084318E" w:rsidRDefault="0084318E" w:rsidP="0084318E">
            <w:r>
              <w:lastRenderedPageBreak/>
              <w:t>9. Деятельность Совета работающей молодежи.</w:t>
            </w:r>
          </w:p>
          <w:p w:rsidR="009B514F" w:rsidRPr="00410294" w:rsidRDefault="0084318E" w:rsidP="0084318E">
            <w:pPr>
              <w:rPr>
                <w:color w:val="FF0000"/>
                <w:highlight w:val="yellow"/>
              </w:rPr>
            </w:pPr>
            <w:r>
              <w:t>10. Деятельность Совета молодежи при администрации ЧГО</w:t>
            </w:r>
          </w:p>
        </w:tc>
        <w:tc>
          <w:tcPr>
            <w:tcW w:w="2000" w:type="dxa"/>
          </w:tcPr>
          <w:p w:rsidR="009B514F" w:rsidRPr="00A16601" w:rsidRDefault="009B514F" w:rsidP="00C52200">
            <w:pPr>
              <w:rPr>
                <w:highlight w:val="yellow"/>
              </w:rPr>
            </w:pPr>
          </w:p>
        </w:tc>
      </w:tr>
      <w:tr w:rsidR="009B514F" w:rsidRPr="00A16601" w:rsidTr="007D0167">
        <w:trPr>
          <w:trHeight w:val="361"/>
        </w:trPr>
        <w:tc>
          <w:tcPr>
            <w:tcW w:w="930" w:type="dxa"/>
            <w:gridSpan w:val="2"/>
          </w:tcPr>
          <w:p w:rsidR="009B514F" w:rsidRPr="00D90E85" w:rsidRDefault="009B514F" w:rsidP="00C96E06">
            <w:r w:rsidRPr="00D90E85">
              <w:lastRenderedPageBreak/>
              <w:t>2.4.4.</w:t>
            </w:r>
          </w:p>
        </w:tc>
        <w:tc>
          <w:tcPr>
            <w:tcW w:w="2653" w:type="dxa"/>
            <w:gridSpan w:val="2"/>
          </w:tcPr>
          <w:p w:rsidR="009B514F" w:rsidRPr="00410294" w:rsidRDefault="008B2DA4" w:rsidP="00C96E06">
            <w:pPr>
              <w:rPr>
                <w:highlight w:val="yellow"/>
              </w:rPr>
            </w:pPr>
            <w:r w:rsidRPr="007D5843">
              <w:t>Создать молодежное информационное пространство, обеспечивающее межведомственное информационное взаимодействие по решению вопросов молодежи</w:t>
            </w:r>
          </w:p>
        </w:tc>
        <w:tc>
          <w:tcPr>
            <w:tcW w:w="2355" w:type="dxa"/>
          </w:tcPr>
          <w:p w:rsidR="009B514F" w:rsidRPr="00410294" w:rsidRDefault="008B2DA4" w:rsidP="00C96E06">
            <w:pPr>
              <w:rPr>
                <w:highlight w:val="yellow"/>
              </w:rPr>
            </w:pPr>
            <w:r w:rsidRPr="00D06617">
              <w:t>Заместитель главы администрации ЧГО по социальным вопросам</w:t>
            </w:r>
          </w:p>
        </w:tc>
        <w:tc>
          <w:tcPr>
            <w:tcW w:w="3276" w:type="dxa"/>
          </w:tcPr>
          <w:p w:rsidR="008B36D1" w:rsidRPr="00C505D3" w:rsidRDefault="008B36D1" w:rsidP="008B36D1">
            <w:pPr>
              <w:jc w:val="both"/>
              <w:rPr>
                <w:bCs/>
              </w:rPr>
            </w:pPr>
            <w:r w:rsidRPr="00C505D3">
              <w:rPr>
                <w:bCs/>
              </w:rPr>
              <w:t>МП «Развитие культуры и молодежной политики Чайковского городского округа»:</w:t>
            </w:r>
          </w:p>
          <w:p w:rsidR="009B514F" w:rsidRPr="00410294" w:rsidRDefault="008B36D1" w:rsidP="008B36D1">
            <w:pPr>
              <w:jc w:val="both"/>
              <w:rPr>
                <w:bCs/>
                <w:highlight w:val="yellow"/>
              </w:rPr>
            </w:pPr>
            <w:r>
              <w:rPr>
                <w:bCs/>
              </w:rPr>
              <w:t>- </w:t>
            </w:r>
            <w:r w:rsidRPr="00C505D3">
              <w:rPr>
                <w:bCs/>
              </w:rPr>
              <w:t>организация мероприятий в сфере молодежной политики</w:t>
            </w:r>
          </w:p>
        </w:tc>
        <w:tc>
          <w:tcPr>
            <w:tcW w:w="4946" w:type="dxa"/>
          </w:tcPr>
          <w:p w:rsidR="008B36D1" w:rsidRDefault="008B36D1" w:rsidP="008B36D1">
            <w:r>
              <w:t xml:space="preserve">На базе МБУ </w:t>
            </w:r>
            <w:r w:rsidRPr="00C071A7">
              <w:t>«Многопрофильный молодежный центр»</w:t>
            </w:r>
            <w:r>
              <w:t xml:space="preserve"> функционируют официальная</w:t>
            </w:r>
            <w:r w:rsidRPr="007F0E17">
              <w:t xml:space="preserve"> страниц</w:t>
            </w:r>
            <w:r>
              <w:t>а</w:t>
            </w:r>
            <w:r w:rsidRPr="007F0E17">
              <w:t xml:space="preserve"> в социальных сетях</w:t>
            </w:r>
            <w:r>
              <w:t>, отражающие основные направления молодежной политики, реализуемые на территории Чайковского городского округа:</w:t>
            </w:r>
          </w:p>
          <w:p w:rsidR="009B514F" w:rsidRPr="008B36D1" w:rsidRDefault="003125FD" w:rsidP="008B36D1">
            <w:pPr>
              <w:rPr>
                <w:highlight w:val="yellow"/>
              </w:rPr>
            </w:pPr>
            <w:hyperlink r:id="rId71" w:history="1">
              <w:r w:rsidR="008B36D1" w:rsidRPr="008B36D1">
                <w:rPr>
                  <w:rStyle w:val="af3"/>
                  <w:color w:val="auto"/>
                  <w:u w:val="none"/>
                </w:rPr>
                <w:t>https://vk.com/molodyozhcenter</w:t>
              </w:r>
            </w:hyperlink>
          </w:p>
        </w:tc>
        <w:tc>
          <w:tcPr>
            <w:tcW w:w="2000" w:type="dxa"/>
          </w:tcPr>
          <w:p w:rsidR="009B514F" w:rsidRPr="007D5843" w:rsidRDefault="009B514F" w:rsidP="001E14DE"/>
        </w:tc>
      </w:tr>
      <w:tr w:rsidR="009B514F" w:rsidRPr="00A16601" w:rsidTr="007D0167">
        <w:tc>
          <w:tcPr>
            <w:tcW w:w="930" w:type="dxa"/>
            <w:gridSpan w:val="2"/>
          </w:tcPr>
          <w:p w:rsidR="009B514F" w:rsidRPr="00D90E85" w:rsidRDefault="009B514F" w:rsidP="00C96E06">
            <w:r w:rsidRPr="00D90E85">
              <w:t>2.4.5.</w:t>
            </w:r>
          </w:p>
        </w:tc>
        <w:tc>
          <w:tcPr>
            <w:tcW w:w="2653" w:type="dxa"/>
            <w:gridSpan w:val="2"/>
          </w:tcPr>
          <w:p w:rsidR="009B514F" w:rsidRPr="00410294" w:rsidRDefault="008B36D1" w:rsidP="00C96E06">
            <w:pPr>
              <w:rPr>
                <w:highlight w:val="yellow"/>
              </w:rPr>
            </w:pPr>
            <w:r w:rsidRPr="00AA5907">
              <w:t>Создать условия и способствовать возведению новых спортивных объектов</w:t>
            </w:r>
          </w:p>
        </w:tc>
        <w:tc>
          <w:tcPr>
            <w:tcW w:w="2355" w:type="dxa"/>
          </w:tcPr>
          <w:p w:rsidR="009B514F" w:rsidRPr="00410294" w:rsidRDefault="008B36D1" w:rsidP="009C37CC">
            <w:pPr>
              <w:rPr>
                <w:highlight w:val="yellow"/>
              </w:rPr>
            </w:pPr>
            <w:r>
              <w:rPr>
                <w:color w:val="000000"/>
              </w:rPr>
              <w:t xml:space="preserve">Управление </w:t>
            </w:r>
            <w:r w:rsidRPr="00AA5907">
              <w:rPr>
                <w:color w:val="000000"/>
              </w:rPr>
              <w:t>физической культуры и спорта</w:t>
            </w:r>
            <w:r w:rsidRPr="00AA5907">
              <w:rPr>
                <w:color w:val="000000"/>
              </w:rPr>
              <w:br/>
              <w:t>администрации Ч</w:t>
            </w:r>
            <w:r>
              <w:rPr>
                <w:color w:val="000000"/>
              </w:rPr>
              <w:t>айковского</w:t>
            </w:r>
            <w:r>
              <w:rPr>
                <w:color w:val="000000"/>
              </w:rPr>
              <w:br/>
              <w:t>городского округа</w:t>
            </w:r>
            <w:r w:rsidRPr="00AA5907">
              <w:rPr>
                <w:color w:val="000000"/>
              </w:rPr>
              <w:t>;</w:t>
            </w:r>
          </w:p>
        </w:tc>
        <w:tc>
          <w:tcPr>
            <w:tcW w:w="3276" w:type="dxa"/>
          </w:tcPr>
          <w:p w:rsidR="008B36D1" w:rsidRPr="00B316B7" w:rsidRDefault="008B36D1" w:rsidP="008B36D1">
            <w:r w:rsidRPr="00B316B7">
              <w:t>МП «Развитие физической культуры, спорта и формирование здорового образа жизни в</w:t>
            </w:r>
            <w:r>
              <w:t xml:space="preserve"> Чайковском городском округе</w:t>
            </w:r>
            <w:r w:rsidRPr="00B316B7">
              <w:t>»</w:t>
            </w:r>
          </w:p>
          <w:p w:rsidR="009B514F" w:rsidRPr="00410294" w:rsidRDefault="008B36D1" w:rsidP="008B36D1">
            <w:pPr>
              <w:keepNext/>
              <w:keepLines/>
              <w:suppressLineNumbers/>
              <w:tabs>
                <w:tab w:val="left" w:pos="0"/>
              </w:tabs>
              <w:suppressAutoHyphens/>
              <w:rPr>
                <w:highlight w:val="yellow"/>
              </w:rPr>
            </w:pPr>
            <w:r w:rsidRPr="00B316B7">
              <w:t>Подпро</w:t>
            </w:r>
            <w:r>
              <w:t>грамма 3</w:t>
            </w:r>
            <w:r>
              <w:rPr>
                <w:color w:val="000000"/>
              </w:rPr>
              <w:t>. «Развитие спортивной инфраструктуры</w:t>
            </w:r>
            <w:r w:rsidRPr="00B316B7">
              <w:rPr>
                <w:color w:val="000000"/>
              </w:rPr>
              <w:t>».</w:t>
            </w:r>
          </w:p>
        </w:tc>
        <w:tc>
          <w:tcPr>
            <w:tcW w:w="4946" w:type="dxa"/>
          </w:tcPr>
          <w:p w:rsidR="008B36D1" w:rsidRPr="00284B6D" w:rsidRDefault="008B36D1" w:rsidP="008B36D1">
            <w:pPr>
              <w:spacing w:line="259" w:lineRule="auto"/>
              <w:ind w:firstLine="630"/>
              <w:jc w:val="both"/>
              <w:rPr>
                <w:rFonts w:eastAsiaTheme="minorHAnsi"/>
                <w:szCs w:val="28"/>
                <w:lang w:eastAsia="en-US"/>
              </w:rPr>
            </w:pPr>
            <w:r>
              <w:rPr>
                <w:rFonts w:eastAsiaTheme="minorHAnsi"/>
                <w:szCs w:val="28"/>
                <w:lang w:eastAsia="en-US"/>
              </w:rPr>
              <w:t>В 2023</w:t>
            </w:r>
            <w:r w:rsidRPr="005B6CBA">
              <w:rPr>
                <w:rFonts w:eastAsiaTheme="minorHAnsi"/>
                <w:szCs w:val="28"/>
                <w:lang w:eastAsia="en-US"/>
              </w:rPr>
              <w:t xml:space="preserve"> году завершены работы </w:t>
            </w:r>
          </w:p>
          <w:p w:rsidR="008B36D1" w:rsidRDefault="008B36D1" w:rsidP="008B36D1">
            <w:pPr>
              <w:ind w:firstLine="346"/>
              <w:jc w:val="both"/>
              <w:rPr>
                <w:rFonts w:eastAsiaTheme="minorHAnsi"/>
                <w:szCs w:val="28"/>
                <w:lang w:eastAsia="en-US"/>
              </w:rPr>
            </w:pPr>
            <w:r>
              <w:rPr>
                <w:rFonts w:eastAsiaTheme="minorHAnsi"/>
                <w:szCs w:val="28"/>
                <w:lang w:eastAsia="en-US"/>
              </w:rPr>
              <w:t>Установка спортивного оборудования для создания малой спортивной площадки ВФСК ГТО по адресу с.</w:t>
            </w:r>
            <w:r w:rsidR="00D25204">
              <w:rPr>
                <w:rFonts w:eastAsiaTheme="minorHAnsi"/>
                <w:szCs w:val="28"/>
                <w:lang w:eastAsia="en-US"/>
              </w:rPr>
              <w:t xml:space="preserve"> </w:t>
            </w:r>
            <w:r>
              <w:rPr>
                <w:rFonts w:eastAsiaTheme="minorHAnsi"/>
                <w:szCs w:val="28"/>
                <w:lang w:eastAsia="en-US"/>
              </w:rPr>
              <w:t>Б.</w:t>
            </w:r>
            <w:r w:rsidR="00D25204">
              <w:rPr>
                <w:rFonts w:eastAsiaTheme="minorHAnsi"/>
                <w:szCs w:val="28"/>
                <w:lang w:eastAsia="en-US"/>
              </w:rPr>
              <w:t xml:space="preserve"> </w:t>
            </w:r>
            <w:r>
              <w:rPr>
                <w:rFonts w:eastAsiaTheme="minorHAnsi"/>
                <w:szCs w:val="28"/>
                <w:lang w:eastAsia="en-US"/>
              </w:rPr>
              <w:t>Букор, ул.</w:t>
            </w:r>
            <w:r w:rsidR="00D25204">
              <w:rPr>
                <w:rFonts w:eastAsiaTheme="minorHAnsi"/>
                <w:szCs w:val="28"/>
                <w:lang w:eastAsia="en-US"/>
              </w:rPr>
              <w:t xml:space="preserve"> </w:t>
            </w:r>
            <w:r>
              <w:rPr>
                <w:rFonts w:eastAsiaTheme="minorHAnsi"/>
                <w:szCs w:val="28"/>
                <w:lang w:eastAsia="en-US"/>
              </w:rPr>
              <w:t>Юбилейная 7 (132,427 – тыс.</w:t>
            </w:r>
            <w:r w:rsidR="00D25204">
              <w:rPr>
                <w:rFonts w:eastAsiaTheme="minorHAnsi"/>
                <w:szCs w:val="28"/>
                <w:lang w:eastAsia="en-US"/>
              </w:rPr>
              <w:t xml:space="preserve"> </w:t>
            </w:r>
            <w:r>
              <w:rPr>
                <w:rFonts w:eastAsiaTheme="minorHAnsi"/>
                <w:szCs w:val="28"/>
                <w:lang w:eastAsia="en-US"/>
              </w:rPr>
              <w:t>руб. – федеральный бюджет, 2171,621 тыс.</w:t>
            </w:r>
            <w:r w:rsidR="00D25204">
              <w:rPr>
                <w:rFonts w:eastAsiaTheme="minorHAnsi"/>
                <w:szCs w:val="28"/>
                <w:lang w:eastAsia="en-US"/>
              </w:rPr>
              <w:t xml:space="preserve"> </w:t>
            </w:r>
            <w:r>
              <w:rPr>
                <w:rFonts w:eastAsiaTheme="minorHAnsi"/>
                <w:szCs w:val="28"/>
                <w:lang w:eastAsia="en-US"/>
              </w:rPr>
              <w:t>руб. – краевой бюджет, 121, 666 тыс.</w:t>
            </w:r>
            <w:r w:rsidR="00D25204">
              <w:rPr>
                <w:rFonts w:eastAsiaTheme="minorHAnsi"/>
                <w:szCs w:val="28"/>
                <w:lang w:eastAsia="en-US"/>
              </w:rPr>
              <w:t xml:space="preserve"> </w:t>
            </w:r>
            <w:r>
              <w:rPr>
                <w:rFonts w:eastAsiaTheme="minorHAnsi"/>
                <w:szCs w:val="28"/>
                <w:lang w:eastAsia="en-US"/>
              </w:rPr>
              <w:t>руб. – местный бюджет)</w:t>
            </w:r>
          </w:p>
          <w:p w:rsidR="008B36D1" w:rsidRDefault="008B36D1" w:rsidP="008B36D1">
            <w:pPr>
              <w:ind w:firstLine="346"/>
              <w:jc w:val="both"/>
              <w:rPr>
                <w:rFonts w:eastAsiaTheme="minorHAnsi"/>
                <w:szCs w:val="28"/>
                <w:lang w:eastAsia="en-US"/>
              </w:rPr>
            </w:pPr>
            <w:r w:rsidRPr="005B6CBA">
              <w:rPr>
                <w:rFonts w:eastAsiaTheme="minorHAnsi"/>
                <w:szCs w:val="28"/>
                <w:lang w:eastAsia="en-US"/>
              </w:rPr>
              <w:t xml:space="preserve">В рамках Порядка предоставления субсидий из бюджета Пермского края бюджетам муниципальных </w:t>
            </w:r>
            <w:r w:rsidRPr="005B6CBA">
              <w:rPr>
                <w:rFonts w:eastAsiaTheme="minorHAnsi"/>
                <w:szCs w:val="28"/>
                <w:lang w:eastAsia="en-US"/>
              </w:rPr>
              <w:lastRenderedPageBreak/>
              <w:t xml:space="preserve">образований Пермского края на софинансирование мероприятий по устройству спортивных площадок и оснащению объектов спортивным оборудованием и инвентарем для занятий физической культурой и спортом </w:t>
            </w:r>
            <w:r>
              <w:rPr>
                <w:rFonts w:eastAsiaTheme="minorHAnsi"/>
                <w:szCs w:val="28"/>
                <w:lang w:eastAsia="en-US"/>
              </w:rPr>
              <w:t>773</w:t>
            </w:r>
            <w:r w:rsidRPr="005B6CBA">
              <w:rPr>
                <w:rFonts w:eastAsiaTheme="minorHAnsi"/>
                <w:szCs w:val="28"/>
                <w:lang w:eastAsia="en-US"/>
              </w:rPr>
              <w:t>-</w:t>
            </w:r>
            <w:r>
              <w:rPr>
                <w:rFonts w:eastAsiaTheme="minorHAnsi"/>
                <w:szCs w:val="28"/>
                <w:lang w:eastAsia="en-US"/>
              </w:rPr>
              <w:t>п, выполнены работы по ремонту 3 крытых</w:t>
            </w:r>
            <w:r w:rsidRPr="005B6CBA">
              <w:rPr>
                <w:rFonts w:eastAsiaTheme="minorHAnsi"/>
                <w:szCs w:val="28"/>
                <w:lang w:eastAsia="en-US"/>
              </w:rPr>
              <w:t xml:space="preserve"> и </w:t>
            </w:r>
            <w:r>
              <w:rPr>
                <w:rFonts w:eastAsiaTheme="minorHAnsi"/>
                <w:szCs w:val="28"/>
                <w:lang w:eastAsia="en-US"/>
              </w:rPr>
              <w:t>3</w:t>
            </w:r>
            <w:r w:rsidRPr="005B6CBA">
              <w:rPr>
                <w:rFonts w:eastAsiaTheme="minorHAnsi"/>
                <w:szCs w:val="28"/>
                <w:lang w:eastAsia="en-US"/>
              </w:rPr>
              <w:t xml:space="preserve"> открыт</w:t>
            </w:r>
            <w:r>
              <w:rPr>
                <w:rFonts w:eastAsiaTheme="minorHAnsi"/>
                <w:szCs w:val="28"/>
                <w:lang w:eastAsia="en-US"/>
              </w:rPr>
              <w:t>ых</w:t>
            </w:r>
            <w:r w:rsidRPr="005B6CBA">
              <w:rPr>
                <w:rFonts w:eastAsiaTheme="minorHAnsi"/>
                <w:szCs w:val="28"/>
                <w:lang w:eastAsia="en-US"/>
              </w:rPr>
              <w:t xml:space="preserve"> спортивных площадок:</w:t>
            </w:r>
          </w:p>
          <w:p w:rsidR="008B36D1" w:rsidRPr="00714A5E" w:rsidRDefault="008B36D1" w:rsidP="008B36D1">
            <w:pPr>
              <w:jc w:val="both"/>
              <w:rPr>
                <w:szCs w:val="28"/>
              </w:rPr>
            </w:pPr>
            <w:r>
              <w:rPr>
                <w:rFonts w:eastAsia="+mn-ea"/>
                <w:color w:val="000000"/>
                <w:kern w:val="24"/>
                <w:szCs w:val="28"/>
              </w:rPr>
              <w:t>-</w:t>
            </w:r>
            <w:r w:rsidRPr="00714A5E">
              <w:rPr>
                <w:rFonts w:eastAsia="+mn-ea"/>
                <w:color w:val="000000"/>
                <w:kern w:val="24"/>
                <w:szCs w:val="28"/>
              </w:rPr>
              <w:t xml:space="preserve">открытая спортивная площадка в МАОУ «Гимназия им. Алексея Кирьянова» в сумме 3 149,994 тыс. руб., из них средства местного бюджета – 787,499 тыс. руб. средства краевого бюджета – 2 362,495 тыс. руб. </w:t>
            </w:r>
          </w:p>
          <w:p w:rsidR="008B36D1" w:rsidRDefault="008B36D1" w:rsidP="008B36D1">
            <w:pPr>
              <w:contextualSpacing/>
              <w:jc w:val="both"/>
              <w:rPr>
                <w:rFonts w:eastAsia="+mn-ea"/>
                <w:color w:val="000000"/>
                <w:kern w:val="24"/>
                <w:szCs w:val="28"/>
              </w:rPr>
            </w:pPr>
            <w:r>
              <w:rPr>
                <w:rFonts w:eastAsia="+mn-ea"/>
                <w:color w:val="000000"/>
                <w:kern w:val="24"/>
                <w:szCs w:val="28"/>
              </w:rPr>
              <w:t>-</w:t>
            </w:r>
            <w:r w:rsidRPr="00714A5E">
              <w:rPr>
                <w:rFonts w:eastAsia="+mn-ea"/>
                <w:color w:val="000000"/>
                <w:kern w:val="24"/>
                <w:szCs w:val="28"/>
              </w:rPr>
              <w:t>открытая спортивная площадка в МБОУ «СКОШИ» (с. Фоки)</w:t>
            </w:r>
            <w:r>
              <w:rPr>
                <w:rFonts w:eastAsia="+mn-ea"/>
                <w:color w:val="000000"/>
                <w:kern w:val="24"/>
                <w:szCs w:val="28"/>
              </w:rPr>
              <w:t xml:space="preserve"> </w:t>
            </w:r>
            <w:r w:rsidRPr="00714A5E">
              <w:rPr>
                <w:rFonts w:eastAsia="+mn-ea"/>
                <w:color w:val="000000"/>
                <w:kern w:val="24"/>
                <w:szCs w:val="28"/>
              </w:rPr>
              <w:t xml:space="preserve">в сумме </w:t>
            </w:r>
          </w:p>
          <w:p w:rsidR="008B36D1" w:rsidRPr="00714A5E" w:rsidRDefault="008B36D1" w:rsidP="008B36D1">
            <w:pPr>
              <w:contextualSpacing/>
              <w:jc w:val="both"/>
              <w:rPr>
                <w:szCs w:val="28"/>
              </w:rPr>
            </w:pPr>
            <w:r w:rsidRPr="00714A5E">
              <w:rPr>
                <w:rFonts w:eastAsia="+mn-ea"/>
                <w:color w:val="000000"/>
                <w:kern w:val="24"/>
                <w:szCs w:val="28"/>
              </w:rPr>
              <w:t xml:space="preserve">4 726,768 тыс. руб., их них </w:t>
            </w:r>
          </w:p>
          <w:p w:rsidR="008B36D1" w:rsidRPr="00714A5E" w:rsidRDefault="008B36D1" w:rsidP="008B36D1">
            <w:pPr>
              <w:jc w:val="both"/>
              <w:rPr>
                <w:rFonts w:eastAsiaTheme="minorHAnsi"/>
                <w:szCs w:val="28"/>
                <w:lang w:eastAsia="en-US"/>
              </w:rPr>
            </w:pPr>
            <w:r w:rsidRPr="00714A5E">
              <w:rPr>
                <w:rFonts w:eastAsia="+mn-ea"/>
                <w:color w:val="000000"/>
                <w:kern w:val="24"/>
                <w:szCs w:val="28"/>
              </w:rPr>
              <w:t>средства местного бюджета – 1 211,693 тыс. руб.</w:t>
            </w:r>
            <w:r>
              <w:rPr>
                <w:rFonts w:eastAsia="+mn-ea"/>
                <w:color w:val="000000"/>
                <w:kern w:val="24"/>
                <w:szCs w:val="28"/>
              </w:rPr>
              <w:t xml:space="preserve">, </w:t>
            </w:r>
            <w:r w:rsidRPr="00714A5E">
              <w:rPr>
                <w:rFonts w:eastAsia="+mn-ea"/>
                <w:color w:val="000000"/>
                <w:kern w:val="24"/>
                <w:szCs w:val="28"/>
              </w:rPr>
              <w:t>средства краевого бюджета – 3 515,075 тыс. руб</w:t>
            </w:r>
            <w:r>
              <w:rPr>
                <w:rFonts w:eastAsia="+mn-ea"/>
                <w:color w:val="000000"/>
                <w:kern w:val="24"/>
                <w:szCs w:val="28"/>
              </w:rPr>
              <w:t>.</w:t>
            </w:r>
          </w:p>
          <w:p w:rsidR="008B36D1" w:rsidRPr="00714A5E" w:rsidRDefault="008B36D1" w:rsidP="008B36D1">
            <w:pPr>
              <w:jc w:val="both"/>
              <w:rPr>
                <w:rFonts w:eastAsiaTheme="minorHAnsi"/>
                <w:szCs w:val="28"/>
                <w:lang w:eastAsia="en-US"/>
              </w:rPr>
            </w:pPr>
            <w:r w:rsidRPr="00714A5E">
              <w:rPr>
                <w:rFonts w:eastAsia="+mn-ea"/>
                <w:color w:val="000000"/>
                <w:kern w:val="24"/>
                <w:sz w:val="32"/>
                <w:szCs w:val="32"/>
              </w:rPr>
              <w:t xml:space="preserve">- </w:t>
            </w:r>
            <w:r w:rsidRPr="00714A5E">
              <w:rPr>
                <w:rFonts w:eastAsia="+mn-ea"/>
                <w:color w:val="000000"/>
                <w:kern w:val="24"/>
                <w:szCs w:val="28"/>
              </w:rPr>
              <w:t>открытая спортивная площадка в МБОУ «СОШ п. Прикамский» (с. Сосново)</w:t>
            </w:r>
            <w:r>
              <w:rPr>
                <w:rFonts w:eastAsia="+mn-ea"/>
                <w:color w:val="000000"/>
                <w:kern w:val="24"/>
                <w:szCs w:val="28"/>
              </w:rPr>
              <w:t xml:space="preserve"> </w:t>
            </w:r>
            <w:r w:rsidRPr="00714A5E">
              <w:rPr>
                <w:rFonts w:eastAsia="+mn-ea"/>
                <w:color w:val="000000"/>
                <w:kern w:val="24"/>
                <w:szCs w:val="28"/>
              </w:rPr>
              <w:t xml:space="preserve">в сумме 3 773,299 тыс. руб., из них средства местного бюджета – 973,325 тыс. руб., средства краевого </w:t>
            </w:r>
            <w:r w:rsidRPr="00714A5E">
              <w:rPr>
                <w:rFonts w:eastAsia="+mn-ea"/>
                <w:color w:val="000000"/>
                <w:kern w:val="24"/>
                <w:szCs w:val="28"/>
              </w:rPr>
              <w:lastRenderedPageBreak/>
              <w:t>бюджета – 2 799,974 тыс. руб</w:t>
            </w:r>
            <w:r>
              <w:rPr>
                <w:rFonts w:eastAsia="+mn-ea"/>
                <w:color w:val="000000"/>
                <w:kern w:val="24"/>
                <w:szCs w:val="28"/>
              </w:rPr>
              <w:t>.</w:t>
            </w:r>
          </w:p>
          <w:p w:rsidR="008B36D1" w:rsidRPr="00051673" w:rsidRDefault="008B36D1" w:rsidP="008B36D1">
            <w:pPr>
              <w:contextualSpacing/>
              <w:jc w:val="both"/>
              <w:rPr>
                <w:rFonts w:eastAsiaTheme="minorHAnsi"/>
                <w:szCs w:val="28"/>
                <w:lang w:eastAsia="en-US"/>
              </w:rPr>
            </w:pPr>
            <w:r>
              <w:rPr>
                <w:rFonts w:eastAsia="+mn-ea"/>
                <w:color w:val="000000"/>
                <w:kern w:val="24"/>
                <w:sz w:val="32"/>
                <w:szCs w:val="32"/>
              </w:rPr>
              <w:t>-</w:t>
            </w:r>
            <w:r w:rsidRPr="00051673">
              <w:rPr>
                <w:rFonts w:eastAsia="+mn-ea"/>
                <w:color w:val="000000"/>
                <w:kern w:val="24"/>
                <w:szCs w:val="28"/>
              </w:rPr>
              <w:t>крытая спортивная площадка в МБОУ «СОШ № 8» в сумме 1 706,39 тыс. руб., из них средства местного бюджета – 426,597 тыс. руб.</w:t>
            </w:r>
            <w:r>
              <w:rPr>
                <w:rFonts w:eastAsia="+mn-ea"/>
                <w:color w:val="000000"/>
                <w:kern w:val="24"/>
                <w:szCs w:val="28"/>
              </w:rPr>
              <w:t xml:space="preserve"> </w:t>
            </w:r>
            <w:r w:rsidRPr="00051673">
              <w:rPr>
                <w:rFonts w:eastAsia="+mn-ea"/>
                <w:color w:val="000000"/>
                <w:kern w:val="24"/>
                <w:szCs w:val="28"/>
              </w:rPr>
              <w:t>средства краевого бюджета – 1 279,793 тыс. руб</w:t>
            </w:r>
            <w:r>
              <w:rPr>
                <w:rFonts w:eastAsia="+mn-ea"/>
                <w:color w:val="000000"/>
                <w:kern w:val="24"/>
                <w:szCs w:val="28"/>
              </w:rPr>
              <w:t>.</w:t>
            </w:r>
          </w:p>
          <w:p w:rsidR="008B36D1" w:rsidRPr="00051673" w:rsidRDefault="008B36D1" w:rsidP="008B36D1">
            <w:pPr>
              <w:contextualSpacing/>
              <w:jc w:val="both"/>
              <w:rPr>
                <w:rFonts w:eastAsiaTheme="minorHAnsi"/>
                <w:szCs w:val="28"/>
                <w:lang w:eastAsia="en-US"/>
              </w:rPr>
            </w:pPr>
            <w:r>
              <w:rPr>
                <w:rFonts w:eastAsia="+mn-ea"/>
                <w:color w:val="000000"/>
                <w:kern w:val="24"/>
                <w:sz w:val="32"/>
                <w:szCs w:val="32"/>
              </w:rPr>
              <w:t>-</w:t>
            </w:r>
            <w:r w:rsidRPr="00051673">
              <w:rPr>
                <w:rFonts w:eastAsia="+mn-ea"/>
                <w:color w:val="000000"/>
                <w:kern w:val="24"/>
                <w:szCs w:val="28"/>
              </w:rPr>
              <w:t>крытая спортивная площадка в МБУ ДО СШ «Дзюдо и Самбо» в сумме 1 576,433 тыс. руб., из них средства местного бюджета – 394,108 тыс. руб.</w:t>
            </w:r>
            <w:r>
              <w:rPr>
                <w:rFonts w:eastAsia="+mn-ea"/>
                <w:color w:val="000000"/>
                <w:kern w:val="24"/>
                <w:szCs w:val="28"/>
              </w:rPr>
              <w:t xml:space="preserve"> </w:t>
            </w:r>
            <w:r w:rsidRPr="00051673">
              <w:rPr>
                <w:rFonts w:eastAsia="+mn-ea"/>
                <w:color w:val="000000"/>
                <w:kern w:val="24"/>
                <w:szCs w:val="28"/>
              </w:rPr>
              <w:t>средства краевого бюджета – 1 182,325 тыс. руб</w:t>
            </w:r>
            <w:r>
              <w:rPr>
                <w:rFonts w:eastAsia="+mn-ea"/>
                <w:color w:val="000000"/>
                <w:kern w:val="24"/>
                <w:szCs w:val="28"/>
              </w:rPr>
              <w:t>.</w:t>
            </w:r>
          </w:p>
          <w:p w:rsidR="009B514F" w:rsidRPr="00410294" w:rsidRDefault="008B36D1" w:rsidP="008B36D1">
            <w:pPr>
              <w:jc w:val="both"/>
              <w:rPr>
                <w:color w:val="FF0000"/>
                <w:highlight w:val="yellow"/>
              </w:rPr>
            </w:pPr>
            <w:r>
              <w:rPr>
                <w:rFonts w:eastAsia="+mn-ea"/>
                <w:color w:val="000000"/>
                <w:kern w:val="24"/>
                <w:szCs w:val="28"/>
              </w:rPr>
              <w:t>-</w:t>
            </w:r>
            <w:r w:rsidRPr="00051673">
              <w:rPr>
                <w:rFonts w:eastAsia="+mn-ea"/>
                <w:color w:val="000000"/>
                <w:kern w:val="24"/>
                <w:szCs w:val="28"/>
              </w:rPr>
              <w:t>крытая спортивная площадка в МБУ ДО СШ «Фортуна» в сумме 1 003,788 тыс. руб., из них средства местного бюджета – 250,947 тыс. руб. средства краевого бюджета – 752,841 тыс. руб.</w:t>
            </w:r>
          </w:p>
        </w:tc>
        <w:tc>
          <w:tcPr>
            <w:tcW w:w="2000" w:type="dxa"/>
          </w:tcPr>
          <w:p w:rsidR="009B514F" w:rsidRPr="00D90E85" w:rsidRDefault="009B514F" w:rsidP="00C96E06"/>
        </w:tc>
      </w:tr>
      <w:tr w:rsidR="009B514F" w:rsidRPr="00A16601" w:rsidTr="007D0167">
        <w:trPr>
          <w:trHeight w:val="170"/>
        </w:trPr>
        <w:tc>
          <w:tcPr>
            <w:tcW w:w="930" w:type="dxa"/>
            <w:gridSpan w:val="2"/>
          </w:tcPr>
          <w:p w:rsidR="009B514F" w:rsidRPr="00995466" w:rsidRDefault="009B514F" w:rsidP="00C96E06">
            <w:r w:rsidRPr="00995466">
              <w:lastRenderedPageBreak/>
              <w:t>2.4.6.</w:t>
            </w:r>
          </w:p>
        </w:tc>
        <w:tc>
          <w:tcPr>
            <w:tcW w:w="2653" w:type="dxa"/>
            <w:gridSpan w:val="2"/>
          </w:tcPr>
          <w:p w:rsidR="009B514F" w:rsidRPr="00410294" w:rsidRDefault="008B36D1" w:rsidP="00C96E06">
            <w:pPr>
              <w:rPr>
                <w:highlight w:val="yellow"/>
              </w:rPr>
            </w:pPr>
            <w:r w:rsidRPr="00AA5907">
              <w:t>Оказывать содействие деятельности краевой школы СДЮСШОР «Старт</w:t>
            </w:r>
          </w:p>
        </w:tc>
        <w:tc>
          <w:tcPr>
            <w:tcW w:w="2355" w:type="dxa"/>
          </w:tcPr>
          <w:p w:rsidR="009B514F" w:rsidRPr="00410294" w:rsidRDefault="008B36D1" w:rsidP="009C37CC">
            <w:pPr>
              <w:rPr>
                <w:highlight w:val="yellow"/>
              </w:rPr>
            </w:pPr>
            <w:r>
              <w:rPr>
                <w:color w:val="000000"/>
              </w:rPr>
              <w:t xml:space="preserve">Управление </w:t>
            </w:r>
            <w:r w:rsidRPr="00AA5907">
              <w:rPr>
                <w:color w:val="000000"/>
              </w:rPr>
              <w:t>физической культуры и спорта</w:t>
            </w:r>
            <w:r w:rsidRPr="00AA5907">
              <w:rPr>
                <w:color w:val="000000"/>
              </w:rPr>
              <w:br/>
              <w:t>администр</w:t>
            </w:r>
            <w:r>
              <w:rPr>
                <w:color w:val="000000"/>
              </w:rPr>
              <w:t>ации Чайковского городского округа</w:t>
            </w:r>
          </w:p>
        </w:tc>
        <w:tc>
          <w:tcPr>
            <w:tcW w:w="3276" w:type="dxa"/>
          </w:tcPr>
          <w:p w:rsidR="008B36D1" w:rsidRPr="00B316B7" w:rsidRDefault="008B36D1" w:rsidP="008B36D1">
            <w:r w:rsidRPr="00B316B7">
              <w:t>МП «Развитие физической культуры, спорта и формирование здорового образа жизни в</w:t>
            </w:r>
            <w:r>
              <w:t xml:space="preserve"> Чайковском городском округе</w:t>
            </w:r>
            <w:r w:rsidRPr="00B316B7">
              <w:t>»</w:t>
            </w:r>
          </w:p>
          <w:p w:rsidR="009B514F" w:rsidRPr="00410294" w:rsidRDefault="008B36D1" w:rsidP="008B36D1">
            <w:pPr>
              <w:rPr>
                <w:highlight w:val="yellow"/>
              </w:rPr>
            </w:pPr>
            <w:r w:rsidRPr="00B316B7">
              <w:t>Подпрограмма 2 «Спорт высших достижений»</w:t>
            </w:r>
          </w:p>
        </w:tc>
        <w:tc>
          <w:tcPr>
            <w:tcW w:w="4946" w:type="dxa"/>
            <w:vAlign w:val="center"/>
          </w:tcPr>
          <w:p w:rsidR="008B36D1" w:rsidRPr="002A1FE9" w:rsidRDefault="008B36D1" w:rsidP="008B36D1">
            <w:pPr>
              <w:ind w:firstLine="601"/>
              <w:jc w:val="both"/>
            </w:pPr>
            <w:r w:rsidRPr="002A1FE9">
              <w:t>В целях успешной подготовки воспитанников и оказания содействия краевой школы СДЮСШОР «Старт» на базе МАОУ СОШ № 1, предоставлены места для организации и проведения учебно-тренировочных занятий.</w:t>
            </w:r>
          </w:p>
          <w:p w:rsidR="008B36D1" w:rsidRDefault="008B36D1" w:rsidP="008B36D1">
            <w:pPr>
              <w:ind w:firstLine="601"/>
              <w:jc w:val="both"/>
            </w:pPr>
            <w:r>
              <w:t>Управлением</w:t>
            </w:r>
            <w:r w:rsidRPr="002A1FE9">
              <w:t xml:space="preserve"> физической </w:t>
            </w:r>
            <w:r w:rsidRPr="002A1FE9">
              <w:lastRenderedPageBreak/>
              <w:t>культуры и спорта и краевой шк</w:t>
            </w:r>
            <w:r>
              <w:t>олы СДЮСШОР «Старт» проведены</w:t>
            </w:r>
            <w:r w:rsidRPr="002A1FE9">
              <w:t xml:space="preserve"> соревнования</w:t>
            </w:r>
            <w:r>
              <w:t>:</w:t>
            </w:r>
          </w:p>
          <w:p w:rsidR="009B514F" w:rsidRPr="00410294" w:rsidRDefault="008B36D1" w:rsidP="008B36D1">
            <w:pPr>
              <w:jc w:val="both"/>
              <w:rPr>
                <w:color w:val="FF0000"/>
                <w:highlight w:val="yellow"/>
              </w:rPr>
            </w:pPr>
            <w:r w:rsidRPr="002A1FE9">
              <w:t xml:space="preserve">Первенство Чайковского </w:t>
            </w:r>
            <w:r>
              <w:t>городского округа</w:t>
            </w:r>
            <w:r w:rsidRPr="002A1FE9">
              <w:t xml:space="preserve"> по прыжкам на лыжах с трамплина и лыжному двоеборью среди юных воспитанников.</w:t>
            </w:r>
          </w:p>
        </w:tc>
        <w:tc>
          <w:tcPr>
            <w:tcW w:w="2000" w:type="dxa"/>
          </w:tcPr>
          <w:p w:rsidR="009B514F" w:rsidRPr="00A16601" w:rsidRDefault="009B514F" w:rsidP="00C96E06">
            <w:pPr>
              <w:rPr>
                <w:highlight w:val="yellow"/>
              </w:rPr>
            </w:pPr>
          </w:p>
        </w:tc>
      </w:tr>
      <w:tr w:rsidR="009B514F" w:rsidRPr="00A16601" w:rsidTr="00FC63FC">
        <w:trPr>
          <w:trHeight w:val="637"/>
        </w:trPr>
        <w:tc>
          <w:tcPr>
            <w:tcW w:w="930" w:type="dxa"/>
            <w:gridSpan w:val="2"/>
          </w:tcPr>
          <w:p w:rsidR="009B514F" w:rsidRPr="00995466" w:rsidRDefault="009B514F" w:rsidP="00C96E06">
            <w:r w:rsidRPr="00995466">
              <w:lastRenderedPageBreak/>
              <w:t>2.4.7.</w:t>
            </w:r>
          </w:p>
        </w:tc>
        <w:tc>
          <w:tcPr>
            <w:tcW w:w="2653" w:type="dxa"/>
            <w:gridSpan w:val="2"/>
          </w:tcPr>
          <w:p w:rsidR="009B514F" w:rsidRPr="00410294" w:rsidRDefault="00E86912" w:rsidP="00C96E06">
            <w:pPr>
              <w:rPr>
                <w:highlight w:val="yellow"/>
              </w:rPr>
            </w:pPr>
            <w:r w:rsidRPr="00AA5907">
              <w:t>Формировать положительный имидж города «Чайковский спортивный»</w:t>
            </w:r>
          </w:p>
        </w:tc>
        <w:tc>
          <w:tcPr>
            <w:tcW w:w="2355" w:type="dxa"/>
          </w:tcPr>
          <w:p w:rsidR="009B514F" w:rsidRPr="00410294" w:rsidRDefault="00E86912" w:rsidP="00D47D1B">
            <w:pPr>
              <w:rPr>
                <w:highlight w:val="yellow"/>
              </w:rPr>
            </w:pPr>
            <w:r>
              <w:rPr>
                <w:color w:val="000000"/>
              </w:rPr>
              <w:t xml:space="preserve">Управление </w:t>
            </w:r>
            <w:r w:rsidRPr="00AA5907">
              <w:rPr>
                <w:color w:val="000000"/>
              </w:rPr>
              <w:t>физической культуры и спорта</w:t>
            </w:r>
            <w:r w:rsidRPr="00AA5907">
              <w:rPr>
                <w:color w:val="000000"/>
              </w:rPr>
              <w:br/>
              <w:t>администрации Чайковского</w:t>
            </w:r>
            <w:r w:rsidRPr="00AA5907">
              <w:rPr>
                <w:color w:val="000000"/>
              </w:rPr>
              <w:br/>
            </w:r>
            <w:r>
              <w:rPr>
                <w:color w:val="000000"/>
              </w:rPr>
              <w:t>городского округа</w:t>
            </w:r>
          </w:p>
        </w:tc>
        <w:tc>
          <w:tcPr>
            <w:tcW w:w="3276" w:type="dxa"/>
          </w:tcPr>
          <w:p w:rsidR="00E86912" w:rsidRPr="00B316B7" w:rsidRDefault="00E86912" w:rsidP="00E86912">
            <w:r w:rsidRPr="00B316B7">
              <w:t>МП «Развитие физической культуры, спорта и формирование здорового образа жизни в</w:t>
            </w:r>
            <w:r>
              <w:t xml:space="preserve"> Чайковском городском округе</w:t>
            </w:r>
            <w:r w:rsidRPr="00B316B7">
              <w:t>»</w:t>
            </w:r>
          </w:p>
          <w:p w:rsidR="009B514F" w:rsidRPr="00410294" w:rsidRDefault="00E86912" w:rsidP="00E86912">
            <w:pPr>
              <w:rPr>
                <w:highlight w:val="yellow"/>
              </w:rPr>
            </w:pPr>
            <w:r w:rsidRPr="00B316B7">
              <w:t>Подпрограмма 2 «Спорт высших достижений</w:t>
            </w:r>
          </w:p>
        </w:tc>
        <w:tc>
          <w:tcPr>
            <w:tcW w:w="4946" w:type="dxa"/>
          </w:tcPr>
          <w:p w:rsidR="00E86912" w:rsidRPr="00E86912" w:rsidRDefault="009B514F" w:rsidP="00E86912">
            <w:pPr>
              <w:pStyle w:val="Style2"/>
              <w:ind w:firstLine="709"/>
              <w:rPr>
                <w:sz w:val="28"/>
                <w:szCs w:val="20"/>
              </w:rPr>
            </w:pPr>
            <w:r w:rsidRPr="00E86912">
              <w:rPr>
                <w:sz w:val="28"/>
                <w:szCs w:val="20"/>
              </w:rPr>
              <w:t xml:space="preserve"> </w:t>
            </w:r>
            <w:r w:rsidR="00E86912" w:rsidRPr="00E86912">
              <w:rPr>
                <w:sz w:val="28"/>
                <w:szCs w:val="20"/>
              </w:rPr>
              <w:t>За 2023 год спортсменами муниципального образования завоевано 327 медалей международного, всероссийского и регионального уровней.</w:t>
            </w:r>
          </w:p>
          <w:p w:rsidR="009B514F" w:rsidRPr="00410294" w:rsidRDefault="00E86912" w:rsidP="00E86912">
            <w:pPr>
              <w:ind w:firstLine="176"/>
              <w:jc w:val="both"/>
              <w:rPr>
                <w:color w:val="FF0000"/>
                <w:highlight w:val="yellow"/>
              </w:rPr>
            </w:pPr>
            <w:r w:rsidRPr="00E86912">
              <w:t xml:space="preserve">За отчетный период спортсменам муниципальных учреждений присвоено спортивное звание «Мастер спорта» – 1 человек, 162 разряда, в том числе 11 – «Кандидат в мастера спорта», 23 – первый спортивный разряд.  </w:t>
            </w:r>
          </w:p>
        </w:tc>
        <w:tc>
          <w:tcPr>
            <w:tcW w:w="2000" w:type="dxa"/>
          </w:tcPr>
          <w:p w:rsidR="009B514F" w:rsidRPr="00A16601" w:rsidRDefault="009B514F" w:rsidP="00C96E06">
            <w:pPr>
              <w:rPr>
                <w:highlight w:val="yellow"/>
              </w:rPr>
            </w:pPr>
          </w:p>
        </w:tc>
      </w:tr>
      <w:tr w:rsidR="009B514F" w:rsidRPr="00A16601" w:rsidTr="00AA7032">
        <w:tc>
          <w:tcPr>
            <w:tcW w:w="930" w:type="dxa"/>
            <w:gridSpan w:val="2"/>
          </w:tcPr>
          <w:p w:rsidR="009B514F" w:rsidRPr="00995466" w:rsidRDefault="009B514F" w:rsidP="00C96E06">
            <w:r w:rsidRPr="00995466">
              <w:t>2.4.8.</w:t>
            </w:r>
          </w:p>
        </w:tc>
        <w:tc>
          <w:tcPr>
            <w:tcW w:w="2653" w:type="dxa"/>
            <w:gridSpan w:val="2"/>
          </w:tcPr>
          <w:p w:rsidR="009B514F" w:rsidRPr="00410294" w:rsidRDefault="00E86912" w:rsidP="00C96E06">
            <w:pPr>
              <w:rPr>
                <w:highlight w:val="yellow"/>
              </w:rPr>
            </w:pPr>
            <w:r w:rsidRPr="00AA5907">
              <w:t>Содействовать развитию Центра зимних видов спорта</w:t>
            </w:r>
          </w:p>
        </w:tc>
        <w:tc>
          <w:tcPr>
            <w:tcW w:w="2355" w:type="dxa"/>
          </w:tcPr>
          <w:p w:rsidR="009B514F" w:rsidRPr="00410294" w:rsidRDefault="00E86912" w:rsidP="009C37CC">
            <w:pPr>
              <w:rPr>
                <w:highlight w:val="yellow"/>
              </w:rPr>
            </w:pPr>
            <w:r>
              <w:rPr>
                <w:color w:val="000000"/>
              </w:rPr>
              <w:t xml:space="preserve">Управление </w:t>
            </w:r>
            <w:r w:rsidRPr="00AA5907">
              <w:rPr>
                <w:color w:val="000000"/>
              </w:rPr>
              <w:t>физической культуры и спорта</w:t>
            </w:r>
            <w:r w:rsidRPr="00AA5907">
              <w:rPr>
                <w:color w:val="000000"/>
              </w:rPr>
              <w:br/>
              <w:t>администрации Ч</w:t>
            </w:r>
            <w:r>
              <w:rPr>
                <w:color w:val="000000"/>
              </w:rPr>
              <w:t>айковского</w:t>
            </w:r>
            <w:r>
              <w:rPr>
                <w:color w:val="000000"/>
              </w:rPr>
              <w:br/>
              <w:t xml:space="preserve">городского </w:t>
            </w:r>
            <w:r>
              <w:rPr>
                <w:color w:val="000000"/>
              </w:rPr>
              <w:lastRenderedPageBreak/>
              <w:t>округа</w:t>
            </w:r>
          </w:p>
        </w:tc>
        <w:tc>
          <w:tcPr>
            <w:tcW w:w="3276" w:type="dxa"/>
          </w:tcPr>
          <w:p w:rsidR="00E86912" w:rsidRPr="00B316B7" w:rsidRDefault="00E86912" w:rsidP="00E86912">
            <w:r w:rsidRPr="00B316B7">
              <w:lastRenderedPageBreak/>
              <w:t>МП «Развитие физической культуры, спорта и формирование здорового образа жизни в</w:t>
            </w:r>
            <w:r>
              <w:t xml:space="preserve"> Чайковском городском округе</w:t>
            </w:r>
            <w:r w:rsidRPr="00B316B7">
              <w:t>»</w:t>
            </w:r>
          </w:p>
          <w:p w:rsidR="009B514F" w:rsidRPr="00410294" w:rsidRDefault="009B514F" w:rsidP="00C52200">
            <w:pPr>
              <w:rPr>
                <w:highlight w:val="yellow"/>
              </w:rPr>
            </w:pPr>
          </w:p>
        </w:tc>
        <w:tc>
          <w:tcPr>
            <w:tcW w:w="4946" w:type="dxa"/>
          </w:tcPr>
          <w:p w:rsidR="00E86912" w:rsidRPr="002665A3" w:rsidRDefault="00E86912" w:rsidP="00E86912">
            <w:pPr>
              <w:ind w:firstLine="459"/>
              <w:jc w:val="both"/>
            </w:pPr>
            <w:r w:rsidRPr="002665A3">
              <w:t xml:space="preserve">В целях развития Центра зимних видов спорта на территории </w:t>
            </w:r>
            <w:r>
              <w:t>округа</w:t>
            </w:r>
            <w:r w:rsidRPr="002665A3">
              <w:t xml:space="preserve"> проведены следующие мероприятия:</w:t>
            </w:r>
          </w:p>
          <w:p w:rsidR="00E86912" w:rsidRPr="002665A3" w:rsidRDefault="00E86912" w:rsidP="00E86912">
            <w:pPr>
              <w:ind w:firstLine="459"/>
              <w:jc w:val="both"/>
            </w:pPr>
            <w:r w:rsidRPr="002665A3">
              <w:t>Первенство Пермского края (2 этап) «Быстрая лыжня» - лыжные гонки</w:t>
            </w:r>
          </w:p>
          <w:p w:rsidR="00E86912" w:rsidRPr="002665A3" w:rsidRDefault="00E86912" w:rsidP="00E86912">
            <w:pPr>
              <w:ind w:firstLine="459"/>
              <w:jc w:val="both"/>
            </w:pPr>
            <w:r>
              <w:t>Чемпионат</w:t>
            </w:r>
            <w:r w:rsidRPr="002665A3">
              <w:t xml:space="preserve"> Ч</w:t>
            </w:r>
            <w:r>
              <w:t xml:space="preserve">айковского </w:t>
            </w:r>
            <w:r>
              <w:lastRenderedPageBreak/>
              <w:t>городского округа по лыжным гонкам (открытие и закрытие сезона)</w:t>
            </w:r>
          </w:p>
          <w:p w:rsidR="00E86912" w:rsidRPr="002665A3" w:rsidRDefault="00E86912" w:rsidP="00E86912">
            <w:pPr>
              <w:ind w:firstLine="459"/>
              <w:jc w:val="both"/>
            </w:pPr>
            <w:r w:rsidRPr="002665A3">
              <w:t>Всероссийские соревнования «Рождественское турне», 3 и 4 этап – прыжки на лыжах с трамплина</w:t>
            </w:r>
          </w:p>
          <w:p w:rsidR="009B514F" w:rsidRPr="00410294" w:rsidRDefault="00E86912" w:rsidP="00E86912">
            <w:pPr>
              <w:ind w:firstLine="176"/>
              <w:jc w:val="both"/>
              <w:rPr>
                <w:color w:val="FF0000"/>
                <w:highlight w:val="yellow"/>
              </w:rPr>
            </w:pPr>
            <w:r w:rsidRPr="002665A3">
              <w:t>Экстремальный забег на</w:t>
            </w:r>
            <w:r>
              <w:t xml:space="preserve"> т</w:t>
            </w:r>
            <w:r w:rsidRPr="002665A3">
              <w:t>рамплин «RedBull 400»</w:t>
            </w:r>
          </w:p>
        </w:tc>
        <w:tc>
          <w:tcPr>
            <w:tcW w:w="2000" w:type="dxa"/>
          </w:tcPr>
          <w:p w:rsidR="009B514F" w:rsidRPr="00A16601" w:rsidRDefault="009B514F" w:rsidP="00C96E06">
            <w:pPr>
              <w:rPr>
                <w:highlight w:val="yellow"/>
              </w:rPr>
            </w:pPr>
          </w:p>
        </w:tc>
      </w:tr>
      <w:tr w:rsidR="009B514F" w:rsidRPr="00A16601" w:rsidTr="00AA7032">
        <w:trPr>
          <w:trHeight w:val="892"/>
        </w:trPr>
        <w:tc>
          <w:tcPr>
            <w:tcW w:w="930" w:type="dxa"/>
            <w:gridSpan w:val="2"/>
          </w:tcPr>
          <w:p w:rsidR="009B514F" w:rsidRPr="00995466" w:rsidRDefault="009B514F" w:rsidP="00C96E06">
            <w:r w:rsidRPr="00995466">
              <w:lastRenderedPageBreak/>
              <w:t>2.4.9.</w:t>
            </w:r>
          </w:p>
        </w:tc>
        <w:tc>
          <w:tcPr>
            <w:tcW w:w="2653" w:type="dxa"/>
            <w:gridSpan w:val="2"/>
          </w:tcPr>
          <w:p w:rsidR="009B514F" w:rsidRPr="00410294" w:rsidRDefault="00A24C2D" w:rsidP="00D47D1B">
            <w:pPr>
              <w:rPr>
                <w:highlight w:val="yellow"/>
              </w:rPr>
            </w:pPr>
            <w:r w:rsidRPr="00AA5907">
              <w:t>Совершенствовать пропаганду физической культуры и спорта, здорового образа жизни, создавать социальную рекламу</w:t>
            </w:r>
          </w:p>
        </w:tc>
        <w:tc>
          <w:tcPr>
            <w:tcW w:w="2355" w:type="dxa"/>
          </w:tcPr>
          <w:p w:rsidR="009B514F" w:rsidRPr="00410294" w:rsidRDefault="00A24C2D" w:rsidP="00D47D1B">
            <w:pPr>
              <w:rPr>
                <w:highlight w:val="yellow"/>
              </w:rPr>
            </w:pPr>
            <w:r>
              <w:rPr>
                <w:color w:val="000000"/>
              </w:rPr>
              <w:t xml:space="preserve">Управление </w:t>
            </w:r>
            <w:r w:rsidRPr="00AA5907">
              <w:rPr>
                <w:color w:val="000000"/>
              </w:rPr>
              <w:t>физической культуры и спорта</w:t>
            </w:r>
            <w:r w:rsidRPr="00AA5907">
              <w:rPr>
                <w:color w:val="000000"/>
              </w:rPr>
              <w:br/>
              <w:t>админис</w:t>
            </w:r>
            <w:r>
              <w:rPr>
                <w:color w:val="000000"/>
              </w:rPr>
              <w:t>трации Чайковского</w:t>
            </w:r>
            <w:r>
              <w:rPr>
                <w:color w:val="000000"/>
              </w:rPr>
              <w:br/>
              <w:t>городского округа</w:t>
            </w:r>
          </w:p>
        </w:tc>
        <w:tc>
          <w:tcPr>
            <w:tcW w:w="3276" w:type="dxa"/>
          </w:tcPr>
          <w:p w:rsidR="00A24C2D" w:rsidRPr="00B316B7" w:rsidRDefault="00A24C2D" w:rsidP="00A24C2D">
            <w:r w:rsidRPr="00B316B7">
              <w:t>МП «Развитие физической культуры, спорта и формирование здорового образа жизни в</w:t>
            </w:r>
            <w:r>
              <w:t xml:space="preserve"> Чайковском городском округе</w:t>
            </w:r>
            <w:r w:rsidRPr="00B316B7">
              <w:t>»</w:t>
            </w:r>
          </w:p>
          <w:p w:rsidR="009B514F" w:rsidRPr="00410294" w:rsidRDefault="00A24C2D" w:rsidP="00A24C2D">
            <w:pPr>
              <w:rPr>
                <w:highlight w:val="yellow"/>
              </w:rPr>
            </w:pPr>
            <w:r w:rsidRPr="00B316B7">
              <w:t xml:space="preserve">Подпрограмма </w:t>
            </w:r>
            <w:r>
              <w:rPr>
                <w:color w:val="000000"/>
              </w:rPr>
              <w:t>1 «Развитие физической культуры и массового спорта</w:t>
            </w:r>
            <w:r w:rsidRPr="00B316B7">
              <w:rPr>
                <w:color w:val="000000"/>
              </w:rPr>
              <w:t>»</w:t>
            </w:r>
          </w:p>
        </w:tc>
        <w:tc>
          <w:tcPr>
            <w:tcW w:w="4946" w:type="dxa"/>
          </w:tcPr>
          <w:p w:rsidR="00A24C2D" w:rsidRDefault="009B514F" w:rsidP="00A24C2D">
            <w:pPr>
              <w:ind w:firstLine="709"/>
              <w:jc w:val="both"/>
              <w:rPr>
                <w:szCs w:val="28"/>
              </w:rPr>
            </w:pPr>
            <w:r w:rsidRPr="00A24C2D">
              <w:rPr>
                <w:color w:val="FF0000"/>
                <w:szCs w:val="28"/>
              </w:rPr>
              <w:t xml:space="preserve"> </w:t>
            </w:r>
            <w:r w:rsidR="00A24C2D" w:rsidRPr="00D229A5">
              <w:rPr>
                <w:szCs w:val="28"/>
              </w:rPr>
              <w:t>За 2023 год на территории муниципального образования проведено 68</w:t>
            </w:r>
            <w:r w:rsidR="00A24C2D" w:rsidRPr="00D229A5">
              <w:rPr>
                <w:color w:val="FF0000"/>
                <w:szCs w:val="28"/>
              </w:rPr>
              <w:t xml:space="preserve"> </w:t>
            </w:r>
            <w:r w:rsidR="00A24C2D" w:rsidRPr="00D229A5">
              <w:rPr>
                <w:szCs w:val="28"/>
              </w:rPr>
              <w:t xml:space="preserve">соревнований краевого, всероссийского и международного уровней, их них 44 краевых соревнований, 23 – всероссийских, 1– международное. Общее количество принявших в них участие спортсменов составляет 5 349 человек. </w:t>
            </w:r>
          </w:p>
          <w:p w:rsidR="00A24C2D" w:rsidRPr="00131E0E" w:rsidRDefault="00A24C2D" w:rsidP="00A24C2D">
            <w:pPr>
              <w:ind w:firstLine="709"/>
              <w:jc w:val="both"/>
              <w:rPr>
                <w:szCs w:val="28"/>
              </w:rPr>
            </w:pPr>
            <w:r w:rsidRPr="002665A3">
              <w:t>П</w:t>
            </w:r>
            <w:r>
              <w:t>родолжена реализация</w:t>
            </w:r>
            <w:r w:rsidRPr="002665A3">
              <w:t xml:space="preserve"> Всероссийского физкультурно-спортивного </w:t>
            </w:r>
            <w:r w:rsidRPr="00131E0E">
              <w:rPr>
                <w:szCs w:val="28"/>
              </w:rPr>
              <w:t>Комплекса (ВФСК) «Готов к труду и оборо</w:t>
            </w:r>
            <w:r>
              <w:rPr>
                <w:szCs w:val="28"/>
              </w:rPr>
              <w:t>не» (ГТО) среди населения Чайковского городского округа</w:t>
            </w:r>
            <w:r w:rsidRPr="00131E0E">
              <w:rPr>
                <w:szCs w:val="28"/>
              </w:rPr>
              <w:t xml:space="preserve">. </w:t>
            </w:r>
          </w:p>
          <w:p w:rsidR="009B514F" w:rsidRPr="00A24C2D" w:rsidRDefault="00A24C2D" w:rsidP="00A24C2D">
            <w:pPr>
              <w:pStyle w:val="11"/>
              <w:spacing w:line="240" w:lineRule="auto"/>
              <w:ind w:left="0" w:firstLine="176"/>
              <w:jc w:val="both"/>
              <w:rPr>
                <w:color w:val="FF0000"/>
                <w:highlight w:val="yellow"/>
                <w:lang w:val="ru-RU"/>
              </w:rPr>
            </w:pPr>
            <w:r w:rsidRPr="00A24C2D">
              <w:rPr>
                <w:rFonts w:ascii="Times New Roman" w:hAnsi="Times New Roman"/>
                <w:sz w:val="28"/>
                <w:szCs w:val="20"/>
                <w:lang w:val="ru-RU" w:eastAsia="ru-RU"/>
              </w:rPr>
              <w:t>За период 2023 года - 1216 человек приняли участие в мероприятиях - 641 человек (52,7%) успешно выполнили нормы ВФСК ГТО</w:t>
            </w:r>
            <w:r>
              <w:rPr>
                <w:rFonts w:ascii="Times New Roman" w:hAnsi="Times New Roman"/>
                <w:sz w:val="28"/>
                <w:szCs w:val="20"/>
                <w:lang w:val="ru-RU" w:eastAsia="ru-RU"/>
              </w:rPr>
              <w:t>.</w:t>
            </w:r>
          </w:p>
        </w:tc>
        <w:tc>
          <w:tcPr>
            <w:tcW w:w="2000" w:type="dxa"/>
          </w:tcPr>
          <w:p w:rsidR="009B514F" w:rsidRPr="00A16601" w:rsidRDefault="009B514F" w:rsidP="00C96E06">
            <w:pPr>
              <w:rPr>
                <w:highlight w:val="yellow"/>
              </w:rPr>
            </w:pPr>
          </w:p>
        </w:tc>
      </w:tr>
      <w:tr w:rsidR="009B514F" w:rsidRPr="00A16601" w:rsidTr="00F5018B">
        <w:trPr>
          <w:trHeight w:val="237"/>
        </w:trPr>
        <w:tc>
          <w:tcPr>
            <w:tcW w:w="16160" w:type="dxa"/>
            <w:gridSpan w:val="8"/>
          </w:tcPr>
          <w:p w:rsidR="009B514F" w:rsidRPr="00A05DC8" w:rsidRDefault="009B514F" w:rsidP="00C96E06">
            <w:r w:rsidRPr="00A05DC8">
              <w:rPr>
                <w:b/>
                <w:bCs/>
              </w:rPr>
              <w:lastRenderedPageBreak/>
              <w:t>СТРАТЕГИЧЕСКОЕ НАПРАВЛЕНИЕ №3 Создание комфортной среды проживания для населения и гостей</w:t>
            </w:r>
          </w:p>
        </w:tc>
      </w:tr>
      <w:tr w:rsidR="009B514F" w:rsidRPr="00A16601" w:rsidTr="007D0167">
        <w:tc>
          <w:tcPr>
            <w:tcW w:w="16160" w:type="dxa"/>
            <w:gridSpan w:val="8"/>
          </w:tcPr>
          <w:p w:rsidR="009B514F" w:rsidRPr="00A05DC8" w:rsidRDefault="009B514F" w:rsidP="00C96E06">
            <w:r w:rsidRPr="00A05DC8">
              <w:rPr>
                <w:b/>
                <w:bCs/>
              </w:rPr>
              <w:t xml:space="preserve">Основная цель 3.1 </w:t>
            </w:r>
            <w:r w:rsidRPr="00A05DC8">
              <w:t>Развитие коммунальной инфраструктуры</w:t>
            </w:r>
          </w:p>
        </w:tc>
      </w:tr>
      <w:tr w:rsidR="008716AA" w:rsidRPr="00A16601" w:rsidTr="008716AA">
        <w:tc>
          <w:tcPr>
            <w:tcW w:w="930" w:type="dxa"/>
            <w:gridSpan w:val="2"/>
          </w:tcPr>
          <w:p w:rsidR="008716AA" w:rsidRPr="008C5358" w:rsidRDefault="008716AA" w:rsidP="00C96E06">
            <w:r w:rsidRPr="008C5358">
              <w:t>3.1.1.</w:t>
            </w:r>
          </w:p>
        </w:tc>
        <w:tc>
          <w:tcPr>
            <w:tcW w:w="2653" w:type="dxa"/>
            <w:gridSpan w:val="2"/>
          </w:tcPr>
          <w:p w:rsidR="008716AA" w:rsidRPr="00410294" w:rsidRDefault="00A05DC8" w:rsidP="00A05DC8">
            <w:pPr>
              <w:widowControl w:val="0"/>
              <w:jc w:val="both"/>
              <w:rPr>
                <w:bCs/>
                <w:highlight w:val="yellow"/>
              </w:rPr>
            </w:pPr>
            <w:r w:rsidRPr="000513E9">
              <w:rPr>
                <w:bCs/>
              </w:rPr>
              <w:t>Разработать программы комплексного развития систем коммунальной инфраструктуры, схемы водоснабжения/ водоотведения, теплоснабжения</w:t>
            </w:r>
          </w:p>
        </w:tc>
        <w:tc>
          <w:tcPr>
            <w:tcW w:w="2355" w:type="dxa"/>
          </w:tcPr>
          <w:p w:rsidR="00A05DC8" w:rsidRPr="000513E9" w:rsidRDefault="00A05DC8" w:rsidP="00A05DC8">
            <w:pPr>
              <w:jc w:val="both"/>
            </w:pPr>
            <w:r w:rsidRPr="000513E9">
              <w:t>Управление жилищно- коммунального хозяйства и транспорта</w:t>
            </w:r>
          </w:p>
          <w:p w:rsidR="008716AA" w:rsidRPr="00410294" w:rsidRDefault="008716AA" w:rsidP="00A05DC8">
            <w:pPr>
              <w:rPr>
                <w:highlight w:val="yellow"/>
              </w:rPr>
            </w:pPr>
          </w:p>
        </w:tc>
        <w:tc>
          <w:tcPr>
            <w:tcW w:w="3276" w:type="dxa"/>
          </w:tcPr>
          <w:p w:rsidR="00A05DC8" w:rsidRDefault="00A05DC8" w:rsidP="00A05DC8">
            <w:pPr>
              <w:jc w:val="both"/>
              <w:rPr>
                <w:color w:val="000000"/>
              </w:rPr>
            </w:pPr>
            <w:r w:rsidRPr="000513E9">
              <w:rPr>
                <w:color w:val="000000"/>
              </w:rPr>
              <w:t>Муниципальная программа</w:t>
            </w:r>
          </w:p>
          <w:p w:rsidR="00A05DC8" w:rsidRDefault="00A05DC8" w:rsidP="00A05DC8">
            <w:pPr>
              <w:jc w:val="both"/>
              <w:rPr>
                <w:color w:val="000000"/>
              </w:rPr>
            </w:pPr>
            <w:r w:rsidRPr="000513E9">
              <w:rPr>
                <w:color w:val="000000"/>
              </w:rPr>
              <w:t>«Территориальное развитие Чайковского городского округа».</w:t>
            </w:r>
            <w:r>
              <w:rPr>
                <w:color w:val="000000"/>
              </w:rPr>
              <w:t xml:space="preserve"> </w:t>
            </w:r>
            <w:r w:rsidRPr="000513E9">
              <w:rPr>
                <w:color w:val="000000"/>
              </w:rPr>
              <w:t>Данной программой предусмотрены мероприятия:</w:t>
            </w:r>
          </w:p>
          <w:p w:rsidR="00A05DC8" w:rsidRPr="000513E9" w:rsidRDefault="00A05DC8" w:rsidP="00A05DC8">
            <w:pPr>
              <w:jc w:val="both"/>
              <w:rPr>
                <w:color w:val="000000"/>
              </w:rPr>
            </w:pPr>
          </w:p>
          <w:p w:rsidR="00A05DC8" w:rsidRDefault="00A05DC8" w:rsidP="00A05DC8">
            <w:pPr>
              <w:jc w:val="both"/>
              <w:rPr>
                <w:color w:val="000000"/>
              </w:rPr>
            </w:pPr>
            <w:r w:rsidRPr="000513E9">
              <w:rPr>
                <w:color w:val="000000"/>
              </w:rPr>
              <w:t>- разработка схемы теплоснабжения   Чайковского городского округа</w:t>
            </w:r>
            <w:r>
              <w:rPr>
                <w:color w:val="000000"/>
              </w:rPr>
              <w:t>;</w:t>
            </w:r>
          </w:p>
          <w:p w:rsidR="008716AA" w:rsidRDefault="008716AA" w:rsidP="00A05DC8">
            <w:pPr>
              <w:rPr>
                <w:bCs/>
                <w:szCs w:val="28"/>
                <w:highlight w:val="yellow"/>
              </w:rPr>
            </w:pPr>
          </w:p>
          <w:p w:rsidR="00A05DC8" w:rsidRDefault="00A05DC8" w:rsidP="00A05DC8">
            <w:pPr>
              <w:rPr>
                <w:bCs/>
                <w:szCs w:val="28"/>
                <w:highlight w:val="yellow"/>
              </w:rPr>
            </w:pPr>
          </w:p>
          <w:p w:rsidR="00A05DC8" w:rsidRDefault="00A05DC8" w:rsidP="00A05DC8">
            <w:pPr>
              <w:rPr>
                <w:bCs/>
                <w:szCs w:val="28"/>
                <w:highlight w:val="yellow"/>
              </w:rPr>
            </w:pPr>
          </w:p>
          <w:p w:rsidR="00A05DC8" w:rsidRDefault="00A05DC8" w:rsidP="00A05DC8">
            <w:pPr>
              <w:rPr>
                <w:bCs/>
                <w:szCs w:val="28"/>
                <w:highlight w:val="yellow"/>
              </w:rPr>
            </w:pPr>
          </w:p>
          <w:p w:rsidR="00A05DC8" w:rsidRDefault="00A05DC8" w:rsidP="00A05DC8">
            <w:pPr>
              <w:rPr>
                <w:bCs/>
                <w:szCs w:val="28"/>
                <w:highlight w:val="yellow"/>
              </w:rPr>
            </w:pPr>
          </w:p>
          <w:p w:rsidR="00A05DC8" w:rsidRDefault="00A05DC8" w:rsidP="00A05DC8">
            <w:pPr>
              <w:rPr>
                <w:bCs/>
                <w:szCs w:val="28"/>
                <w:highlight w:val="yellow"/>
              </w:rPr>
            </w:pPr>
          </w:p>
          <w:p w:rsidR="00A05DC8" w:rsidRDefault="00A05DC8" w:rsidP="00A05DC8">
            <w:pPr>
              <w:rPr>
                <w:bCs/>
                <w:szCs w:val="28"/>
                <w:highlight w:val="yellow"/>
              </w:rPr>
            </w:pPr>
          </w:p>
          <w:p w:rsidR="00A05DC8" w:rsidRDefault="00A05DC8" w:rsidP="00A05DC8">
            <w:pPr>
              <w:rPr>
                <w:bCs/>
                <w:szCs w:val="28"/>
                <w:highlight w:val="yellow"/>
              </w:rPr>
            </w:pPr>
          </w:p>
          <w:p w:rsidR="00A05DC8" w:rsidRPr="000513E9" w:rsidRDefault="00A05DC8" w:rsidP="00A05DC8">
            <w:pPr>
              <w:jc w:val="both"/>
              <w:rPr>
                <w:color w:val="000000"/>
              </w:rPr>
            </w:pPr>
            <w:r>
              <w:rPr>
                <w:color w:val="000000"/>
              </w:rPr>
              <w:t>- разработка схем водоснабжения и водоотведения</w:t>
            </w:r>
            <w:r w:rsidRPr="0001194C">
              <w:rPr>
                <w:color w:val="000000"/>
              </w:rPr>
              <w:t xml:space="preserve"> </w:t>
            </w:r>
            <w:r w:rsidRPr="0001194C">
              <w:rPr>
                <w:color w:val="000000"/>
              </w:rPr>
              <w:lastRenderedPageBreak/>
              <w:t>Чайковского городского округа</w:t>
            </w:r>
          </w:p>
          <w:p w:rsidR="00A05DC8" w:rsidRDefault="00A05DC8" w:rsidP="00A05DC8">
            <w:pPr>
              <w:rPr>
                <w:bCs/>
                <w:szCs w:val="28"/>
                <w:highlight w:val="yellow"/>
              </w:rPr>
            </w:pPr>
          </w:p>
          <w:p w:rsidR="00A05DC8" w:rsidRDefault="00A05DC8" w:rsidP="00A05DC8">
            <w:pPr>
              <w:rPr>
                <w:color w:val="000000"/>
              </w:rPr>
            </w:pPr>
            <w:r>
              <w:rPr>
                <w:color w:val="000000"/>
              </w:rPr>
              <w:t xml:space="preserve">- </w:t>
            </w:r>
            <w:r w:rsidRPr="0001194C">
              <w:rPr>
                <w:color w:val="000000"/>
              </w:rPr>
              <w:t>разработка программы комплексного развития систем коммунальной инфраструктуры Чайковского городского округа</w:t>
            </w:r>
          </w:p>
          <w:p w:rsidR="00A05DC8" w:rsidRDefault="00A05DC8" w:rsidP="00A05DC8">
            <w:pPr>
              <w:rPr>
                <w:color w:val="000000"/>
              </w:rPr>
            </w:pPr>
          </w:p>
          <w:p w:rsidR="00A05DC8" w:rsidRPr="00410294" w:rsidRDefault="00A05DC8" w:rsidP="00A05DC8">
            <w:pPr>
              <w:rPr>
                <w:bCs/>
                <w:szCs w:val="28"/>
                <w:highlight w:val="yellow"/>
              </w:rPr>
            </w:pPr>
          </w:p>
        </w:tc>
        <w:tc>
          <w:tcPr>
            <w:tcW w:w="4946" w:type="dxa"/>
            <w:vAlign w:val="center"/>
          </w:tcPr>
          <w:p w:rsidR="008716AA" w:rsidRPr="00410294" w:rsidRDefault="008716AA" w:rsidP="00A05DC8">
            <w:pPr>
              <w:jc w:val="both"/>
              <w:rPr>
                <w:color w:val="000000"/>
                <w:sz w:val="24"/>
                <w:szCs w:val="24"/>
                <w:highlight w:val="yellow"/>
                <w:lang w:eastAsia="en-US"/>
              </w:rPr>
            </w:pPr>
          </w:p>
          <w:p w:rsidR="008716AA" w:rsidRPr="00410294" w:rsidRDefault="008716AA" w:rsidP="00A05DC8">
            <w:pPr>
              <w:jc w:val="both"/>
              <w:rPr>
                <w:color w:val="000000"/>
                <w:highlight w:val="yellow"/>
                <w:lang w:eastAsia="en-US"/>
              </w:rPr>
            </w:pPr>
          </w:p>
          <w:p w:rsidR="008716AA" w:rsidRPr="00410294" w:rsidRDefault="008716AA" w:rsidP="00A05DC8">
            <w:pPr>
              <w:jc w:val="both"/>
              <w:rPr>
                <w:color w:val="000000"/>
                <w:highlight w:val="yellow"/>
                <w:lang w:eastAsia="en-US"/>
              </w:rPr>
            </w:pPr>
          </w:p>
          <w:p w:rsidR="008716AA" w:rsidRDefault="008716AA" w:rsidP="00A05DC8">
            <w:pPr>
              <w:jc w:val="both"/>
              <w:rPr>
                <w:color w:val="000000"/>
                <w:highlight w:val="yellow"/>
                <w:lang w:eastAsia="en-US"/>
              </w:rPr>
            </w:pPr>
          </w:p>
          <w:p w:rsidR="00A05DC8" w:rsidRDefault="00A05DC8" w:rsidP="00A05DC8">
            <w:pPr>
              <w:jc w:val="both"/>
              <w:rPr>
                <w:color w:val="000000"/>
              </w:rPr>
            </w:pPr>
          </w:p>
          <w:p w:rsidR="00A05DC8" w:rsidRDefault="00A05DC8" w:rsidP="00A05DC8">
            <w:pPr>
              <w:jc w:val="both"/>
              <w:rPr>
                <w:color w:val="000000"/>
              </w:rPr>
            </w:pPr>
          </w:p>
          <w:p w:rsidR="00A05DC8" w:rsidRDefault="00A05DC8" w:rsidP="00A05DC8">
            <w:pPr>
              <w:jc w:val="both"/>
              <w:rPr>
                <w:color w:val="000000"/>
              </w:rPr>
            </w:pPr>
          </w:p>
          <w:p w:rsidR="00A05DC8" w:rsidRDefault="00A05DC8" w:rsidP="00A05DC8">
            <w:pPr>
              <w:jc w:val="both"/>
              <w:rPr>
                <w:color w:val="000000"/>
              </w:rPr>
            </w:pPr>
          </w:p>
          <w:p w:rsidR="00A05DC8" w:rsidRDefault="00A05DC8" w:rsidP="00A05DC8">
            <w:pPr>
              <w:jc w:val="both"/>
              <w:rPr>
                <w:color w:val="000000"/>
              </w:rPr>
            </w:pPr>
          </w:p>
          <w:p w:rsidR="00A05DC8" w:rsidRDefault="00A05DC8" w:rsidP="00A05DC8">
            <w:pPr>
              <w:jc w:val="both"/>
              <w:rPr>
                <w:color w:val="000000"/>
              </w:rPr>
            </w:pPr>
            <w:r>
              <w:rPr>
                <w:color w:val="000000"/>
              </w:rPr>
              <w:t xml:space="preserve">Постановлением администрации от 02.03.2022 № 235 утверждена Схема теплоснабжения Чайковского городского округа до 2040 года. Схема теплоснабжения Чайковского городского округа до 2040 год актуализирована в соответствии с постановление администрации </w:t>
            </w:r>
            <w:r w:rsidRPr="00A1227A">
              <w:rPr>
                <w:color w:val="000000"/>
              </w:rPr>
              <w:t>от 10 августа 2023 г. № 798)</w:t>
            </w:r>
            <w:r>
              <w:rPr>
                <w:color w:val="000000"/>
              </w:rPr>
              <w:t>.</w:t>
            </w:r>
          </w:p>
          <w:p w:rsidR="00A05DC8" w:rsidRDefault="00A05DC8" w:rsidP="00A05DC8">
            <w:pPr>
              <w:jc w:val="both"/>
              <w:rPr>
                <w:color w:val="000000"/>
              </w:rPr>
            </w:pPr>
          </w:p>
          <w:p w:rsidR="00A05DC8" w:rsidRDefault="00A05DC8" w:rsidP="00A05DC8">
            <w:pPr>
              <w:jc w:val="both"/>
              <w:rPr>
                <w:color w:val="000000"/>
              </w:rPr>
            </w:pPr>
          </w:p>
          <w:p w:rsidR="00A05DC8" w:rsidRDefault="00A05DC8" w:rsidP="00A05DC8">
            <w:pPr>
              <w:jc w:val="both"/>
              <w:rPr>
                <w:color w:val="000000"/>
              </w:rPr>
            </w:pPr>
          </w:p>
          <w:p w:rsidR="00A05DC8" w:rsidRDefault="00A05DC8" w:rsidP="00A05DC8">
            <w:pPr>
              <w:jc w:val="both"/>
              <w:rPr>
                <w:color w:val="000000"/>
              </w:rPr>
            </w:pPr>
            <w:r>
              <w:rPr>
                <w:color w:val="000000"/>
              </w:rPr>
              <w:t>П</w:t>
            </w:r>
            <w:r w:rsidRPr="0011563E">
              <w:rPr>
                <w:color w:val="000000"/>
              </w:rPr>
              <w:t xml:space="preserve">остановлением администрации от 23.06.2022 № 682 утверждена Схема водоснабжения и водоотведения </w:t>
            </w:r>
            <w:r w:rsidRPr="0011563E">
              <w:rPr>
                <w:color w:val="000000"/>
              </w:rPr>
              <w:lastRenderedPageBreak/>
              <w:t>Чайковского городского округа</w:t>
            </w:r>
          </w:p>
          <w:p w:rsidR="00A05DC8" w:rsidRPr="00410294" w:rsidRDefault="00A05DC8" w:rsidP="00A05DC8">
            <w:pPr>
              <w:jc w:val="both"/>
              <w:rPr>
                <w:color w:val="000000"/>
                <w:highlight w:val="yellow"/>
                <w:lang w:eastAsia="en-US"/>
              </w:rPr>
            </w:pPr>
          </w:p>
          <w:p w:rsidR="008716AA" w:rsidRDefault="008716AA" w:rsidP="00A05DC8">
            <w:pPr>
              <w:jc w:val="both"/>
              <w:rPr>
                <w:color w:val="000000"/>
                <w:highlight w:val="yellow"/>
                <w:lang w:eastAsia="en-US"/>
              </w:rPr>
            </w:pPr>
          </w:p>
          <w:p w:rsidR="008716AA" w:rsidRPr="00410294" w:rsidRDefault="00A05DC8" w:rsidP="00A05DC8">
            <w:pPr>
              <w:jc w:val="both"/>
              <w:rPr>
                <w:color w:val="000000"/>
                <w:sz w:val="24"/>
                <w:szCs w:val="24"/>
                <w:highlight w:val="yellow"/>
                <w:lang w:eastAsia="en-US"/>
              </w:rPr>
            </w:pPr>
            <w:r w:rsidRPr="00603894">
              <w:rPr>
                <w:color w:val="000000"/>
              </w:rPr>
              <w:t>П</w:t>
            </w:r>
            <w:r>
              <w:rPr>
                <w:color w:val="000000"/>
              </w:rPr>
              <w:t>роект п</w:t>
            </w:r>
            <w:r w:rsidRPr="00603894">
              <w:rPr>
                <w:color w:val="000000"/>
              </w:rPr>
              <w:t>рограмм</w:t>
            </w:r>
            <w:r>
              <w:rPr>
                <w:color w:val="000000"/>
              </w:rPr>
              <w:t>ы</w:t>
            </w:r>
            <w:r w:rsidRPr="00603894">
              <w:rPr>
                <w:color w:val="000000"/>
              </w:rPr>
              <w:t xml:space="preserve"> комплексного развития </w:t>
            </w:r>
            <w:r>
              <w:rPr>
                <w:color w:val="000000"/>
              </w:rPr>
              <w:t xml:space="preserve">систем </w:t>
            </w:r>
            <w:r w:rsidRPr="00603894">
              <w:rPr>
                <w:color w:val="000000"/>
              </w:rPr>
              <w:t xml:space="preserve">коммунальной инфраструктуры Чайковского городского округа до 2040 года </w:t>
            </w:r>
            <w:r>
              <w:rPr>
                <w:color w:val="000000"/>
              </w:rPr>
              <w:t>разработан в декабре 2023 года в соответствии с муниципальным контрактом № 01-ОК/23, заключенным между Управлением ЖКХ и транспорта администрации ЧГО и ООО «Научно-технический центр «Гипроград», г. Санкт-Петербург.</w:t>
            </w:r>
          </w:p>
        </w:tc>
        <w:tc>
          <w:tcPr>
            <w:tcW w:w="2000" w:type="dxa"/>
          </w:tcPr>
          <w:p w:rsidR="00A05DC8" w:rsidRDefault="00A05DC8" w:rsidP="00A05DC8">
            <w:pPr>
              <w:jc w:val="both"/>
              <w:rPr>
                <w:color w:val="000000"/>
              </w:rPr>
            </w:pPr>
            <w:r>
              <w:rPr>
                <w:color w:val="000000"/>
              </w:rPr>
              <w:lastRenderedPageBreak/>
              <w:t>Бюджетные ассигнования на разработку Программы</w:t>
            </w:r>
            <w:r w:rsidRPr="00603894">
              <w:rPr>
                <w:color w:val="000000"/>
              </w:rPr>
              <w:t xml:space="preserve"> комплексного развития </w:t>
            </w:r>
            <w:r>
              <w:rPr>
                <w:color w:val="000000"/>
              </w:rPr>
              <w:t xml:space="preserve">систем </w:t>
            </w:r>
            <w:r w:rsidRPr="00603894">
              <w:rPr>
                <w:color w:val="000000"/>
              </w:rPr>
              <w:t xml:space="preserve">коммунальной инфраструктуры Чайковского городского округа до 2040 года </w:t>
            </w:r>
            <w:r>
              <w:rPr>
                <w:color w:val="000000"/>
              </w:rPr>
              <w:t>выделены из бюджета 22 марта 2023 года</w:t>
            </w:r>
          </w:p>
          <w:p w:rsidR="00A05DC8" w:rsidRDefault="00A05DC8" w:rsidP="00A05DC8">
            <w:pPr>
              <w:jc w:val="both"/>
              <w:rPr>
                <w:color w:val="000000"/>
              </w:rPr>
            </w:pPr>
            <w:r>
              <w:rPr>
                <w:color w:val="000000"/>
              </w:rPr>
              <w:t xml:space="preserve"> (решение Думы Чайковского городского округа</w:t>
            </w:r>
          </w:p>
          <w:p w:rsidR="008716AA" w:rsidRPr="00A16601" w:rsidRDefault="00A05DC8" w:rsidP="00A05DC8">
            <w:pPr>
              <w:rPr>
                <w:highlight w:val="yellow"/>
              </w:rPr>
            </w:pPr>
            <w:r>
              <w:rPr>
                <w:color w:val="000000"/>
              </w:rPr>
              <w:t>№ 681)</w:t>
            </w:r>
          </w:p>
        </w:tc>
      </w:tr>
      <w:tr w:rsidR="008716AA" w:rsidRPr="00A16601" w:rsidTr="007D0167">
        <w:tc>
          <w:tcPr>
            <w:tcW w:w="930" w:type="dxa"/>
            <w:gridSpan w:val="2"/>
          </w:tcPr>
          <w:p w:rsidR="008716AA" w:rsidRPr="00F9665D" w:rsidRDefault="008716AA" w:rsidP="00C96E06">
            <w:r w:rsidRPr="00F9665D">
              <w:lastRenderedPageBreak/>
              <w:t>3.1.2.</w:t>
            </w:r>
          </w:p>
        </w:tc>
        <w:tc>
          <w:tcPr>
            <w:tcW w:w="2653" w:type="dxa"/>
            <w:gridSpan w:val="2"/>
          </w:tcPr>
          <w:p w:rsidR="008716AA" w:rsidRPr="00410294" w:rsidRDefault="00641C3F" w:rsidP="005D78E1">
            <w:pPr>
              <w:widowControl w:val="0"/>
              <w:jc w:val="both"/>
              <w:rPr>
                <w:bCs/>
                <w:highlight w:val="yellow"/>
              </w:rPr>
            </w:pPr>
            <w:r w:rsidRPr="00603894">
              <w:rPr>
                <w:bCs/>
              </w:rPr>
              <w:t xml:space="preserve">Выполнить замену и ремонты инженерных сетей в соответствии с программами комплексного развития коммунальной инфраструктуры с использованием современных материалов и </w:t>
            </w:r>
            <w:r w:rsidRPr="00603894">
              <w:rPr>
                <w:bCs/>
              </w:rPr>
              <w:lastRenderedPageBreak/>
              <w:t>технологий</w:t>
            </w:r>
          </w:p>
        </w:tc>
        <w:tc>
          <w:tcPr>
            <w:tcW w:w="2355" w:type="dxa"/>
          </w:tcPr>
          <w:p w:rsidR="00641C3F" w:rsidRPr="00603894" w:rsidRDefault="00641C3F" w:rsidP="00641C3F">
            <w:pPr>
              <w:jc w:val="both"/>
            </w:pPr>
            <w:r w:rsidRPr="00603894">
              <w:lastRenderedPageBreak/>
              <w:t>Управление жилищно-коммунального хозяйства и транспорта</w:t>
            </w:r>
          </w:p>
          <w:p w:rsidR="008716AA" w:rsidRPr="00410294" w:rsidRDefault="008716AA" w:rsidP="00C96E06">
            <w:pPr>
              <w:rPr>
                <w:highlight w:val="yellow"/>
              </w:rPr>
            </w:pPr>
          </w:p>
        </w:tc>
        <w:tc>
          <w:tcPr>
            <w:tcW w:w="3276" w:type="dxa"/>
          </w:tcPr>
          <w:p w:rsidR="008716AA" w:rsidRPr="00410294" w:rsidRDefault="00641C3F" w:rsidP="00C96E06">
            <w:pPr>
              <w:rPr>
                <w:bCs/>
                <w:highlight w:val="yellow"/>
              </w:rPr>
            </w:pPr>
            <w:r w:rsidRPr="00603894">
              <w:rPr>
                <w:bCs/>
              </w:rPr>
              <w:t>Муниципальная программ "Территориальное развитие Чайковского городского округа"</w:t>
            </w:r>
          </w:p>
        </w:tc>
        <w:tc>
          <w:tcPr>
            <w:tcW w:w="4946" w:type="dxa"/>
          </w:tcPr>
          <w:p w:rsidR="00641C3F" w:rsidRPr="00641C3F" w:rsidRDefault="00641C3F" w:rsidP="00641C3F">
            <w:pPr>
              <w:ind w:firstLine="459"/>
              <w:jc w:val="both"/>
              <w:rPr>
                <w:bCs/>
              </w:rPr>
            </w:pPr>
            <w:r w:rsidRPr="00641C3F">
              <w:rPr>
                <w:bCs/>
              </w:rPr>
              <w:t xml:space="preserve">В 2023 году к очередному отопительному сезону подготовлено 19 котельных из них 7 котельных, работающих на твердом топливе,12 на природном и 389,30 км тепловых сетей. На реализацию мероприятий по подготовке котельных и тепловых сетей запланировано средств 674,14 тыс. руб. из бюджета муниципального образования, а также средств РСО – 88 974,5 тыс. руб., обслуживающих данные объекты. В рамках подготовки </w:t>
            </w:r>
            <w:r w:rsidRPr="00641C3F">
              <w:rPr>
                <w:bCs/>
              </w:rPr>
              <w:lastRenderedPageBreak/>
              <w:t>к отопительному периоду на объектах жилищного и социального фонда были проведены следующие работы:</w:t>
            </w:r>
          </w:p>
          <w:p w:rsidR="00641C3F" w:rsidRPr="00641C3F" w:rsidRDefault="00641C3F" w:rsidP="00641C3F">
            <w:pPr>
              <w:pStyle w:val="ConsPlusNormal"/>
              <w:ind w:firstLine="0"/>
              <w:rPr>
                <w:rFonts w:ascii="Times New Roman" w:hAnsi="Times New Roman" w:cs="Times New Roman"/>
                <w:bCs/>
                <w:sz w:val="28"/>
              </w:rPr>
            </w:pPr>
            <w:r w:rsidRPr="00641C3F">
              <w:rPr>
                <w:rFonts w:ascii="Times New Roman" w:hAnsi="Times New Roman" w:cs="Times New Roman"/>
                <w:bCs/>
                <w:sz w:val="28"/>
              </w:rPr>
              <w:t>1. проверка работоспособности вентканалов;</w:t>
            </w:r>
          </w:p>
          <w:p w:rsidR="00641C3F" w:rsidRPr="00641C3F" w:rsidRDefault="00641C3F" w:rsidP="00641C3F">
            <w:pPr>
              <w:pStyle w:val="ConsPlusNormal"/>
              <w:ind w:firstLine="0"/>
              <w:rPr>
                <w:rFonts w:ascii="Times New Roman" w:hAnsi="Times New Roman" w:cs="Times New Roman"/>
                <w:bCs/>
                <w:sz w:val="28"/>
              </w:rPr>
            </w:pPr>
            <w:r w:rsidRPr="00641C3F">
              <w:rPr>
                <w:rFonts w:ascii="Times New Roman" w:hAnsi="Times New Roman" w:cs="Times New Roman"/>
                <w:bCs/>
                <w:sz w:val="28"/>
              </w:rPr>
              <w:t>2. состояние утепления зданий (чердаки, лестничные клетки, подвалы, двери и т.п.);</w:t>
            </w:r>
          </w:p>
          <w:p w:rsidR="00641C3F" w:rsidRPr="00641C3F" w:rsidRDefault="00641C3F" w:rsidP="00641C3F">
            <w:pPr>
              <w:pStyle w:val="ConsPlusNormal"/>
              <w:ind w:firstLine="0"/>
              <w:rPr>
                <w:rFonts w:ascii="Times New Roman" w:hAnsi="Times New Roman" w:cs="Times New Roman"/>
                <w:bCs/>
                <w:sz w:val="28"/>
              </w:rPr>
            </w:pPr>
            <w:r w:rsidRPr="00641C3F">
              <w:rPr>
                <w:rFonts w:ascii="Times New Roman" w:hAnsi="Times New Roman" w:cs="Times New Roman"/>
                <w:bCs/>
                <w:sz w:val="28"/>
              </w:rPr>
              <w:t>3. герметизация вводов (выводов) инженерных коммуникаций в подвальные помещения;</w:t>
            </w:r>
          </w:p>
          <w:p w:rsidR="00641C3F" w:rsidRPr="00641C3F" w:rsidRDefault="00641C3F" w:rsidP="00641C3F">
            <w:pPr>
              <w:pStyle w:val="ConsPlusNormal"/>
              <w:ind w:firstLine="0"/>
              <w:rPr>
                <w:rFonts w:ascii="Times New Roman" w:hAnsi="Times New Roman" w:cs="Times New Roman"/>
                <w:bCs/>
                <w:sz w:val="28"/>
              </w:rPr>
            </w:pPr>
            <w:r w:rsidRPr="00641C3F">
              <w:rPr>
                <w:rFonts w:ascii="Times New Roman" w:hAnsi="Times New Roman" w:cs="Times New Roman"/>
                <w:bCs/>
                <w:sz w:val="28"/>
              </w:rPr>
              <w:t>4. наличие паспортов тепловых энергоустановок;</w:t>
            </w:r>
          </w:p>
          <w:p w:rsidR="00641C3F" w:rsidRPr="00641C3F" w:rsidRDefault="00641C3F" w:rsidP="00641C3F">
            <w:pPr>
              <w:pStyle w:val="ConsPlusNormal"/>
              <w:ind w:firstLine="0"/>
              <w:rPr>
                <w:rFonts w:ascii="Times New Roman" w:hAnsi="Times New Roman" w:cs="Times New Roman"/>
                <w:bCs/>
                <w:sz w:val="28"/>
              </w:rPr>
            </w:pPr>
            <w:r w:rsidRPr="00641C3F">
              <w:rPr>
                <w:rFonts w:ascii="Times New Roman" w:hAnsi="Times New Roman" w:cs="Times New Roman"/>
                <w:bCs/>
                <w:sz w:val="28"/>
              </w:rPr>
              <w:t>5. отсутствие прямых соединений оборудования тепловых пунктов с водопроводом и канализацией;</w:t>
            </w:r>
          </w:p>
          <w:p w:rsidR="00641C3F" w:rsidRPr="00641C3F" w:rsidRDefault="00641C3F" w:rsidP="00641C3F">
            <w:pPr>
              <w:pStyle w:val="ConsPlusNormal"/>
              <w:ind w:firstLine="0"/>
              <w:rPr>
                <w:rFonts w:ascii="Times New Roman" w:hAnsi="Times New Roman" w:cs="Times New Roman"/>
                <w:bCs/>
                <w:sz w:val="28"/>
              </w:rPr>
            </w:pPr>
            <w:r w:rsidRPr="00641C3F">
              <w:rPr>
                <w:rFonts w:ascii="Times New Roman" w:hAnsi="Times New Roman" w:cs="Times New Roman"/>
                <w:bCs/>
                <w:sz w:val="28"/>
              </w:rPr>
              <w:t>6. плотность оборудования тепловых пунктов;</w:t>
            </w:r>
          </w:p>
          <w:p w:rsidR="008716AA" w:rsidRPr="00410294" w:rsidRDefault="00641C3F" w:rsidP="00641C3F">
            <w:pPr>
              <w:spacing w:line="276" w:lineRule="auto"/>
              <w:jc w:val="both"/>
              <w:rPr>
                <w:color w:val="000000"/>
                <w:sz w:val="24"/>
                <w:szCs w:val="24"/>
                <w:highlight w:val="yellow"/>
                <w:lang w:eastAsia="en-US"/>
              </w:rPr>
            </w:pPr>
            <w:r w:rsidRPr="00641C3F">
              <w:rPr>
                <w:bCs/>
              </w:rPr>
              <w:t>7. наличие пломб на расчетных шайбах и соплах элеваторов</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D918E8" w:rsidRDefault="008716AA" w:rsidP="00C96E06">
            <w:r w:rsidRPr="00D918E8">
              <w:lastRenderedPageBreak/>
              <w:t>3.1.3.</w:t>
            </w:r>
          </w:p>
        </w:tc>
        <w:tc>
          <w:tcPr>
            <w:tcW w:w="2653" w:type="dxa"/>
            <w:gridSpan w:val="2"/>
          </w:tcPr>
          <w:p w:rsidR="008716AA" w:rsidRPr="0089042E" w:rsidRDefault="008716AA" w:rsidP="00C96E06">
            <w:r w:rsidRPr="0089042E">
              <w:rPr>
                <w:bCs/>
              </w:rPr>
              <w:t>Создать благоприятные условия для организации деятельности ТСЖ</w:t>
            </w:r>
          </w:p>
        </w:tc>
        <w:tc>
          <w:tcPr>
            <w:tcW w:w="2355" w:type="dxa"/>
          </w:tcPr>
          <w:p w:rsidR="008716AA" w:rsidRPr="0089042E" w:rsidRDefault="008716AA" w:rsidP="008D14E7">
            <w:r w:rsidRPr="0089042E">
              <w:t>Управление жилищно-коммунального хозяйства и транспорта</w:t>
            </w:r>
          </w:p>
          <w:p w:rsidR="008716AA" w:rsidRPr="0089042E" w:rsidRDefault="008716AA" w:rsidP="008D14E7"/>
        </w:tc>
        <w:tc>
          <w:tcPr>
            <w:tcW w:w="3276" w:type="dxa"/>
          </w:tcPr>
          <w:p w:rsidR="008716AA" w:rsidRPr="0089042E" w:rsidRDefault="008716AA" w:rsidP="00C96E06">
            <w:pPr>
              <w:rPr>
                <w:bCs/>
              </w:rPr>
            </w:pPr>
            <w:r w:rsidRPr="0089042E">
              <w:rPr>
                <w:bCs/>
              </w:rPr>
              <w:lastRenderedPageBreak/>
              <w:t>Не программные мероприятия</w:t>
            </w:r>
          </w:p>
        </w:tc>
        <w:tc>
          <w:tcPr>
            <w:tcW w:w="4946" w:type="dxa"/>
          </w:tcPr>
          <w:p w:rsidR="008716AA" w:rsidRPr="00410294" w:rsidRDefault="008716AA" w:rsidP="008716AA">
            <w:pPr>
              <w:shd w:val="clear" w:color="auto" w:fill="FFFFFF" w:themeFill="background1"/>
              <w:ind w:firstLine="176"/>
              <w:jc w:val="both"/>
              <w:rPr>
                <w:color w:val="FF0000"/>
                <w:szCs w:val="28"/>
                <w:highlight w:val="yellow"/>
              </w:rPr>
            </w:pPr>
          </w:p>
        </w:tc>
        <w:tc>
          <w:tcPr>
            <w:tcW w:w="2000" w:type="dxa"/>
          </w:tcPr>
          <w:p w:rsidR="008716AA" w:rsidRPr="00D918E8" w:rsidRDefault="008716AA" w:rsidP="00D918E8">
            <w:pPr>
              <w:autoSpaceDE w:val="0"/>
              <w:autoSpaceDN w:val="0"/>
              <w:adjustRightInd w:val="0"/>
              <w:jc w:val="both"/>
              <w:rPr>
                <w:szCs w:val="28"/>
              </w:rPr>
            </w:pPr>
          </w:p>
        </w:tc>
      </w:tr>
      <w:tr w:rsidR="008716AA" w:rsidRPr="00A16601" w:rsidTr="007D0167">
        <w:tc>
          <w:tcPr>
            <w:tcW w:w="930" w:type="dxa"/>
            <w:gridSpan w:val="2"/>
          </w:tcPr>
          <w:p w:rsidR="008716AA" w:rsidRPr="00A16601" w:rsidRDefault="008716AA" w:rsidP="00C96E06">
            <w:pPr>
              <w:rPr>
                <w:highlight w:val="yellow"/>
              </w:rPr>
            </w:pPr>
          </w:p>
        </w:tc>
        <w:tc>
          <w:tcPr>
            <w:tcW w:w="13230" w:type="dxa"/>
            <w:gridSpan w:val="5"/>
          </w:tcPr>
          <w:p w:rsidR="008716AA" w:rsidRPr="00410294" w:rsidRDefault="008716AA" w:rsidP="00C96E06">
            <w:pPr>
              <w:rPr>
                <w:highlight w:val="yellow"/>
              </w:rPr>
            </w:pPr>
            <w:r w:rsidRPr="002E2C58">
              <w:rPr>
                <w:b/>
                <w:bCs/>
              </w:rPr>
              <w:t xml:space="preserve">Основная цель 3.2 </w:t>
            </w:r>
            <w:r w:rsidRPr="002E2C58">
              <w:t>Развитие дорожной сети</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A16601" w:rsidRDefault="008716AA" w:rsidP="00C52200">
            <w:pPr>
              <w:rPr>
                <w:highlight w:val="yellow"/>
              </w:rPr>
            </w:pPr>
            <w:r w:rsidRPr="00F9665D">
              <w:t>3.2.1.</w:t>
            </w:r>
          </w:p>
        </w:tc>
        <w:tc>
          <w:tcPr>
            <w:tcW w:w="2653" w:type="dxa"/>
            <w:gridSpan w:val="2"/>
          </w:tcPr>
          <w:p w:rsidR="008716AA" w:rsidRPr="00410294" w:rsidRDefault="002E2C58" w:rsidP="00C52200">
            <w:pPr>
              <w:rPr>
                <w:bCs/>
                <w:szCs w:val="28"/>
                <w:highlight w:val="yellow"/>
              </w:rPr>
            </w:pPr>
            <w:r w:rsidRPr="000C60E1">
              <w:t>Привести муниципальные дороги в нормативное состояние</w:t>
            </w:r>
            <w:r w:rsidRPr="00410294">
              <w:rPr>
                <w:bCs/>
                <w:szCs w:val="28"/>
                <w:highlight w:val="yellow"/>
              </w:rPr>
              <w:t xml:space="preserve"> </w:t>
            </w:r>
          </w:p>
          <w:p w:rsidR="008716AA" w:rsidRPr="00410294" w:rsidRDefault="008716AA" w:rsidP="00C52200">
            <w:pPr>
              <w:rPr>
                <w:szCs w:val="28"/>
                <w:highlight w:val="yellow"/>
              </w:rPr>
            </w:pPr>
          </w:p>
        </w:tc>
        <w:tc>
          <w:tcPr>
            <w:tcW w:w="2355" w:type="dxa"/>
          </w:tcPr>
          <w:p w:rsidR="002E2C58" w:rsidRPr="00377F32" w:rsidRDefault="002E2C58" w:rsidP="002E2C58">
            <w:pPr>
              <w:jc w:val="both"/>
            </w:pPr>
            <w:r w:rsidRPr="00377F32">
              <w:t>Управление жилищно-коммунального хозяйства и транспорта администрации Чайковского городского округа</w:t>
            </w:r>
          </w:p>
          <w:p w:rsidR="002E2C58" w:rsidRPr="00377F32" w:rsidRDefault="002E2C58" w:rsidP="002E2C58">
            <w:pPr>
              <w:jc w:val="both"/>
            </w:pPr>
          </w:p>
          <w:p w:rsidR="008716AA" w:rsidRPr="00410294" w:rsidRDefault="002E2C58" w:rsidP="002E2C58">
            <w:pPr>
              <w:rPr>
                <w:szCs w:val="28"/>
                <w:highlight w:val="yellow"/>
              </w:rPr>
            </w:pPr>
            <w:r w:rsidRPr="00377F32">
              <w:t>Управление строительства и архитектуры администрации Чайковского городского округа</w:t>
            </w:r>
          </w:p>
        </w:tc>
        <w:tc>
          <w:tcPr>
            <w:tcW w:w="3276" w:type="dxa"/>
          </w:tcPr>
          <w:p w:rsidR="002E2C58" w:rsidRPr="00377F32" w:rsidRDefault="002E2C58" w:rsidP="002E2C58">
            <w:pPr>
              <w:jc w:val="both"/>
            </w:pPr>
            <w:r w:rsidRPr="00377F32">
              <w:t>Муниципальная программа «Муниципальные дороги Чайковского муниципального городского округа»</w:t>
            </w:r>
          </w:p>
          <w:p w:rsidR="008716AA" w:rsidRPr="00410294" w:rsidRDefault="002E2C58" w:rsidP="002E2C58">
            <w:pPr>
              <w:rPr>
                <w:szCs w:val="28"/>
                <w:highlight w:val="yellow"/>
              </w:rPr>
            </w:pPr>
            <w:r w:rsidRPr="00377F32">
              <w:t>Подпрограмма 1. Приведение в нормативное состояние автомобильных дорог общего пользования местного значения Чайковского городского округа.</w:t>
            </w:r>
          </w:p>
        </w:tc>
        <w:tc>
          <w:tcPr>
            <w:tcW w:w="4946" w:type="dxa"/>
          </w:tcPr>
          <w:p w:rsidR="002E2C58" w:rsidRDefault="002E2C58" w:rsidP="002E2C58">
            <w:r>
              <w:t xml:space="preserve">Протяженность автомобильных дорог общего пользования местного значения, находящихся в оперативном управлении МКУ «ЖКЭС» составляет 676,079 км. </w:t>
            </w:r>
          </w:p>
          <w:p w:rsidR="008716AA" w:rsidRPr="00410294" w:rsidRDefault="002E2C58" w:rsidP="002E2C58">
            <w:pPr>
              <w:keepNext/>
              <w:keepLines/>
              <w:suppressLineNumbers/>
              <w:suppressAutoHyphens/>
              <w:ind w:firstLine="176"/>
              <w:rPr>
                <w:color w:val="FF0000"/>
                <w:szCs w:val="28"/>
                <w:highlight w:val="yellow"/>
              </w:rPr>
            </w:pPr>
            <w:r>
              <w:t>В 2023 году отремонтировано автомобильных дорог 10,29 км текущим ремонтом. Текущий ремонт проводился за счет средств местного и краевого бюджетов на общую сумму 148,091 млн. рублей, из них 100,795 млн. рублей – средства краевого бюджета, 47,296 млн. рублей – средства местного бюджета.</w:t>
            </w:r>
          </w:p>
        </w:tc>
        <w:tc>
          <w:tcPr>
            <w:tcW w:w="2000" w:type="dxa"/>
          </w:tcPr>
          <w:p w:rsidR="008716AA" w:rsidRPr="00A16601" w:rsidRDefault="008716AA" w:rsidP="00C52200">
            <w:pPr>
              <w:rPr>
                <w:sz w:val="24"/>
                <w:szCs w:val="24"/>
                <w:highlight w:val="yellow"/>
              </w:rPr>
            </w:pPr>
          </w:p>
        </w:tc>
      </w:tr>
      <w:tr w:rsidR="008716AA" w:rsidRPr="00A16601" w:rsidTr="007D0167">
        <w:tc>
          <w:tcPr>
            <w:tcW w:w="930" w:type="dxa"/>
            <w:gridSpan w:val="2"/>
          </w:tcPr>
          <w:p w:rsidR="008716AA" w:rsidRPr="00D90E85" w:rsidRDefault="008716AA" w:rsidP="00C96E06">
            <w:r w:rsidRPr="00D90E85">
              <w:t>3.2.2.</w:t>
            </w:r>
          </w:p>
        </w:tc>
        <w:tc>
          <w:tcPr>
            <w:tcW w:w="2653" w:type="dxa"/>
            <w:gridSpan w:val="2"/>
          </w:tcPr>
          <w:p w:rsidR="008716AA" w:rsidRPr="008C4A84" w:rsidRDefault="008716AA" w:rsidP="00C96E06">
            <w:r w:rsidRPr="008C4A84">
              <w:rPr>
                <w:bCs/>
              </w:rPr>
              <w:t xml:space="preserve">Обеспечить транспортную доступность во все населенные пункты Чайковского муниципального района с числом </w:t>
            </w:r>
            <w:r w:rsidRPr="008C4A84">
              <w:rPr>
                <w:bCs/>
              </w:rPr>
              <w:lastRenderedPageBreak/>
              <w:t>жителей не менее 100 человек</w:t>
            </w:r>
          </w:p>
        </w:tc>
        <w:tc>
          <w:tcPr>
            <w:tcW w:w="2355" w:type="dxa"/>
          </w:tcPr>
          <w:p w:rsidR="008716AA" w:rsidRPr="008C4A84" w:rsidRDefault="008716AA" w:rsidP="00C96E06">
            <w:r w:rsidRPr="008C4A84">
              <w:lastRenderedPageBreak/>
              <w:t>Управление жилищно-коммунального хозяйства и транспорта</w:t>
            </w:r>
          </w:p>
        </w:tc>
        <w:tc>
          <w:tcPr>
            <w:tcW w:w="3276" w:type="dxa"/>
          </w:tcPr>
          <w:p w:rsidR="008716AA" w:rsidRPr="008C4A84" w:rsidRDefault="008716AA" w:rsidP="009C37CC">
            <w:r w:rsidRPr="008C4A84">
              <w:t xml:space="preserve">Муниципальная программа </w:t>
            </w:r>
          </w:p>
          <w:p w:rsidR="008716AA" w:rsidRPr="008C4A84" w:rsidRDefault="008716AA" w:rsidP="009C37CC">
            <w:r w:rsidRPr="008C4A84">
              <w:rPr>
                <w:szCs w:val="28"/>
              </w:rPr>
              <w:t>«Муниципальные дороги Чайковского городского округа</w:t>
            </w:r>
            <w:r w:rsidRPr="008C4A84">
              <w:t xml:space="preserve"> </w:t>
            </w:r>
          </w:p>
          <w:p w:rsidR="008716AA" w:rsidRPr="008C4A84" w:rsidRDefault="008716AA" w:rsidP="009C37CC">
            <w:r w:rsidRPr="008C4A84">
              <w:t xml:space="preserve">Подпрограмма 1. Приведение в </w:t>
            </w:r>
            <w:r w:rsidRPr="008C4A84">
              <w:lastRenderedPageBreak/>
              <w:t xml:space="preserve">нормативное состояние автомобильных дорог общего пользования местного значения </w:t>
            </w:r>
          </w:p>
        </w:tc>
        <w:tc>
          <w:tcPr>
            <w:tcW w:w="4946" w:type="dxa"/>
          </w:tcPr>
          <w:p w:rsidR="008716AA" w:rsidRPr="008C4A84" w:rsidRDefault="008716AA" w:rsidP="008716AA">
            <w:pPr>
              <w:jc w:val="both"/>
              <w:rPr>
                <w:color w:val="FF0000"/>
              </w:rPr>
            </w:pP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A16601" w:rsidRDefault="008716AA" w:rsidP="00C96E06">
            <w:pPr>
              <w:rPr>
                <w:highlight w:val="yellow"/>
              </w:rPr>
            </w:pPr>
          </w:p>
        </w:tc>
        <w:tc>
          <w:tcPr>
            <w:tcW w:w="15230" w:type="dxa"/>
            <w:gridSpan w:val="6"/>
          </w:tcPr>
          <w:p w:rsidR="008716AA" w:rsidRPr="00410294" w:rsidRDefault="008716AA" w:rsidP="00C96E06">
            <w:pPr>
              <w:rPr>
                <w:highlight w:val="yellow"/>
              </w:rPr>
            </w:pPr>
            <w:r w:rsidRPr="008C4A84">
              <w:rPr>
                <w:b/>
                <w:bCs/>
              </w:rPr>
              <w:t xml:space="preserve">Основная цель 3.3 </w:t>
            </w:r>
            <w:r w:rsidRPr="008C4A84">
              <w:t>Жилищное строительство</w:t>
            </w:r>
          </w:p>
        </w:tc>
      </w:tr>
      <w:tr w:rsidR="008716AA" w:rsidRPr="00A16601" w:rsidTr="007D0167">
        <w:tc>
          <w:tcPr>
            <w:tcW w:w="930" w:type="dxa"/>
            <w:gridSpan w:val="2"/>
          </w:tcPr>
          <w:p w:rsidR="008716AA" w:rsidRPr="00F9665D" w:rsidRDefault="008716AA" w:rsidP="00C96E06">
            <w:r w:rsidRPr="00F9665D">
              <w:t>3.3.1.</w:t>
            </w:r>
          </w:p>
        </w:tc>
        <w:tc>
          <w:tcPr>
            <w:tcW w:w="2653" w:type="dxa"/>
            <w:gridSpan w:val="2"/>
          </w:tcPr>
          <w:p w:rsidR="008716AA" w:rsidRPr="008C4A84" w:rsidRDefault="008716AA" w:rsidP="00C96E06">
            <w:pPr>
              <w:widowControl w:val="0"/>
              <w:jc w:val="both"/>
              <w:rPr>
                <w:bCs/>
              </w:rPr>
            </w:pPr>
            <w:r w:rsidRPr="008C4A84">
              <w:rPr>
                <w:bCs/>
              </w:rPr>
              <w:t>Актуализировать документы территориального планирования и градостроительного зонирования</w:t>
            </w:r>
          </w:p>
        </w:tc>
        <w:tc>
          <w:tcPr>
            <w:tcW w:w="2355" w:type="dxa"/>
          </w:tcPr>
          <w:p w:rsidR="008716AA" w:rsidRPr="008C4A84" w:rsidRDefault="008716AA" w:rsidP="00044941">
            <w:r w:rsidRPr="008C4A84">
              <w:t>Управление строительства и архитектуры</w:t>
            </w:r>
          </w:p>
        </w:tc>
        <w:tc>
          <w:tcPr>
            <w:tcW w:w="3276" w:type="dxa"/>
          </w:tcPr>
          <w:p w:rsidR="008716AA" w:rsidRPr="008C4A84" w:rsidRDefault="008716AA" w:rsidP="00C52200">
            <w:pPr>
              <w:rPr>
                <w:bCs/>
              </w:rPr>
            </w:pPr>
            <w:r w:rsidRPr="008C4A84">
              <w:rPr>
                <w:bCs/>
              </w:rPr>
              <w:t>Муниципальная программа  «Территориальное развитие Чайковского городского округа»</w:t>
            </w:r>
          </w:p>
          <w:p w:rsidR="008716AA" w:rsidRPr="008C4A84" w:rsidRDefault="008716AA" w:rsidP="00C52200">
            <w:pPr>
              <w:rPr>
                <w:bCs/>
              </w:rPr>
            </w:pPr>
            <w:r w:rsidRPr="008C4A84">
              <w:rPr>
                <w:bCs/>
              </w:rPr>
              <w:t>Подпрограмма 5. Градостроительная документация</w:t>
            </w:r>
          </w:p>
          <w:p w:rsidR="008716AA" w:rsidRPr="008C4A84" w:rsidRDefault="008716AA" w:rsidP="00C52200">
            <w:pPr>
              <w:rPr>
                <w:bCs/>
              </w:rPr>
            </w:pPr>
            <w:r w:rsidRPr="008C4A84">
              <w:rPr>
                <w:bCs/>
              </w:rPr>
              <w:t>Мероприятие 5.1.1. Разработка генерального плана, правил землепользования и застройки Чайковского городского округа</w:t>
            </w:r>
          </w:p>
        </w:tc>
        <w:tc>
          <w:tcPr>
            <w:tcW w:w="4946" w:type="dxa"/>
          </w:tcPr>
          <w:p w:rsidR="008716AA" w:rsidRPr="00410294" w:rsidRDefault="008716AA" w:rsidP="0089042E">
            <w:pPr>
              <w:spacing w:line="240" w:lineRule="atLeast"/>
              <w:jc w:val="both"/>
              <w:rPr>
                <w:color w:val="FF0000"/>
                <w:highlight w:val="yellow"/>
              </w:rPr>
            </w:pPr>
          </w:p>
        </w:tc>
        <w:tc>
          <w:tcPr>
            <w:tcW w:w="2000" w:type="dxa"/>
          </w:tcPr>
          <w:p w:rsidR="008716AA" w:rsidRPr="00F9665D" w:rsidRDefault="008716AA" w:rsidP="00C52200"/>
        </w:tc>
      </w:tr>
      <w:tr w:rsidR="008716AA" w:rsidRPr="00A16601" w:rsidTr="007D0167">
        <w:tc>
          <w:tcPr>
            <w:tcW w:w="930" w:type="dxa"/>
            <w:gridSpan w:val="2"/>
          </w:tcPr>
          <w:p w:rsidR="008716AA" w:rsidRPr="00F9665D" w:rsidRDefault="008716AA" w:rsidP="00C96E06">
            <w:r w:rsidRPr="00F9665D">
              <w:t>3.3.2.</w:t>
            </w:r>
          </w:p>
        </w:tc>
        <w:tc>
          <w:tcPr>
            <w:tcW w:w="2653" w:type="dxa"/>
            <w:gridSpan w:val="2"/>
          </w:tcPr>
          <w:p w:rsidR="008716AA" w:rsidRPr="00D46E4A" w:rsidRDefault="008716AA" w:rsidP="00C96E06">
            <w:pPr>
              <w:widowControl w:val="0"/>
              <w:jc w:val="both"/>
              <w:rPr>
                <w:bCs/>
              </w:rPr>
            </w:pPr>
            <w:r w:rsidRPr="00D46E4A">
              <w:rPr>
                <w:bCs/>
              </w:rPr>
              <w:t>Разработать местные нормативы градостроительного проектирования</w:t>
            </w:r>
          </w:p>
        </w:tc>
        <w:tc>
          <w:tcPr>
            <w:tcW w:w="2355" w:type="dxa"/>
          </w:tcPr>
          <w:p w:rsidR="008716AA" w:rsidRPr="00D46E4A" w:rsidRDefault="008716AA" w:rsidP="00044941">
            <w:r w:rsidRPr="00D46E4A">
              <w:t>Управление строительства и архитектуры</w:t>
            </w:r>
          </w:p>
        </w:tc>
        <w:tc>
          <w:tcPr>
            <w:tcW w:w="3276" w:type="dxa"/>
          </w:tcPr>
          <w:p w:rsidR="008716AA" w:rsidRPr="00D46E4A" w:rsidRDefault="008716AA" w:rsidP="00C52200">
            <w:pPr>
              <w:rPr>
                <w:bCs/>
              </w:rPr>
            </w:pPr>
          </w:p>
        </w:tc>
        <w:tc>
          <w:tcPr>
            <w:tcW w:w="4946" w:type="dxa"/>
          </w:tcPr>
          <w:p w:rsidR="009803CC" w:rsidRPr="00D46E4A" w:rsidRDefault="009803CC" w:rsidP="009803CC">
            <w:pPr>
              <w:rPr>
                <w:szCs w:val="28"/>
              </w:rPr>
            </w:pPr>
            <w:r w:rsidRPr="00D46E4A">
              <w:rPr>
                <w:rFonts w:eastAsia="Calibri"/>
                <w:szCs w:val="28"/>
              </w:rPr>
              <w:t xml:space="preserve">Утверждены местные нормативы градостроительного проектирования Чайковского </w:t>
            </w:r>
            <w:r w:rsidRPr="00D46E4A">
              <w:rPr>
                <w:szCs w:val="28"/>
              </w:rPr>
              <w:t>городского округа Пермского края.</w:t>
            </w:r>
          </w:p>
          <w:p w:rsidR="008716AA" w:rsidRPr="00D46E4A" w:rsidRDefault="008716AA" w:rsidP="00E52A8A">
            <w:pPr>
              <w:jc w:val="both"/>
              <w:rPr>
                <w:color w:val="FF0000"/>
              </w:rPr>
            </w:pPr>
          </w:p>
        </w:tc>
        <w:tc>
          <w:tcPr>
            <w:tcW w:w="2000" w:type="dxa"/>
          </w:tcPr>
          <w:p w:rsidR="008716AA" w:rsidRPr="00A16601" w:rsidRDefault="008716AA" w:rsidP="00C52200">
            <w:pPr>
              <w:rPr>
                <w:highlight w:val="yellow"/>
              </w:rPr>
            </w:pPr>
          </w:p>
        </w:tc>
      </w:tr>
      <w:tr w:rsidR="008716AA" w:rsidRPr="00A16601" w:rsidTr="007D0167">
        <w:tc>
          <w:tcPr>
            <w:tcW w:w="930" w:type="dxa"/>
            <w:gridSpan w:val="2"/>
          </w:tcPr>
          <w:p w:rsidR="008716AA" w:rsidRPr="00F9665D" w:rsidRDefault="008716AA" w:rsidP="00C96E06">
            <w:r w:rsidRPr="00F9665D">
              <w:t>3.3.3.</w:t>
            </w:r>
          </w:p>
        </w:tc>
        <w:tc>
          <w:tcPr>
            <w:tcW w:w="2653" w:type="dxa"/>
            <w:gridSpan w:val="2"/>
          </w:tcPr>
          <w:p w:rsidR="008716AA" w:rsidRPr="008C4A84" w:rsidRDefault="008716AA" w:rsidP="00C96E06">
            <w:pPr>
              <w:widowControl w:val="0"/>
              <w:jc w:val="both"/>
              <w:rPr>
                <w:bCs/>
              </w:rPr>
            </w:pPr>
            <w:r w:rsidRPr="008C4A84">
              <w:rPr>
                <w:bCs/>
              </w:rPr>
              <w:t xml:space="preserve">Разработать проекты </w:t>
            </w:r>
            <w:r w:rsidRPr="008C4A84">
              <w:rPr>
                <w:bCs/>
              </w:rPr>
              <w:lastRenderedPageBreak/>
              <w:t>планировки по перспективным участкам застройки</w:t>
            </w:r>
          </w:p>
        </w:tc>
        <w:tc>
          <w:tcPr>
            <w:tcW w:w="2355" w:type="dxa"/>
          </w:tcPr>
          <w:p w:rsidR="008716AA" w:rsidRPr="008C4A84" w:rsidRDefault="008716AA" w:rsidP="00044941">
            <w:r w:rsidRPr="008C4A84">
              <w:lastRenderedPageBreak/>
              <w:t xml:space="preserve">Управление строительства и </w:t>
            </w:r>
            <w:r w:rsidRPr="008C4A84">
              <w:lastRenderedPageBreak/>
              <w:t>архитектуры</w:t>
            </w:r>
          </w:p>
        </w:tc>
        <w:tc>
          <w:tcPr>
            <w:tcW w:w="3276" w:type="dxa"/>
          </w:tcPr>
          <w:p w:rsidR="008716AA" w:rsidRPr="008C4A84" w:rsidRDefault="008716AA" w:rsidP="00C52200">
            <w:pPr>
              <w:rPr>
                <w:bCs/>
              </w:rPr>
            </w:pPr>
            <w:r w:rsidRPr="008C4A84">
              <w:rPr>
                <w:bCs/>
              </w:rPr>
              <w:lastRenderedPageBreak/>
              <w:t xml:space="preserve">Муниципальная программа  </w:t>
            </w:r>
            <w:r w:rsidRPr="008C4A84">
              <w:rPr>
                <w:bCs/>
              </w:rPr>
              <w:lastRenderedPageBreak/>
              <w:t>«Территориальное развитие Чайковского городского округа»</w:t>
            </w:r>
          </w:p>
          <w:p w:rsidR="008716AA" w:rsidRPr="008C4A84" w:rsidRDefault="008716AA" w:rsidP="00C52200">
            <w:pPr>
              <w:rPr>
                <w:bCs/>
              </w:rPr>
            </w:pPr>
            <w:r w:rsidRPr="008C4A84">
              <w:rPr>
                <w:bCs/>
              </w:rPr>
              <w:t>Подпрограмма 5. Градостроительная документация</w:t>
            </w:r>
          </w:p>
          <w:p w:rsidR="008716AA" w:rsidRPr="008C4A84" w:rsidRDefault="008716AA" w:rsidP="00C52200">
            <w:pPr>
              <w:rPr>
                <w:bCs/>
              </w:rPr>
            </w:pPr>
            <w:r w:rsidRPr="008C4A84">
              <w:rPr>
                <w:bCs/>
              </w:rPr>
              <w:t>Мероприятие 5.2.1. Разработка документации по планировке территории</w:t>
            </w:r>
          </w:p>
        </w:tc>
        <w:tc>
          <w:tcPr>
            <w:tcW w:w="4946" w:type="dxa"/>
          </w:tcPr>
          <w:p w:rsidR="008716AA" w:rsidRPr="00410294" w:rsidRDefault="008716AA" w:rsidP="009803CC">
            <w:pPr>
              <w:jc w:val="both"/>
              <w:rPr>
                <w:color w:val="FF0000"/>
                <w:highlight w:val="yellow"/>
              </w:rPr>
            </w:pPr>
          </w:p>
        </w:tc>
        <w:tc>
          <w:tcPr>
            <w:tcW w:w="2000" w:type="dxa"/>
          </w:tcPr>
          <w:p w:rsidR="008716AA" w:rsidRPr="00A16601" w:rsidRDefault="008716AA" w:rsidP="00C52200">
            <w:pPr>
              <w:rPr>
                <w:highlight w:val="yellow"/>
              </w:rPr>
            </w:pPr>
          </w:p>
        </w:tc>
      </w:tr>
      <w:tr w:rsidR="008716AA" w:rsidRPr="00A16601" w:rsidTr="00FA1401">
        <w:tc>
          <w:tcPr>
            <w:tcW w:w="930" w:type="dxa"/>
            <w:gridSpan w:val="2"/>
          </w:tcPr>
          <w:p w:rsidR="008716AA" w:rsidRPr="003907E7" w:rsidRDefault="008716AA" w:rsidP="00C96E06">
            <w:r w:rsidRPr="003907E7">
              <w:lastRenderedPageBreak/>
              <w:t>3.3.4.</w:t>
            </w:r>
          </w:p>
        </w:tc>
        <w:tc>
          <w:tcPr>
            <w:tcW w:w="2653" w:type="dxa"/>
            <w:gridSpan w:val="2"/>
          </w:tcPr>
          <w:p w:rsidR="008716AA" w:rsidRPr="00D46E4A" w:rsidRDefault="008716AA" w:rsidP="0022253E">
            <w:pPr>
              <w:widowControl w:val="0"/>
              <w:jc w:val="both"/>
              <w:rPr>
                <w:bCs/>
              </w:rPr>
            </w:pPr>
            <w:r w:rsidRPr="00D46E4A">
              <w:rPr>
                <w:bCs/>
              </w:rPr>
              <w:t>Удовлетворить потребность населения округа в жилье экономического класса</w:t>
            </w:r>
          </w:p>
        </w:tc>
        <w:tc>
          <w:tcPr>
            <w:tcW w:w="2355" w:type="dxa"/>
          </w:tcPr>
          <w:p w:rsidR="008716AA" w:rsidRPr="00D46E4A" w:rsidRDefault="008716AA" w:rsidP="00044941">
            <w:r w:rsidRPr="00D46E4A">
              <w:t xml:space="preserve">Управление строительства и архитектуры </w:t>
            </w:r>
          </w:p>
        </w:tc>
        <w:tc>
          <w:tcPr>
            <w:tcW w:w="3276" w:type="dxa"/>
          </w:tcPr>
          <w:p w:rsidR="008716AA" w:rsidRPr="00D46E4A" w:rsidRDefault="008716AA" w:rsidP="00C52200">
            <w:pPr>
              <w:rPr>
                <w:bCs/>
              </w:rPr>
            </w:pPr>
            <w:r w:rsidRPr="00D46E4A">
              <w:rPr>
                <w:bCs/>
              </w:rPr>
              <w:t>Не программное мероприятие</w:t>
            </w:r>
          </w:p>
        </w:tc>
        <w:tc>
          <w:tcPr>
            <w:tcW w:w="4946" w:type="dxa"/>
            <w:shd w:val="clear" w:color="auto" w:fill="auto"/>
          </w:tcPr>
          <w:p w:rsidR="009803CC" w:rsidRPr="00D46E4A" w:rsidRDefault="009803CC" w:rsidP="009803CC">
            <w:pPr>
              <w:autoSpaceDE w:val="0"/>
              <w:autoSpaceDN w:val="0"/>
              <w:adjustRightInd w:val="0"/>
              <w:ind w:left="30" w:right="30"/>
              <w:jc w:val="both"/>
              <w:rPr>
                <w:szCs w:val="28"/>
              </w:rPr>
            </w:pPr>
            <w:r w:rsidRPr="00D46E4A">
              <w:rPr>
                <w:szCs w:val="28"/>
              </w:rPr>
              <w:t xml:space="preserve">На территории Чайковского городского округа все строящееся жилье относится к категории </w:t>
            </w:r>
            <w:r w:rsidRPr="00D46E4A">
              <w:rPr>
                <w:bCs/>
                <w:szCs w:val="28"/>
              </w:rPr>
              <w:t>экономического класса.</w:t>
            </w:r>
          </w:p>
          <w:p w:rsidR="008716AA" w:rsidRPr="00D46E4A" w:rsidRDefault="008716AA" w:rsidP="00C52200">
            <w:pPr>
              <w:autoSpaceDE w:val="0"/>
              <w:autoSpaceDN w:val="0"/>
              <w:adjustRightInd w:val="0"/>
              <w:ind w:left="30" w:right="30"/>
              <w:jc w:val="both"/>
              <w:rPr>
                <w:color w:val="FF0000"/>
              </w:rPr>
            </w:pPr>
          </w:p>
        </w:tc>
        <w:tc>
          <w:tcPr>
            <w:tcW w:w="2000" w:type="dxa"/>
          </w:tcPr>
          <w:p w:rsidR="008716AA" w:rsidRPr="00D46E4A" w:rsidRDefault="008716AA" w:rsidP="00C52200"/>
        </w:tc>
      </w:tr>
      <w:tr w:rsidR="008716AA" w:rsidRPr="00A16601" w:rsidTr="007D0167">
        <w:tc>
          <w:tcPr>
            <w:tcW w:w="930" w:type="dxa"/>
            <w:gridSpan w:val="2"/>
          </w:tcPr>
          <w:p w:rsidR="008716AA" w:rsidRPr="00A16601" w:rsidRDefault="008716AA" w:rsidP="00C96E06">
            <w:pPr>
              <w:rPr>
                <w:highlight w:val="yellow"/>
              </w:rPr>
            </w:pPr>
          </w:p>
        </w:tc>
        <w:tc>
          <w:tcPr>
            <w:tcW w:w="15230" w:type="dxa"/>
            <w:gridSpan w:val="6"/>
          </w:tcPr>
          <w:p w:rsidR="008716AA" w:rsidRPr="00410294" w:rsidRDefault="008716AA" w:rsidP="00C96E06">
            <w:pPr>
              <w:rPr>
                <w:highlight w:val="yellow"/>
              </w:rPr>
            </w:pPr>
            <w:r w:rsidRPr="00EA0790">
              <w:rPr>
                <w:b/>
                <w:bCs/>
              </w:rPr>
              <w:t xml:space="preserve">Основная цель 3.4 </w:t>
            </w:r>
            <w:r w:rsidRPr="00EA0790">
              <w:t>Создание эффективной системы сбора и утилизации ТБО</w:t>
            </w:r>
          </w:p>
        </w:tc>
      </w:tr>
      <w:tr w:rsidR="008716AA" w:rsidRPr="00A16601" w:rsidTr="007D0167">
        <w:tc>
          <w:tcPr>
            <w:tcW w:w="930" w:type="dxa"/>
            <w:gridSpan w:val="2"/>
          </w:tcPr>
          <w:p w:rsidR="008716AA" w:rsidRPr="003907E7" w:rsidRDefault="008716AA" w:rsidP="00C96E06">
            <w:r w:rsidRPr="003907E7">
              <w:t>3.4.1.</w:t>
            </w:r>
          </w:p>
        </w:tc>
        <w:tc>
          <w:tcPr>
            <w:tcW w:w="2653" w:type="dxa"/>
            <w:gridSpan w:val="2"/>
          </w:tcPr>
          <w:p w:rsidR="008716AA" w:rsidRPr="00410294" w:rsidRDefault="00EA0790" w:rsidP="00C96E06">
            <w:pPr>
              <w:rPr>
                <w:highlight w:val="yellow"/>
              </w:rPr>
            </w:pPr>
            <w:r w:rsidRPr="000C60E1">
              <w:t>Создать эффективную систему сбора, вывоза, переработки и утилизации твердых коммунальных отходов</w:t>
            </w:r>
          </w:p>
        </w:tc>
        <w:tc>
          <w:tcPr>
            <w:tcW w:w="2355" w:type="dxa"/>
          </w:tcPr>
          <w:p w:rsidR="00EA0790" w:rsidRPr="00377F32" w:rsidRDefault="00EA0790" w:rsidP="00EA0790">
            <w:pPr>
              <w:jc w:val="both"/>
            </w:pPr>
            <w:r w:rsidRPr="00377F32">
              <w:t>Управление жилищно-коммунального хозяйства и транспорта администрации Чайковского городского округа</w:t>
            </w:r>
          </w:p>
          <w:p w:rsidR="008716AA" w:rsidRPr="00410294" w:rsidRDefault="008716AA" w:rsidP="00C96E06">
            <w:pPr>
              <w:rPr>
                <w:highlight w:val="yellow"/>
              </w:rPr>
            </w:pPr>
          </w:p>
        </w:tc>
        <w:tc>
          <w:tcPr>
            <w:tcW w:w="3276" w:type="dxa"/>
          </w:tcPr>
          <w:p w:rsidR="00EA0790" w:rsidRPr="00D56334" w:rsidRDefault="00EA0790" w:rsidP="00EA0790">
            <w:pPr>
              <w:jc w:val="both"/>
            </w:pPr>
            <w:r w:rsidRPr="00D56334">
              <w:lastRenderedPageBreak/>
              <w:t>Муниципальная программа «Благоустройство территории Чайковского городского округа»</w:t>
            </w:r>
          </w:p>
          <w:p w:rsidR="008716AA" w:rsidRPr="00410294" w:rsidRDefault="00EA0790" w:rsidP="00EA0790">
            <w:pPr>
              <w:pStyle w:val="a6"/>
              <w:tabs>
                <w:tab w:val="left" w:pos="460"/>
              </w:tabs>
              <w:spacing w:after="0" w:line="240" w:lineRule="auto"/>
              <w:ind w:left="0"/>
              <w:jc w:val="both"/>
              <w:rPr>
                <w:color w:val="C00000"/>
                <w:highlight w:val="yellow"/>
              </w:rPr>
            </w:pPr>
            <w:r w:rsidRPr="00EA0790">
              <w:rPr>
                <w:rFonts w:ascii="Times New Roman" w:eastAsia="Times New Roman" w:hAnsi="Times New Roman"/>
                <w:sz w:val="28"/>
                <w:szCs w:val="20"/>
                <w:lang w:eastAsia="ru-RU"/>
              </w:rPr>
              <w:t>Подпрограмма 3 «Комплексное благоустройство и содержание территорий»</w:t>
            </w:r>
          </w:p>
        </w:tc>
        <w:tc>
          <w:tcPr>
            <w:tcW w:w="4946" w:type="dxa"/>
          </w:tcPr>
          <w:p w:rsidR="008716AA" w:rsidRPr="00410294" w:rsidRDefault="00EA0790" w:rsidP="001076B9">
            <w:pPr>
              <w:ind w:left="34" w:firstLine="284"/>
              <w:jc w:val="both"/>
              <w:rPr>
                <w:color w:val="FF0000"/>
                <w:szCs w:val="28"/>
                <w:highlight w:val="yellow"/>
              </w:rPr>
            </w:pPr>
            <w:r w:rsidRPr="00D56334">
              <w:t>За 2023 год ликвидировано несанкционированных свалок объемом 150 т</w:t>
            </w:r>
            <w:r w:rsidRPr="00410294">
              <w:rPr>
                <w:color w:val="FF0000"/>
                <w:szCs w:val="28"/>
                <w:highlight w:val="yellow"/>
              </w:rPr>
              <w:t xml:space="preserve"> </w:t>
            </w:r>
          </w:p>
        </w:tc>
        <w:tc>
          <w:tcPr>
            <w:tcW w:w="2000" w:type="dxa"/>
          </w:tcPr>
          <w:p w:rsidR="008716AA" w:rsidRPr="00A16601" w:rsidRDefault="008716AA" w:rsidP="00C96E06">
            <w:pPr>
              <w:autoSpaceDE w:val="0"/>
              <w:autoSpaceDN w:val="0"/>
              <w:adjustRightInd w:val="0"/>
              <w:jc w:val="both"/>
              <w:rPr>
                <w:sz w:val="24"/>
                <w:szCs w:val="24"/>
                <w:highlight w:val="yellow"/>
              </w:rPr>
            </w:pPr>
          </w:p>
        </w:tc>
      </w:tr>
      <w:tr w:rsidR="008716AA" w:rsidRPr="00A16601" w:rsidTr="00C015EA">
        <w:trPr>
          <w:trHeight w:val="470"/>
        </w:trPr>
        <w:tc>
          <w:tcPr>
            <w:tcW w:w="930" w:type="dxa"/>
            <w:gridSpan w:val="2"/>
          </w:tcPr>
          <w:p w:rsidR="008716AA" w:rsidRPr="00A16601" w:rsidRDefault="008716AA" w:rsidP="00C96E06">
            <w:pPr>
              <w:rPr>
                <w:highlight w:val="yellow"/>
              </w:rPr>
            </w:pPr>
          </w:p>
        </w:tc>
        <w:tc>
          <w:tcPr>
            <w:tcW w:w="15230" w:type="dxa"/>
            <w:gridSpan w:val="6"/>
          </w:tcPr>
          <w:p w:rsidR="008716AA" w:rsidRPr="00410294" w:rsidRDefault="008716AA" w:rsidP="00C96E06">
            <w:pPr>
              <w:rPr>
                <w:highlight w:val="yellow"/>
              </w:rPr>
            </w:pPr>
            <w:r w:rsidRPr="00661C88">
              <w:rPr>
                <w:b/>
                <w:bCs/>
              </w:rPr>
              <w:t xml:space="preserve">Основная цель 3.5 </w:t>
            </w:r>
            <w:r w:rsidRPr="00661C88">
              <w:t>Благоустройство сельских территорий</w:t>
            </w:r>
          </w:p>
        </w:tc>
      </w:tr>
      <w:tr w:rsidR="008716AA" w:rsidRPr="00A16601" w:rsidTr="007D0167">
        <w:tc>
          <w:tcPr>
            <w:tcW w:w="930" w:type="dxa"/>
            <w:gridSpan w:val="2"/>
          </w:tcPr>
          <w:p w:rsidR="008716AA" w:rsidRPr="003F11A2" w:rsidRDefault="008716AA" w:rsidP="00C96E06">
            <w:r w:rsidRPr="003F11A2">
              <w:t>3.5.1.</w:t>
            </w:r>
          </w:p>
        </w:tc>
        <w:tc>
          <w:tcPr>
            <w:tcW w:w="2653" w:type="dxa"/>
            <w:gridSpan w:val="2"/>
          </w:tcPr>
          <w:p w:rsidR="008716AA" w:rsidRPr="00410294" w:rsidRDefault="00661C88" w:rsidP="00C96E06">
            <w:pPr>
              <w:rPr>
                <w:highlight w:val="yellow"/>
              </w:rPr>
            </w:pPr>
            <w:r w:rsidRPr="001A28F4">
              <w:t>Выпо</w:t>
            </w:r>
            <w:r w:rsidRPr="001A28F4">
              <w:rPr>
                <w:bCs/>
              </w:rPr>
              <w:t>лнить благоустройство поселений</w:t>
            </w:r>
          </w:p>
        </w:tc>
        <w:tc>
          <w:tcPr>
            <w:tcW w:w="2355" w:type="dxa"/>
          </w:tcPr>
          <w:p w:rsidR="008716AA" w:rsidRPr="00410294" w:rsidRDefault="00661C88" w:rsidP="00C96E06">
            <w:pPr>
              <w:rPr>
                <w:color w:val="C00000"/>
                <w:highlight w:val="yellow"/>
              </w:rPr>
            </w:pPr>
            <w:r w:rsidRPr="001A28F4">
              <w:t>Управление жилищно-коммунального хозяйства и транспорта</w:t>
            </w:r>
          </w:p>
        </w:tc>
        <w:tc>
          <w:tcPr>
            <w:tcW w:w="3276" w:type="dxa"/>
          </w:tcPr>
          <w:p w:rsidR="00661C88" w:rsidRPr="001A28F4" w:rsidRDefault="00661C88" w:rsidP="00661C88">
            <w:pPr>
              <w:jc w:val="both"/>
            </w:pPr>
            <w:r w:rsidRPr="001A28F4">
              <w:t>Муниципальная программа «Благоустройство территории Чайковского городского округа»</w:t>
            </w:r>
          </w:p>
          <w:p w:rsidR="008716AA" w:rsidRPr="00410294" w:rsidRDefault="00661C88" w:rsidP="00661C88">
            <w:pPr>
              <w:rPr>
                <w:color w:val="C00000"/>
                <w:szCs w:val="28"/>
                <w:highlight w:val="yellow"/>
              </w:rPr>
            </w:pPr>
            <w:r w:rsidRPr="001A28F4">
              <w:t>Подпрограмма 3 «Комплексное благоустройство и содержание территорий»</w:t>
            </w:r>
          </w:p>
        </w:tc>
        <w:tc>
          <w:tcPr>
            <w:tcW w:w="4946" w:type="dxa"/>
          </w:tcPr>
          <w:p w:rsidR="008716AA" w:rsidRPr="00410294" w:rsidRDefault="00661C88" w:rsidP="001076B9">
            <w:pPr>
              <w:ind w:left="34"/>
              <w:jc w:val="both"/>
              <w:rPr>
                <w:color w:val="FF0000"/>
                <w:szCs w:val="28"/>
                <w:highlight w:val="yellow"/>
              </w:rPr>
            </w:pPr>
            <w:r w:rsidRPr="00D56334">
              <w:t>В рамках Комплексного развития сельских территорий (Благоустройство сельских территорий) выполнены работы по устройству освещения территории с. Фоки и созданию детской игровой площадки с. Вассята.</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A16601" w:rsidRDefault="008716AA" w:rsidP="00C96E06">
            <w:pPr>
              <w:rPr>
                <w:highlight w:val="yellow"/>
              </w:rPr>
            </w:pPr>
          </w:p>
        </w:tc>
        <w:tc>
          <w:tcPr>
            <w:tcW w:w="15230" w:type="dxa"/>
            <w:gridSpan w:val="6"/>
          </w:tcPr>
          <w:p w:rsidR="008716AA" w:rsidRPr="00410294" w:rsidRDefault="008716AA" w:rsidP="00C96E06">
            <w:pPr>
              <w:rPr>
                <w:highlight w:val="yellow"/>
              </w:rPr>
            </w:pPr>
            <w:r w:rsidRPr="004E21BD">
              <w:rPr>
                <w:b/>
                <w:bCs/>
              </w:rPr>
              <w:t xml:space="preserve">Основная цель 3.6 </w:t>
            </w:r>
            <w:r w:rsidRPr="004E21BD">
              <w:t>Приведение жилищного фонда в нормативное состояние</w:t>
            </w:r>
          </w:p>
        </w:tc>
      </w:tr>
      <w:tr w:rsidR="008716AA" w:rsidRPr="00A16601" w:rsidTr="00E02076">
        <w:trPr>
          <w:trHeight w:val="2337"/>
        </w:trPr>
        <w:tc>
          <w:tcPr>
            <w:tcW w:w="930" w:type="dxa"/>
            <w:gridSpan w:val="2"/>
          </w:tcPr>
          <w:p w:rsidR="008716AA" w:rsidRPr="003F11A2" w:rsidRDefault="008716AA" w:rsidP="00C96E06">
            <w:r w:rsidRPr="003F11A2">
              <w:t>3.6.1.</w:t>
            </w:r>
          </w:p>
        </w:tc>
        <w:tc>
          <w:tcPr>
            <w:tcW w:w="2653" w:type="dxa"/>
            <w:gridSpan w:val="2"/>
          </w:tcPr>
          <w:p w:rsidR="008716AA" w:rsidRPr="004E21BD" w:rsidRDefault="008716AA" w:rsidP="00C96E06">
            <w:r w:rsidRPr="004E21BD">
              <w:rPr>
                <w:bCs/>
              </w:rPr>
              <w:t>Ликвидировать аварийный жилищный фонд</w:t>
            </w:r>
          </w:p>
        </w:tc>
        <w:tc>
          <w:tcPr>
            <w:tcW w:w="2355" w:type="dxa"/>
          </w:tcPr>
          <w:p w:rsidR="008716AA" w:rsidRPr="004E21BD" w:rsidRDefault="008716AA" w:rsidP="002948AC">
            <w:pPr>
              <w:rPr>
                <w:color w:val="C00000"/>
              </w:rPr>
            </w:pPr>
            <w:r w:rsidRPr="004E21BD">
              <w:t>Управление земельно-имущественных отношений</w:t>
            </w:r>
          </w:p>
        </w:tc>
        <w:tc>
          <w:tcPr>
            <w:tcW w:w="3276" w:type="dxa"/>
          </w:tcPr>
          <w:p w:rsidR="008716AA" w:rsidRPr="004E21BD" w:rsidRDefault="008716AA" w:rsidP="00C52200">
            <w:pPr>
              <w:rPr>
                <w:bCs/>
                <w:szCs w:val="28"/>
              </w:rPr>
            </w:pPr>
            <w:r w:rsidRPr="004E21BD">
              <w:rPr>
                <w:bCs/>
                <w:szCs w:val="28"/>
              </w:rPr>
              <w:t>Региональная адресная программа  по переселению граждан из аварийного жилищного фонда  на территории Пермского края</w:t>
            </w:r>
          </w:p>
        </w:tc>
        <w:tc>
          <w:tcPr>
            <w:tcW w:w="4946" w:type="dxa"/>
          </w:tcPr>
          <w:p w:rsidR="008716AA" w:rsidRPr="00410294" w:rsidRDefault="008716AA" w:rsidP="0089042E">
            <w:pPr>
              <w:spacing w:line="254" w:lineRule="auto"/>
              <w:ind w:right="-143"/>
              <w:jc w:val="both"/>
              <w:rPr>
                <w:rFonts w:eastAsia="Calibri"/>
                <w:color w:val="FF0000"/>
                <w:szCs w:val="28"/>
                <w:highlight w:val="yellow"/>
                <w:lang w:eastAsia="en-US"/>
              </w:rPr>
            </w:pP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D918E8" w:rsidRDefault="008716AA" w:rsidP="00C96E06">
            <w:r w:rsidRPr="00D918E8">
              <w:t>3.6.2.</w:t>
            </w:r>
          </w:p>
        </w:tc>
        <w:tc>
          <w:tcPr>
            <w:tcW w:w="2653" w:type="dxa"/>
            <w:gridSpan w:val="2"/>
          </w:tcPr>
          <w:p w:rsidR="008716AA" w:rsidRPr="00410294" w:rsidRDefault="00FA5C4E" w:rsidP="00C96E06">
            <w:pPr>
              <w:widowControl w:val="0"/>
              <w:tabs>
                <w:tab w:val="left" w:pos="851"/>
                <w:tab w:val="left" w:pos="993"/>
                <w:tab w:val="left" w:pos="1560"/>
              </w:tabs>
              <w:jc w:val="both"/>
              <w:rPr>
                <w:bCs/>
                <w:highlight w:val="yellow"/>
              </w:rPr>
            </w:pPr>
            <w:r w:rsidRPr="00075BDC">
              <w:rPr>
                <w:bCs/>
              </w:rPr>
              <w:t xml:space="preserve">Обеспечить своевременное проведение капитального ремонта многоквартирных </w:t>
            </w:r>
            <w:r w:rsidRPr="00075BDC">
              <w:rPr>
                <w:bCs/>
              </w:rPr>
              <w:lastRenderedPageBreak/>
              <w:t>домов</w:t>
            </w:r>
          </w:p>
        </w:tc>
        <w:tc>
          <w:tcPr>
            <w:tcW w:w="2355" w:type="dxa"/>
          </w:tcPr>
          <w:p w:rsidR="008716AA" w:rsidRPr="00410294" w:rsidRDefault="00FA5C4E" w:rsidP="00C96E06">
            <w:pPr>
              <w:rPr>
                <w:highlight w:val="yellow"/>
              </w:rPr>
            </w:pPr>
            <w:r w:rsidRPr="00075BDC">
              <w:lastRenderedPageBreak/>
              <w:t>Управление жилищно-коммунального хозяйства и транспорта</w:t>
            </w:r>
          </w:p>
        </w:tc>
        <w:tc>
          <w:tcPr>
            <w:tcW w:w="3276" w:type="dxa"/>
          </w:tcPr>
          <w:p w:rsidR="008716AA" w:rsidRPr="00410294" w:rsidRDefault="00FA5C4E" w:rsidP="000D0421">
            <w:pPr>
              <w:rPr>
                <w:bCs/>
                <w:color w:val="C00000"/>
                <w:highlight w:val="yellow"/>
              </w:rPr>
            </w:pPr>
            <w:r w:rsidRPr="004734F4">
              <w:t xml:space="preserve">Региональная программа капитального ремонта общего имущества в многоквартирных домах, расположенных на территории Пермского </w:t>
            </w:r>
            <w:r w:rsidRPr="004734F4">
              <w:lastRenderedPageBreak/>
              <w:t>края, на 2024-2074 годы, утверждена постановлением Правительства Пермского края от 28 апреля 2023 года № 328-п</w:t>
            </w:r>
            <w:r>
              <w:t xml:space="preserve"> (</w:t>
            </w:r>
            <w:r w:rsidRPr="00075BDC">
              <w:t>Региональная программа капитального ремонта, утвержденн</w:t>
            </w:r>
            <w:r>
              <w:t>ая</w:t>
            </w:r>
            <w:r w:rsidRPr="00075BDC">
              <w:t xml:space="preserve"> постановлением Правительства Пермского края от 24.04.2014 № 288-п.</w:t>
            </w:r>
            <w:r>
              <w:t xml:space="preserve"> отменена)</w:t>
            </w:r>
          </w:p>
        </w:tc>
        <w:tc>
          <w:tcPr>
            <w:tcW w:w="4946" w:type="dxa"/>
          </w:tcPr>
          <w:p w:rsidR="008716AA" w:rsidRPr="00410294" w:rsidRDefault="00FA5C4E" w:rsidP="001076B9">
            <w:pPr>
              <w:ind w:firstLine="459"/>
              <w:jc w:val="both"/>
              <w:rPr>
                <w:color w:val="FF0000"/>
                <w:highlight w:val="yellow"/>
              </w:rPr>
            </w:pPr>
            <w:r w:rsidRPr="00A261CA">
              <w:lastRenderedPageBreak/>
              <w:t>В 202</w:t>
            </w:r>
            <w:r>
              <w:t>3</w:t>
            </w:r>
            <w:r w:rsidRPr="00A261CA">
              <w:t xml:space="preserve"> году в Чайковском городском округе</w:t>
            </w:r>
            <w:r>
              <w:t xml:space="preserve"> п</w:t>
            </w:r>
            <w:r w:rsidRPr="00075BDC">
              <w:t xml:space="preserve">роведены работы по капитальному ремонту в </w:t>
            </w:r>
            <w:r>
              <w:t>75</w:t>
            </w:r>
            <w:r w:rsidRPr="00075BDC">
              <w:t xml:space="preserve"> многоквартирных домах, где собственники помещений выбрали способ формирования фонда </w:t>
            </w:r>
            <w:r w:rsidRPr="00075BDC">
              <w:lastRenderedPageBreak/>
              <w:t>капитального ремонта на специальных счетах УК, ТСЖ, ТСН и ЖСК.</w:t>
            </w:r>
          </w:p>
        </w:tc>
        <w:tc>
          <w:tcPr>
            <w:tcW w:w="2000" w:type="dxa"/>
          </w:tcPr>
          <w:p w:rsidR="008716AA" w:rsidRPr="00A16601" w:rsidRDefault="008716AA" w:rsidP="00D918E8">
            <w:pPr>
              <w:autoSpaceDE w:val="0"/>
              <w:autoSpaceDN w:val="0"/>
              <w:adjustRightInd w:val="0"/>
              <w:ind w:firstLine="709"/>
              <w:jc w:val="both"/>
              <w:rPr>
                <w:color w:val="C00000"/>
                <w:highlight w:val="yellow"/>
              </w:rPr>
            </w:pPr>
          </w:p>
        </w:tc>
      </w:tr>
      <w:tr w:rsidR="008716AA" w:rsidRPr="00A16601" w:rsidTr="003F11A2">
        <w:trPr>
          <w:trHeight w:val="123"/>
        </w:trPr>
        <w:tc>
          <w:tcPr>
            <w:tcW w:w="930" w:type="dxa"/>
            <w:gridSpan w:val="2"/>
          </w:tcPr>
          <w:p w:rsidR="008716AA" w:rsidRPr="00A16601" w:rsidRDefault="008716AA" w:rsidP="00C96E06">
            <w:pPr>
              <w:rPr>
                <w:highlight w:val="yellow"/>
              </w:rPr>
            </w:pPr>
          </w:p>
        </w:tc>
        <w:tc>
          <w:tcPr>
            <w:tcW w:w="15230" w:type="dxa"/>
            <w:gridSpan w:val="6"/>
          </w:tcPr>
          <w:p w:rsidR="008716AA" w:rsidRPr="00D25204" w:rsidRDefault="008716AA" w:rsidP="001076B9">
            <w:pPr>
              <w:jc w:val="both"/>
            </w:pPr>
            <w:r w:rsidRPr="00D25204">
              <w:rPr>
                <w:b/>
                <w:bCs/>
              </w:rPr>
              <w:t xml:space="preserve">Основная цель 3.8 </w:t>
            </w:r>
            <w:r w:rsidRPr="00D25204">
              <w:t>Внедрение системы энергосбережения</w:t>
            </w:r>
          </w:p>
        </w:tc>
      </w:tr>
      <w:tr w:rsidR="008716AA" w:rsidRPr="00A16601" w:rsidTr="00E02076">
        <w:trPr>
          <w:trHeight w:val="2880"/>
        </w:trPr>
        <w:tc>
          <w:tcPr>
            <w:tcW w:w="930" w:type="dxa"/>
            <w:gridSpan w:val="2"/>
          </w:tcPr>
          <w:p w:rsidR="008716AA" w:rsidRPr="00154B0B" w:rsidRDefault="008716AA" w:rsidP="00C96E06">
            <w:r w:rsidRPr="00154B0B">
              <w:t>3.8.1.</w:t>
            </w:r>
          </w:p>
        </w:tc>
        <w:tc>
          <w:tcPr>
            <w:tcW w:w="2653" w:type="dxa"/>
            <w:gridSpan w:val="2"/>
          </w:tcPr>
          <w:p w:rsidR="008716AA" w:rsidRPr="00D25204" w:rsidRDefault="008716AA" w:rsidP="00C96E06">
            <w:pPr>
              <w:widowControl w:val="0"/>
              <w:tabs>
                <w:tab w:val="left" w:pos="993"/>
                <w:tab w:val="left" w:pos="1560"/>
              </w:tabs>
              <w:jc w:val="both"/>
              <w:rPr>
                <w:bCs/>
              </w:rPr>
            </w:pPr>
            <w:r w:rsidRPr="00D25204">
              <w:rPr>
                <w:bCs/>
              </w:rPr>
              <w:t>Повысить энергетическую эффективность при производстве, передаче и потреблении энергетических ресурсов</w:t>
            </w:r>
          </w:p>
        </w:tc>
        <w:tc>
          <w:tcPr>
            <w:tcW w:w="2355" w:type="dxa"/>
          </w:tcPr>
          <w:p w:rsidR="008716AA" w:rsidRPr="00D25204" w:rsidRDefault="008716AA" w:rsidP="00A974EF">
            <w:r w:rsidRPr="00D25204">
              <w:t xml:space="preserve">Управление финансов  и экономического развития </w:t>
            </w:r>
          </w:p>
        </w:tc>
        <w:tc>
          <w:tcPr>
            <w:tcW w:w="3276" w:type="dxa"/>
          </w:tcPr>
          <w:p w:rsidR="008716AA" w:rsidRPr="00D25204" w:rsidRDefault="008716AA" w:rsidP="00A974EF">
            <w:pPr>
              <w:rPr>
                <w:bCs/>
              </w:rPr>
            </w:pPr>
            <w:r w:rsidRPr="00D25204">
              <w:rPr>
                <w:bCs/>
              </w:rPr>
              <w:t>Муниципальная программа «Экономическое развитие»</w:t>
            </w:r>
          </w:p>
          <w:p w:rsidR="008716AA" w:rsidRPr="00D25204" w:rsidRDefault="008716AA" w:rsidP="00E02076">
            <w:pPr>
              <w:rPr>
                <w:bCs/>
              </w:rPr>
            </w:pPr>
            <w:r w:rsidRPr="00D25204">
              <w:rPr>
                <w:bCs/>
              </w:rPr>
              <w:t>Подпрограмма "Энергосбережение и повышение энергетической эффективности"</w:t>
            </w:r>
          </w:p>
        </w:tc>
        <w:tc>
          <w:tcPr>
            <w:tcW w:w="4946" w:type="dxa"/>
          </w:tcPr>
          <w:p w:rsidR="008716AA" w:rsidRPr="00D25204" w:rsidRDefault="008716AA" w:rsidP="00C96E06">
            <w:pPr>
              <w:pStyle w:val="a6"/>
              <w:keepNext/>
              <w:keepLines/>
              <w:suppressLineNumbers/>
              <w:tabs>
                <w:tab w:val="left" w:pos="407"/>
              </w:tabs>
              <w:suppressAutoHyphens/>
              <w:spacing w:after="0" w:line="240" w:lineRule="auto"/>
              <w:ind w:left="0" w:firstLine="459"/>
              <w:jc w:val="both"/>
              <w:rPr>
                <w:rFonts w:ascii="Times New Roman" w:hAnsi="Times New Roman"/>
                <w:sz w:val="28"/>
                <w:szCs w:val="28"/>
              </w:rPr>
            </w:pPr>
            <w:r w:rsidRPr="00D25204">
              <w:rPr>
                <w:rFonts w:ascii="Times New Roman" w:hAnsi="Times New Roman"/>
                <w:sz w:val="28"/>
                <w:szCs w:val="28"/>
              </w:rPr>
              <w:t>Управляющие компании и ТСЖ, ТСН самостоятельно организуют работу по установке общедомовых приборов учета</w:t>
            </w:r>
          </w:p>
        </w:tc>
        <w:tc>
          <w:tcPr>
            <w:tcW w:w="2000" w:type="dxa"/>
            <w:vAlign w:val="center"/>
          </w:tcPr>
          <w:p w:rsidR="008716AA" w:rsidRPr="00A16601" w:rsidRDefault="008716AA" w:rsidP="00C96E06">
            <w:pPr>
              <w:autoSpaceDE w:val="0"/>
              <w:autoSpaceDN w:val="0"/>
              <w:adjustRightInd w:val="0"/>
              <w:ind w:left="30" w:right="30"/>
              <w:rPr>
                <w:szCs w:val="28"/>
                <w:highlight w:val="yellow"/>
              </w:rPr>
            </w:pPr>
          </w:p>
        </w:tc>
      </w:tr>
      <w:tr w:rsidR="008716AA" w:rsidRPr="00A16601" w:rsidTr="007D0167">
        <w:tc>
          <w:tcPr>
            <w:tcW w:w="930" w:type="dxa"/>
            <w:gridSpan w:val="2"/>
          </w:tcPr>
          <w:p w:rsidR="008716AA" w:rsidRPr="00A16601" w:rsidRDefault="008716AA" w:rsidP="00C96E06">
            <w:pPr>
              <w:rPr>
                <w:highlight w:val="yellow"/>
              </w:rPr>
            </w:pPr>
          </w:p>
        </w:tc>
        <w:tc>
          <w:tcPr>
            <w:tcW w:w="13230" w:type="dxa"/>
            <w:gridSpan w:val="5"/>
          </w:tcPr>
          <w:p w:rsidR="008716AA" w:rsidRPr="00410294" w:rsidRDefault="008716AA" w:rsidP="00C96E06">
            <w:pPr>
              <w:rPr>
                <w:highlight w:val="yellow"/>
              </w:rPr>
            </w:pPr>
            <w:r w:rsidRPr="00D25204">
              <w:rPr>
                <w:b/>
                <w:bCs/>
              </w:rPr>
              <w:t>СТРАТЕГИЧЕСКОЕ НАПРАВЛЕНИЕ №4 Рост уровня гражданской сознательности и активности населения</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A16601" w:rsidRDefault="008716AA" w:rsidP="00C96E06">
            <w:pPr>
              <w:rPr>
                <w:highlight w:val="yellow"/>
              </w:rPr>
            </w:pPr>
          </w:p>
        </w:tc>
        <w:tc>
          <w:tcPr>
            <w:tcW w:w="13230" w:type="dxa"/>
            <w:gridSpan w:val="5"/>
          </w:tcPr>
          <w:p w:rsidR="008716AA" w:rsidRPr="00D25204" w:rsidRDefault="008716AA" w:rsidP="00C96E06">
            <w:r w:rsidRPr="00D25204">
              <w:rPr>
                <w:b/>
                <w:bCs/>
              </w:rPr>
              <w:t xml:space="preserve">Основная цель  4.1. </w:t>
            </w:r>
            <w:r w:rsidRPr="00D25204">
              <w:rPr>
                <w:bCs/>
              </w:rPr>
              <w:t>Развитие системы эффективности местного самоуправления</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154B0B" w:rsidRDefault="008716AA" w:rsidP="00C96E06">
            <w:r w:rsidRPr="00154B0B">
              <w:t>4.1.1.</w:t>
            </w:r>
          </w:p>
        </w:tc>
        <w:tc>
          <w:tcPr>
            <w:tcW w:w="2653" w:type="dxa"/>
            <w:gridSpan w:val="2"/>
          </w:tcPr>
          <w:p w:rsidR="008716AA" w:rsidRPr="00D25204" w:rsidRDefault="008716AA" w:rsidP="000326E2">
            <w:r w:rsidRPr="00D25204">
              <w:t xml:space="preserve">Создать систему стратегического планирования социально-экономического развития </w:t>
            </w:r>
          </w:p>
        </w:tc>
        <w:tc>
          <w:tcPr>
            <w:tcW w:w="2355" w:type="dxa"/>
          </w:tcPr>
          <w:p w:rsidR="008716AA" w:rsidRPr="00D25204" w:rsidRDefault="008716AA" w:rsidP="000326E2">
            <w:pPr>
              <w:rPr>
                <w:color w:val="000000"/>
              </w:rPr>
            </w:pPr>
            <w:r w:rsidRPr="00D25204">
              <w:rPr>
                <w:color w:val="000000"/>
              </w:rPr>
              <w:t xml:space="preserve">Управление финансов  экономического развития  </w:t>
            </w:r>
          </w:p>
          <w:p w:rsidR="008716AA" w:rsidRPr="00D25204" w:rsidRDefault="008716AA" w:rsidP="000326E2">
            <w:pPr>
              <w:rPr>
                <w:color w:val="000000"/>
              </w:rPr>
            </w:pPr>
          </w:p>
        </w:tc>
        <w:tc>
          <w:tcPr>
            <w:tcW w:w="3276" w:type="dxa"/>
          </w:tcPr>
          <w:p w:rsidR="008716AA" w:rsidRPr="00D25204" w:rsidRDefault="008716AA" w:rsidP="000326E2">
            <w:r w:rsidRPr="00D25204">
              <w:t>МП Экономическое развитие</w:t>
            </w:r>
          </w:p>
        </w:tc>
        <w:tc>
          <w:tcPr>
            <w:tcW w:w="4946" w:type="dxa"/>
          </w:tcPr>
          <w:p w:rsidR="008716AA" w:rsidRPr="00D25204" w:rsidRDefault="008716AA" w:rsidP="00C96E06">
            <w:pPr>
              <w:ind w:firstLine="459"/>
              <w:jc w:val="both"/>
            </w:pPr>
            <w:r w:rsidRPr="00D25204">
              <w:t>Система стратегического планирования сформирована и действует:</w:t>
            </w:r>
          </w:p>
          <w:p w:rsidR="008716AA" w:rsidRPr="00D25204" w:rsidRDefault="008716AA" w:rsidP="00C96E06">
            <w:pPr>
              <w:ind w:firstLine="459"/>
              <w:jc w:val="both"/>
            </w:pPr>
            <w:r w:rsidRPr="00D25204">
              <w:t>1. Принята и действует Стратегия</w:t>
            </w:r>
            <w:r w:rsidRPr="00D25204">
              <w:rPr>
                <w:b/>
              </w:rPr>
              <w:t xml:space="preserve"> с</w:t>
            </w:r>
            <w:r w:rsidRPr="00D25204">
              <w:t xml:space="preserve">оциально-экономического развития Чайковского муниципального района на период 2012-2027 годы </w:t>
            </w:r>
          </w:p>
          <w:p w:rsidR="008716AA" w:rsidRPr="00D25204" w:rsidRDefault="008716AA" w:rsidP="00C96E06">
            <w:pPr>
              <w:ind w:firstLine="459"/>
              <w:jc w:val="both"/>
            </w:pPr>
            <w:r w:rsidRPr="00D25204">
              <w:t>2. При формировании бюджета ежегодно рассчитывается  прогноз  социально-экономического развития Чайковского городского округа на среднесрочный и долгосрочный  периоды.</w:t>
            </w:r>
          </w:p>
          <w:p w:rsidR="008716AA" w:rsidRPr="00D25204" w:rsidRDefault="008716AA" w:rsidP="00C96E06">
            <w:pPr>
              <w:ind w:firstLine="459"/>
              <w:jc w:val="both"/>
            </w:pPr>
            <w:r w:rsidRPr="00D25204">
              <w:t xml:space="preserve">3. Принято и действует 13 муниципальных программ </w:t>
            </w:r>
          </w:p>
          <w:p w:rsidR="008716AA" w:rsidRPr="00D25204" w:rsidRDefault="008716AA" w:rsidP="00E02076">
            <w:pPr>
              <w:ind w:firstLine="459"/>
              <w:jc w:val="both"/>
              <w:rPr>
                <w:color w:val="FF0000"/>
              </w:rPr>
            </w:pPr>
            <w:r w:rsidRPr="00D25204">
              <w:t>Ежегодно проводится оценка эффективности реализации муниципальных программ, подготовка и размещение отчета на сайте администрации (вкладка Экономика- муниципальные программы)</w:t>
            </w:r>
          </w:p>
        </w:tc>
        <w:tc>
          <w:tcPr>
            <w:tcW w:w="2000" w:type="dxa"/>
          </w:tcPr>
          <w:p w:rsidR="008716AA" w:rsidRPr="00A16601" w:rsidRDefault="008716AA" w:rsidP="00C96E06">
            <w:pPr>
              <w:rPr>
                <w:highlight w:val="yellow"/>
              </w:rPr>
            </w:pPr>
          </w:p>
        </w:tc>
      </w:tr>
      <w:tr w:rsidR="008716AA" w:rsidRPr="00154B0B" w:rsidTr="007D0167">
        <w:tc>
          <w:tcPr>
            <w:tcW w:w="930" w:type="dxa"/>
            <w:gridSpan w:val="2"/>
          </w:tcPr>
          <w:p w:rsidR="008716AA" w:rsidRPr="00E02076" w:rsidRDefault="008716AA" w:rsidP="00C96E06">
            <w:r w:rsidRPr="00E02076">
              <w:t>4.1.2.</w:t>
            </w:r>
          </w:p>
        </w:tc>
        <w:tc>
          <w:tcPr>
            <w:tcW w:w="2653" w:type="dxa"/>
            <w:gridSpan w:val="2"/>
          </w:tcPr>
          <w:p w:rsidR="008716AA" w:rsidRPr="00D25204" w:rsidRDefault="008716AA" w:rsidP="00CD6C8C">
            <w:r w:rsidRPr="00D25204">
              <w:t xml:space="preserve">Внедрить программно-целевые принципы организации </w:t>
            </w:r>
            <w:r w:rsidRPr="00D25204">
              <w:lastRenderedPageBreak/>
              <w:t xml:space="preserve">деятельности органов местного самоуправления и учреждений </w:t>
            </w:r>
          </w:p>
        </w:tc>
        <w:tc>
          <w:tcPr>
            <w:tcW w:w="2355" w:type="dxa"/>
          </w:tcPr>
          <w:p w:rsidR="008716AA" w:rsidRPr="00D25204" w:rsidRDefault="008716AA" w:rsidP="00CD6C8C">
            <w:pPr>
              <w:rPr>
                <w:color w:val="000000"/>
              </w:rPr>
            </w:pPr>
            <w:r w:rsidRPr="00D25204">
              <w:rPr>
                <w:color w:val="000000"/>
              </w:rPr>
              <w:lastRenderedPageBreak/>
              <w:t xml:space="preserve">Управление финансов и экономического развития </w:t>
            </w:r>
          </w:p>
        </w:tc>
        <w:tc>
          <w:tcPr>
            <w:tcW w:w="3276" w:type="dxa"/>
          </w:tcPr>
          <w:p w:rsidR="008716AA" w:rsidRPr="00D25204" w:rsidRDefault="008716AA" w:rsidP="00CD6C8C">
            <w:r w:rsidRPr="00D25204">
              <w:t>МП Экономическое развитие</w:t>
            </w:r>
          </w:p>
        </w:tc>
        <w:tc>
          <w:tcPr>
            <w:tcW w:w="4946" w:type="dxa"/>
          </w:tcPr>
          <w:p w:rsidR="008716AA" w:rsidRPr="00D25204" w:rsidRDefault="008716AA" w:rsidP="00E02076">
            <w:pPr>
              <w:ind w:firstLine="709"/>
              <w:jc w:val="both"/>
              <w:rPr>
                <w:b/>
              </w:rPr>
            </w:pPr>
            <w:r w:rsidRPr="00D25204">
              <w:t xml:space="preserve">Внедрение программно-целевого принципа завершено. </w:t>
            </w:r>
            <w:r w:rsidR="00D25204">
              <w:rPr>
                <w:szCs w:val="28"/>
              </w:rPr>
              <w:t>В 2021 году более 98</w:t>
            </w:r>
            <w:r w:rsidRPr="00D25204">
              <w:rPr>
                <w:szCs w:val="28"/>
              </w:rPr>
              <w:t xml:space="preserve">% расходов бюджета Чайковского муниципального района </w:t>
            </w:r>
            <w:r w:rsidRPr="00D25204">
              <w:rPr>
                <w:szCs w:val="28"/>
              </w:rPr>
              <w:lastRenderedPageBreak/>
              <w:t>производились в рамках реализации 13 муниципальных программ.</w:t>
            </w:r>
          </w:p>
        </w:tc>
        <w:tc>
          <w:tcPr>
            <w:tcW w:w="2000" w:type="dxa"/>
          </w:tcPr>
          <w:p w:rsidR="008716AA" w:rsidRPr="00154B0B" w:rsidRDefault="008716AA" w:rsidP="00C96E06">
            <w:pPr>
              <w:rPr>
                <w:b/>
                <w:highlight w:val="yellow"/>
              </w:rPr>
            </w:pPr>
          </w:p>
        </w:tc>
      </w:tr>
      <w:tr w:rsidR="008716AA" w:rsidRPr="00A16601" w:rsidTr="007D0167">
        <w:tc>
          <w:tcPr>
            <w:tcW w:w="930" w:type="dxa"/>
            <w:gridSpan w:val="2"/>
          </w:tcPr>
          <w:p w:rsidR="008716AA" w:rsidRPr="00154B0B" w:rsidRDefault="008716AA" w:rsidP="00C96E06">
            <w:r w:rsidRPr="00154B0B">
              <w:lastRenderedPageBreak/>
              <w:t>4.1.3.</w:t>
            </w:r>
          </w:p>
        </w:tc>
        <w:tc>
          <w:tcPr>
            <w:tcW w:w="2653" w:type="dxa"/>
            <w:gridSpan w:val="2"/>
          </w:tcPr>
          <w:p w:rsidR="008716AA" w:rsidRPr="00D25204" w:rsidRDefault="008716AA" w:rsidP="00C96E06">
            <w:r w:rsidRPr="00D25204">
              <w:t>Проводить открыто и гласно разработку муниципальных программ с привлечением районных общественных организаций, депутатов, экспертов и научных коллективов, имеющих соответствующие компетенции, знания и опыт</w:t>
            </w:r>
          </w:p>
        </w:tc>
        <w:tc>
          <w:tcPr>
            <w:tcW w:w="2355" w:type="dxa"/>
          </w:tcPr>
          <w:p w:rsidR="008716AA" w:rsidRPr="00D25204" w:rsidRDefault="008716AA" w:rsidP="00CD6C8C">
            <w:pPr>
              <w:rPr>
                <w:color w:val="000000"/>
              </w:rPr>
            </w:pPr>
            <w:r w:rsidRPr="00D25204">
              <w:rPr>
                <w:color w:val="000000"/>
              </w:rPr>
              <w:t xml:space="preserve">Управление финансов и экономического развития </w:t>
            </w:r>
          </w:p>
        </w:tc>
        <w:tc>
          <w:tcPr>
            <w:tcW w:w="3276" w:type="dxa"/>
          </w:tcPr>
          <w:p w:rsidR="008716AA" w:rsidRPr="00D25204" w:rsidRDefault="008716AA" w:rsidP="000326E2">
            <w:r w:rsidRPr="00D25204">
              <w:t>МП Экономическое развитие</w:t>
            </w:r>
          </w:p>
        </w:tc>
        <w:tc>
          <w:tcPr>
            <w:tcW w:w="4946" w:type="dxa"/>
          </w:tcPr>
          <w:p w:rsidR="008716AA" w:rsidRPr="00D25204" w:rsidRDefault="008716AA" w:rsidP="00C96E06">
            <w:pPr>
              <w:ind w:firstLine="459"/>
              <w:jc w:val="both"/>
            </w:pPr>
            <w:r w:rsidRPr="00D25204">
              <w:t>В 202</w:t>
            </w:r>
            <w:r w:rsidR="00C33648" w:rsidRPr="00D25204">
              <w:t>2</w:t>
            </w:r>
            <w:r w:rsidRPr="00D25204">
              <w:t xml:space="preserve"> году новые  муниципальные программы не разрабатывались и не принимались.</w:t>
            </w:r>
          </w:p>
          <w:p w:rsidR="008716AA" w:rsidRPr="00D25204" w:rsidRDefault="008716AA" w:rsidP="00C96E06">
            <w:pPr>
              <w:ind w:firstLine="459"/>
              <w:jc w:val="both"/>
            </w:pPr>
            <w:r w:rsidRPr="00D25204">
              <w:t>На вкладке сайта администрации  в разделе «Муниципальные программы» размещено  75 версии  актуальных муниципальных программ в связи с внесением изменений.</w:t>
            </w:r>
          </w:p>
          <w:p w:rsidR="008716AA" w:rsidRPr="00D25204" w:rsidRDefault="008716AA" w:rsidP="00C96E06">
            <w:pPr>
              <w:rPr>
                <w:color w:val="FF0000"/>
              </w:rPr>
            </w:pP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154B0B" w:rsidRDefault="008716AA" w:rsidP="00C96E06">
            <w:r w:rsidRPr="00154B0B">
              <w:t>4.1.4.</w:t>
            </w:r>
          </w:p>
        </w:tc>
        <w:tc>
          <w:tcPr>
            <w:tcW w:w="2653" w:type="dxa"/>
            <w:gridSpan w:val="2"/>
          </w:tcPr>
          <w:p w:rsidR="008716AA" w:rsidRPr="00D25204" w:rsidRDefault="008716AA" w:rsidP="009C37CC">
            <w:pPr>
              <w:jc w:val="both"/>
            </w:pPr>
            <w:r w:rsidRPr="00D25204">
              <w:t xml:space="preserve">Создать систему управления качеством муниципального управления, в том числе </w:t>
            </w:r>
            <w:r w:rsidRPr="00D25204">
              <w:lastRenderedPageBreak/>
              <w:t>предоставляемых муниципальных услуг</w:t>
            </w:r>
          </w:p>
        </w:tc>
        <w:tc>
          <w:tcPr>
            <w:tcW w:w="2355" w:type="dxa"/>
          </w:tcPr>
          <w:p w:rsidR="008716AA" w:rsidRPr="00D25204" w:rsidRDefault="008716AA" w:rsidP="009C37CC">
            <w:pPr>
              <w:rPr>
                <w:color w:val="000000"/>
              </w:rPr>
            </w:pPr>
            <w:r w:rsidRPr="00D25204">
              <w:rPr>
                <w:color w:val="000000"/>
              </w:rPr>
              <w:lastRenderedPageBreak/>
              <w:t xml:space="preserve">Первый заместитель  главы администрации Чайковского городского </w:t>
            </w:r>
            <w:r w:rsidRPr="00D25204">
              <w:rPr>
                <w:color w:val="000000"/>
              </w:rPr>
              <w:lastRenderedPageBreak/>
              <w:t>округа, руководитель аппарата</w:t>
            </w:r>
          </w:p>
        </w:tc>
        <w:tc>
          <w:tcPr>
            <w:tcW w:w="3276" w:type="dxa"/>
          </w:tcPr>
          <w:p w:rsidR="008716AA" w:rsidRPr="00D25204" w:rsidRDefault="008716AA" w:rsidP="009C37CC">
            <w:r w:rsidRPr="00D25204">
              <w:lastRenderedPageBreak/>
              <w:t>МП Совершенствование муниципального управления</w:t>
            </w:r>
          </w:p>
        </w:tc>
        <w:tc>
          <w:tcPr>
            <w:tcW w:w="4946" w:type="dxa"/>
          </w:tcPr>
          <w:p w:rsidR="008716AA" w:rsidRPr="00D25204" w:rsidRDefault="008716AA" w:rsidP="00154B0B">
            <w:pPr>
              <w:ind w:firstLine="34"/>
              <w:contextualSpacing/>
              <w:jc w:val="both"/>
            </w:pPr>
            <w:r w:rsidRPr="00D25204">
              <w:t xml:space="preserve">Система управления качеством муниципального управления, в части предоставляемых муниципальных услуг сформирована и действует: </w:t>
            </w:r>
          </w:p>
          <w:p w:rsidR="008716AA" w:rsidRPr="00D25204" w:rsidRDefault="008716AA" w:rsidP="00154B0B">
            <w:pPr>
              <w:pStyle w:val="a6"/>
              <w:spacing w:after="0" w:line="240" w:lineRule="auto"/>
              <w:ind w:left="34"/>
              <w:jc w:val="both"/>
              <w:rPr>
                <w:rFonts w:ascii="Times New Roman" w:hAnsi="Times New Roman"/>
                <w:sz w:val="28"/>
                <w:szCs w:val="28"/>
              </w:rPr>
            </w:pPr>
            <w:r w:rsidRPr="00D25204">
              <w:rPr>
                <w:rFonts w:ascii="Times New Roman" w:hAnsi="Times New Roman"/>
                <w:sz w:val="28"/>
                <w:szCs w:val="28"/>
              </w:rPr>
              <w:t>1.   Ут</w:t>
            </w:r>
            <w:r w:rsidR="00D25204">
              <w:rPr>
                <w:rFonts w:ascii="Times New Roman" w:hAnsi="Times New Roman"/>
                <w:sz w:val="28"/>
                <w:szCs w:val="28"/>
              </w:rPr>
              <w:t>вержден план мероприятий на 2023</w:t>
            </w:r>
            <w:r w:rsidRPr="00D25204">
              <w:rPr>
                <w:rFonts w:ascii="Times New Roman" w:hAnsi="Times New Roman"/>
                <w:sz w:val="28"/>
                <w:szCs w:val="28"/>
              </w:rPr>
              <w:t xml:space="preserve"> год по переводу массовых </w:t>
            </w:r>
            <w:r w:rsidRPr="00D25204">
              <w:rPr>
                <w:rFonts w:ascii="Times New Roman" w:hAnsi="Times New Roman"/>
                <w:sz w:val="28"/>
                <w:szCs w:val="28"/>
              </w:rPr>
              <w:lastRenderedPageBreak/>
              <w:t>социально значимых услуг (МСЗУ) в электронную форму.</w:t>
            </w:r>
          </w:p>
          <w:p w:rsidR="008716AA" w:rsidRPr="00D25204" w:rsidRDefault="008716AA" w:rsidP="00154B0B">
            <w:pPr>
              <w:pStyle w:val="a6"/>
              <w:spacing w:after="0" w:line="240" w:lineRule="auto"/>
              <w:ind w:left="34"/>
              <w:jc w:val="both"/>
              <w:rPr>
                <w:rFonts w:ascii="Times New Roman" w:hAnsi="Times New Roman"/>
                <w:sz w:val="28"/>
                <w:szCs w:val="28"/>
              </w:rPr>
            </w:pPr>
            <w:r w:rsidRPr="00D25204">
              <w:rPr>
                <w:rFonts w:ascii="Times New Roman" w:hAnsi="Times New Roman"/>
                <w:sz w:val="28"/>
                <w:szCs w:val="28"/>
              </w:rPr>
              <w:t xml:space="preserve">  2. Утвержден перечень муниципальных услуг Администрации Чайковского </w:t>
            </w:r>
            <w:r w:rsidR="00C33648" w:rsidRPr="00D25204">
              <w:rPr>
                <w:rFonts w:ascii="Times New Roman" w:hAnsi="Times New Roman"/>
                <w:sz w:val="28"/>
                <w:szCs w:val="28"/>
              </w:rPr>
              <w:t>городского округа, на 31.12.202</w:t>
            </w:r>
            <w:r w:rsidR="00D25204">
              <w:rPr>
                <w:rFonts w:ascii="Times New Roman" w:hAnsi="Times New Roman"/>
                <w:sz w:val="28"/>
                <w:szCs w:val="28"/>
              </w:rPr>
              <w:t>3</w:t>
            </w:r>
            <w:r w:rsidRPr="00D25204">
              <w:rPr>
                <w:rFonts w:ascii="Times New Roman" w:hAnsi="Times New Roman"/>
                <w:sz w:val="28"/>
                <w:szCs w:val="28"/>
              </w:rPr>
              <w:t xml:space="preserve"> года – 6</w:t>
            </w:r>
            <w:r w:rsidR="00D25204">
              <w:rPr>
                <w:rFonts w:ascii="Times New Roman" w:hAnsi="Times New Roman"/>
                <w:sz w:val="28"/>
                <w:szCs w:val="28"/>
              </w:rPr>
              <w:t>9</w:t>
            </w:r>
            <w:r w:rsidRPr="00D25204">
              <w:rPr>
                <w:rFonts w:ascii="Times New Roman" w:hAnsi="Times New Roman"/>
                <w:sz w:val="28"/>
                <w:szCs w:val="28"/>
              </w:rPr>
              <w:t xml:space="preserve"> муниципальных услуг.</w:t>
            </w:r>
          </w:p>
          <w:p w:rsidR="008716AA" w:rsidRPr="00D25204" w:rsidRDefault="008716AA" w:rsidP="00E02076">
            <w:pPr>
              <w:jc w:val="both"/>
              <w:rPr>
                <w:color w:val="FF0000"/>
                <w:szCs w:val="28"/>
              </w:rPr>
            </w:pPr>
            <w:r w:rsidRPr="00D25204">
              <w:t xml:space="preserve">  3.Утверждена Дорожная карта АЧГО по актуализации административных регламентов и опубликования информации в ГИС «Реестр Пермского края».</w:t>
            </w:r>
          </w:p>
        </w:tc>
        <w:tc>
          <w:tcPr>
            <w:tcW w:w="2000" w:type="dxa"/>
          </w:tcPr>
          <w:p w:rsidR="008716AA" w:rsidRPr="00A16601" w:rsidRDefault="008716AA" w:rsidP="00C96E06">
            <w:pPr>
              <w:rPr>
                <w:highlight w:val="yellow"/>
              </w:rPr>
            </w:pPr>
          </w:p>
        </w:tc>
      </w:tr>
      <w:tr w:rsidR="008716AA" w:rsidRPr="00A16601" w:rsidTr="009C37CC">
        <w:tc>
          <w:tcPr>
            <w:tcW w:w="930" w:type="dxa"/>
            <w:gridSpan w:val="2"/>
          </w:tcPr>
          <w:p w:rsidR="008716AA" w:rsidRPr="00D77629" w:rsidRDefault="008716AA" w:rsidP="00C52200">
            <w:r w:rsidRPr="00D77629">
              <w:lastRenderedPageBreak/>
              <w:t>4.1.5.</w:t>
            </w:r>
          </w:p>
        </w:tc>
        <w:tc>
          <w:tcPr>
            <w:tcW w:w="2653" w:type="dxa"/>
            <w:gridSpan w:val="2"/>
          </w:tcPr>
          <w:p w:rsidR="008716AA" w:rsidRPr="00082F64" w:rsidRDefault="00082F64" w:rsidP="00C52200">
            <w:pPr>
              <w:jc w:val="both"/>
              <w:rPr>
                <w:szCs w:val="28"/>
                <w:highlight w:val="yellow"/>
              </w:rPr>
            </w:pPr>
            <w:r w:rsidRPr="00082F64">
              <w:rPr>
                <w:szCs w:val="28"/>
              </w:rPr>
              <w:t>Создать систему управления качеством муниципального управления, в том числе предоставляемых муниципальных услуг</w:t>
            </w:r>
          </w:p>
        </w:tc>
        <w:tc>
          <w:tcPr>
            <w:tcW w:w="2355" w:type="dxa"/>
          </w:tcPr>
          <w:p w:rsidR="008716AA" w:rsidRPr="00410294" w:rsidRDefault="00082F64" w:rsidP="00C52200">
            <w:pPr>
              <w:rPr>
                <w:color w:val="000000"/>
                <w:highlight w:val="yellow"/>
              </w:rPr>
            </w:pPr>
            <w:r w:rsidRPr="00082F64">
              <w:rPr>
                <w:szCs w:val="28"/>
              </w:rPr>
              <w:t>Первый заместитель  главы администрации Чайковского городского округа, руководитель аппарата</w:t>
            </w:r>
          </w:p>
        </w:tc>
        <w:tc>
          <w:tcPr>
            <w:tcW w:w="3276" w:type="dxa"/>
          </w:tcPr>
          <w:p w:rsidR="008716AA" w:rsidRPr="00410294" w:rsidRDefault="00082F64" w:rsidP="00C52200">
            <w:pPr>
              <w:rPr>
                <w:highlight w:val="yellow"/>
              </w:rPr>
            </w:pPr>
            <w:r w:rsidRPr="00082F64">
              <w:rPr>
                <w:szCs w:val="28"/>
              </w:rPr>
              <w:t>МП Совершенствование муниципального управления</w:t>
            </w:r>
          </w:p>
        </w:tc>
        <w:tc>
          <w:tcPr>
            <w:tcW w:w="4946" w:type="dxa"/>
          </w:tcPr>
          <w:p w:rsidR="00082F64" w:rsidRPr="00082F64" w:rsidRDefault="00082F64" w:rsidP="00082F64">
            <w:pPr>
              <w:ind w:firstLine="34"/>
              <w:contextualSpacing/>
              <w:jc w:val="both"/>
              <w:rPr>
                <w:szCs w:val="28"/>
              </w:rPr>
            </w:pPr>
            <w:r w:rsidRPr="00082F64">
              <w:rPr>
                <w:szCs w:val="28"/>
              </w:rPr>
              <w:t>Система управления качеством муниципального управления, в части предоставляемых муниципальных услуг создана и действует:</w:t>
            </w:r>
          </w:p>
          <w:p w:rsidR="00082F64" w:rsidRPr="00082F64" w:rsidRDefault="00082F64" w:rsidP="00082F64">
            <w:pPr>
              <w:ind w:firstLine="34"/>
              <w:contextualSpacing/>
              <w:jc w:val="both"/>
              <w:rPr>
                <w:szCs w:val="28"/>
              </w:rPr>
            </w:pPr>
            <w:r w:rsidRPr="00082F64">
              <w:rPr>
                <w:szCs w:val="28"/>
              </w:rPr>
              <w:t xml:space="preserve">Администрация Чайковского городского округа (далее – АЧГО) предоставляет 69 муниципальных услуг. </w:t>
            </w:r>
          </w:p>
          <w:p w:rsidR="00082F64" w:rsidRPr="00082F64" w:rsidRDefault="00082F64" w:rsidP="00082F64">
            <w:pPr>
              <w:ind w:firstLine="34"/>
              <w:contextualSpacing/>
              <w:jc w:val="both"/>
              <w:rPr>
                <w:szCs w:val="28"/>
              </w:rPr>
            </w:pPr>
            <w:r w:rsidRPr="00082F64">
              <w:rPr>
                <w:szCs w:val="28"/>
              </w:rPr>
              <w:t>В 2023 году доля муниципальных услуг, по которым приняты административные регламенты предоставления услуги, от числа муниципальных услуг действующего перечня мун</w:t>
            </w:r>
            <w:r w:rsidR="00D25204">
              <w:rPr>
                <w:szCs w:val="28"/>
              </w:rPr>
              <w:t xml:space="preserve">иципальных услуг </w:t>
            </w:r>
            <w:r w:rsidR="00D25204">
              <w:rPr>
                <w:szCs w:val="28"/>
              </w:rPr>
              <w:lastRenderedPageBreak/>
              <w:t>составила 98,5</w:t>
            </w:r>
            <w:r w:rsidRPr="00082F64">
              <w:rPr>
                <w:szCs w:val="28"/>
              </w:rPr>
              <w:t xml:space="preserve">% при плановом значении 100%. </w:t>
            </w:r>
          </w:p>
          <w:p w:rsidR="00082F64" w:rsidRPr="00082F64" w:rsidRDefault="00082F64" w:rsidP="00082F64">
            <w:pPr>
              <w:ind w:firstLine="34"/>
              <w:contextualSpacing/>
              <w:jc w:val="both"/>
              <w:rPr>
                <w:szCs w:val="28"/>
              </w:rPr>
            </w:pPr>
            <w:r w:rsidRPr="00082F64">
              <w:rPr>
                <w:szCs w:val="28"/>
              </w:rPr>
              <w:t xml:space="preserve">В рамках мероприятий по контролю занесения информации в РГУ в 2023 году была актуализирована и обновлена информация в 44 административных регламентах. </w:t>
            </w:r>
          </w:p>
          <w:p w:rsidR="00082F64" w:rsidRPr="00082F64" w:rsidRDefault="00082F64" w:rsidP="00082F64">
            <w:pPr>
              <w:ind w:firstLine="34"/>
              <w:contextualSpacing/>
              <w:jc w:val="both"/>
              <w:rPr>
                <w:szCs w:val="28"/>
              </w:rPr>
            </w:pPr>
            <w:r w:rsidRPr="00082F64">
              <w:rPr>
                <w:szCs w:val="28"/>
              </w:rPr>
              <w:t>В 2023 году достигнут показатель «Доля муниципальных услуг, информация о которых содержится в РГУ». Информация по 64 административным регламентам занесена в данную информационную систему, что составляет 97,1%, при плановом - 90%.</w:t>
            </w:r>
          </w:p>
          <w:p w:rsidR="008716AA" w:rsidRPr="00D25204" w:rsidRDefault="00082F64" w:rsidP="00D25204">
            <w:pPr>
              <w:shd w:val="clear" w:color="auto" w:fill="FFFFFF"/>
              <w:ind w:firstLine="33"/>
              <w:contextualSpacing/>
              <w:jc w:val="both"/>
              <w:rPr>
                <w:szCs w:val="28"/>
              </w:rPr>
            </w:pPr>
            <w:r w:rsidRPr="00082F64">
              <w:rPr>
                <w:szCs w:val="28"/>
              </w:rPr>
              <w:t xml:space="preserve"> По итогам 2023 года показатель «Доля граждан, удовлетворенных качеством получения муниципальных услуг» в АЧГО составил 100%</w:t>
            </w:r>
            <w:r w:rsidR="00D25204">
              <w:rPr>
                <w:szCs w:val="28"/>
              </w:rPr>
              <w:t>, при плановом значении - 90%.</w:t>
            </w:r>
          </w:p>
        </w:tc>
        <w:tc>
          <w:tcPr>
            <w:tcW w:w="2000" w:type="dxa"/>
          </w:tcPr>
          <w:p w:rsidR="001D0F76" w:rsidRPr="001D0F76" w:rsidRDefault="001D0F76" w:rsidP="001D0F76">
            <w:pPr>
              <w:ind w:firstLine="34"/>
              <w:contextualSpacing/>
              <w:jc w:val="both"/>
              <w:rPr>
                <w:szCs w:val="28"/>
              </w:rPr>
            </w:pPr>
            <w:r w:rsidRPr="001D0F76">
              <w:rPr>
                <w:szCs w:val="28"/>
              </w:rPr>
              <w:lastRenderedPageBreak/>
              <w:t xml:space="preserve">Не утвержден административный регламент УЖКХиТ по услуге ««Признание помещения жилым помещением, жилого помещения непригодным для </w:t>
            </w:r>
            <w:r w:rsidRPr="001D0F76">
              <w:rPr>
                <w:szCs w:val="28"/>
              </w:rPr>
              <w:lastRenderedPageBreak/>
              <w:t>проживания, многоквартирного дома аварийным и подлежащим сносу или реконструкции», т.к. вносились изменения в Решение Думы ЧГО по необходимым и обязательным услугам.</w:t>
            </w:r>
          </w:p>
          <w:p w:rsidR="008716AA" w:rsidRPr="00A16601" w:rsidRDefault="008716AA" w:rsidP="00C96E06">
            <w:pPr>
              <w:rPr>
                <w:highlight w:val="yellow"/>
              </w:rPr>
            </w:pPr>
          </w:p>
        </w:tc>
      </w:tr>
      <w:tr w:rsidR="008716AA" w:rsidRPr="00A16601" w:rsidTr="007D0167">
        <w:tc>
          <w:tcPr>
            <w:tcW w:w="930" w:type="dxa"/>
            <w:gridSpan w:val="2"/>
          </w:tcPr>
          <w:p w:rsidR="008716AA" w:rsidRPr="00D77629" w:rsidRDefault="008716AA" w:rsidP="00C52200">
            <w:r w:rsidRPr="00D77629">
              <w:lastRenderedPageBreak/>
              <w:t>4.1.6.</w:t>
            </w:r>
          </w:p>
        </w:tc>
        <w:tc>
          <w:tcPr>
            <w:tcW w:w="2653" w:type="dxa"/>
            <w:gridSpan w:val="2"/>
          </w:tcPr>
          <w:p w:rsidR="008716AA" w:rsidRPr="00410294" w:rsidRDefault="001D0F76" w:rsidP="00C52200">
            <w:pPr>
              <w:rPr>
                <w:highlight w:val="yellow"/>
              </w:rPr>
            </w:pPr>
            <w:r w:rsidRPr="001D0F76">
              <w:rPr>
                <w:szCs w:val="28"/>
              </w:rPr>
              <w:t>Повысить доступность предоставления муниципальных услуг</w:t>
            </w:r>
          </w:p>
        </w:tc>
        <w:tc>
          <w:tcPr>
            <w:tcW w:w="2355" w:type="dxa"/>
          </w:tcPr>
          <w:p w:rsidR="008716AA" w:rsidRPr="00410294" w:rsidRDefault="001D0F76" w:rsidP="00C52200">
            <w:pPr>
              <w:rPr>
                <w:color w:val="000000"/>
                <w:highlight w:val="yellow"/>
              </w:rPr>
            </w:pPr>
            <w:r w:rsidRPr="001D0F76">
              <w:rPr>
                <w:szCs w:val="28"/>
              </w:rPr>
              <w:t xml:space="preserve">Первый заместитель  главы администрации Чайковского городского </w:t>
            </w:r>
            <w:r w:rsidRPr="001D0F76">
              <w:rPr>
                <w:szCs w:val="28"/>
              </w:rPr>
              <w:lastRenderedPageBreak/>
              <w:t>округа, руководитель аппарата</w:t>
            </w:r>
          </w:p>
        </w:tc>
        <w:tc>
          <w:tcPr>
            <w:tcW w:w="3276" w:type="dxa"/>
          </w:tcPr>
          <w:p w:rsidR="008716AA" w:rsidRPr="00410294" w:rsidRDefault="001D0F76" w:rsidP="00C52200">
            <w:pPr>
              <w:rPr>
                <w:highlight w:val="yellow"/>
              </w:rPr>
            </w:pPr>
            <w:r w:rsidRPr="001D0F76">
              <w:rPr>
                <w:szCs w:val="28"/>
              </w:rPr>
              <w:lastRenderedPageBreak/>
              <w:t>МП Совершенствование муниципального управления</w:t>
            </w:r>
          </w:p>
        </w:tc>
        <w:tc>
          <w:tcPr>
            <w:tcW w:w="4946" w:type="dxa"/>
          </w:tcPr>
          <w:p w:rsidR="001D0F76" w:rsidRPr="001D0F76" w:rsidRDefault="001D0F76" w:rsidP="001D0F76">
            <w:pPr>
              <w:contextualSpacing/>
              <w:jc w:val="both"/>
            </w:pPr>
            <w:r w:rsidRPr="001D0F76">
              <w:t xml:space="preserve">Доступность предоставления муниципальных услуг повышается за счет перевода массовых социально значимых услуг (далее - МСЗУ) в электронную форму и сокращения регламентных сроков предоставления </w:t>
            </w:r>
            <w:r w:rsidRPr="001D0F76">
              <w:lastRenderedPageBreak/>
              <w:t>услуг:</w:t>
            </w:r>
          </w:p>
          <w:p w:rsidR="001D0F76" w:rsidRPr="00FE667D" w:rsidRDefault="00D25204" w:rsidP="001D0F76">
            <w:pPr>
              <w:contextualSpacing/>
              <w:jc w:val="both"/>
            </w:pPr>
            <w:r>
              <w:t xml:space="preserve">- </w:t>
            </w:r>
            <w:r w:rsidR="001D0F76" w:rsidRPr="001D0F76">
              <w:t>На 31.12.2023 года – 47 муниципальных услуг АЧГО могут быть получены в электронном формате, в том числе 10 услуг переведены в электронную форму в 2022 году.</w:t>
            </w:r>
          </w:p>
          <w:p w:rsidR="001D0F76" w:rsidRPr="00FE667D" w:rsidRDefault="001D0F76" w:rsidP="001D0F76">
            <w:pPr>
              <w:contextualSpacing/>
              <w:jc w:val="both"/>
            </w:pPr>
            <w:r w:rsidRPr="001D0F76">
              <w:t>- Общий показатель активации услуг в электронной форме в 2023 году составил 100%.</w:t>
            </w:r>
          </w:p>
          <w:p w:rsidR="001D0F76" w:rsidRPr="00FE667D" w:rsidRDefault="001D0F76" w:rsidP="001D0F76">
            <w:pPr>
              <w:contextualSpacing/>
              <w:jc w:val="both"/>
            </w:pPr>
            <w:r w:rsidRPr="001D0F76">
              <w:t xml:space="preserve">- В 2023 году актуализированы административные регламенты в части сокращения регламентных сроков по 22 муниципальным услугам АЧГО. </w:t>
            </w:r>
          </w:p>
          <w:p w:rsidR="001D0F76" w:rsidRPr="001D0F76" w:rsidRDefault="001D0F76" w:rsidP="001D0F76">
            <w:pPr>
              <w:contextualSpacing/>
              <w:jc w:val="both"/>
            </w:pPr>
            <w:r w:rsidRPr="001D0F76">
              <w:t xml:space="preserve">-   Показатель цифровой зрелости в части сокращения регламентных сроков предоставления муниципальных услуг в АЧГО в 2023 году достигнут 29,58 %. (при плановом 28%.) </w:t>
            </w:r>
          </w:p>
          <w:p w:rsidR="001D0F76" w:rsidRPr="001D0F76" w:rsidRDefault="001D0F76" w:rsidP="001D0F76">
            <w:pPr>
              <w:contextualSpacing/>
              <w:jc w:val="both"/>
            </w:pPr>
            <w:r w:rsidRPr="001D0F76">
              <w:t>Максимальное сокращение регламентных сроков предоставления муниципальных услуг через ЕПГУ в 3 раза должно быть проведено до 2030 года.</w:t>
            </w:r>
          </w:p>
          <w:p w:rsidR="001D0F76" w:rsidRPr="00FE667D" w:rsidRDefault="001D0F76" w:rsidP="001D0F76">
            <w:pPr>
              <w:contextualSpacing/>
              <w:jc w:val="both"/>
            </w:pPr>
            <w:r w:rsidRPr="001D0F76">
              <w:t xml:space="preserve">      В 2023 году было обновлено </w:t>
            </w:r>
            <w:r w:rsidRPr="001D0F76">
              <w:lastRenderedPageBreak/>
              <w:t>соглашение с МФЦ на предоставление услуг АЧГО. В МФЦ можно получить 10 муниципальных услуг Управления строительства и архитектуры АЧГО</w:t>
            </w:r>
          </w:p>
          <w:p w:rsidR="008716AA" w:rsidRPr="00410294" w:rsidRDefault="008716AA" w:rsidP="00C6300B">
            <w:pPr>
              <w:jc w:val="both"/>
              <w:rPr>
                <w:highlight w:val="yellow"/>
              </w:rPr>
            </w:pP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D77629" w:rsidRDefault="008716AA" w:rsidP="00C52200">
            <w:r w:rsidRPr="00D77629">
              <w:lastRenderedPageBreak/>
              <w:t>4.1.7</w:t>
            </w:r>
          </w:p>
        </w:tc>
        <w:tc>
          <w:tcPr>
            <w:tcW w:w="2653" w:type="dxa"/>
            <w:gridSpan w:val="2"/>
          </w:tcPr>
          <w:p w:rsidR="008716AA" w:rsidRPr="00410294" w:rsidRDefault="002C6F27" w:rsidP="00C52200">
            <w:pPr>
              <w:jc w:val="both"/>
              <w:rPr>
                <w:highlight w:val="yellow"/>
              </w:rPr>
            </w:pPr>
            <w:r w:rsidRPr="00D76F48">
              <w:t>Внедрить новые принципы кадровой политики</w:t>
            </w:r>
          </w:p>
        </w:tc>
        <w:tc>
          <w:tcPr>
            <w:tcW w:w="2355" w:type="dxa"/>
          </w:tcPr>
          <w:p w:rsidR="008716AA" w:rsidRPr="00410294" w:rsidRDefault="002C6F27" w:rsidP="00C52200">
            <w:pPr>
              <w:rPr>
                <w:color w:val="000000"/>
                <w:highlight w:val="yellow"/>
              </w:rPr>
            </w:pPr>
            <w:r>
              <w:rPr>
                <w:color w:val="000000"/>
              </w:rPr>
              <w:t>З</w:t>
            </w:r>
            <w:r w:rsidRPr="00D76F48">
              <w:rPr>
                <w:color w:val="000000"/>
              </w:rPr>
              <w:t>аместитель  главы администрации Чайковского городского округа, руководитель аппарата</w:t>
            </w:r>
          </w:p>
        </w:tc>
        <w:tc>
          <w:tcPr>
            <w:tcW w:w="3276" w:type="dxa"/>
          </w:tcPr>
          <w:p w:rsidR="008716AA" w:rsidRPr="00410294" w:rsidRDefault="002C6F27" w:rsidP="00C52200">
            <w:pPr>
              <w:rPr>
                <w:highlight w:val="yellow"/>
              </w:rPr>
            </w:pPr>
            <w:r w:rsidRPr="00D76F48">
              <w:t>МП Совершенствование муниципального управления</w:t>
            </w:r>
          </w:p>
        </w:tc>
        <w:tc>
          <w:tcPr>
            <w:tcW w:w="4946" w:type="dxa"/>
          </w:tcPr>
          <w:p w:rsidR="002C6F27" w:rsidRPr="00D76F48" w:rsidRDefault="002C6F27" w:rsidP="002C6F27">
            <w:pPr>
              <w:ind w:firstLine="318"/>
              <w:jc w:val="both"/>
            </w:pPr>
            <w:r w:rsidRPr="00D76F48">
              <w:t>В целях обеспечения квалифицированными кадрами в администрации Чайковского городского округа разработаны правовые основы подбора персонала:</w:t>
            </w:r>
          </w:p>
          <w:p w:rsidR="002C6F27" w:rsidRPr="001D0F76" w:rsidRDefault="002C6F27" w:rsidP="001D0F76">
            <w:pPr>
              <w:jc w:val="both"/>
            </w:pPr>
            <w:r w:rsidRPr="00D76F48">
              <w:t xml:space="preserve">- </w:t>
            </w:r>
            <w:r w:rsidRPr="001D0F76">
              <w:t>Положение о порядке формирования муниципального резерва в администрации Чайковского городского округа,</w:t>
            </w:r>
            <w:r w:rsidRPr="00D76F48">
              <w:t xml:space="preserve"> утвержденное постановлением администрации Чайковского городского округа от 21.06.2019 № 1147 (организован процесс формирования резерва кадров (проверка представленных документов; тестирование; собеседование). </w:t>
            </w:r>
            <w:r w:rsidRPr="001D0F76">
              <w:t xml:space="preserve">По результатам 2023 г. </w:t>
            </w:r>
            <w:r w:rsidRPr="00ED5016">
              <w:t>из 5 чел., включены в кадровый резерв 4 чел. Количество поступивших на муниципальную службу, 1 чел.</w:t>
            </w:r>
          </w:p>
          <w:p w:rsidR="008716AA" w:rsidRPr="00410294" w:rsidRDefault="002C6F27" w:rsidP="001D0F76">
            <w:pPr>
              <w:jc w:val="both"/>
              <w:rPr>
                <w:color w:val="FF0000"/>
                <w:highlight w:val="yellow"/>
              </w:rPr>
            </w:pPr>
            <w:r w:rsidRPr="00D76F48">
              <w:t xml:space="preserve">- Порядок проведения </w:t>
            </w:r>
            <w:r w:rsidRPr="001D0F76">
              <w:t xml:space="preserve">конкурса на замещение должности муниципальной </w:t>
            </w:r>
            <w:r w:rsidRPr="001D0F76">
              <w:lastRenderedPageBreak/>
              <w:t>службы в органах местного самоуправления Чайковского городского округ, утвержденный решением Чайковской городской Думы от 23.12.2019 № 347.</w:t>
            </w:r>
          </w:p>
        </w:tc>
        <w:tc>
          <w:tcPr>
            <w:tcW w:w="2000" w:type="dxa"/>
          </w:tcPr>
          <w:p w:rsidR="008716AA" w:rsidRPr="00A16601" w:rsidRDefault="008716AA" w:rsidP="00C96E06">
            <w:pPr>
              <w:rPr>
                <w:highlight w:val="yellow"/>
              </w:rPr>
            </w:pPr>
          </w:p>
        </w:tc>
      </w:tr>
      <w:tr w:rsidR="008716AA" w:rsidRPr="00A16601" w:rsidTr="00F533E5">
        <w:trPr>
          <w:trHeight w:val="4014"/>
        </w:trPr>
        <w:tc>
          <w:tcPr>
            <w:tcW w:w="930" w:type="dxa"/>
            <w:gridSpan w:val="2"/>
          </w:tcPr>
          <w:p w:rsidR="008716AA" w:rsidRPr="00D77629" w:rsidRDefault="008716AA" w:rsidP="00C52200">
            <w:r w:rsidRPr="00D77629">
              <w:lastRenderedPageBreak/>
              <w:t>4.1.8.</w:t>
            </w:r>
          </w:p>
        </w:tc>
        <w:tc>
          <w:tcPr>
            <w:tcW w:w="2653" w:type="dxa"/>
            <w:gridSpan w:val="2"/>
          </w:tcPr>
          <w:p w:rsidR="008716AA" w:rsidRPr="00410294" w:rsidRDefault="00357539" w:rsidP="00C52200">
            <w:pPr>
              <w:jc w:val="both"/>
              <w:rPr>
                <w:highlight w:val="yellow"/>
              </w:rPr>
            </w:pPr>
            <w:r w:rsidRPr="001F250A">
              <w:t>Разработать систему оплаты труда муниципальных служащих в зависимости от достижения показателей результативности профессиональной служебной деятельности</w:t>
            </w:r>
          </w:p>
        </w:tc>
        <w:tc>
          <w:tcPr>
            <w:tcW w:w="2355" w:type="dxa"/>
          </w:tcPr>
          <w:p w:rsidR="008716AA" w:rsidRPr="00410294" w:rsidRDefault="00357539" w:rsidP="00C52200">
            <w:pPr>
              <w:rPr>
                <w:highlight w:val="yellow"/>
              </w:rPr>
            </w:pPr>
            <w:r>
              <w:rPr>
                <w:color w:val="000000"/>
              </w:rPr>
              <w:t>З</w:t>
            </w:r>
            <w:r w:rsidRPr="001F250A">
              <w:rPr>
                <w:color w:val="000000"/>
              </w:rPr>
              <w:t>аместитель  главы администрации Чайковского городского округа, руководитель аппарата</w:t>
            </w:r>
          </w:p>
        </w:tc>
        <w:tc>
          <w:tcPr>
            <w:tcW w:w="3276" w:type="dxa"/>
          </w:tcPr>
          <w:p w:rsidR="008716AA" w:rsidRPr="00410294" w:rsidRDefault="00357539" w:rsidP="00C52200">
            <w:pPr>
              <w:rPr>
                <w:highlight w:val="yellow"/>
              </w:rPr>
            </w:pPr>
            <w:r w:rsidRPr="001F250A">
              <w:t>МП Совершенствование муниципального управления</w:t>
            </w:r>
          </w:p>
        </w:tc>
        <w:tc>
          <w:tcPr>
            <w:tcW w:w="4946" w:type="dxa"/>
          </w:tcPr>
          <w:p w:rsidR="008716AA" w:rsidRPr="00410294" w:rsidRDefault="00357539" w:rsidP="00C52200">
            <w:pPr>
              <w:pStyle w:val="a6"/>
              <w:spacing w:after="0" w:line="240" w:lineRule="auto"/>
              <w:ind w:left="0" w:firstLine="318"/>
              <w:jc w:val="both"/>
              <w:rPr>
                <w:rFonts w:ascii="Times New Roman" w:hAnsi="Times New Roman"/>
                <w:sz w:val="28"/>
                <w:szCs w:val="28"/>
                <w:highlight w:val="yellow"/>
              </w:rPr>
            </w:pPr>
            <w:r w:rsidRPr="00357539">
              <w:rPr>
                <w:rFonts w:ascii="Times New Roman" w:eastAsia="Times New Roman" w:hAnsi="Times New Roman"/>
                <w:sz w:val="28"/>
                <w:szCs w:val="20"/>
                <w:lang w:eastAsia="ru-RU"/>
              </w:rPr>
              <w:t>Разработан Порядок распределения фонда дополнительных стимулирующих выплат, утвержденный постановлением администрации города Чайковского от 21.06.2019 № 1146. Так, доля муниципальных служащих, премированных по результатам труда на основании оценки показателей результативности деятельности 100 %.</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D05429" w:rsidRDefault="008716AA" w:rsidP="00F533E5">
            <w:r w:rsidRPr="00D05429">
              <w:t>4.1.9.</w:t>
            </w:r>
          </w:p>
        </w:tc>
        <w:tc>
          <w:tcPr>
            <w:tcW w:w="2653" w:type="dxa"/>
            <w:gridSpan w:val="2"/>
          </w:tcPr>
          <w:p w:rsidR="008716AA" w:rsidRPr="00410294" w:rsidRDefault="00357539" w:rsidP="00C52200">
            <w:pPr>
              <w:jc w:val="both"/>
              <w:rPr>
                <w:highlight w:val="yellow"/>
              </w:rPr>
            </w:pPr>
            <w:r w:rsidRPr="001F250A">
              <w:t>Усовершенствовать систему организации мер по противодействию коррупции</w:t>
            </w:r>
          </w:p>
        </w:tc>
        <w:tc>
          <w:tcPr>
            <w:tcW w:w="2355" w:type="dxa"/>
          </w:tcPr>
          <w:p w:rsidR="008716AA" w:rsidRPr="00410294" w:rsidRDefault="00357539" w:rsidP="00C52200">
            <w:pPr>
              <w:rPr>
                <w:color w:val="000000"/>
                <w:highlight w:val="yellow"/>
              </w:rPr>
            </w:pPr>
            <w:r>
              <w:rPr>
                <w:color w:val="000000"/>
              </w:rPr>
              <w:t>З</w:t>
            </w:r>
            <w:r w:rsidRPr="001F250A">
              <w:rPr>
                <w:color w:val="000000"/>
              </w:rPr>
              <w:t>аместитель  главы администрации Чайковского городского округа, руководитель аппарата</w:t>
            </w:r>
          </w:p>
        </w:tc>
        <w:tc>
          <w:tcPr>
            <w:tcW w:w="3276" w:type="dxa"/>
          </w:tcPr>
          <w:p w:rsidR="008716AA" w:rsidRPr="00410294" w:rsidRDefault="00357539" w:rsidP="00B614C2">
            <w:pPr>
              <w:rPr>
                <w:highlight w:val="yellow"/>
              </w:rPr>
            </w:pPr>
            <w:r w:rsidRPr="001F250A">
              <w:t>МП Совершенствование муниципального управления</w:t>
            </w:r>
          </w:p>
        </w:tc>
        <w:tc>
          <w:tcPr>
            <w:tcW w:w="4946" w:type="dxa"/>
          </w:tcPr>
          <w:p w:rsidR="00357539" w:rsidRPr="001F250A" w:rsidRDefault="00357539" w:rsidP="00357539">
            <w:pPr>
              <w:ind w:firstLine="318"/>
              <w:jc w:val="both"/>
              <w:rPr>
                <w:color w:val="000000"/>
              </w:rPr>
            </w:pPr>
            <w:r w:rsidRPr="001F250A">
              <w:rPr>
                <w:color w:val="000000"/>
              </w:rPr>
              <w:t xml:space="preserve">Проводится работа по анализу сведений предоставленных гражданами, претендующими на замещение должности муниципальной службы, и сведений предоставленных муниципальными служащими в соответствии с законодательством Российской Федерации. Анализ </w:t>
            </w:r>
            <w:r w:rsidRPr="001F250A">
              <w:rPr>
                <w:color w:val="000000"/>
              </w:rPr>
              <w:lastRenderedPageBreak/>
              <w:t>сведений:</w:t>
            </w:r>
          </w:p>
          <w:p w:rsidR="00357539" w:rsidRPr="00C83D06" w:rsidRDefault="00357539" w:rsidP="00357539">
            <w:pPr>
              <w:ind w:firstLine="318"/>
              <w:jc w:val="both"/>
              <w:rPr>
                <w:color w:val="000000"/>
              </w:rPr>
            </w:pPr>
            <w:r>
              <w:rPr>
                <w:color w:val="000000"/>
              </w:rPr>
              <w:t>-</w:t>
            </w:r>
            <w:r w:rsidRPr="00C83D06">
              <w:rPr>
                <w:color w:val="000000"/>
              </w:rPr>
              <w:t xml:space="preserve"> сведений о доходах, расходах и обязательствах имущественного характера – </w:t>
            </w:r>
            <w:r>
              <w:rPr>
                <w:color w:val="000000"/>
              </w:rPr>
              <w:t>143</w:t>
            </w:r>
            <w:r w:rsidRPr="00C83D06">
              <w:rPr>
                <w:color w:val="000000"/>
              </w:rPr>
              <w:t>;</w:t>
            </w:r>
          </w:p>
          <w:p w:rsidR="00357539" w:rsidRPr="00C83D06" w:rsidRDefault="00357539" w:rsidP="00357539">
            <w:pPr>
              <w:ind w:firstLine="318"/>
              <w:jc w:val="both"/>
              <w:rPr>
                <w:color w:val="000000"/>
              </w:rPr>
            </w:pPr>
            <w:r w:rsidRPr="00C83D06">
              <w:rPr>
                <w:color w:val="000000"/>
              </w:rPr>
              <w:t xml:space="preserve">- </w:t>
            </w:r>
            <w:r>
              <w:rPr>
                <w:color w:val="000000"/>
              </w:rPr>
              <w:t>сведений об адресах сайтов – 255</w:t>
            </w:r>
            <w:r w:rsidRPr="00C83D06">
              <w:rPr>
                <w:color w:val="000000"/>
              </w:rPr>
              <w:t>;</w:t>
            </w:r>
          </w:p>
          <w:p w:rsidR="00357539" w:rsidRPr="00C83D06" w:rsidRDefault="00357539" w:rsidP="00357539">
            <w:pPr>
              <w:ind w:firstLine="318"/>
              <w:jc w:val="both"/>
              <w:rPr>
                <w:color w:val="000000"/>
              </w:rPr>
            </w:pPr>
            <w:r w:rsidRPr="00C83D06">
              <w:rPr>
                <w:color w:val="000000"/>
              </w:rPr>
              <w:t>- уведомлений о выполне</w:t>
            </w:r>
            <w:r>
              <w:rPr>
                <w:color w:val="000000"/>
              </w:rPr>
              <w:t>нии иной оплачиваемой работы – 17</w:t>
            </w:r>
            <w:r w:rsidRPr="00C83D06">
              <w:rPr>
                <w:color w:val="000000"/>
              </w:rPr>
              <w:t>;</w:t>
            </w:r>
          </w:p>
          <w:p w:rsidR="00357539" w:rsidRPr="00C83D06" w:rsidRDefault="00357539" w:rsidP="00357539">
            <w:pPr>
              <w:ind w:firstLine="318"/>
              <w:jc w:val="both"/>
              <w:rPr>
                <w:color w:val="000000"/>
              </w:rPr>
            </w:pPr>
            <w:r w:rsidRPr="00C83D06">
              <w:rPr>
                <w:color w:val="000000"/>
              </w:rPr>
              <w:t>- уведомлений о трудоустройстве б</w:t>
            </w:r>
            <w:r>
              <w:rPr>
                <w:color w:val="000000"/>
              </w:rPr>
              <w:t>ывших муниципальных служащих – 27</w:t>
            </w:r>
            <w:r w:rsidRPr="00C83D06">
              <w:rPr>
                <w:color w:val="000000"/>
              </w:rPr>
              <w:t>;</w:t>
            </w:r>
          </w:p>
          <w:p w:rsidR="00357539" w:rsidRPr="00C83D06" w:rsidRDefault="00357539" w:rsidP="00357539">
            <w:pPr>
              <w:ind w:firstLine="318"/>
              <w:jc w:val="both"/>
              <w:rPr>
                <w:color w:val="000000"/>
              </w:rPr>
            </w:pPr>
            <w:r w:rsidRPr="00C83D06">
              <w:rPr>
                <w:color w:val="000000"/>
              </w:rPr>
              <w:t>- уведомлений о возникновении (возможном возник</w:t>
            </w:r>
            <w:r>
              <w:rPr>
                <w:color w:val="000000"/>
              </w:rPr>
              <w:t>новении) конфликта интересов – 2.</w:t>
            </w:r>
          </w:p>
          <w:p w:rsidR="00357539" w:rsidRDefault="00357539" w:rsidP="00357539">
            <w:pPr>
              <w:widowControl w:val="0"/>
              <w:tabs>
                <w:tab w:val="left" w:pos="1134"/>
              </w:tabs>
              <w:suppressAutoHyphens/>
              <w:autoSpaceDE w:val="0"/>
              <w:autoSpaceDN w:val="0"/>
              <w:ind w:firstLine="318"/>
              <w:jc w:val="both"/>
            </w:pPr>
            <w:r w:rsidRPr="001F250A">
              <w:t xml:space="preserve">Доля </w:t>
            </w:r>
            <w:r w:rsidRPr="001F250A">
              <w:rPr>
                <w:color w:val="000000"/>
              </w:rPr>
              <w:t>проанализированных сведений граждан, претендующих на замещение должности муниципальной службы и муниципальных служащих в соответствии с законодательством Российской Федерации - 100 %.</w:t>
            </w:r>
            <w:r w:rsidRPr="001F250A">
              <w:t xml:space="preserve"> </w:t>
            </w:r>
          </w:p>
          <w:p w:rsidR="008716AA" w:rsidRPr="00410294" w:rsidRDefault="00357539" w:rsidP="00357539">
            <w:pPr>
              <w:widowControl w:val="0"/>
              <w:tabs>
                <w:tab w:val="left" w:pos="1134"/>
              </w:tabs>
              <w:suppressAutoHyphens/>
              <w:autoSpaceDE w:val="0"/>
              <w:autoSpaceDN w:val="0"/>
              <w:ind w:firstLine="318"/>
              <w:jc w:val="both"/>
              <w:rPr>
                <w:highlight w:val="yellow"/>
              </w:rPr>
            </w:pPr>
            <w:r w:rsidRPr="00C83D06">
              <w:t>Обеспечена деятельность комиссии по соблюдению требований к служебному поведению муниципальных служащих и урегулированию конфликтов интере</w:t>
            </w:r>
            <w:r>
              <w:t>сов – 2 заседания, в отношении 2</w:t>
            </w:r>
            <w:r w:rsidRPr="00C83D06">
              <w:t xml:space="preserve"> служащих.</w:t>
            </w:r>
          </w:p>
        </w:tc>
        <w:tc>
          <w:tcPr>
            <w:tcW w:w="2000" w:type="dxa"/>
          </w:tcPr>
          <w:p w:rsidR="008716AA" w:rsidRPr="00A16601" w:rsidRDefault="008716AA" w:rsidP="00C96E06">
            <w:pPr>
              <w:rPr>
                <w:highlight w:val="yellow"/>
              </w:rPr>
            </w:pPr>
          </w:p>
        </w:tc>
      </w:tr>
      <w:tr w:rsidR="008716AA" w:rsidRPr="00A16601" w:rsidTr="00B614C2">
        <w:tc>
          <w:tcPr>
            <w:tcW w:w="930" w:type="dxa"/>
            <w:gridSpan w:val="2"/>
          </w:tcPr>
          <w:p w:rsidR="008716AA" w:rsidRPr="00A16601" w:rsidRDefault="008716AA" w:rsidP="00C52200">
            <w:pPr>
              <w:spacing w:line="276" w:lineRule="auto"/>
              <w:rPr>
                <w:highlight w:val="yellow"/>
              </w:rPr>
            </w:pPr>
          </w:p>
        </w:tc>
        <w:tc>
          <w:tcPr>
            <w:tcW w:w="15230" w:type="dxa"/>
            <w:gridSpan w:val="6"/>
          </w:tcPr>
          <w:p w:rsidR="008716AA" w:rsidRPr="00410294" w:rsidRDefault="008716AA" w:rsidP="00F533E5">
            <w:pPr>
              <w:spacing w:line="276" w:lineRule="auto"/>
              <w:rPr>
                <w:highlight w:val="yellow"/>
              </w:rPr>
            </w:pPr>
            <w:r w:rsidRPr="000E3963">
              <w:rPr>
                <w:b/>
                <w:bCs/>
              </w:rPr>
              <w:t xml:space="preserve">Основная цель  4.2.  </w:t>
            </w:r>
            <w:r w:rsidRPr="000E3963">
              <w:rPr>
                <w:bCs/>
              </w:rPr>
              <w:t>Развитие гражданского активного демократического общества</w:t>
            </w:r>
          </w:p>
        </w:tc>
      </w:tr>
      <w:tr w:rsidR="008716AA" w:rsidRPr="00A16601" w:rsidTr="007D0167">
        <w:tc>
          <w:tcPr>
            <w:tcW w:w="930" w:type="dxa"/>
            <w:gridSpan w:val="2"/>
          </w:tcPr>
          <w:p w:rsidR="008716AA" w:rsidRPr="00D05429" w:rsidRDefault="008716AA" w:rsidP="00C52200">
            <w:r w:rsidRPr="00D05429">
              <w:t>4.2.1.</w:t>
            </w:r>
          </w:p>
        </w:tc>
        <w:tc>
          <w:tcPr>
            <w:tcW w:w="2653" w:type="dxa"/>
            <w:gridSpan w:val="2"/>
          </w:tcPr>
          <w:p w:rsidR="008716AA" w:rsidRPr="00410294" w:rsidRDefault="009E7420" w:rsidP="00C52200">
            <w:pPr>
              <w:jc w:val="both"/>
              <w:rPr>
                <w:highlight w:val="yellow"/>
              </w:rPr>
            </w:pPr>
            <w:r w:rsidRPr="00752231">
              <w:t>Развивать местные (гражданские  инициативы)</w:t>
            </w:r>
          </w:p>
        </w:tc>
        <w:tc>
          <w:tcPr>
            <w:tcW w:w="2355" w:type="dxa"/>
          </w:tcPr>
          <w:p w:rsidR="008716AA" w:rsidRPr="00410294" w:rsidRDefault="009E7420" w:rsidP="00C52200">
            <w:pPr>
              <w:rPr>
                <w:highlight w:val="yellow"/>
              </w:rPr>
            </w:pPr>
            <w:r w:rsidRPr="00752231">
              <w:rPr>
                <w:color w:val="000000"/>
              </w:rPr>
              <w:t>Первый заместитель  главы администрации Чайковского городского округа, руководитель аппарата</w:t>
            </w:r>
          </w:p>
        </w:tc>
        <w:tc>
          <w:tcPr>
            <w:tcW w:w="3276" w:type="dxa"/>
          </w:tcPr>
          <w:p w:rsidR="009E7420" w:rsidRPr="00752231" w:rsidRDefault="009E7420" w:rsidP="009E7420">
            <w:r w:rsidRPr="00752231">
              <w:t>МП Взаимодействие общества и власти</w:t>
            </w:r>
          </w:p>
          <w:p w:rsidR="009E7420" w:rsidRPr="00752231" w:rsidRDefault="009E7420" w:rsidP="009E7420"/>
          <w:p w:rsidR="008716AA" w:rsidRPr="00410294" w:rsidRDefault="009E7420" w:rsidP="009E7420">
            <w:pPr>
              <w:rPr>
                <w:highlight w:val="yellow"/>
              </w:rPr>
            </w:pPr>
            <w:r w:rsidRPr="00752231">
              <w:t>1. Реализация проектов инициативного бюджетирования</w:t>
            </w:r>
          </w:p>
        </w:tc>
        <w:tc>
          <w:tcPr>
            <w:tcW w:w="4946" w:type="dxa"/>
          </w:tcPr>
          <w:p w:rsidR="008716AA" w:rsidRPr="00410294" w:rsidRDefault="009E7420" w:rsidP="009E7420">
            <w:pPr>
              <w:jc w:val="both"/>
              <w:rPr>
                <w:highlight w:val="yellow"/>
              </w:rPr>
            </w:pPr>
            <w:r w:rsidRPr="00752231">
              <w:t>В 202</w:t>
            </w:r>
            <w:r>
              <w:t>3</w:t>
            </w:r>
            <w:r w:rsidRPr="00752231">
              <w:t xml:space="preserve"> г. подано 4 заявки от ЧГО, получили краевое софинансирование 4 проекта</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D05429" w:rsidRDefault="008716AA" w:rsidP="00C52200">
            <w:r w:rsidRPr="00D05429">
              <w:t>4.2.2.</w:t>
            </w:r>
          </w:p>
        </w:tc>
        <w:tc>
          <w:tcPr>
            <w:tcW w:w="2653" w:type="dxa"/>
            <w:gridSpan w:val="2"/>
          </w:tcPr>
          <w:p w:rsidR="008716AA" w:rsidRPr="00410294" w:rsidRDefault="000E3963" w:rsidP="00C52200">
            <w:pPr>
              <w:jc w:val="both"/>
              <w:rPr>
                <w:highlight w:val="yellow"/>
              </w:rPr>
            </w:pPr>
            <w:r w:rsidRPr="00752231">
              <w:t>Внедрить общественный контроль на местном уровне</w:t>
            </w:r>
          </w:p>
        </w:tc>
        <w:tc>
          <w:tcPr>
            <w:tcW w:w="2355" w:type="dxa"/>
          </w:tcPr>
          <w:p w:rsidR="008716AA" w:rsidRPr="00410294" w:rsidRDefault="000E3963" w:rsidP="00C52200">
            <w:pPr>
              <w:rPr>
                <w:color w:val="000000"/>
                <w:highlight w:val="yellow"/>
              </w:rPr>
            </w:pPr>
            <w:r w:rsidRPr="00752231">
              <w:rPr>
                <w:color w:val="000000"/>
              </w:rPr>
              <w:t>Первый заместитель  главы администрации Чайковского городского округа, руководитель аппарата</w:t>
            </w:r>
          </w:p>
        </w:tc>
        <w:tc>
          <w:tcPr>
            <w:tcW w:w="3276" w:type="dxa"/>
          </w:tcPr>
          <w:p w:rsidR="000E3963" w:rsidRPr="00752231" w:rsidRDefault="000E3963" w:rsidP="000E3963">
            <w:r w:rsidRPr="00752231">
              <w:t>МП Взаимодействие общества и власти</w:t>
            </w:r>
          </w:p>
          <w:p w:rsidR="000E3963" w:rsidRPr="00752231" w:rsidRDefault="000E3963" w:rsidP="000E3963"/>
          <w:p w:rsidR="000E3963" w:rsidRPr="00752231" w:rsidRDefault="000E3963" w:rsidP="000E3963">
            <w:r w:rsidRPr="00752231">
              <w:t xml:space="preserve">1. Организация работы Общественного совета </w:t>
            </w:r>
          </w:p>
          <w:p w:rsidR="000E3963" w:rsidRPr="00752231" w:rsidRDefault="000E3963" w:rsidP="000E3963"/>
          <w:p w:rsidR="000E3963" w:rsidRPr="00752231" w:rsidRDefault="000E3963" w:rsidP="000E3963"/>
          <w:p w:rsidR="008716AA" w:rsidRPr="00410294" w:rsidRDefault="000E3963" w:rsidP="000E3963">
            <w:pPr>
              <w:rPr>
                <w:highlight w:val="yellow"/>
              </w:rPr>
            </w:pPr>
            <w:r w:rsidRPr="00752231">
              <w:t>2. Проведение круглых столов, обучающих семинаров</w:t>
            </w:r>
          </w:p>
        </w:tc>
        <w:tc>
          <w:tcPr>
            <w:tcW w:w="4946" w:type="dxa"/>
          </w:tcPr>
          <w:p w:rsidR="000E3963" w:rsidRDefault="000E3963" w:rsidP="00D05429">
            <w:pPr>
              <w:jc w:val="both"/>
            </w:pPr>
          </w:p>
          <w:p w:rsidR="000E3963" w:rsidRDefault="000E3963" w:rsidP="00D05429">
            <w:pPr>
              <w:jc w:val="both"/>
            </w:pPr>
          </w:p>
          <w:p w:rsidR="000E3963" w:rsidRDefault="000E3963" w:rsidP="00D05429">
            <w:pPr>
              <w:jc w:val="both"/>
            </w:pPr>
          </w:p>
          <w:p w:rsidR="000E3963" w:rsidRDefault="000E3963" w:rsidP="00D05429">
            <w:pPr>
              <w:jc w:val="both"/>
            </w:pPr>
            <w:r w:rsidRPr="00752231">
              <w:t>Проведено 3 заседания Общественного совета, рассмотрено 6 вопросов.</w:t>
            </w:r>
          </w:p>
          <w:p w:rsidR="000E3963" w:rsidRDefault="000E3963" w:rsidP="00D05429">
            <w:pPr>
              <w:jc w:val="both"/>
            </w:pPr>
          </w:p>
          <w:p w:rsidR="008716AA" w:rsidRPr="00410294" w:rsidRDefault="000E3963" w:rsidP="00D05429">
            <w:pPr>
              <w:jc w:val="both"/>
              <w:rPr>
                <w:highlight w:val="yellow"/>
              </w:rPr>
            </w:pPr>
            <w:r w:rsidRPr="00752231">
              <w:t xml:space="preserve"> </w:t>
            </w:r>
          </w:p>
          <w:p w:rsidR="000E3963" w:rsidRPr="00752231" w:rsidRDefault="000E3963" w:rsidP="000E3963">
            <w:pPr>
              <w:jc w:val="both"/>
            </w:pPr>
            <w:r w:rsidRPr="00752231">
              <w:t>Были проведе</w:t>
            </w:r>
            <w:r>
              <w:t>ны в рамках подготовки проектов инициативного </w:t>
            </w:r>
            <w:r w:rsidRPr="00752231">
              <w:t xml:space="preserve">бюджетирования 3 обучающих семинара и 2 индивидуальные консультации по созданию ТОС. </w:t>
            </w:r>
          </w:p>
          <w:p w:rsidR="008716AA" w:rsidRPr="00410294" w:rsidRDefault="000E3963" w:rsidP="000E3963">
            <w:pPr>
              <w:jc w:val="both"/>
              <w:rPr>
                <w:color w:val="FF0000"/>
                <w:highlight w:val="yellow"/>
              </w:rPr>
            </w:pPr>
            <w:r w:rsidRPr="00752231">
              <w:t xml:space="preserve">Организована поездка чайковских активистов на ФОРУМ ТОС-ПЕРМСКИЙ КРАЙ 2023  в </w:t>
            </w:r>
            <w:r w:rsidRPr="00752231">
              <w:lastRenderedPageBreak/>
              <w:t>г. Добрянка</w:t>
            </w:r>
          </w:p>
        </w:tc>
        <w:tc>
          <w:tcPr>
            <w:tcW w:w="2000" w:type="dxa"/>
          </w:tcPr>
          <w:p w:rsidR="008716AA" w:rsidRPr="00A16601" w:rsidRDefault="008716AA" w:rsidP="00C96E06">
            <w:pPr>
              <w:rPr>
                <w:highlight w:val="yellow"/>
              </w:rPr>
            </w:pPr>
          </w:p>
        </w:tc>
      </w:tr>
      <w:tr w:rsidR="008716AA" w:rsidRPr="00A16601" w:rsidTr="00D05429">
        <w:trPr>
          <w:trHeight w:val="478"/>
        </w:trPr>
        <w:tc>
          <w:tcPr>
            <w:tcW w:w="930" w:type="dxa"/>
            <w:gridSpan w:val="2"/>
          </w:tcPr>
          <w:p w:rsidR="008716AA" w:rsidRPr="00D05429" w:rsidRDefault="008716AA" w:rsidP="00C52200">
            <w:r w:rsidRPr="00D05429">
              <w:lastRenderedPageBreak/>
              <w:t>4.2.3.</w:t>
            </w:r>
          </w:p>
        </w:tc>
        <w:tc>
          <w:tcPr>
            <w:tcW w:w="2653" w:type="dxa"/>
            <w:gridSpan w:val="2"/>
          </w:tcPr>
          <w:p w:rsidR="008716AA" w:rsidRPr="00410294" w:rsidRDefault="005F5AC3" w:rsidP="00C52200">
            <w:pPr>
              <w:jc w:val="both"/>
              <w:rPr>
                <w:highlight w:val="yellow"/>
              </w:rPr>
            </w:pPr>
            <w:r w:rsidRPr="00752231">
              <w:t>Создать благоприятные условия для развития территориального общественного самоуправления</w:t>
            </w:r>
          </w:p>
        </w:tc>
        <w:tc>
          <w:tcPr>
            <w:tcW w:w="2355" w:type="dxa"/>
          </w:tcPr>
          <w:p w:rsidR="008716AA" w:rsidRPr="00410294" w:rsidRDefault="005F5AC3" w:rsidP="00C52200">
            <w:pPr>
              <w:rPr>
                <w:color w:val="000000"/>
                <w:highlight w:val="yellow"/>
              </w:rPr>
            </w:pPr>
            <w:r w:rsidRPr="00752231">
              <w:rPr>
                <w:color w:val="000000"/>
              </w:rPr>
              <w:t>Первый заместитель  главы администрации Чайковского городского округа, руководитель аппарата</w:t>
            </w:r>
          </w:p>
        </w:tc>
        <w:tc>
          <w:tcPr>
            <w:tcW w:w="3276" w:type="dxa"/>
          </w:tcPr>
          <w:p w:rsidR="005F5AC3" w:rsidRPr="00752231" w:rsidRDefault="005F5AC3" w:rsidP="005F5AC3">
            <w:r w:rsidRPr="00752231">
              <w:t xml:space="preserve">МП Взаимодействие общества и власти </w:t>
            </w:r>
          </w:p>
          <w:p w:rsidR="008716AA" w:rsidRPr="00410294" w:rsidRDefault="005F5AC3" w:rsidP="005F5AC3">
            <w:pPr>
              <w:rPr>
                <w:highlight w:val="yellow"/>
              </w:rPr>
            </w:pPr>
            <w:r w:rsidRPr="00752231">
              <w:t>Оказание консультативной помощи по созданию ТОСов по написанию социально значимых проектов</w:t>
            </w:r>
          </w:p>
        </w:tc>
        <w:tc>
          <w:tcPr>
            <w:tcW w:w="4946" w:type="dxa"/>
          </w:tcPr>
          <w:p w:rsidR="005F5AC3" w:rsidRPr="00752231" w:rsidRDefault="005F5AC3" w:rsidP="005F5AC3">
            <w:pPr>
              <w:pStyle w:val="af"/>
              <w:ind w:firstLine="34"/>
              <w:jc w:val="both"/>
              <w:rPr>
                <w:rFonts w:ascii="Times New Roman" w:hAnsi="Times New Roman"/>
                <w:sz w:val="28"/>
                <w:szCs w:val="28"/>
              </w:rPr>
            </w:pPr>
            <w:r w:rsidRPr="00752231">
              <w:rPr>
                <w:rFonts w:ascii="Times New Roman" w:hAnsi="Times New Roman"/>
                <w:sz w:val="28"/>
                <w:szCs w:val="28"/>
              </w:rPr>
              <w:t xml:space="preserve">На территории Чайковского городского округа по состоянию на 2023 г. зарегистрировано 14 территориальных общественных самоуправлений, вновь созданных ТОСов не зарегистрировано. </w:t>
            </w:r>
          </w:p>
          <w:p w:rsidR="005F5AC3" w:rsidRPr="00752231" w:rsidRDefault="005F5AC3" w:rsidP="005F5AC3">
            <w:pPr>
              <w:pStyle w:val="af"/>
              <w:ind w:firstLine="34"/>
              <w:jc w:val="both"/>
              <w:rPr>
                <w:rFonts w:ascii="Times New Roman" w:hAnsi="Times New Roman"/>
                <w:sz w:val="28"/>
                <w:szCs w:val="28"/>
              </w:rPr>
            </w:pPr>
            <w:r w:rsidRPr="00752231">
              <w:rPr>
                <w:rFonts w:ascii="Times New Roman" w:hAnsi="Times New Roman"/>
                <w:sz w:val="28"/>
                <w:szCs w:val="28"/>
              </w:rPr>
              <w:t xml:space="preserve">В 2023 году 1 ТОС – «Завод Михайловский» – участвовал в конкурсе  инициативного бюджетирования и стал победителем на краевом этапе.   </w:t>
            </w:r>
          </w:p>
          <w:p w:rsidR="008716AA" w:rsidRPr="00410294" w:rsidRDefault="005F5AC3" w:rsidP="005F5AC3">
            <w:pPr>
              <w:ind w:firstLine="34"/>
              <w:jc w:val="both"/>
              <w:rPr>
                <w:color w:val="FF0000"/>
                <w:highlight w:val="yellow"/>
              </w:rPr>
            </w:pPr>
            <w:r w:rsidRPr="00752231">
              <w:rPr>
                <w:szCs w:val="28"/>
              </w:rPr>
              <w:t xml:space="preserve">Также указанный ТОС активно участвует в грантовых конкурсах Фондов губернаторских и Президентских грантов. В ходе работ по реализации при содействии фонда губернатора Пермского края проекта «ТОС «Завод Михайловский» – территория здорового образа жизни» из регионального бюджета в виде гранта привлечено 70,429 тыс. рублей. Собственных средств на реализацию проекта в виде софинансирования привлечено 332,200 тыс. рублей </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D05429" w:rsidRDefault="008716AA" w:rsidP="00C52200">
            <w:r w:rsidRPr="00D05429">
              <w:t>4.2.4.</w:t>
            </w:r>
          </w:p>
        </w:tc>
        <w:tc>
          <w:tcPr>
            <w:tcW w:w="2653" w:type="dxa"/>
            <w:gridSpan w:val="2"/>
          </w:tcPr>
          <w:p w:rsidR="008716AA" w:rsidRPr="00410294" w:rsidRDefault="005F5AC3" w:rsidP="00C52200">
            <w:pPr>
              <w:jc w:val="both"/>
              <w:rPr>
                <w:highlight w:val="yellow"/>
              </w:rPr>
            </w:pPr>
            <w:r w:rsidRPr="00752231">
              <w:t xml:space="preserve">Обеспечить </w:t>
            </w:r>
            <w:r w:rsidRPr="00752231">
              <w:lastRenderedPageBreak/>
              <w:t>стабильное позитивное развитие сферы межэтнических и конфессиональных отношений</w:t>
            </w:r>
          </w:p>
        </w:tc>
        <w:tc>
          <w:tcPr>
            <w:tcW w:w="2355" w:type="dxa"/>
          </w:tcPr>
          <w:p w:rsidR="008716AA" w:rsidRPr="00410294" w:rsidRDefault="005F5AC3" w:rsidP="00C52200">
            <w:pPr>
              <w:rPr>
                <w:color w:val="000000"/>
                <w:highlight w:val="yellow"/>
              </w:rPr>
            </w:pPr>
            <w:r w:rsidRPr="00752231">
              <w:rPr>
                <w:color w:val="000000"/>
              </w:rPr>
              <w:lastRenderedPageBreak/>
              <w:t xml:space="preserve">Первый </w:t>
            </w:r>
            <w:r w:rsidRPr="00752231">
              <w:rPr>
                <w:color w:val="000000"/>
              </w:rPr>
              <w:lastRenderedPageBreak/>
              <w:t>заместитель  главы городского округа-главы администрации Чайковского городского округа - управляющий делами</w:t>
            </w:r>
          </w:p>
        </w:tc>
        <w:tc>
          <w:tcPr>
            <w:tcW w:w="3276" w:type="dxa"/>
          </w:tcPr>
          <w:p w:rsidR="005F5AC3" w:rsidRPr="00752231" w:rsidRDefault="005F5AC3" w:rsidP="005F5AC3">
            <w:r w:rsidRPr="00752231">
              <w:lastRenderedPageBreak/>
              <w:t xml:space="preserve">МП Взаимодействие </w:t>
            </w:r>
            <w:r w:rsidRPr="00752231">
              <w:lastRenderedPageBreak/>
              <w:t xml:space="preserve">общества и власти </w:t>
            </w:r>
          </w:p>
          <w:p w:rsidR="008716AA" w:rsidRPr="00410294" w:rsidRDefault="005F5AC3" w:rsidP="005F5AC3">
            <w:pPr>
              <w:rPr>
                <w:highlight w:val="yellow"/>
              </w:rPr>
            </w:pPr>
            <w:r w:rsidRPr="00752231">
              <w:rPr>
                <w:color w:val="000000"/>
              </w:rPr>
              <w:t>Грантовая поддержка деятельности национальных общественных объединений в сфере межнациональных и межрелигиозных отношений, содействие социальной адаптации этнических мигрантов</w:t>
            </w:r>
          </w:p>
        </w:tc>
        <w:tc>
          <w:tcPr>
            <w:tcW w:w="4946" w:type="dxa"/>
          </w:tcPr>
          <w:p w:rsidR="005F5AC3" w:rsidRPr="00752231" w:rsidRDefault="005F5AC3" w:rsidP="005F5AC3">
            <w:pPr>
              <w:pStyle w:val="af4"/>
              <w:spacing w:after="0"/>
              <w:ind w:firstLine="708"/>
              <w:jc w:val="both"/>
              <w:rPr>
                <w:sz w:val="28"/>
                <w:szCs w:val="28"/>
              </w:rPr>
            </w:pPr>
            <w:r w:rsidRPr="00752231">
              <w:rPr>
                <w:sz w:val="28"/>
                <w:szCs w:val="28"/>
              </w:rPr>
              <w:lastRenderedPageBreak/>
              <w:t xml:space="preserve">В 2023 году на гранты, </w:t>
            </w:r>
            <w:r w:rsidRPr="00752231">
              <w:rPr>
                <w:sz w:val="28"/>
                <w:szCs w:val="28"/>
              </w:rPr>
              <w:lastRenderedPageBreak/>
              <w:t>предоставленные администрацией Чайковского городского округа национальным общественным объединениям и религиозным организациям, проведены следующие мероприятия: «Фестиваль казачьей культуры «Вольный ветер», «Сабантуй», «Мои года – моё богатство», «Спасские гуляния (Яблочный спас)». Указанные мероприятия посетили более  2 800 человек.</w:t>
            </w:r>
          </w:p>
          <w:p w:rsidR="008716AA" w:rsidRPr="00410294" w:rsidRDefault="005F5AC3" w:rsidP="005F5AC3">
            <w:pPr>
              <w:jc w:val="both"/>
              <w:rPr>
                <w:color w:val="FF0000"/>
                <w:highlight w:val="yellow"/>
              </w:rPr>
            </w:pPr>
            <w:r w:rsidRPr="00752231">
              <w:t>В рамках мероприятия 1.2.1. «Организация мероприятий с молодежью от 14 до 35 лет, с целью разъяснения недопущения этнического экстремизма и формирования толерантности в молодежной среде» проведены три мероприятия:</w:t>
            </w:r>
            <w:r w:rsidRPr="00752231">
              <w:rPr>
                <w:szCs w:val="28"/>
              </w:rPr>
              <w:t xml:space="preserve"> Проектная школа (конкурс по номинациям: «Я – волонтер», Я – патриот», «Эко-волонтер»), Акция «МыРядом», интерактивная игра «Жизнь в многонациональном обществе», посвященная международному дню толерантности </w:t>
            </w:r>
            <w:r w:rsidRPr="00752231">
              <w:rPr>
                <w:szCs w:val="28"/>
              </w:rPr>
              <w:lastRenderedPageBreak/>
              <w:t>(профилактика националистических конфликтов). Участники мероприятий - молодежь Чайковского городского округа (студенты СУЗов и ВУЗов, работающая молодежь в количестве человек – 400 человек).</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AA5907" w:rsidRDefault="008716AA" w:rsidP="007735CC">
            <w:r w:rsidRPr="00AA5907">
              <w:lastRenderedPageBreak/>
              <w:t>4.2.5.</w:t>
            </w:r>
          </w:p>
        </w:tc>
        <w:tc>
          <w:tcPr>
            <w:tcW w:w="2653" w:type="dxa"/>
            <w:gridSpan w:val="2"/>
          </w:tcPr>
          <w:p w:rsidR="008716AA" w:rsidRPr="00410294" w:rsidRDefault="007A226F" w:rsidP="007735CC">
            <w:pPr>
              <w:jc w:val="both"/>
              <w:rPr>
                <w:highlight w:val="yellow"/>
              </w:rPr>
            </w:pPr>
            <w:r w:rsidRPr="00752231">
              <w:t>Внедрить механизмы финансовой поддержки социально-ориентированным некоммерческим организациям</w:t>
            </w:r>
          </w:p>
        </w:tc>
        <w:tc>
          <w:tcPr>
            <w:tcW w:w="2355" w:type="dxa"/>
          </w:tcPr>
          <w:p w:rsidR="008716AA" w:rsidRPr="00410294" w:rsidRDefault="007A226F" w:rsidP="007735CC">
            <w:pPr>
              <w:rPr>
                <w:color w:val="000000"/>
                <w:highlight w:val="yellow"/>
              </w:rPr>
            </w:pPr>
            <w:r w:rsidRPr="00752231">
              <w:rPr>
                <w:color w:val="000000"/>
              </w:rPr>
              <w:t>Первый заместитель  главы городского округа-главы администрации Чайковского городского округа - управляющий делами</w:t>
            </w:r>
          </w:p>
        </w:tc>
        <w:tc>
          <w:tcPr>
            <w:tcW w:w="3276" w:type="dxa"/>
          </w:tcPr>
          <w:p w:rsidR="008716AA" w:rsidRPr="00410294" w:rsidRDefault="007A226F" w:rsidP="007735CC">
            <w:pPr>
              <w:rPr>
                <w:highlight w:val="yellow"/>
              </w:rPr>
            </w:pPr>
            <w:r w:rsidRPr="00752231">
              <w:t xml:space="preserve">МП Взаимодействие общества и власти </w:t>
            </w:r>
            <w:r w:rsidRPr="00752231">
              <w:rPr>
                <w:color w:val="000000"/>
              </w:rPr>
              <w:t>Предоставление грантов СО НКО на реализацию социальных проектов по итогам конкурсов гражданских инициатив</w:t>
            </w:r>
          </w:p>
        </w:tc>
        <w:tc>
          <w:tcPr>
            <w:tcW w:w="4946" w:type="dxa"/>
          </w:tcPr>
          <w:p w:rsidR="007A226F" w:rsidRPr="00752231" w:rsidRDefault="007A226F" w:rsidP="007A226F">
            <w:pPr>
              <w:autoSpaceDE w:val="0"/>
              <w:autoSpaceDN w:val="0"/>
              <w:adjustRightInd w:val="0"/>
              <w:jc w:val="both"/>
              <w:rPr>
                <w:rFonts w:eastAsia="Calibri"/>
                <w:szCs w:val="28"/>
              </w:rPr>
            </w:pPr>
            <w:r w:rsidRPr="00752231">
              <w:rPr>
                <w:rFonts w:eastAsia="Calibri"/>
                <w:szCs w:val="28"/>
              </w:rPr>
              <w:t>В 2023 году было реализовано 5 проектов  следующими СО НКО:</w:t>
            </w:r>
          </w:p>
          <w:p w:rsidR="007A226F" w:rsidRPr="00752231" w:rsidRDefault="007A226F" w:rsidP="007A226F">
            <w:pPr>
              <w:autoSpaceDE w:val="0"/>
              <w:autoSpaceDN w:val="0"/>
              <w:adjustRightInd w:val="0"/>
              <w:jc w:val="both"/>
              <w:rPr>
                <w:rFonts w:eastAsia="Calibri"/>
                <w:szCs w:val="28"/>
              </w:rPr>
            </w:pPr>
            <w:r>
              <w:rPr>
                <w:rFonts w:eastAsia="Calibri"/>
                <w:szCs w:val="28"/>
              </w:rPr>
              <w:t xml:space="preserve">– </w:t>
            </w:r>
            <w:r w:rsidRPr="00752231">
              <w:rPr>
                <w:rFonts w:eastAsia="Calibri"/>
                <w:szCs w:val="28"/>
              </w:rPr>
              <w:t>Общественная организация «Чайковский комитет ветеранов войны в Афганистане, Чечне и других локальных конфликтов»;</w:t>
            </w:r>
          </w:p>
          <w:p w:rsidR="007A226F" w:rsidRPr="00752231" w:rsidRDefault="007A226F" w:rsidP="007A226F">
            <w:pPr>
              <w:autoSpaceDE w:val="0"/>
              <w:autoSpaceDN w:val="0"/>
              <w:adjustRightInd w:val="0"/>
              <w:jc w:val="both"/>
              <w:rPr>
                <w:rFonts w:eastAsia="Calibri"/>
                <w:szCs w:val="28"/>
              </w:rPr>
            </w:pPr>
            <w:r w:rsidRPr="00752231">
              <w:rPr>
                <w:rFonts w:eastAsia="Calibri"/>
                <w:szCs w:val="28"/>
              </w:rPr>
              <w:t>– Чайковская районная организация Пермской краевой организации общероссийской общественной организации «Всероссийское общество инвалидов»;</w:t>
            </w:r>
          </w:p>
          <w:p w:rsidR="007A226F" w:rsidRPr="00752231" w:rsidRDefault="007A226F" w:rsidP="007A226F">
            <w:pPr>
              <w:autoSpaceDE w:val="0"/>
              <w:autoSpaceDN w:val="0"/>
              <w:adjustRightInd w:val="0"/>
              <w:jc w:val="both"/>
              <w:rPr>
                <w:rFonts w:eastAsia="Calibri"/>
                <w:szCs w:val="28"/>
              </w:rPr>
            </w:pPr>
            <w:r w:rsidRPr="00752231">
              <w:rPr>
                <w:rFonts w:eastAsia="Calibri"/>
                <w:szCs w:val="28"/>
              </w:rPr>
              <w:t>– Чайковское местное отделение Пермской региональной общественной организации ветеранов (пенсионеров) войны, труда, Вооруженных Сил и правоохранительных органов.</w:t>
            </w:r>
          </w:p>
          <w:p w:rsidR="008716AA" w:rsidRPr="00410294" w:rsidRDefault="007A226F" w:rsidP="007A226F">
            <w:pPr>
              <w:autoSpaceDE w:val="0"/>
              <w:autoSpaceDN w:val="0"/>
              <w:adjustRightInd w:val="0"/>
              <w:jc w:val="both"/>
              <w:rPr>
                <w:rFonts w:eastAsia="Calibri"/>
                <w:color w:val="FF0000"/>
                <w:szCs w:val="28"/>
                <w:highlight w:val="yellow"/>
              </w:rPr>
            </w:pPr>
            <w:r w:rsidRPr="00752231">
              <w:rPr>
                <w:rFonts w:eastAsia="Calibri"/>
                <w:szCs w:val="28"/>
              </w:rPr>
              <w:t>Участниками мероприятий стали более 8450 человек (увеличение в 2 раза по сравнению с 2022 годом).</w:t>
            </w:r>
          </w:p>
        </w:tc>
        <w:tc>
          <w:tcPr>
            <w:tcW w:w="2000" w:type="dxa"/>
          </w:tcPr>
          <w:p w:rsidR="008716AA" w:rsidRPr="00AA5907" w:rsidRDefault="008716AA" w:rsidP="007735CC"/>
        </w:tc>
      </w:tr>
      <w:tr w:rsidR="008716AA" w:rsidRPr="00A16601" w:rsidTr="007D0167">
        <w:tc>
          <w:tcPr>
            <w:tcW w:w="930" w:type="dxa"/>
            <w:gridSpan w:val="2"/>
          </w:tcPr>
          <w:p w:rsidR="008716AA" w:rsidRPr="00CA551E" w:rsidRDefault="008716AA" w:rsidP="00C96E06">
            <w:r w:rsidRPr="00CA551E">
              <w:t>4.2.6.</w:t>
            </w:r>
          </w:p>
        </w:tc>
        <w:tc>
          <w:tcPr>
            <w:tcW w:w="2653" w:type="dxa"/>
            <w:gridSpan w:val="2"/>
          </w:tcPr>
          <w:p w:rsidR="008716AA" w:rsidRPr="00D25204" w:rsidRDefault="008716AA" w:rsidP="00F54081">
            <w:r w:rsidRPr="00D25204">
              <w:t xml:space="preserve">Обеспечить </w:t>
            </w:r>
            <w:r w:rsidRPr="00D25204">
              <w:lastRenderedPageBreak/>
              <w:t xml:space="preserve">открытость и доступность информации о социально-экономическом развитии района, деятельности администрации </w:t>
            </w:r>
          </w:p>
        </w:tc>
        <w:tc>
          <w:tcPr>
            <w:tcW w:w="2355" w:type="dxa"/>
          </w:tcPr>
          <w:p w:rsidR="008716AA" w:rsidRPr="00D25204" w:rsidRDefault="008716AA" w:rsidP="00C96E06">
            <w:pPr>
              <w:rPr>
                <w:color w:val="000000"/>
              </w:rPr>
            </w:pPr>
            <w:r w:rsidRPr="00D25204">
              <w:rPr>
                <w:color w:val="000000"/>
              </w:rPr>
              <w:lastRenderedPageBreak/>
              <w:t xml:space="preserve">Первый </w:t>
            </w:r>
            <w:r w:rsidRPr="00D25204">
              <w:rPr>
                <w:color w:val="000000"/>
              </w:rPr>
              <w:lastRenderedPageBreak/>
              <w:t>заместитель  главы городского округа-главы администрации Чайковского городского округа - управляющий делами</w:t>
            </w:r>
          </w:p>
        </w:tc>
        <w:tc>
          <w:tcPr>
            <w:tcW w:w="3276" w:type="dxa"/>
          </w:tcPr>
          <w:p w:rsidR="008716AA" w:rsidRPr="00D25204" w:rsidRDefault="008716AA" w:rsidP="00C96E06">
            <w:pPr>
              <w:rPr>
                <w:color w:val="000000"/>
                <w:lang w:eastAsia="en-US"/>
              </w:rPr>
            </w:pPr>
            <w:r w:rsidRPr="00D25204">
              <w:lastRenderedPageBreak/>
              <w:t xml:space="preserve">МП Взаимодействие </w:t>
            </w:r>
            <w:r w:rsidRPr="00D25204">
              <w:lastRenderedPageBreak/>
              <w:t>общества и власти</w:t>
            </w:r>
            <w:r w:rsidRPr="00D25204">
              <w:rPr>
                <w:color w:val="000000"/>
                <w:lang w:eastAsia="en-US"/>
              </w:rPr>
              <w:t xml:space="preserve"> Опубликование в сети Интернет на официальном сайте нормативных правовых актов к общему числу изданных нормативных правовых актов</w:t>
            </w:r>
          </w:p>
          <w:p w:rsidR="008716AA" w:rsidRPr="00D25204" w:rsidRDefault="008716AA" w:rsidP="00C96E06">
            <w:pPr>
              <w:rPr>
                <w:color w:val="000000"/>
                <w:lang w:eastAsia="en-US"/>
              </w:rPr>
            </w:pPr>
          </w:p>
          <w:p w:rsidR="008716AA" w:rsidRPr="00D25204" w:rsidRDefault="008716AA" w:rsidP="00C96E06">
            <w:pPr>
              <w:ind w:firstLine="34"/>
            </w:pPr>
          </w:p>
        </w:tc>
        <w:tc>
          <w:tcPr>
            <w:tcW w:w="4946" w:type="dxa"/>
          </w:tcPr>
          <w:p w:rsidR="008716AA" w:rsidRPr="00D25204" w:rsidRDefault="008716AA" w:rsidP="00C96E06">
            <w:pPr>
              <w:keepNext/>
              <w:keepLines/>
              <w:suppressLineNumbers/>
              <w:tabs>
                <w:tab w:val="left" w:pos="1134"/>
              </w:tabs>
              <w:suppressAutoHyphens/>
              <w:ind w:firstLine="709"/>
              <w:jc w:val="both"/>
              <w:rPr>
                <w:szCs w:val="28"/>
              </w:rPr>
            </w:pPr>
            <w:r w:rsidRPr="00D25204">
              <w:lastRenderedPageBreak/>
              <w:t xml:space="preserve">- </w:t>
            </w:r>
            <w:r w:rsidRPr="00D25204">
              <w:rPr>
                <w:szCs w:val="28"/>
              </w:rPr>
              <w:t xml:space="preserve">4 отчета по показателям </w:t>
            </w:r>
            <w:r w:rsidRPr="00D25204">
              <w:rPr>
                <w:szCs w:val="28"/>
              </w:rPr>
              <w:lastRenderedPageBreak/>
              <w:t>социально-экономического развития «Чайковский городской округ» по сопоставимому кругу предприятий размещены на (http://www.tchaik.ru/strategiarazv/monitoring/).</w:t>
            </w:r>
          </w:p>
          <w:p w:rsidR="008716AA" w:rsidRPr="00D25204" w:rsidRDefault="008716AA" w:rsidP="00E02076">
            <w:pPr>
              <w:keepNext/>
              <w:keepLines/>
              <w:suppressLineNumbers/>
              <w:tabs>
                <w:tab w:val="left" w:pos="1134"/>
              </w:tabs>
              <w:suppressAutoHyphens/>
              <w:ind w:firstLine="709"/>
              <w:jc w:val="both"/>
              <w:rPr>
                <w:color w:val="FF0000"/>
              </w:rPr>
            </w:pPr>
            <w:r w:rsidRPr="00D25204">
              <w:rPr>
                <w:szCs w:val="28"/>
              </w:rPr>
              <w:t>- От</w:t>
            </w:r>
            <w:r w:rsidR="00D25204">
              <w:rPr>
                <w:szCs w:val="28"/>
              </w:rPr>
              <w:t>чет о деятельности Главы за 2022</w:t>
            </w:r>
            <w:r w:rsidRPr="00D25204">
              <w:rPr>
                <w:szCs w:val="28"/>
              </w:rPr>
              <w:t xml:space="preserve"> год размещен на сайте http://chaikovskiyregion.ru/vlast/glava-munitsipalnogo-rayona/otchet-glavy/;</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4C6A80" w:rsidRDefault="008716AA" w:rsidP="00C96E06"/>
        </w:tc>
        <w:tc>
          <w:tcPr>
            <w:tcW w:w="13230" w:type="dxa"/>
            <w:gridSpan w:val="5"/>
          </w:tcPr>
          <w:p w:rsidR="008716AA" w:rsidRPr="00E07B29" w:rsidRDefault="008716AA" w:rsidP="00C96E06">
            <w:pPr>
              <w:rPr>
                <w:bCs/>
              </w:rPr>
            </w:pPr>
            <w:r w:rsidRPr="00E07B29">
              <w:rPr>
                <w:b/>
                <w:bCs/>
              </w:rPr>
              <w:t xml:space="preserve">Основная цель 4.3.  </w:t>
            </w:r>
            <w:r w:rsidRPr="00E07B29">
              <w:rPr>
                <w:bCs/>
              </w:rPr>
              <w:t xml:space="preserve">Обеспечение долгосрочной сбалансированности и устойчивости бюджета, повышение </w:t>
            </w:r>
          </w:p>
          <w:p w:rsidR="008716AA" w:rsidRPr="00410294" w:rsidRDefault="008716AA" w:rsidP="00C96E06">
            <w:pPr>
              <w:rPr>
                <w:color w:val="FF0000"/>
                <w:highlight w:val="yellow"/>
              </w:rPr>
            </w:pPr>
            <w:r w:rsidRPr="00E07B29">
              <w:rPr>
                <w:bCs/>
              </w:rPr>
              <w:t>Эффективности и качества, управления муниципальными финансами</w:t>
            </w:r>
          </w:p>
        </w:tc>
        <w:tc>
          <w:tcPr>
            <w:tcW w:w="2000" w:type="dxa"/>
          </w:tcPr>
          <w:p w:rsidR="008716AA" w:rsidRPr="00A16601" w:rsidRDefault="008716AA" w:rsidP="00C96E06">
            <w:pPr>
              <w:rPr>
                <w:highlight w:val="yellow"/>
              </w:rPr>
            </w:pPr>
          </w:p>
        </w:tc>
      </w:tr>
      <w:tr w:rsidR="008716AA" w:rsidRPr="00A16601" w:rsidTr="00E02076">
        <w:trPr>
          <w:trHeight w:val="7441"/>
        </w:trPr>
        <w:tc>
          <w:tcPr>
            <w:tcW w:w="930" w:type="dxa"/>
            <w:gridSpan w:val="2"/>
          </w:tcPr>
          <w:p w:rsidR="008716AA" w:rsidRPr="004C6A80" w:rsidRDefault="008716AA" w:rsidP="00C96E06">
            <w:r w:rsidRPr="004C6A80">
              <w:lastRenderedPageBreak/>
              <w:t>4.3.1.</w:t>
            </w:r>
          </w:p>
        </w:tc>
        <w:tc>
          <w:tcPr>
            <w:tcW w:w="2653" w:type="dxa"/>
            <w:gridSpan w:val="2"/>
          </w:tcPr>
          <w:p w:rsidR="008716AA" w:rsidRPr="00410294" w:rsidRDefault="00E07B29" w:rsidP="00910871">
            <w:pPr>
              <w:rPr>
                <w:highlight w:val="yellow"/>
              </w:rPr>
            </w:pPr>
            <w:r w:rsidRPr="00B45B6E">
              <w:t>Создать оптимальные условия для обеспечения долгосрочной сбалансированности и устойчивости бюджета</w:t>
            </w:r>
          </w:p>
        </w:tc>
        <w:tc>
          <w:tcPr>
            <w:tcW w:w="2355" w:type="dxa"/>
          </w:tcPr>
          <w:p w:rsidR="008716AA" w:rsidRPr="00410294" w:rsidRDefault="00E07B29" w:rsidP="00910871">
            <w:pPr>
              <w:rPr>
                <w:color w:val="000000"/>
                <w:highlight w:val="yellow"/>
              </w:rPr>
            </w:pPr>
            <w:r w:rsidRPr="00B45B6E">
              <w:rPr>
                <w:color w:val="000000"/>
              </w:rPr>
              <w:t>Управление финансов</w:t>
            </w:r>
          </w:p>
        </w:tc>
        <w:tc>
          <w:tcPr>
            <w:tcW w:w="3276" w:type="dxa"/>
          </w:tcPr>
          <w:p w:rsidR="00E07B29" w:rsidRPr="00B45B6E" w:rsidRDefault="00E07B29" w:rsidP="00E07B29">
            <w:r w:rsidRPr="00B45B6E">
              <w:t>МП «Экономическое развитие»</w:t>
            </w:r>
          </w:p>
          <w:p w:rsidR="008716AA" w:rsidRPr="00410294" w:rsidRDefault="00E07B29" w:rsidP="00E07B29">
            <w:pPr>
              <w:rPr>
                <w:highlight w:val="yellow"/>
              </w:rPr>
            </w:pPr>
            <w:r w:rsidRPr="00B45B6E">
              <w:t xml:space="preserve"> подпрограмма 2 «Управление муниципальными финансами»</w:t>
            </w:r>
          </w:p>
        </w:tc>
        <w:tc>
          <w:tcPr>
            <w:tcW w:w="4946" w:type="dxa"/>
          </w:tcPr>
          <w:p w:rsidR="00E07B29" w:rsidRPr="00B45B6E" w:rsidRDefault="00E07B29" w:rsidP="00E07B29">
            <w:pPr>
              <w:ind w:firstLine="459"/>
              <w:jc w:val="both"/>
              <w:rPr>
                <w:szCs w:val="28"/>
              </w:rPr>
            </w:pPr>
            <w:r w:rsidRPr="00B45B6E">
              <w:rPr>
                <w:szCs w:val="28"/>
              </w:rPr>
              <w:t>В целях определения финансовых ресурсов, необходимых для достижения целей муниципальной политики, при условии обеспечения долгосрочной сбалансированности и устойчивости бюджета разработан и утвержден Бюджетный прогноз Чайковского городского округа на период 20</w:t>
            </w:r>
            <w:r>
              <w:rPr>
                <w:szCs w:val="28"/>
              </w:rPr>
              <w:t>22</w:t>
            </w:r>
            <w:r w:rsidRPr="00B45B6E">
              <w:rPr>
                <w:szCs w:val="28"/>
              </w:rPr>
              <w:t>-202</w:t>
            </w:r>
            <w:r>
              <w:rPr>
                <w:szCs w:val="28"/>
              </w:rPr>
              <w:t>7</w:t>
            </w:r>
            <w:r w:rsidRPr="00B45B6E">
              <w:rPr>
                <w:szCs w:val="28"/>
              </w:rPr>
              <w:t xml:space="preserve"> годов.</w:t>
            </w:r>
          </w:p>
          <w:p w:rsidR="00E07B29" w:rsidRPr="00B45B6E" w:rsidRDefault="00E07B29" w:rsidP="00E07B29">
            <w:pPr>
              <w:ind w:firstLine="459"/>
              <w:jc w:val="both"/>
            </w:pPr>
            <w:r w:rsidRPr="00B45B6E">
              <w:rPr>
                <w:szCs w:val="28"/>
              </w:rPr>
              <w:t>В целях оптимизации расходов бюджета городского округа и создания условий для эффективного управления муниципальными финансами разработана и утверждена Программа оптимизации расходов бюджета Чайковского городского округа на 20</w:t>
            </w:r>
            <w:r>
              <w:rPr>
                <w:szCs w:val="28"/>
              </w:rPr>
              <w:t>23-2025</w:t>
            </w:r>
            <w:r w:rsidRPr="00B45B6E">
              <w:rPr>
                <w:szCs w:val="28"/>
              </w:rPr>
              <w:t xml:space="preserve"> год</w:t>
            </w:r>
            <w:r>
              <w:rPr>
                <w:szCs w:val="28"/>
              </w:rPr>
              <w:t>ы</w:t>
            </w:r>
            <w:r w:rsidRPr="00B45B6E">
              <w:rPr>
                <w:szCs w:val="28"/>
              </w:rPr>
              <w:t>. В рамках данной программы реализовывались мероприятия, направленные на оптимизацию бюджетных средств, а также повышение эффективности их расходования, совершенствования системы закупок для муниципальных нужд, использования имущества.</w:t>
            </w:r>
          </w:p>
          <w:p w:rsidR="008716AA" w:rsidRPr="00410294" w:rsidRDefault="008716AA" w:rsidP="00E02076">
            <w:pPr>
              <w:ind w:firstLine="459"/>
              <w:jc w:val="both"/>
              <w:rPr>
                <w:color w:val="FF0000"/>
                <w:highlight w:val="yellow"/>
              </w:rPr>
            </w:pPr>
            <w:r w:rsidRPr="00410294">
              <w:rPr>
                <w:color w:val="FF0000"/>
                <w:szCs w:val="28"/>
                <w:highlight w:val="yellow"/>
              </w:rPr>
              <w:t xml:space="preserve"> </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4C6A80" w:rsidRDefault="008716AA" w:rsidP="00C96E06">
            <w:r w:rsidRPr="004C6A80">
              <w:t>4.3.2.</w:t>
            </w:r>
          </w:p>
        </w:tc>
        <w:tc>
          <w:tcPr>
            <w:tcW w:w="2653" w:type="dxa"/>
            <w:gridSpan w:val="2"/>
          </w:tcPr>
          <w:p w:rsidR="008716AA" w:rsidRPr="00410294" w:rsidRDefault="00C3241A" w:rsidP="00910871">
            <w:pPr>
              <w:rPr>
                <w:highlight w:val="yellow"/>
              </w:rPr>
            </w:pPr>
            <w:r w:rsidRPr="00B45B6E">
              <w:t xml:space="preserve">Обеспечить </w:t>
            </w:r>
            <w:r w:rsidRPr="00B45B6E">
              <w:lastRenderedPageBreak/>
              <w:t>открытость, прозрачность и подотчетность деятельности органов местного самоуправления при формировании и исполнении бюджета, создать условия для вовлечения граждан в формирование бюджетной политики</w:t>
            </w:r>
          </w:p>
        </w:tc>
        <w:tc>
          <w:tcPr>
            <w:tcW w:w="2355" w:type="dxa"/>
          </w:tcPr>
          <w:p w:rsidR="008716AA" w:rsidRPr="00410294" w:rsidRDefault="00C3241A" w:rsidP="00910871">
            <w:pPr>
              <w:rPr>
                <w:color w:val="000000"/>
                <w:highlight w:val="yellow"/>
              </w:rPr>
            </w:pPr>
            <w:r w:rsidRPr="00B45B6E">
              <w:rPr>
                <w:color w:val="000000"/>
              </w:rPr>
              <w:lastRenderedPageBreak/>
              <w:t xml:space="preserve">Управление </w:t>
            </w:r>
            <w:r w:rsidRPr="00B45B6E">
              <w:rPr>
                <w:color w:val="000000"/>
              </w:rPr>
              <w:lastRenderedPageBreak/>
              <w:t>финансов</w:t>
            </w:r>
          </w:p>
        </w:tc>
        <w:tc>
          <w:tcPr>
            <w:tcW w:w="3276" w:type="dxa"/>
          </w:tcPr>
          <w:p w:rsidR="00C3241A" w:rsidRPr="00B45B6E" w:rsidRDefault="00C3241A" w:rsidP="00C3241A">
            <w:r w:rsidRPr="00B45B6E">
              <w:lastRenderedPageBreak/>
              <w:t xml:space="preserve">МП «Экономическое </w:t>
            </w:r>
            <w:r w:rsidRPr="00B45B6E">
              <w:lastRenderedPageBreak/>
              <w:t xml:space="preserve">развитие» </w:t>
            </w:r>
          </w:p>
          <w:p w:rsidR="008716AA" w:rsidRPr="00410294" w:rsidRDefault="00C3241A" w:rsidP="00C3241A">
            <w:pPr>
              <w:rPr>
                <w:highlight w:val="yellow"/>
              </w:rPr>
            </w:pPr>
            <w:r w:rsidRPr="00B45B6E">
              <w:t>подпрограмма 2 «Управление муниципальными финансами»</w:t>
            </w:r>
          </w:p>
        </w:tc>
        <w:tc>
          <w:tcPr>
            <w:tcW w:w="4946" w:type="dxa"/>
          </w:tcPr>
          <w:p w:rsidR="008716AA" w:rsidRPr="00410294" w:rsidRDefault="00C3241A" w:rsidP="00910871">
            <w:pPr>
              <w:ind w:firstLine="459"/>
              <w:jc w:val="both"/>
              <w:rPr>
                <w:color w:val="FF0000"/>
                <w:highlight w:val="yellow"/>
              </w:rPr>
            </w:pPr>
            <w:r w:rsidRPr="00B45B6E">
              <w:lastRenderedPageBreak/>
              <w:t xml:space="preserve">Вся информация по основным </w:t>
            </w:r>
            <w:r w:rsidRPr="00B45B6E">
              <w:lastRenderedPageBreak/>
              <w:t>темам формирования и исполнения бюджета размещается на официальном сайте Управления финансов. В рамках повышения бюджетной и финансовой грамотности населения Чайковского городского округа разработан аналитический вариант бюджета в виде, понятном для граждан (проект «Бюджет для граждан»), который также размещается на сайте управления. В целях вовлечения граждан в формирование бюджетной политики по вопросам бюджета проводятся публичные слушания при утверждении и исполнении бюджета.</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4C6A80" w:rsidRDefault="008716AA" w:rsidP="00C96E06">
            <w:r w:rsidRPr="004C6A80">
              <w:lastRenderedPageBreak/>
              <w:t>4.3.3.</w:t>
            </w:r>
          </w:p>
        </w:tc>
        <w:tc>
          <w:tcPr>
            <w:tcW w:w="2653" w:type="dxa"/>
            <w:gridSpan w:val="2"/>
          </w:tcPr>
          <w:p w:rsidR="008716AA" w:rsidRPr="00410294" w:rsidRDefault="00C3241A" w:rsidP="00910871">
            <w:pPr>
              <w:rPr>
                <w:highlight w:val="yellow"/>
              </w:rPr>
            </w:pPr>
            <w:r w:rsidRPr="00B45B6E">
              <w:t>Создать условия для исполнения расходных обязательств поселений, входящих в состав Чайковского муниципального  района</w:t>
            </w:r>
          </w:p>
        </w:tc>
        <w:tc>
          <w:tcPr>
            <w:tcW w:w="2355" w:type="dxa"/>
          </w:tcPr>
          <w:p w:rsidR="008716AA" w:rsidRPr="00410294" w:rsidRDefault="008716AA" w:rsidP="00910871">
            <w:pPr>
              <w:rPr>
                <w:color w:val="000000"/>
                <w:highlight w:val="yellow"/>
              </w:rPr>
            </w:pPr>
          </w:p>
        </w:tc>
        <w:tc>
          <w:tcPr>
            <w:tcW w:w="3276" w:type="dxa"/>
          </w:tcPr>
          <w:p w:rsidR="008716AA" w:rsidRPr="00410294" w:rsidRDefault="008716AA" w:rsidP="00910871">
            <w:pPr>
              <w:rPr>
                <w:highlight w:val="yellow"/>
              </w:rPr>
            </w:pPr>
          </w:p>
        </w:tc>
        <w:tc>
          <w:tcPr>
            <w:tcW w:w="4946" w:type="dxa"/>
          </w:tcPr>
          <w:p w:rsidR="008716AA" w:rsidRPr="00410294" w:rsidRDefault="00C3241A" w:rsidP="00910871">
            <w:pPr>
              <w:rPr>
                <w:highlight w:val="yellow"/>
              </w:rPr>
            </w:pPr>
            <w:r w:rsidRPr="00B45B6E">
              <w:t>С 2019 года объединение территории в округ</w:t>
            </w:r>
          </w:p>
        </w:tc>
        <w:tc>
          <w:tcPr>
            <w:tcW w:w="2000" w:type="dxa"/>
          </w:tcPr>
          <w:p w:rsidR="008716AA" w:rsidRPr="004C6A80" w:rsidRDefault="00C3241A" w:rsidP="00C96E06">
            <w:r>
              <w:t>З</w:t>
            </w:r>
            <w:r w:rsidRPr="004C6A80">
              <w:t>адача с 2019 г</w:t>
            </w:r>
            <w:r>
              <w:t xml:space="preserve">. </w:t>
            </w:r>
            <w:r w:rsidRPr="004C6A80">
              <w:t>не реализуется, т.к. поселений нет</w:t>
            </w:r>
          </w:p>
        </w:tc>
      </w:tr>
      <w:tr w:rsidR="008716AA" w:rsidRPr="00A16601" w:rsidTr="007D0167">
        <w:tc>
          <w:tcPr>
            <w:tcW w:w="930" w:type="dxa"/>
            <w:gridSpan w:val="2"/>
          </w:tcPr>
          <w:p w:rsidR="008716AA" w:rsidRPr="00A16601" w:rsidRDefault="008716AA" w:rsidP="00C96E06">
            <w:pPr>
              <w:rPr>
                <w:highlight w:val="yellow"/>
              </w:rPr>
            </w:pPr>
          </w:p>
        </w:tc>
        <w:tc>
          <w:tcPr>
            <w:tcW w:w="13230" w:type="dxa"/>
            <w:gridSpan w:val="5"/>
          </w:tcPr>
          <w:p w:rsidR="008716AA" w:rsidRPr="00410294" w:rsidRDefault="008716AA" w:rsidP="00C96E06">
            <w:pPr>
              <w:rPr>
                <w:highlight w:val="yellow"/>
              </w:rPr>
            </w:pPr>
            <w:r w:rsidRPr="00745821">
              <w:rPr>
                <w:b/>
                <w:bCs/>
              </w:rPr>
              <w:t xml:space="preserve">Основная цель 4.4. </w:t>
            </w:r>
            <w:r w:rsidRPr="00745821">
              <w:rPr>
                <w:bCs/>
              </w:rPr>
              <w:t>Повышение эффективности, прозрачности управления и распоряжения земельными ресурсами и муниципальным имуществом</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4C6A80" w:rsidRDefault="008716AA" w:rsidP="00C96E06">
            <w:r w:rsidRPr="004C6A80">
              <w:lastRenderedPageBreak/>
              <w:t>4.4.1.</w:t>
            </w:r>
          </w:p>
        </w:tc>
        <w:tc>
          <w:tcPr>
            <w:tcW w:w="2653" w:type="dxa"/>
            <w:gridSpan w:val="2"/>
          </w:tcPr>
          <w:p w:rsidR="008716AA" w:rsidRPr="00410294" w:rsidRDefault="00745821" w:rsidP="00C96E06">
            <w:pPr>
              <w:rPr>
                <w:highlight w:val="yellow"/>
              </w:rPr>
            </w:pPr>
            <w:r w:rsidRPr="007E093C">
              <w:t>Повысить эффективность и прозрачность использования муниципального имущества и земельных ресурсов</w:t>
            </w:r>
          </w:p>
        </w:tc>
        <w:tc>
          <w:tcPr>
            <w:tcW w:w="2355" w:type="dxa"/>
          </w:tcPr>
          <w:p w:rsidR="008716AA" w:rsidRPr="00410294" w:rsidRDefault="00745821" w:rsidP="009C37CC">
            <w:pPr>
              <w:rPr>
                <w:color w:val="000000"/>
                <w:szCs w:val="28"/>
                <w:highlight w:val="yellow"/>
              </w:rPr>
            </w:pPr>
            <w:r w:rsidRPr="007E093C">
              <w:rPr>
                <w:color w:val="000000"/>
                <w:szCs w:val="28"/>
              </w:rPr>
              <w:t>Управление земельно- имущественных отношений администрации Чайковского городского округа</w:t>
            </w:r>
          </w:p>
        </w:tc>
        <w:tc>
          <w:tcPr>
            <w:tcW w:w="3276" w:type="dxa"/>
          </w:tcPr>
          <w:p w:rsidR="00745821" w:rsidRDefault="00745821" w:rsidP="00745821">
            <w:pPr>
              <w:rPr>
                <w:szCs w:val="28"/>
              </w:rPr>
            </w:pPr>
            <w:r w:rsidRPr="007E093C">
              <w:rPr>
                <w:szCs w:val="28"/>
              </w:rPr>
              <w:t>Вовлечение в хозяйственный оборот дополнительно объектов муниципальной собственности, земельных ресурсов путем передачи в арендное пользование и на ином праве пользования от рекламных конструкций и нестационарных торговых объектов</w:t>
            </w:r>
            <w:r>
              <w:rPr>
                <w:szCs w:val="28"/>
              </w:rPr>
              <w:t>.</w:t>
            </w:r>
            <w:r w:rsidRPr="007E093C">
              <w:rPr>
                <w:szCs w:val="28"/>
              </w:rPr>
              <w:t xml:space="preserve"> </w:t>
            </w:r>
          </w:p>
          <w:p w:rsidR="008716AA" w:rsidRPr="00410294" w:rsidRDefault="00745821" w:rsidP="00745821">
            <w:pPr>
              <w:rPr>
                <w:highlight w:val="yellow"/>
              </w:rPr>
            </w:pPr>
            <w:r w:rsidRPr="007E093C">
              <w:rPr>
                <w:szCs w:val="28"/>
              </w:rPr>
              <w:t>МП «Управление и распоряжение муниципальным имуществом Чайковского городского округа»</w:t>
            </w:r>
          </w:p>
        </w:tc>
        <w:tc>
          <w:tcPr>
            <w:tcW w:w="4946" w:type="dxa"/>
          </w:tcPr>
          <w:p w:rsidR="008716AA" w:rsidRPr="00410294" w:rsidRDefault="00745821" w:rsidP="00B614C2">
            <w:pPr>
              <w:shd w:val="clear" w:color="auto" w:fill="FFFFFF"/>
              <w:spacing w:before="75"/>
              <w:jc w:val="both"/>
              <w:rPr>
                <w:color w:val="FF0000"/>
                <w:highlight w:val="yellow"/>
              </w:rPr>
            </w:pPr>
            <w:r w:rsidRPr="007E093C">
              <w:t>2020-202</w:t>
            </w:r>
            <w:r>
              <w:t>5</w:t>
            </w:r>
            <w:r w:rsidRPr="007E093C">
              <w:t xml:space="preserve"> годы</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4C6A80" w:rsidRDefault="008716AA" w:rsidP="00C96E06">
            <w:r w:rsidRPr="004C6A80">
              <w:t>4.4.2.</w:t>
            </w:r>
          </w:p>
        </w:tc>
        <w:tc>
          <w:tcPr>
            <w:tcW w:w="2653" w:type="dxa"/>
            <w:gridSpan w:val="2"/>
          </w:tcPr>
          <w:p w:rsidR="008716AA" w:rsidRPr="00410294" w:rsidRDefault="00745821" w:rsidP="00C96E06">
            <w:pPr>
              <w:rPr>
                <w:highlight w:val="yellow"/>
              </w:rPr>
            </w:pPr>
            <w:r w:rsidRPr="007E093C">
              <w:t>Обеспечить применение новых направлений по привлечению дополнительных неналоговых поступлений</w:t>
            </w:r>
          </w:p>
        </w:tc>
        <w:tc>
          <w:tcPr>
            <w:tcW w:w="2355" w:type="dxa"/>
          </w:tcPr>
          <w:p w:rsidR="008716AA" w:rsidRPr="00410294" w:rsidRDefault="00745821" w:rsidP="009C37CC">
            <w:pPr>
              <w:rPr>
                <w:color w:val="000000"/>
                <w:szCs w:val="28"/>
                <w:highlight w:val="yellow"/>
              </w:rPr>
            </w:pPr>
            <w:r w:rsidRPr="007E093C">
              <w:rPr>
                <w:color w:val="000000"/>
                <w:szCs w:val="28"/>
              </w:rPr>
              <w:t xml:space="preserve">Управление земельно- имущественных отношений администрации Чайковского городского </w:t>
            </w:r>
            <w:r w:rsidRPr="007E093C">
              <w:rPr>
                <w:color w:val="000000"/>
                <w:szCs w:val="28"/>
              </w:rPr>
              <w:lastRenderedPageBreak/>
              <w:t>округа</w:t>
            </w:r>
          </w:p>
        </w:tc>
        <w:tc>
          <w:tcPr>
            <w:tcW w:w="3276" w:type="dxa"/>
          </w:tcPr>
          <w:p w:rsidR="00745821" w:rsidRPr="007E093C" w:rsidRDefault="00745821" w:rsidP="00745821">
            <w:pPr>
              <w:rPr>
                <w:szCs w:val="28"/>
              </w:rPr>
            </w:pPr>
            <w:r w:rsidRPr="007E093C">
              <w:lastRenderedPageBreak/>
              <w:t xml:space="preserve">Дополнительно вовлечено недвижимое имущество посредством проведения открытых аукционов, а также обеспечено поступление дополнительных доходов </w:t>
            </w:r>
            <w:r w:rsidRPr="007E093C">
              <w:lastRenderedPageBreak/>
              <w:t>по результатам торгов (открытые аукционы) земельных участков, государственная собственность на которые не разграничена и реализация невостребованных долей земель сельскохозяйственного назначения, а также выкупа земельных участков в рамках постановления Правительства РФ №629</w:t>
            </w:r>
            <w:r>
              <w:t xml:space="preserve"> </w:t>
            </w:r>
            <w:r w:rsidRPr="007E093C">
              <w:t xml:space="preserve">(антикризисные меры на 2022-2023 годы) и от платы за </w:t>
            </w:r>
            <w:r w:rsidRPr="007E093C">
              <w:rPr>
                <w:szCs w:val="28"/>
              </w:rPr>
              <w:t xml:space="preserve">нестационарные торговые объекты. </w:t>
            </w:r>
          </w:p>
          <w:p w:rsidR="008716AA" w:rsidRPr="00410294" w:rsidRDefault="00745821" w:rsidP="00745821">
            <w:pPr>
              <w:rPr>
                <w:highlight w:val="yellow"/>
              </w:rPr>
            </w:pPr>
            <w:r w:rsidRPr="007E093C">
              <w:rPr>
                <w:szCs w:val="28"/>
              </w:rPr>
              <w:t>МП «Управление и распоряжение муниципальным имуществом Чайковского городского округа»</w:t>
            </w:r>
          </w:p>
        </w:tc>
        <w:tc>
          <w:tcPr>
            <w:tcW w:w="4946" w:type="dxa"/>
          </w:tcPr>
          <w:p w:rsidR="008716AA" w:rsidRPr="00410294" w:rsidRDefault="00745821" w:rsidP="00C33648">
            <w:pPr>
              <w:ind w:firstLine="176"/>
              <w:jc w:val="both"/>
              <w:rPr>
                <w:color w:val="FF0000"/>
                <w:highlight w:val="yellow"/>
              </w:rPr>
            </w:pPr>
            <w:r w:rsidRPr="007E093C">
              <w:lastRenderedPageBreak/>
              <w:t>2020-2025 годы</w:t>
            </w:r>
          </w:p>
        </w:tc>
        <w:tc>
          <w:tcPr>
            <w:tcW w:w="2000" w:type="dxa"/>
          </w:tcPr>
          <w:p w:rsidR="008716AA" w:rsidRPr="00A16601" w:rsidRDefault="008716AA" w:rsidP="00C96E06">
            <w:pPr>
              <w:rPr>
                <w:highlight w:val="yellow"/>
              </w:rPr>
            </w:pPr>
          </w:p>
        </w:tc>
      </w:tr>
      <w:tr w:rsidR="008716AA" w:rsidRPr="00A16601" w:rsidTr="007D0167">
        <w:tc>
          <w:tcPr>
            <w:tcW w:w="930" w:type="dxa"/>
            <w:gridSpan w:val="2"/>
          </w:tcPr>
          <w:p w:rsidR="008716AA" w:rsidRPr="00154B0B" w:rsidRDefault="008716AA" w:rsidP="00C96E06">
            <w:r w:rsidRPr="00154B0B">
              <w:lastRenderedPageBreak/>
              <w:t>4.4.3.</w:t>
            </w:r>
          </w:p>
        </w:tc>
        <w:tc>
          <w:tcPr>
            <w:tcW w:w="2653" w:type="dxa"/>
            <w:gridSpan w:val="2"/>
          </w:tcPr>
          <w:p w:rsidR="008B7751" w:rsidRPr="007E093C" w:rsidRDefault="008B7751" w:rsidP="008B7751">
            <w:r w:rsidRPr="007E093C">
              <w:t>Повысить управляемость и доходность участия муниципального образования в уставных капиталах</w:t>
            </w:r>
          </w:p>
          <w:p w:rsidR="008716AA" w:rsidRPr="00410294" w:rsidRDefault="008B7751" w:rsidP="008B7751">
            <w:pPr>
              <w:rPr>
                <w:highlight w:val="yellow"/>
              </w:rPr>
            </w:pPr>
            <w:r w:rsidRPr="007E093C">
              <w:t>хозяйственных субъектов</w:t>
            </w:r>
          </w:p>
        </w:tc>
        <w:tc>
          <w:tcPr>
            <w:tcW w:w="2355" w:type="dxa"/>
          </w:tcPr>
          <w:p w:rsidR="008B7751" w:rsidRPr="007E093C" w:rsidRDefault="008B7751" w:rsidP="008B7751">
            <w:pPr>
              <w:rPr>
                <w:color w:val="000000"/>
                <w:szCs w:val="28"/>
              </w:rPr>
            </w:pPr>
            <w:r w:rsidRPr="007E093C">
              <w:rPr>
                <w:color w:val="000000"/>
                <w:szCs w:val="28"/>
              </w:rPr>
              <w:t>Управление земельно- имущественных отношений администрации Чайковского городского округа</w:t>
            </w:r>
          </w:p>
          <w:p w:rsidR="008B7751" w:rsidRPr="007E093C" w:rsidRDefault="008B7751" w:rsidP="008B7751">
            <w:pPr>
              <w:rPr>
                <w:color w:val="000000"/>
                <w:szCs w:val="28"/>
              </w:rPr>
            </w:pPr>
          </w:p>
          <w:p w:rsidR="008B7751" w:rsidRPr="007E093C" w:rsidRDefault="008B7751" w:rsidP="008B7751">
            <w:pPr>
              <w:rPr>
                <w:color w:val="000000"/>
                <w:szCs w:val="28"/>
              </w:rPr>
            </w:pPr>
          </w:p>
          <w:p w:rsidR="008B7751" w:rsidRPr="007E093C" w:rsidRDefault="008B7751" w:rsidP="008B7751">
            <w:pPr>
              <w:rPr>
                <w:color w:val="000000"/>
                <w:szCs w:val="28"/>
              </w:rPr>
            </w:pPr>
          </w:p>
          <w:p w:rsidR="008716AA" w:rsidRPr="00410294" w:rsidRDefault="008B7751" w:rsidP="008B7751">
            <w:pPr>
              <w:rPr>
                <w:color w:val="000000"/>
                <w:szCs w:val="28"/>
                <w:highlight w:val="yellow"/>
              </w:rPr>
            </w:pPr>
            <w:r w:rsidRPr="007E093C">
              <w:rPr>
                <w:color w:val="000000"/>
                <w:szCs w:val="28"/>
              </w:rPr>
              <w:t>Управление жилищно-коммунального хозяйства и транспорта Чайковского городского округа</w:t>
            </w:r>
          </w:p>
        </w:tc>
        <w:tc>
          <w:tcPr>
            <w:tcW w:w="3276" w:type="dxa"/>
          </w:tcPr>
          <w:p w:rsidR="008716AA" w:rsidRPr="00410294" w:rsidRDefault="008B7751" w:rsidP="009C37CC">
            <w:pPr>
              <w:rPr>
                <w:highlight w:val="yellow"/>
              </w:rPr>
            </w:pPr>
            <w:r w:rsidRPr="007E093C">
              <w:rPr>
                <w:szCs w:val="28"/>
              </w:rPr>
              <w:t>МП «Управление и распоряжение муниципальным имуществом Чайковского городского округа на 2020-2025 годы»</w:t>
            </w:r>
          </w:p>
        </w:tc>
        <w:tc>
          <w:tcPr>
            <w:tcW w:w="4946" w:type="dxa"/>
          </w:tcPr>
          <w:p w:rsidR="008716AA" w:rsidRPr="00410294" w:rsidRDefault="008B7751" w:rsidP="008C5358">
            <w:pPr>
              <w:ind w:firstLine="176"/>
              <w:jc w:val="both"/>
              <w:rPr>
                <w:color w:val="FF0000"/>
                <w:highlight w:val="yellow"/>
              </w:rPr>
            </w:pPr>
            <w:r w:rsidRPr="007E093C">
              <w:t>2020-2025 годы</w:t>
            </w:r>
          </w:p>
        </w:tc>
        <w:tc>
          <w:tcPr>
            <w:tcW w:w="2000" w:type="dxa"/>
          </w:tcPr>
          <w:p w:rsidR="008B7751" w:rsidRPr="007E093C" w:rsidRDefault="008B7751" w:rsidP="008B7751">
            <w:pPr>
              <w:jc w:val="both"/>
            </w:pPr>
            <w:r w:rsidRPr="007E093C">
              <w:t xml:space="preserve">Проводится работа по не приносящим прибыли предприятиям (нерентабельных): </w:t>
            </w:r>
          </w:p>
          <w:p w:rsidR="008716AA" w:rsidRPr="00A16601" w:rsidRDefault="008B7751" w:rsidP="008B7751">
            <w:pPr>
              <w:rPr>
                <w:highlight w:val="yellow"/>
              </w:rPr>
            </w:pPr>
            <w:r w:rsidRPr="007E093C">
              <w:t>реорганизация МУП «</w:t>
            </w:r>
            <w:r>
              <w:t>Автовокзал</w:t>
            </w:r>
            <w:r w:rsidRPr="007E093C">
              <w:t>» путем изменения организационно-правовой формы в МАУ</w:t>
            </w:r>
          </w:p>
        </w:tc>
      </w:tr>
      <w:tr w:rsidR="008716AA" w:rsidRPr="00C33648" w:rsidTr="007D0167">
        <w:tc>
          <w:tcPr>
            <w:tcW w:w="930" w:type="dxa"/>
            <w:gridSpan w:val="2"/>
          </w:tcPr>
          <w:p w:rsidR="008716AA" w:rsidRPr="00154B0B" w:rsidRDefault="008716AA" w:rsidP="00C96E06">
            <w:r w:rsidRPr="00154B0B">
              <w:t>4.4.4.</w:t>
            </w:r>
          </w:p>
        </w:tc>
        <w:tc>
          <w:tcPr>
            <w:tcW w:w="2653" w:type="dxa"/>
            <w:gridSpan w:val="2"/>
          </w:tcPr>
          <w:p w:rsidR="008716AA" w:rsidRPr="00410294" w:rsidRDefault="008B7751" w:rsidP="00C96E06">
            <w:pPr>
              <w:rPr>
                <w:highlight w:val="yellow"/>
              </w:rPr>
            </w:pPr>
            <w:r w:rsidRPr="007E093C">
              <w:t>Повысить рентабельность, конкурентность и прибыльность муниципальных унитарных предприятий</w:t>
            </w:r>
          </w:p>
        </w:tc>
        <w:tc>
          <w:tcPr>
            <w:tcW w:w="2355" w:type="dxa"/>
          </w:tcPr>
          <w:p w:rsidR="008716AA" w:rsidRPr="00410294" w:rsidRDefault="008B7751" w:rsidP="009C37CC">
            <w:pPr>
              <w:rPr>
                <w:color w:val="000000"/>
                <w:szCs w:val="28"/>
                <w:highlight w:val="yellow"/>
              </w:rPr>
            </w:pPr>
            <w:r w:rsidRPr="007E093C">
              <w:rPr>
                <w:color w:val="000000"/>
                <w:szCs w:val="28"/>
              </w:rPr>
              <w:t xml:space="preserve">Управления жилищно-коммунального хозяйства и транспорта Чайковского городского </w:t>
            </w:r>
            <w:r w:rsidRPr="007E093C">
              <w:rPr>
                <w:color w:val="000000"/>
                <w:szCs w:val="28"/>
              </w:rPr>
              <w:lastRenderedPageBreak/>
              <w:t>округа</w:t>
            </w:r>
          </w:p>
        </w:tc>
        <w:tc>
          <w:tcPr>
            <w:tcW w:w="3276" w:type="dxa"/>
          </w:tcPr>
          <w:p w:rsidR="008716AA" w:rsidRPr="00D25204" w:rsidRDefault="008716AA" w:rsidP="009C37CC">
            <w:r w:rsidRPr="00D25204">
              <w:lastRenderedPageBreak/>
              <w:t>Не программное мероприятие</w:t>
            </w:r>
          </w:p>
        </w:tc>
        <w:tc>
          <w:tcPr>
            <w:tcW w:w="4946" w:type="dxa"/>
          </w:tcPr>
          <w:p w:rsidR="008716AA" w:rsidRPr="00D25204" w:rsidRDefault="008716AA" w:rsidP="008F7793">
            <w:pPr>
              <w:shd w:val="clear" w:color="auto" w:fill="FFFFFF"/>
              <w:spacing w:before="75"/>
              <w:jc w:val="both"/>
            </w:pPr>
            <w:r w:rsidRPr="00D25204">
              <w:t xml:space="preserve">В Администрации округа действует балансовая комиссия по подведению итогов финансово-хозяйственной деятельности муниципальных унитарных предприятий Чайковского ГО, утвержденная постановлением </w:t>
            </w:r>
            <w:r w:rsidRPr="00D25204">
              <w:lastRenderedPageBreak/>
              <w:t>администрации Чайковского городского округа от 13.06.2019 № 1102. Целью работы комиссии является объективная оценка эффективности работы МУПов и совершенствование системы управления предприятиями, осуществление контроля за эффективностью управления, сохранностью и целевым использованием муниципального имущества и повышение эффективности деятельности муниципальных предприятий.</w:t>
            </w:r>
          </w:p>
          <w:p w:rsidR="008716AA" w:rsidRPr="00D25204" w:rsidRDefault="008716AA" w:rsidP="008F7793">
            <w:pPr>
              <w:shd w:val="clear" w:color="auto" w:fill="FFFFFF"/>
              <w:spacing w:before="75"/>
              <w:jc w:val="both"/>
            </w:pPr>
            <w:r w:rsidRPr="00D25204">
              <w:t>Заседание комиссии проводятся в соответствии  с графиком, утвержденным на очередной год  постановлением администрации ЧГО.</w:t>
            </w:r>
          </w:p>
        </w:tc>
        <w:tc>
          <w:tcPr>
            <w:tcW w:w="2000" w:type="dxa"/>
          </w:tcPr>
          <w:p w:rsidR="008716AA" w:rsidRPr="00C33648" w:rsidRDefault="008716AA" w:rsidP="00C96E06">
            <w:pPr>
              <w:rPr>
                <w:highlight w:val="yellow"/>
              </w:rPr>
            </w:pPr>
          </w:p>
        </w:tc>
      </w:tr>
    </w:tbl>
    <w:p w:rsidR="00EC7164" w:rsidRPr="002A1FE9" w:rsidRDefault="00EC7164" w:rsidP="00FB5C3B">
      <w:pPr>
        <w:pStyle w:val="20"/>
        <w:suppressLineNumbers/>
        <w:tabs>
          <w:tab w:val="left" w:pos="1276"/>
        </w:tabs>
        <w:suppressAutoHyphens/>
        <w:spacing w:before="0" w:line="240" w:lineRule="auto"/>
        <w:jc w:val="center"/>
        <w:rPr>
          <w:szCs w:val="28"/>
        </w:rPr>
      </w:pPr>
    </w:p>
    <w:sectPr w:rsidR="00EC7164" w:rsidRPr="002A1FE9" w:rsidSect="00B7615C">
      <w:pgSz w:w="16838" w:h="11906" w:orient="landscape" w:code="9"/>
      <w:pgMar w:top="993" w:right="567" w:bottom="851" w:left="567" w:header="709" w:footer="7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62498" w:rsidRDefault="00D62498" w:rsidP="00014E35">
      <w:r>
        <w:separator/>
      </w:r>
    </w:p>
  </w:endnote>
  <w:endnote w:type="continuationSeparator" w:id="0">
    <w:p w:rsidR="00D62498" w:rsidRDefault="00D62498" w:rsidP="00014E3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charset w:val="00"/>
    <w:family w:val="roman"/>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Times-Roman">
    <w:altName w:val="Arial Unicode MS"/>
    <w:panose1 w:val="00000000000000000000"/>
    <w:charset w:val="80"/>
    <w:family w:val="roman"/>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Times New Roman CYR">
    <w:panose1 w:val="02020603050405020304"/>
    <w:charset w:val="CC"/>
    <w:family w:val="roman"/>
    <w:pitch w:val="variable"/>
    <w:sig w:usb0="E0002EFF" w:usb1="C000785B"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6FF" w:usb1="420024FF" w:usb2="02000000" w:usb3="00000000" w:csb0="0000019F" w:csb1="00000000"/>
  </w:font>
  <w:font w:name="Montserrat-Regular">
    <w:altName w:val="MS Mincho"/>
    <w:panose1 w:val="00000000000000000000"/>
    <w:charset w:val="80"/>
    <w:family w:val="auto"/>
    <w:notTrueType/>
    <w:pitch w:val="default"/>
    <w:sig w:usb0="00000001" w:usb1="08070000" w:usb2="00000010" w:usb3="00000000" w:csb0="00020000"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576153"/>
    </w:sdtPr>
    <w:sdtContent>
      <w:p w:rsidR="001378CC" w:rsidRDefault="003125FD">
        <w:pPr>
          <w:pStyle w:val="a8"/>
          <w:jc w:val="right"/>
        </w:pPr>
        <w:r>
          <w:fldChar w:fldCharType="begin"/>
        </w:r>
        <w:r w:rsidR="001378CC">
          <w:instrText xml:space="preserve"> PAGE   \* MERGEFORMAT </w:instrText>
        </w:r>
        <w:r>
          <w:fldChar w:fldCharType="separate"/>
        </w:r>
        <w:r w:rsidR="00B851A8">
          <w:rPr>
            <w:noProof/>
          </w:rPr>
          <w:t>1</w:t>
        </w:r>
        <w:r>
          <w:rPr>
            <w:noProof/>
          </w:rPr>
          <w:fldChar w:fldCharType="end"/>
        </w:r>
      </w:p>
    </w:sdtContent>
  </w:sdt>
  <w:p w:rsidR="001378CC" w:rsidRDefault="001378CC">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78CC" w:rsidRDefault="003125FD">
    <w:pPr>
      <w:pStyle w:val="a8"/>
      <w:jc w:val="right"/>
    </w:pPr>
    <w:r>
      <w:fldChar w:fldCharType="begin"/>
    </w:r>
    <w:r w:rsidR="001378CC">
      <w:instrText xml:space="preserve"> PAGE   \* MERGEFORMAT </w:instrText>
    </w:r>
    <w:r>
      <w:fldChar w:fldCharType="separate"/>
    </w:r>
    <w:r w:rsidR="00B851A8">
      <w:rPr>
        <w:noProof/>
      </w:rPr>
      <w:t>301</w:t>
    </w:r>
    <w:r>
      <w:rPr>
        <w:noProof/>
      </w:rPr>
      <w:fldChar w:fldCharType="end"/>
    </w:r>
  </w:p>
  <w:p w:rsidR="001378CC" w:rsidRDefault="001378CC">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62498" w:rsidRDefault="00D62498" w:rsidP="00014E35">
      <w:r>
        <w:separator/>
      </w:r>
    </w:p>
  </w:footnote>
  <w:footnote w:type="continuationSeparator" w:id="0">
    <w:p w:rsidR="00D62498" w:rsidRDefault="00D62498" w:rsidP="00014E3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492C8FE8"/>
    <w:lvl w:ilvl="0">
      <w:start w:val="1"/>
      <w:numFmt w:val="decimal"/>
      <w:pStyle w:val="a"/>
      <w:lvlText w:val="%1."/>
      <w:lvlJc w:val="left"/>
      <w:pPr>
        <w:tabs>
          <w:tab w:val="num" w:pos="360"/>
        </w:tabs>
        <w:ind w:left="360" w:hanging="360"/>
      </w:pPr>
    </w:lvl>
  </w:abstractNum>
  <w:abstractNum w:abstractNumId="1">
    <w:nsid w:val="FFFFFF89"/>
    <w:multiLevelType w:val="singleLevel"/>
    <w:tmpl w:val="F21EFC78"/>
    <w:lvl w:ilvl="0">
      <w:start w:val="1"/>
      <w:numFmt w:val="bullet"/>
      <w:pStyle w:val="a0"/>
      <w:lvlText w:val=""/>
      <w:lvlJc w:val="left"/>
      <w:pPr>
        <w:tabs>
          <w:tab w:val="num" w:pos="360"/>
        </w:tabs>
        <w:ind w:left="360" w:hanging="360"/>
      </w:pPr>
      <w:rPr>
        <w:rFonts w:ascii="Symbol" w:hAnsi="Symbol" w:hint="default"/>
      </w:rPr>
    </w:lvl>
  </w:abstractNum>
  <w:abstractNum w:abstractNumId="2">
    <w:nsid w:val="00000001"/>
    <w:multiLevelType w:val="singleLevel"/>
    <w:tmpl w:val="00000001"/>
    <w:name w:val="WW8Num1"/>
    <w:lvl w:ilvl="0">
      <w:start w:val="4"/>
      <w:numFmt w:val="bullet"/>
      <w:lvlText w:val=""/>
      <w:lvlJc w:val="left"/>
      <w:pPr>
        <w:tabs>
          <w:tab w:val="num" w:pos="360"/>
        </w:tabs>
        <w:ind w:left="360" w:hanging="360"/>
      </w:pPr>
      <w:rPr>
        <w:rFonts w:ascii="Symbol" w:hAnsi="Symbol"/>
      </w:rPr>
    </w:lvl>
  </w:abstractNum>
  <w:abstractNum w:abstractNumId="3">
    <w:nsid w:val="087408C2"/>
    <w:multiLevelType w:val="hybridMultilevel"/>
    <w:tmpl w:val="75303F70"/>
    <w:lvl w:ilvl="0" w:tplc="04190001">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
    <w:nsid w:val="09A52EFF"/>
    <w:multiLevelType w:val="hybridMultilevel"/>
    <w:tmpl w:val="8CC4BA52"/>
    <w:lvl w:ilvl="0" w:tplc="9DE869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A534E3F"/>
    <w:multiLevelType w:val="multilevel"/>
    <w:tmpl w:val="26E481E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720" w:hanging="720"/>
      </w:pPr>
      <w:rPr>
        <w:rFonts w:hint="default"/>
        <w:color w:val="000000" w:themeColor="text1"/>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6">
    <w:nsid w:val="0C716E12"/>
    <w:multiLevelType w:val="hybridMultilevel"/>
    <w:tmpl w:val="3AAE7014"/>
    <w:lvl w:ilvl="0" w:tplc="7C60D606">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7">
    <w:nsid w:val="0C9D1E4B"/>
    <w:multiLevelType w:val="hybridMultilevel"/>
    <w:tmpl w:val="38406C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5B5B6C"/>
    <w:multiLevelType w:val="hybridMultilevel"/>
    <w:tmpl w:val="95ECF1F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nsid w:val="0EDB2A63"/>
    <w:multiLevelType w:val="hybridMultilevel"/>
    <w:tmpl w:val="9AA64B10"/>
    <w:lvl w:ilvl="0" w:tplc="0419000F">
      <w:start w:val="1"/>
      <w:numFmt w:val="decimal"/>
      <w:lvlText w:val="%1."/>
      <w:lvlJc w:val="left"/>
      <w:pPr>
        <w:ind w:left="783" w:hanging="360"/>
      </w:pPr>
    </w:lvl>
    <w:lvl w:ilvl="1" w:tplc="04190019" w:tentative="1">
      <w:start w:val="1"/>
      <w:numFmt w:val="lowerLetter"/>
      <w:lvlText w:val="%2."/>
      <w:lvlJc w:val="left"/>
      <w:pPr>
        <w:ind w:left="1503" w:hanging="360"/>
      </w:pPr>
    </w:lvl>
    <w:lvl w:ilvl="2" w:tplc="0419001B" w:tentative="1">
      <w:start w:val="1"/>
      <w:numFmt w:val="lowerRoman"/>
      <w:lvlText w:val="%3."/>
      <w:lvlJc w:val="right"/>
      <w:pPr>
        <w:ind w:left="2223" w:hanging="180"/>
      </w:pPr>
    </w:lvl>
    <w:lvl w:ilvl="3" w:tplc="0419000F" w:tentative="1">
      <w:start w:val="1"/>
      <w:numFmt w:val="decimal"/>
      <w:lvlText w:val="%4."/>
      <w:lvlJc w:val="left"/>
      <w:pPr>
        <w:ind w:left="2943" w:hanging="360"/>
      </w:pPr>
    </w:lvl>
    <w:lvl w:ilvl="4" w:tplc="04190019" w:tentative="1">
      <w:start w:val="1"/>
      <w:numFmt w:val="lowerLetter"/>
      <w:lvlText w:val="%5."/>
      <w:lvlJc w:val="left"/>
      <w:pPr>
        <w:ind w:left="3663" w:hanging="360"/>
      </w:pPr>
    </w:lvl>
    <w:lvl w:ilvl="5" w:tplc="0419001B" w:tentative="1">
      <w:start w:val="1"/>
      <w:numFmt w:val="lowerRoman"/>
      <w:lvlText w:val="%6."/>
      <w:lvlJc w:val="right"/>
      <w:pPr>
        <w:ind w:left="4383" w:hanging="180"/>
      </w:pPr>
    </w:lvl>
    <w:lvl w:ilvl="6" w:tplc="0419000F" w:tentative="1">
      <w:start w:val="1"/>
      <w:numFmt w:val="decimal"/>
      <w:lvlText w:val="%7."/>
      <w:lvlJc w:val="left"/>
      <w:pPr>
        <w:ind w:left="5103" w:hanging="360"/>
      </w:pPr>
    </w:lvl>
    <w:lvl w:ilvl="7" w:tplc="04190019" w:tentative="1">
      <w:start w:val="1"/>
      <w:numFmt w:val="lowerLetter"/>
      <w:lvlText w:val="%8."/>
      <w:lvlJc w:val="left"/>
      <w:pPr>
        <w:ind w:left="5823" w:hanging="360"/>
      </w:pPr>
    </w:lvl>
    <w:lvl w:ilvl="8" w:tplc="0419001B" w:tentative="1">
      <w:start w:val="1"/>
      <w:numFmt w:val="lowerRoman"/>
      <w:lvlText w:val="%9."/>
      <w:lvlJc w:val="right"/>
      <w:pPr>
        <w:ind w:left="6543" w:hanging="180"/>
      </w:pPr>
    </w:lvl>
  </w:abstractNum>
  <w:abstractNum w:abstractNumId="10">
    <w:nsid w:val="10D86B0A"/>
    <w:multiLevelType w:val="hybridMultilevel"/>
    <w:tmpl w:val="3B8CEB5C"/>
    <w:lvl w:ilvl="0" w:tplc="C312177E">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48C714B"/>
    <w:multiLevelType w:val="hybridMultilevel"/>
    <w:tmpl w:val="DBC81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9B15E9"/>
    <w:multiLevelType w:val="hybridMultilevel"/>
    <w:tmpl w:val="7C507456"/>
    <w:lvl w:ilvl="0" w:tplc="2B34D9B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8896306"/>
    <w:multiLevelType w:val="multilevel"/>
    <w:tmpl w:val="9892A4A8"/>
    <w:lvl w:ilvl="0">
      <w:start w:val="1"/>
      <w:numFmt w:val="decimal"/>
      <w:lvlText w:val="%1."/>
      <w:lvlJc w:val="left"/>
      <w:pPr>
        <w:ind w:left="720" w:hanging="360"/>
      </w:pPr>
      <w:rPr>
        <w:rFonts w:hint="default"/>
      </w:rPr>
    </w:lvl>
    <w:lvl w:ilvl="1">
      <w:start w:val="7"/>
      <w:numFmt w:val="decimal"/>
      <w:isLgl/>
      <w:lvlText w:val="%1.%2."/>
      <w:lvlJc w:val="left"/>
      <w:pPr>
        <w:ind w:left="1254" w:hanging="720"/>
      </w:pPr>
      <w:rPr>
        <w:rFonts w:hint="default"/>
      </w:rPr>
    </w:lvl>
    <w:lvl w:ilvl="2">
      <w:start w:val="4"/>
      <w:numFmt w:val="decimal"/>
      <w:isLgl/>
      <w:lvlText w:val="%1.%2.%3."/>
      <w:lvlJc w:val="left"/>
      <w:pPr>
        <w:ind w:left="1430"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378" w:hanging="1800"/>
      </w:pPr>
      <w:rPr>
        <w:rFonts w:hint="default"/>
      </w:rPr>
    </w:lvl>
    <w:lvl w:ilvl="8">
      <w:start w:val="1"/>
      <w:numFmt w:val="decimal"/>
      <w:isLgl/>
      <w:lvlText w:val="%1.%2.%3.%4.%5.%6.%7.%8.%9."/>
      <w:lvlJc w:val="left"/>
      <w:pPr>
        <w:ind w:left="3912" w:hanging="2160"/>
      </w:pPr>
      <w:rPr>
        <w:rFonts w:hint="default"/>
      </w:rPr>
    </w:lvl>
  </w:abstractNum>
  <w:abstractNum w:abstractNumId="14">
    <w:nsid w:val="1DAC16C6"/>
    <w:multiLevelType w:val="hybridMultilevel"/>
    <w:tmpl w:val="E092ED14"/>
    <w:lvl w:ilvl="0" w:tplc="5C269E34">
      <w:start w:val="1"/>
      <w:numFmt w:val="decimal"/>
      <w:lvlText w:val="%1."/>
      <w:lvlJc w:val="left"/>
      <w:pPr>
        <w:ind w:left="0" w:firstLine="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21451A89"/>
    <w:multiLevelType w:val="hybridMultilevel"/>
    <w:tmpl w:val="455EAE8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1BA0C0D"/>
    <w:multiLevelType w:val="hybridMultilevel"/>
    <w:tmpl w:val="DBC81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30C3E3B"/>
    <w:multiLevelType w:val="hybridMultilevel"/>
    <w:tmpl w:val="0E10C5CC"/>
    <w:lvl w:ilvl="0" w:tplc="4830B004">
      <w:start w:val="1"/>
      <w:numFmt w:val="decimal"/>
      <w:lvlText w:val="%1)"/>
      <w:lvlJc w:val="left"/>
      <w:pPr>
        <w:ind w:left="927" w:hanging="360"/>
      </w:pPr>
      <w:rPr>
        <w:rFonts w:hint="default"/>
        <w:color w:val="00000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998707B"/>
    <w:multiLevelType w:val="hybridMultilevel"/>
    <w:tmpl w:val="C95C4BDE"/>
    <w:lvl w:ilvl="0" w:tplc="15887C50">
      <w:start w:val="4"/>
      <w:numFmt w:val="decimal"/>
      <w:lvlText w:val="%1)"/>
      <w:lvlJc w:val="left"/>
      <w:pPr>
        <w:ind w:left="4187" w:hanging="360"/>
      </w:pPr>
      <w:rPr>
        <w:rFonts w:ascii="Times New Roman" w:eastAsia="Times New Roman" w:hAnsi="Times New Roman" w:cs="Times New Roman" w:hint="default"/>
        <w:b w:val="0"/>
        <w:i/>
        <w:color w:val="00000A"/>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311C30C7"/>
    <w:multiLevelType w:val="hybridMultilevel"/>
    <w:tmpl w:val="DBC81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A867A2"/>
    <w:multiLevelType w:val="hybridMultilevel"/>
    <w:tmpl w:val="B11C11C6"/>
    <w:lvl w:ilvl="0" w:tplc="54408C82">
      <w:start w:val="1"/>
      <w:numFmt w:val="decimal"/>
      <w:suff w:val="nothing"/>
      <w:lvlText w:val="%1)"/>
      <w:lvlJc w:val="left"/>
      <w:pPr>
        <w:ind w:left="0" w:firstLine="0"/>
      </w:pPr>
      <w:rPr>
        <w:rFonts w:ascii="Times New Roman" w:hAnsi="Times New Roman" w:cs="Times New Roman"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7C71527"/>
    <w:multiLevelType w:val="multilevel"/>
    <w:tmpl w:val="5F526218"/>
    <w:styleLink w:val="2"/>
    <w:lvl w:ilvl="0">
      <w:start w:val="4"/>
      <w:numFmt w:val="decimal"/>
      <w:lvlText w:val="%1."/>
      <w:lvlJc w:val="left"/>
      <w:pPr>
        <w:ind w:left="1070" w:hanging="360"/>
      </w:pPr>
      <w:rPr>
        <w:rFonts w:ascii="Times New Roman" w:hAnsi="Times New Roman" w:cs="Times New Roman" w:hint="default"/>
      </w:rPr>
    </w:lvl>
    <w:lvl w:ilvl="1">
      <w:start w:val="1"/>
      <w:numFmt w:val="decimal"/>
      <w:isLgl/>
      <w:lvlText w:val="%1.%2."/>
      <w:lvlJc w:val="left"/>
      <w:pPr>
        <w:ind w:left="1353" w:hanging="360"/>
      </w:pPr>
      <w:rPr>
        <w:rFonts w:ascii="Times New Roman" w:eastAsia="Times New Roman" w:hAnsi="Times New Roman" w:cstheme="minorBidi" w:hint="default"/>
        <w:color w:val="000000"/>
      </w:rPr>
    </w:lvl>
    <w:lvl w:ilvl="2">
      <w:start w:val="1"/>
      <w:numFmt w:val="decimal"/>
      <w:isLgl/>
      <w:lvlText w:val="%1.%2.%3."/>
      <w:lvlJc w:val="left"/>
      <w:pPr>
        <w:ind w:left="1429" w:hanging="720"/>
      </w:pPr>
      <w:rPr>
        <w:rFonts w:ascii="Times New Roman" w:eastAsia="Times New Roman" w:hAnsi="Times New Roman" w:cstheme="minorBidi" w:hint="default"/>
        <w:color w:val="000000"/>
      </w:rPr>
    </w:lvl>
    <w:lvl w:ilvl="3">
      <w:start w:val="1"/>
      <w:numFmt w:val="decimal"/>
      <w:isLgl/>
      <w:lvlText w:val="%1.%2.%3.%4."/>
      <w:lvlJc w:val="left"/>
      <w:pPr>
        <w:ind w:left="1429" w:hanging="720"/>
      </w:pPr>
      <w:rPr>
        <w:rFonts w:ascii="Times New Roman" w:eastAsia="Times New Roman" w:hAnsi="Times New Roman" w:cstheme="minorBidi" w:hint="default"/>
        <w:color w:val="000000"/>
      </w:rPr>
    </w:lvl>
    <w:lvl w:ilvl="4">
      <w:start w:val="1"/>
      <w:numFmt w:val="decimal"/>
      <w:isLgl/>
      <w:lvlText w:val="%1.%2.%3.%4.%5."/>
      <w:lvlJc w:val="left"/>
      <w:pPr>
        <w:ind w:left="1789" w:hanging="1080"/>
      </w:pPr>
      <w:rPr>
        <w:rFonts w:ascii="Times New Roman" w:eastAsia="Times New Roman" w:hAnsi="Times New Roman" w:cstheme="minorBidi" w:hint="default"/>
        <w:color w:val="000000"/>
      </w:rPr>
    </w:lvl>
    <w:lvl w:ilvl="5">
      <w:start w:val="1"/>
      <w:numFmt w:val="decimal"/>
      <w:isLgl/>
      <w:lvlText w:val="%1.%2.%3.%4.%5.%6."/>
      <w:lvlJc w:val="left"/>
      <w:pPr>
        <w:ind w:left="1789" w:hanging="1080"/>
      </w:pPr>
      <w:rPr>
        <w:rFonts w:ascii="Times New Roman" w:eastAsia="Times New Roman" w:hAnsi="Times New Roman" w:cstheme="minorBidi" w:hint="default"/>
        <w:color w:val="000000"/>
      </w:rPr>
    </w:lvl>
    <w:lvl w:ilvl="6">
      <w:start w:val="1"/>
      <w:numFmt w:val="decimal"/>
      <w:isLgl/>
      <w:lvlText w:val="%1.%2.%3.%4.%5.%6.%7."/>
      <w:lvlJc w:val="left"/>
      <w:pPr>
        <w:ind w:left="2149" w:hanging="1440"/>
      </w:pPr>
      <w:rPr>
        <w:rFonts w:ascii="Times New Roman" w:eastAsia="Times New Roman" w:hAnsi="Times New Roman" w:cstheme="minorBidi" w:hint="default"/>
        <w:color w:val="000000"/>
      </w:rPr>
    </w:lvl>
    <w:lvl w:ilvl="7">
      <w:start w:val="1"/>
      <w:numFmt w:val="decimal"/>
      <w:isLgl/>
      <w:lvlText w:val="%1.%2.%3.%4.%5.%6.%7.%8."/>
      <w:lvlJc w:val="left"/>
      <w:pPr>
        <w:ind w:left="2149" w:hanging="1440"/>
      </w:pPr>
      <w:rPr>
        <w:rFonts w:ascii="Times New Roman" w:eastAsia="Times New Roman" w:hAnsi="Times New Roman" w:cstheme="minorBidi" w:hint="default"/>
        <w:color w:val="000000"/>
      </w:rPr>
    </w:lvl>
    <w:lvl w:ilvl="8">
      <w:start w:val="1"/>
      <w:numFmt w:val="decimal"/>
      <w:isLgl/>
      <w:lvlText w:val="%1.%2.%3.%4.%5.%6.%7.%8.%9."/>
      <w:lvlJc w:val="left"/>
      <w:pPr>
        <w:ind w:left="2509" w:hanging="1800"/>
      </w:pPr>
      <w:rPr>
        <w:rFonts w:ascii="Times New Roman" w:eastAsia="Times New Roman" w:hAnsi="Times New Roman" w:cstheme="minorBidi" w:hint="default"/>
        <w:color w:val="000000"/>
      </w:rPr>
    </w:lvl>
  </w:abstractNum>
  <w:abstractNum w:abstractNumId="22">
    <w:nsid w:val="39995BDD"/>
    <w:multiLevelType w:val="multilevel"/>
    <w:tmpl w:val="005649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B706682"/>
    <w:multiLevelType w:val="hybridMultilevel"/>
    <w:tmpl w:val="62CA47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6A366A"/>
    <w:multiLevelType w:val="hybridMultilevel"/>
    <w:tmpl w:val="DBC810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0717FAB"/>
    <w:multiLevelType w:val="hybridMultilevel"/>
    <w:tmpl w:val="35BCDED6"/>
    <w:lvl w:ilvl="0" w:tplc="3A26520C">
      <w:start w:val="1"/>
      <w:numFmt w:val="decimal"/>
      <w:lvlText w:val="%1."/>
      <w:lvlJc w:val="left"/>
      <w:pPr>
        <w:ind w:left="1211" w:hanging="360"/>
      </w:pPr>
      <w:rPr>
        <w:rFonts w:ascii="Times New Roman" w:hAnsi="Times New Roman" w:cs="Times New Roman" w:hint="default"/>
        <w:b w:val="0"/>
      </w:rPr>
    </w:lvl>
    <w:lvl w:ilvl="1" w:tplc="04190019">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4757127F"/>
    <w:multiLevelType w:val="multilevel"/>
    <w:tmpl w:val="E5DE35A0"/>
    <w:lvl w:ilvl="0">
      <w:start w:val="1"/>
      <w:numFmt w:val="decimal"/>
      <w:lvlText w:val="%1."/>
      <w:lvlJc w:val="left"/>
      <w:pPr>
        <w:ind w:left="1070" w:hanging="360"/>
      </w:pPr>
      <w:rPr>
        <w:rFonts w:ascii="Times New Roman" w:hAnsi="Times New Roman" w:cs="Times New Roman" w:hint="default"/>
        <w:b w:val="0"/>
      </w:rPr>
    </w:lvl>
    <w:lvl w:ilvl="1">
      <w:start w:val="1"/>
      <w:numFmt w:val="decimal"/>
      <w:isLgl/>
      <w:lvlText w:val="%1.%2."/>
      <w:lvlJc w:val="left"/>
      <w:pPr>
        <w:ind w:left="1069" w:hanging="360"/>
      </w:pPr>
      <w:rPr>
        <w:rFonts w:ascii="Times New Roman" w:eastAsia="Times New Roman" w:hAnsi="Times New Roman" w:cs="Times New Roman" w:hint="default"/>
        <w:color w:val="000000"/>
      </w:rPr>
    </w:lvl>
    <w:lvl w:ilvl="2">
      <w:start w:val="1"/>
      <w:numFmt w:val="decimal"/>
      <w:isLgl/>
      <w:lvlText w:val="%1.%2.%3."/>
      <w:lvlJc w:val="left"/>
      <w:pPr>
        <w:ind w:left="1429" w:hanging="720"/>
      </w:pPr>
      <w:rPr>
        <w:rFonts w:ascii="Times New Roman" w:eastAsia="Times New Roman" w:hAnsi="Times New Roman" w:cs="Times New Roman" w:hint="default"/>
        <w:color w:val="000000"/>
      </w:rPr>
    </w:lvl>
    <w:lvl w:ilvl="3">
      <w:start w:val="1"/>
      <w:numFmt w:val="decimal"/>
      <w:isLgl/>
      <w:lvlText w:val="%1.%2.%3.%4."/>
      <w:lvlJc w:val="left"/>
      <w:pPr>
        <w:ind w:left="1429" w:hanging="720"/>
      </w:pPr>
      <w:rPr>
        <w:rFonts w:ascii="Times New Roman" w:eastAsia="Times New Roman" w:hAnsi="Times New Roman" w:cs="Times New Roman" w:hint="default"/>
        <w:color w:val="000000"/>
      </w:rPr>
    </w:lvl>
    <w:lvl w:ilvl="4">
      <w:start w:val="1"/>
      <w:numFmt w:val="decimal"/>
      <w:isLgl/>
      <w:lvlText w:val="%1.%2.%3.%4.%5."/>
      <w:lvlJc w:val="left"/>
      <w:pPr>
        <w:ind w:left="1789" w:hanging="1080"/>
      </w:pPr>
      <w:rPr>
        <w:rFonts w:ascii="Times New Roman" w:eastAsia="Times New Roman" w:hAnsi="Times New Roman" w:cs="Times New Roman" w:hint="default"/>
        <w:color w:val="000000"/>
      </w:rPr>
    </w:lvl>
    <w:lvl w:ilvl="5">
      <w:start w:val="1"/>
      <w:numFmt w:val="decimal"/>
      <w:isLgl/>
      <w:lvlText w:val="%1.%2.%3.%4.%5.%6."/>
      <w:lvlJc w:val="left"/>
      <w:pPr>
        <w:ind w:left="1789" w:hanging="1080"/>
      </w:pPr>
      <w:rPr>
        <w:rFonts w:ascii="Times New Roman" w:eastAsia="Times New Roman" w:hAnsi="Times New Roman" w:cs="Times New Roman" w:hint="default"/>
        <w:color w:val="000000"/>
      </w:rPr>
    </w:lvl>
    <w:lvl w:ilvl="6">
      <w:start w:val="1"/>
      <w:numFmt w:val="decimal"/>
      <w:isLgl/>
      <w:lvlText w:val="%1.%2.%3.%4.%5.%6.%7."/>
      <w:lvlJc w:val="left"/>
      <w:pPr>
        <w:ind w:left="2149" w:hanging="1440"/>
      </w:pPr>
      <w:rPr>
        <w:rFonts w:ascii="Times New Roman" w:eastAsia="Times New Roman" w:hAnsi="Times New Roman" w:cs="Times New Roman" w:hint="default"/>
        <w:color w:val="000000"/>
      </w:rPr>
    </w:lvl>
    <w:lvl w:ilvl="7">
      <w:start w:val="1"/>
      <w:numFmt w:val="decimal"/>
      <w:isLgl/>
      <w:lvlText w:val="%1.%2.%3.%4.%5.%6.%7.%8."/>
      <w:lvlJc w:val="left"/>
      <w:pPr>
        <w:ind w:left="2149" w:hanging="1440"/>
      </w:pPr>
      <w:rPr>
        <w:rFonts w:ascii="Times New Roman" w:eastAsia="Times New Roman" w:hAnsi="Times New Roman" w:cs="Times New Roman" w:hint="default"/>
        <w:color w:val="000000"/>
      </w:rPr>
    </w:lvl>
    <w:lvl w:ilvl="8">
      <w:start w:val="1"/>
      <w:numFmt w:val="decimal"/>
      <w:isLgl/>
      <w:lvlText w:val="%1.%2.%3.%4.%5.%6.%7.%8.%9."/>
      <w:lvlJc w:val="left"/>
      <w:pPr>
        <w:ind w:left="2509" w:hanging="1800"/>
      </w:pPr>
      <w:rPr>
        <w:rFonts w:ascii="Times New Roman" w:eastAsia="Times New Roman" w:hAnsi="Times New Roman" w:cs="Times New Roman" w:hint="default"/>
        <w:color w:val="000000"/>
      </w:rPr>
    </w:lvl>
  </w:abstractNum>
  <w:abstractNum w:abstractNumId="27">
    <w:nsid w:val="48C72BBD"/>
    <w:multiLevelType w:val="multilevel"/>
    <w:tmpl w:val="5F526218"/>
    <w:numStyleLink w:val="2"/>
  </w:abstractNum>
  <w:abstractNum w:abstractNumId="28">
    <w:nsid w:val="48D54B07"/>
    <w:multiLevelType w:val="multilevel"/>
    <w:tmpl w:val="FC3E5EF0"/>
    <w:lvl w:ilvl="0">
      <w:start w:val="3"/>
      <w:numFmt w:val="decimal"/>
      <w:lvlText w:val="%1."/>
      <w:lvlJc w:val="left"/>
      <w:pPr>
        <w:ind w:left="432" w:hanging="432"/>
      </w:pPr>
      <w:rPr>
        <w:rFonts w:hint="default"/>
      </w:rPr>
    </w:lvl>
    <w:lvl w:ilvl="1">
      <w:start w:val="1"/>
      <w:numFmt w:val="decimal"/>
      <w:lvlText w:val="%1.%2."/>
      <w:lvlJc w:val="left"/>
      <w:pPr>
        <w:ind w:left="1572" w:hanging="720"/>
      </w:pPr>
      <w:rPr>
        <w:rFonts w:hint="default"/>
        <w:b w:val="0"/>
        <w:i/>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4EF730B2"/>
    <w:multiLevelType w:val="hybridMultilevel"/>
    <w:tmpl w:val="A3F69668"/>
    <w:lvl w:ilvl="0" w:tplc="0A0CE4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F540F1F"/>
    <w:multiLevelType w:val="hybridMultilevel"/>
    <w:tmpl w:val="E1FC37F8"/>
    <w:lvl w:ilvl="0" w:tplc="52F845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0A754CC"/>
    <w:multiLevelType w:val="multilevel"/>
    <w:tmpl w:val="5F526218"/>
    <w:numStyleLink w:val="2"/>
  </w:abstractNum>
  <w:abstractNum w:abstractNumId="32">
    <w:nsid w:val="565F4301"/>
    <w:multiLevelType w:val="hybridMultilevel"/>
    <w:tmpl w:val="DF4AC450"/>
    <w:lvl w:ilvl="0" w:tplc="CCC8BE5A">
      <w:start w:val="1"/>
      <w:numFmt w:val="decimal"/>
      <w:lvlText w:val="%1."/>
      <w:lvlJc w:val="left"/>
      <w:pPr>
        <w:ind w:left="928" w:hanging="360"/>
      </w:pPr>
      <w:rPr>
        <w:rFonts w:cs="Times New Roman" w:hint="default"/>
        <w:i w:val="0"/>
        <w:iCs/>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33">
    <w:nsid w:val="57AC2D23"/>
    <w:multiLevelType w:val="multilevel"/>
    <w:tmpl w:val="F46A1EE8"/>
    <w:lvl w:ilvl="0">
      <w:start w:val="1"/>
      <w:numFmt w:val="decimal"/>
      <w:lvlText w:val="%1."/>
      <w:lvlJc w:val="left"/>
      <w:pPr>
        <w:ind w:left="720" w:hanging="360"/>
      </w:pPr>
    </w:lvl>
    <w:lvl w:ilvl="1">
      <w:start w:val="1"/>
      <w:numFmt w:val="decimal"/>
      <w:isLgl/>
      <w:lvlText w:val="%1.%2."/>
      <w:lvlJc w:val="left"/>
      <w:pPr>
        <w:ind w:left="1069" w:hanging="360"/>
      </w:pPr>
    </w:lvl>
    <w:lvl w:ilvl="2">
      <w:start w:val="1"/>
      <w:numFmt w:val="decimal"/>
      <w:isLgl/>
      <w:lvlText w:val="%1.%2.%3."/>
      <w:lvlJc w:val="left"/>
      <w:pPr>
        <w:ind w:left="1572" w:hanging="720"/>
      </w:pPr>
      <w:rPr>
        <w:b/>
      </w:rPr>
    </w:lvl>
    <w:lvl w:ilvl="3">
      <w:start w:val="1"/>
      <w:numFmt w:val="decimal"/>
      <w:isLgl/>
      <w:lvlText w:val="%1.%2.%3.%4."/>
      <w:lvlJc w:val="left"/>
      <w:pPr>
        <w:ind w:left="2127" w:hanging="720"/>
      </w:pPr>
    </w:lvl>
    <w:lvl w:ilvl="4">
      <w:start w:val="1"/>
      <w:numFmt w:val="decimal"/>
      <w:isLgl/>
      <w:lvlText w:val="%1.%2.%3.%4.%5."/>
      <w:lvlJc w:val="left"/>
      <w:pPr>
        <w:ind w:left="2836" w:hanging="1080"/>
      </w:pPr>
    </w:lvl>
    <w:lvl w:ilvl="5">
      <w:start w:val="1"/>
      <w:numFmt w:val="decimal"/>
      <w:isLgl/>
      <w:lvlText w:val="%1.%2.%3.%4.%5.%6."/>
      <w:lvlJc w:val="left"/>
      <w:pPr>
        <w:ind w:left="3185" w:hanging="1080"/>
      </w:pPr>
    </w:lvl>
    <w:lvl w:ilvl="6">
      <w:start w:val="1"/>
      <w:numFmt w:val="decimal"/>
      <w:isLgl/>
      <w:lvlText w:val="%1.%2.%3.%4.%5.%6.%7."/>
      <w:lvlJc w:val="left"/>
      <w:pPr>
        <w:ind w:left="3894" w:hanging="1440"/>
      </w:pPr>
    </w:lvl>
    <w:lvl w:ilvl="7">
      <w:start w:val="1"/>
      <w:numFmt w:val="decimal"/>
      <w:isLgl/>
      <w:lvlText w:val="%1.%2.%3.%4.%5.%6.%7.%8."/>
      <w:lvlJc w:val="left"/>
      <w:pPr>
        <w:ind w:left="4243" w:hanging="1440"/>
      </w:pPr>
    </w:lvl>
    <w:lvl w:ilvl="8">
      <w:start w:val="1"/>
      <w:numFmt w:val="decimal"/>
      <w:isLgl/>
      <w:lvlText w:val="%1.%2.%3.%4.%5.%6.%7.%8.%9."/>
      <w:lvlJc w:val="left"/>
      <w:pPr>
        <w:ind w:left="4952" w:hanging="1800"/>
      </w:pPr>
    </w:lvl>
  </w:abstractNum>
  <w:abstractNum w:abstractNumId="34">
    <w:nsid w:val="59E56A8F"/>
    <w:multiLevelType w:val="hybridMultilevel"/>
    <w:tmpl w:val="9E489B8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0590547"/>
    <w:multiLevelType w:val="hybridMultilevel"/>
    <w:tmpl w:val="2CE4749E"/>
    <w:lvl w:ilvl="0" w:tplc="3A7CF02E">
      <w:start w:val="1"/>
      <w:numFmt w:val="decimal"/>
      <w:lvlText w:val="%1."/>
      <w:lvlJc w:val="left"/>
      <w:pPr>
        <w:ind w:left="720" w:hanging="360"/>
      </w:pPr>
      <w:rPr>
        <w:rFonts w:ascii="Times New Roman" w:hAnsi="Times New Roman" w:cs="Times New Roman"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1EB5313"/>
    <w:multiLevelType w:val="hybridMultilevel"/>
    <w:tmpl w:val="AA8E8F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1F06DE1"/>
    <w:multiLevelType w:val="hybridMultilevel"/>
    <w:tmpl w:val="796211C2"/>
    <w:lvl w:ilvl="0" w:tplc="B860EF42">
      <w:start w:val="4"/>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23E352F"/>
    <w:multiLevelType w:val="hybridMultilevel"/>
    <w:tmpl w:val="F684C73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9">
    <w:nsid w:val="626F0352"/>
    <w:multiLevelType w:val="hybridMultilevel"/>
    <w:tmpl w:val="007E621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0">
    <w:nsid w:val="655C4E63"/>
    <w:multiLevelType w:val="hybridMultilevel"/>
    <w:tmpl w:val="D5A0DEF4"/>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6C39137A"/>
    <w:multiLevelType w:val="hybridMultilevel"/>
    <w:tmpl w:val="59E41D16"/>
    <w:lvl w:ilvl="0" w:tplc="D57A4304">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2">
    <w:nsid w:val="73363738"/>
    <w:multiLevelType w:val="multilevel"/>
    <w:tmpl w:val="849E113E"/>
    <w:lvl w:ilvl="0">
      <w:start w:val="3"/>
      <w:numFmt w:val="decimal"/>
      <w:lvlText w:val="%1."/>
      <w:lvlJc w:val="left"/>
      <w:pPr>
        <w:ind w:left="432" w:hanging="432"/>
      </w:pPr>
      <w:rPr>
        <w:rFonts w:hint="default"/>
      </w:rPr>
    </w:lvl>
    <w:lvl w:ilvl="1">
      <w:start w:val="3"/>
      <w:numFmt w:val="decimal"/>
      <w:lvlText w:val="%1.%2."/>
      <w:lvlJc w:val="left"/>
      <w:pPr>
        <w:ind w:left="1430" w:hanging="720"/>
      </w:pPr>
      <w:rPr>
        <w:rFonts w:ascii="Times New Roman" w:hAnsi="Times New Roman" w:cs="Times New Roman"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840" w:hanging="2160"/>
      </w:pPr>
      <w:rPr>
        <w:rFonts w:hint="default"/>
      </w:rPr>
    </w:lvl>
  </w:abstractNum>
  <w:abstractNum w:abstractNumId="43">
    <w:nsid w:val="76933F37"/>
    <w:multiLevelType w:val="hybridMultilevel"/>
    <w:tmpl w:val="C2EC6CBC"/>
    <w:lvl w:ilvl="0" w:tplc="EA685CCA">
      <w:start w:val="1"/>
      <w:numFmt w:val="bullet"/>
      <w:lvlText w:val="-"/>
      <w:lvlJc w:val="left"/>
      <w:pPr>
        <w:tabs>
          <w:tab w:val="num" w:pos="720"/>
        </w:tabs>
        <w:ind w:left="720" w:hanging="360"/>
      </w:pPr>
      <w:rPr>
        <w:rFonts w:ascii="Times New Roman" w:hAnsi="Times New Roman" w:hint="default"/>
      </w:rPr>
    </w:lvl>
    <w:lvl w:ilvl="1" w:tplc="2F924D6C" w:tentative="1">
      <w:start w:val="1"/>
      <w:numFmt w:val="bullet"/>
      <w:lvlText w:val="-"/>
      <w:lvlJc w:val="left"/>
      <w:pPr>
        <w:tabs>
          <w:tab w:val="num" w:pos="1440"/>
        </w:tabs>
        <w:ind w:left="1440" w:hanging="360"/>
      </w:pPr>
      <w:rPr>
        <w:rFonts w:ascii="Times New Roman" w:hAnsi="Times New Roman" w:hint="default"/>
      </w:rPr>
    </w:lvl>
    <w:lvl w:ilvl="2" w:tplc="89529F1A" w:tentative="1">
      <w:start w:val="1"/>
      <w:numFmt w:val="bullet"/>
      <w:lvlText w:val="-"/>
      <w:lvlJc w:val="left"/>
      <w:pPr>
        <w:tabs>
          <w:tab w:val="num" w:pos="2160"/>
        </w:tabs>
        <w:ind w:left="2160" w:hanging="360"/>
      </w:pPr>
      <w:rPr>
        <w:rFonts w:ascii="Times New Roman" w:hAnsi="Times New Roman" w:hint="default"/>
      </w:rPr>
    </w:lvl>
    <w:lvl w:ilvl="3" w:tplc="4A8092A8" w:tentative="1">
      <w:start w:val="1"/>
      <w:numFmt w:val="bullet"/>
      <w:lvlText w:val="-"/>
      <w:lvlJc w:val="left"/>
      <w:pPr>
        <w:tabs>
          <w:tab w:val="num" w:pos="2880"/>
        </w:tabs>
        <w:ind w:left="2880" w:hanging="360"/>
      </w:pPr>
      <w:rPr>
        <w:rFonts w:ascii="Times New Roman" w:hAnsi="Times New Roman" w:hint="default"/>
      </w:rPr>
    </w:lvl>
    <w:lvl w:ilvl="4" w:tplc="C16A7140" w:tentative="1">
      <w:start w:val="1"/>
      <w:numFmt w:val="bullet"/>
      <w:lvlText w:val="-"/>
      <w:lvlJc w:val="left"/>
      <w:pPr>
        <w:tabs>
          <w:tab w:val="num" w:pos="3600"/>
        </w:tabs>
        <w:ind w:left="3600" w:hanging="360"/>
      </w:pPr>
      <w:rPr>
        <w:rFonts w:ascii="Times New Roman" w:hAnsi="Times New Roman" w:hint="default"/>
      </w:rPr>
    </w:lvl>
    <w:lvl w:ilvl="5" w:tplc="25D0229A" w:tentative="1">
      <w:start w:val="1"/>
      <w:numFmt w:val="bullet"/>
      <w:lvlText w:val="-"/>
      <w:lvlJc w:val="left"/>
      <w:pPr>
        <w:tabs>
          <w:tab w:val="num" w:pos="4320"/>
        </w:tabs>
        <w:ind w:left="4320" w:hanging="360"/>
      </w:pPr>
      <w:rPr>
        <w:rFonts w:ascii="Times New Roman" w:hAnsi="Times New Roman" w:hint="default"/>
      </w:rPr>
    </w:lvl>
    <w:lvl w:ilvl="6" w:tplc="EB1081A4" w:tentative="1">
      <w:start w:val="1"/>
      <w:numFmt w:val="bullet"/>
      <w:lvlText w:val="-"/>
      <w:lvlJc w:val="left"/>
      <w:pPr>
        <w:tabs>
          <w:tab w:val="num" w:pos="5040"/>
        </w:tabs>
        <w:ind w:left="5040" w:hanging="360"/>
      </w:pPr>
      <w:rPr>
        <w:rFonts w:ascii="Times New Roman" w:hAnsi="Times New Roman" w:hint="default"/>
      </w:rPr>
    </w:lvl>
    <w:lvl w:ilvl="7" w:tplc="CFB0514A" w:tentative="1">
      <w:start w:val="1"/>
      <w:numFmt w:val="bullet"/>
      <w:lvlText w:val="-"/>
      <w:lvlJc w:val="left"/>
      <w:pPr>
        <w:tabs>
          <w:tab w:val="num" w:pos="5760"/>
        </w:tabs>
        <w:ind w:left="5760" w:hanging="360"/>
      </w:pPr>
      <w:rPr>
        <w:rFonts w:ascii="Times New Roman" w:hAnsi="Times New Roman" w:hint="default"/>
      </w:rPr>
    </w:lvl>
    <w:lvl w:ilvl="8" w:tplc="F73A1562"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BF41623"/>
    <w:multiLevelType w:val="multilevel"/>
    <w:tmpl w:val="7590B166"/>
    <w:lvl w:ilvl="0">
      <w:start w:val="4"/>
      <w:numFmt w:val="none"/>
      <w:lvlText w:val="2."/>
      <w:lvlJc w:val="left"/>
      <w:pPr>
        <w:ind w:left="360" w:hanging="360"/>
      </w:pPr>
      <w:rPr>
        <w:rFonts w:hint="default"/>
        <w:color w:val="FF0000"/>
        <w:sz w:val="28"/>
      </w:rPr>
    </w:lvl>
    <w:lvl w:ilvl="1">
      <w:start w:val="1"/>
      <w:numFmt w:val="lowerLetter"/>
      <w:lvlText w:val="%2."/>
      <w:lvlJc w:val="left"/>
      <w:pPr>
        <w:ind w:left="1790" w:hanging="360"/>
      </w:pPr>
      <w:rPr>
        <w:rFonts w:hint="default"/>
      </w:rPr>
    </w:lvl>
    <w:lvl w:ilvl="2">
      <w:start w:val="1"/>
      <w:numFmt w:val="lowerRoman"/>
      <w:lvlText w:val="%3."/>
      <w:lvlJc w:val="right"/>
      <w:pPr>
        <w:ind w:left="2510" w:hanging="180"/>
      </w:pPr>
      <w:rPr>
        <w:rFonts w:hint="default"/>
      </w:rPr>
    </w:lvl>
    <w:lvl w:ilvl="3">
      <w:start w:val="1"/>
      <w:numFmt w:val="decimal"/>
      <w:lvlText w:val="%4."/>
      <w:lvlJc w:val="left"/>
      <w:pPr>
        <w:ind w:left="3230" w:hanging="360"/>
      </w:pPr>
      <w:rPr>
        <w:rFonts w:hint="default"/>
      </w:rPr>
    </w:lvl>
    <w:lvl w:ilvl="4">
      <w:start w:val="1"/>
      <w:numFmt w:val="lowerLetter"/>
      <w:lvlText w:val="%5."/>
      <w:lvlJc w:val="left"/>
      <w:pPr>
        <w:ind w:left="3950" w:hanging="360"/>
      </w:pPr>
      <w:rPr>
        <w:rFonts w:hint="default"/>
      </w:rPr>
    </w:lvl>
    <w:lvl w:ilvl="5">
      <w:start w:val="1"/>
      <w:numFmt w:val="lowerRoman"/>
      <w:lvlText w:val="%6."/>
      <w:lvlJc w:val="right"/>
      <w:pPr>
        <w:ind w:left="4670" w:hanging="180"/>
      </w:pPr>
      <w:rPr>
        <w:rFonts w:hint="default"/>
      </w:rPr>
    </w:lvl>
    <w:lvl w:ilvl="6">
      <w:start w:val="1"/>
      <w:numFmt w:val="decimal"/>
      <w:lvlText w:val="%7."/>
      <w:lvlJc w:val="left"/>
      <w:pPr>
        <w:ind w:left="5390" w:hanging="360"/>
      </w:pPr>
      <w:rPr>
        <w:rFonts w:hint="default"/>
      </w:rPr>
    </w:lvl>
    <w:lvl w:ilvl="7">
      <w:start w:val="1"/>
      <w:numFmt w:val="lowerLetter"/>
      <w:lvlText w:val="%8."/>
      <w:lvlJc w:val="left"/>
      <w:pPr>
        <w:ind w:left="6110" w:hanging="360"/>
      </w:pPr>
      <w:rPr>
        <w:rFonts w:hint="default"/>
      </w:rPr>
    </w:lvl>
    <w:lvl w:ilvl="8">
      <w:start w:val="1"/>
      <w:numFmt w:val="lowerRoman"/>
      <w:lvlText w:val="%9."/>
      <w:lvlJc w:val="right"/>
      <w:pPr>
        <w:ind w:left="6830" w:hanging="180"/>
      </w:pPr>
      <w:rPr>
        <w:rFonts w:hint="default"/>
      </w:rPr>
    </w:lvl>
  </w:abstractNum>
  <w:num w:numId="1">
    <w:abstractNumId w:val="1"/>
  </w:num>
  <w:num w:numId="2">
    <w:abstractNumId w:val="0"/>
  </w:num>
  <w:num w:numId="3">
    <w:abstractNumId w:val="33"/>
  </w:num>
  <w:num w:numId="4">
    <w:abstractNumId w:val="21"/>
  </w:num>
  <w:num w:numId="5">
    <w:abstractNumId w:val="5"/>
  </w:num>
  <w:num w:numId="6">
    <w:abstractNumId w:val="35"/>
  </w:num>
  <w:num w:numId="7">
    <w:abstractNumId w:val="10"/>
  </w:num>
  <w:num w:numId="8">
    <w:abstractNumId w:val="27"/>
    <w:lvlOverride w:ilvl="0">
      <w:lvl w:ilvl="0">
        <w:start w:val="4"/>
        <w:numFmt w:val="decimal"/>
        <w:lvlText w:val="%1."/>
        <w:lvlJc w:val="left"/>
        <w:pPr>
          <w:ind w:left="1070" w:hanging="360"/>
        </w:pPr>
        <w:rPr>
          <w:rFonts w:ascii="Times New Roman" w:hAnsi="Times New Roman" w:cs="Times New Roman" w:hint="default"/>
          <w:color w:val="FF0000"/>
        </w:rPr>
      </w:lvl>
    </w:lvlOverride>
  </w:num>
  <w:num w:numId="9">
    <w:abstractNumId w:val="42"/>
  </w:num>
  <w:num w:numId="10">
    <w:abstractNumId w:val="13"/>
  </w:num>
  <w:num w:numId="11">
    <w:abstractNumId w:val="44"/>
  </w:num>
  <w:num w:numId="12">
    <w:abstractNumId w:val="31"/>
  </w:num>
  <w:num w:numId="13">
    <w:abstractNumId w:val="16"/>
  </w:num>
  <w:num w:numId="14">
    <w:abstractNumId w:val="15"/>
  </w:num>
  <w:num w:numId="15">
    <w:abstractNumId w:val="36"/>
  </w:num>
  <w:num w:numId="16">
    <w:abstractNumId w:val="37"/>
  </w:num>
  <w:num w:numId="17">
    <w:abstractNumId w:val="28"/>
  </w:num>
  <w:num w:numId="18">
    <w:abstractNumId w:val="20"/>
  </w:num>
  <w:num w:numId="19">
    <w:abstractNumId w:val="41"/>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3"/>
  </w:num>
  <w:num w:numId="26">
    <w:abstractNumId w:val="3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num>
  <w:num w:numId="29">
    <w:abstractNumId w:val="40"/>
  </w:num>
  <w:num w:numId="30">
    <w:abstractNumId w:val="6"/>
  </w:num>
  <w:num w:numId="31">
    <w:abstractNumId w:val="8"/>
  </w:num>
  <w:num w:numId="32">
    <w:abstractNumId w:val="30"/>
  </w:num>
  <w:num w:numId="33">
    <w:abstractNumId w:val="4"/>
  </w:num>
  <w:num w:numId="34">
    <w:abstractNumId w:val="12"/>
  </w:num>
  <w:num w:numId="35">
    <w:abstractNumId w:val="25"/>
  </w:num>
  <w:num w:numId="36">
    <w:abstractNumId w:val="3"/>
  </w:num>
  <w:num w:numId="37">
    <w:abstractNumId w:val="18"/>
  </w:num>
  <w:num w:numId="38">
    <w:abstractNumId w:val="34"/>
  </w:num>
  <w:num w:numId="39">
    <w:abstractNumId w:val="39"/>
  </w:num>
  <w:num w:numId="40">
    <w:abstractNumId w:val="14"/>
  </w:num>
  <w:num w:numId="41">
    <w:abstractNumId w:val="23"/>
  </w:num>
  <w:num w:numId="42">
    <w:abstractNumId w:val="7"/>
  </w:num>
  <w:num w:numId="43">
    <w:abstractNumId w:val="24"/>
  </w:num>
  <w:num w:numId="44">
    <w:abstractNumId w:val="11"/>
  </w:num>
  <w:num w:numId="45">
    <w:abstractNumId w:val="19"/>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09"/>
  <w:drawingGridHorizontalSpacing w:val="140"/>
  <w:displayHorizontalDrawingGridEvery w:val="2"/>
  <w:characterSpacingControl w:val="doNotCompress"/>
  <w:footnotePr>
    <w:footnote w:id="-1"/>
    <w:footnote w:id="0"/>
  </w:footnotePr>
  <w:endnotePr>
    <w:endnote w:id="-1"/>
    <w:endnote w:id="0"/>
  </w:endnotePr>
  <w:compat/>
  <w:rsids>
    <w:rsidRoot w:val="003165B0"/>
    <w:rsid w:val="00000626"/>
    <w:rsid w:val="00000F55"/>
    <w:rsid w:val="00001564"/>
    <w:rsid w:val="00001B9F"/>
    <w:rsid w:val="00001CC1"/>
    <w:rsid w:val="0000203A"/>
    <w:rsid w:val="0000234C"/>
    <w:rsid w:val="000028BC"/>
    <w:rsid w:val="0000296B"/>
    <w:rsid w:val="00002A34"/>
    <w:rsid w:val="00002A62"/>
    <w:rsid w:val="0000386C"/>
    <w:rsid w:val="00003E09"/>
    <w:rsid w:val="00005B22"/>
    <w:rsid w:val="00005D05"/>
    <w:rsid w:val="00006C96"/>
    <w:rsid w:val="00007339"/>
    <w:rsid w:val="00010B65"/>
    <w:rsid w:val="00012175"/>
    <w:rsid w:val="00012704"/>
    <w:rsid w:val="00013246"/>
    <w:rsid w:val="00013BBD"/>
    <w:rsid w:val="00013E2F"/>
    <w:rsid w:val="00014179"/>
    <w:rsid w:val="00014464"/>
    <w:rsid w:val="00014E35"/>
    <w:rsid w:val="00015678"/>
    <w:rsid w:val="00015CF8"/>
    <w:rsid w:val="000162E5"/>
    <w:rsid w:val="00016681"/>
    <w:rsid w:val="00016692"/>
    <w:rsid w:val="0001696C"/>
    <w:rsid w:val="00016C30"/>
    <w:rsid w:val="00016DEE"/>
    <w:rsid w:val="00017026"/>
    <w:rsid w:val="000172A1"/>
    <w:rsid w:val="000179FD"/>
    <w:rsid w:val="00017C57"/>
    <w:rsid w:val="00017F93"/>
    <w:rsid w:val="000206EF"/>
    <w:rsid w:val="00020C62"/>
    <w:rsid w:val="0002116E"/>
    <w:rsid w:val="00021859"/>
    <w:rsid w:val="00021EBB"/>
    <w:rsid w:val="00022480"/>
    <w:rsid w:val="00022777"/>
    <w:rsid w:val="000233B0"/>
    <w:rsid w:val="00023944"/>
    <w:rsid w:val="000239AE"/>
    <w:rsid w:val="00025A2E"/>
    <w:rsid w:val="00026039"/>
    <w:rsid w:val="000266F1"/>
    <w:rsid w:val="000268E2"/>
    <w:rsid w:val="00026A27"/>
    <w:rsid w:val="00026E6A"/>
    <w:rsid w:val="0003003A"/>
    <w:rsid w:val="000306C7"/>
    <w:rsid w:val="00030977"/>
    <w:rsid w:val="00030A80"/>
    <w:rsid w:val="000321C0"/>
    <w:rsid w:val="000326E2"/>
    <w:rsid w:val="00032F7F"/>
    <w:rsid w:val="00033433"/>
    <w:rsid w:val="0003369C"/>
    <w:rsid w:val="00034218"/>
    <w:rsid w:val="0003421F"/>
    <w:rsid w:val="000346F4"/>
    <w:rsid w:val="00034896"/>
    <w:rsid w:val="000348D7"/>
    <w:rsid w:val="00035249"/>
    <w:rsid w:val="00035709"/>
    <w:rsid w:val="00035891"/>
    <w:rsid w:val="00036823"/>
    <w:rsid w:val="00036E9A"/>
    <w:rsid w:val="0003740A"/>
    <w:rsid w:val="00037EEE"/>
    <w:rsid w:val="0004145A"/>
    <w:rsid w:val="00041500"/>
    <w:rsid w:val="00041CF6"/>
    <w:rsid w:val="000421F0"/>
    <w:rsid w:val="0004248D"/>
    <w:rsid w:val="00042FB1"/>
    <w:rsid w:val="000438BF"/>
    <w:rsid w:val="00043BC7"/>
    <w:rsid w:val="00044442"/>
    <w:rsid w:val="00044941"/>
    <w:rsid w:val="00044FB7"/>
    <w:rsid w:val="00046230"/>
    <w:rsid w:val="000463D2"/>
    <w:rsid w:val="00046648"/>
    <w:rsid w:val="000467FC"/>
    <w:rsid w:val="000468AD"/>
    <w:rsid w:val="00046971"/>
    <w:rsid w:val="000470B1"/>
    <w:rsid w:val="0004712C"/>
    <w:rsid w:val="000474CD"/>
    <w:rsid w:val="00052127"/>
    <w:rsid w:val="00052975"/>
    <w:rsid w:val="00053321"/>
    <w:rsid w:val="0005399E"/>
    <w:rsid w:val="00053AC1"/>
    <w:rsid w:val="00053D20"/>
    <w:rsid w:val="00054A31"/>
    <w:rsid w:val="00055181"/>
    <w:rsid w:val="00055B6F"/>
    <w:rsid w:val="00056B69"/>
    <w:rsid w:val="00056D37"/>
    <w:rsid w:val="0005752D"/>
    <w:rsid w:val="00057611"/>
    <w:rsid w:val="00057B45"/>
    <w:rsid w:val="00057C6E"/>
    <w:rsid w:val="0006100E"/>
    <w:rsid w:val="000612CB"/>
    <w:rsid w:val="00061695"/>
    <w:rsid w:val="00061CF6"/>
    <w:rsid w:val="000625B1"/>
    <w:rsid w:val="0006265B"/>
    <w:rsid w:val="00063878"/>
    <w:rsid w:val="000645DF"/>
    <w:rsid w:val="000647E0"/>
    <w:rsid w:val="00064B03"/>
    <w:rsid w:val="000654C3"/>
    <w:rsid w:val="00065CC7"/>
    <w:rsid w:val="000665ED"/>
    <w:rsid w:val="00066AF9"/>
    <w:rsid w:val="00066CF1"/>
    <w:rsid w:val="00066F2E"/>
    <w:rsid w:val="00067437"/>
    <w:rsid w:val="00067A2C"/>
    <w:rsid w:val="0007017F"/>
    <w:rsid w:val="00071044"/>
    <w:rsid w:val="000713DF"/>
    <w:rsid w:val="0007141B"/>
    <w:rsid w:val="0007158D"/>
    <w:rsid w:val="00072019"/>
    <w:rsid w:val="00072527"/>
    <w:rsid w:val="000734EE"/>
    <w:rsid w:val="0007357A"/>
    <w:rsid w:val="000735CF"/>
    <w:rsid w:val="00074395"/>
    <w:rsid w:val="00074BED"/>
    <w:rsid w:val="000750F8"/>
    <w:rsid w:val="00075B94"/>
    <w:rsid w:val="00076006"/>
    <w:rsid w:val="00076B7C"/>
    <w:rsid w:val="000774F7"/>
    <w:rsid w:val="000776F8"/>
    <w:rsid w:val="00077DA0"/>
    <w:rsid w:val="00080599"/>
    <w:rsid w:val="00080CDE"/>
    <w:rsid w:val="00080FE1"/>
    <w:rsid w:val="00081555"/>
    <w:rsid w:val="000815A7"/>
    <w:rsid w:val="00081E0E"/>
    <w:rsid w:val="00082665"/>
    <w:rsid w:val="00082B35"/>
    <w:rsid w:val="00082F64"/>
    <w:rsid w:val="00084D92"/>
    <w:rsid w:val="000852AB"/>
    <w:rsid w:val="00085647"/>
    <w:rsid w:val="00085A9E"/>
    <w:rsid w:val="00085E12"/>
    <w:rsid w:val="000861A8"/>
    <w:rsid w:val="000863C8"/>
    <w:rsid w:val="00086803"/>
    <w:rsid w:val="00086B45"/>
    <w:rsid w:val="00087825"/>
    <w:rsid w:val="00087A77"/>
    <w:rsid w:val="00087DE8"/>
    <w:rsid w:val="000900DD"/>
    <w:rsid w:val="00090F6F"/>
    <w:rsid w:val="00091269"/>
    <w:rsid w:val="00091EBC"/>
    <w:rsid w:val="00092E4C"/>
    <w:rsid w:val="00093063"/>
    <w:rsid w:val="000934C7"/>
    <w:rsid w:val="000936CC"/>
    <w:rsid w:val="00093D1C"/>
    <w:rsid w:val="00093F54"/>
    <w:rsid w:val="00094394"/>
    <w:rsid w:val="00094424"/>
    <w:rsid w:val="00094F03"/>
    <w:rsid w:val="000950D8"/>
    <w:rsid w:val="000952CC"/>
    <w:rsid w:val="000952D7"/>
    <w:rsid w:val="000A07A6"/>
    <w:rsid w:val="000A08F3"/>
    <w:rsid w:val="000A11E5"/>
    <w:rsid w:val="000A13E1"/>
    <w:rsid w:val="000A1487"/>
    <w:rsid w:val="000A1535"/>
    <w:rsid w:val="000A175B"/>
    <w:rsid w:val="000A1C4D"/>
    <w:rsid w:val="000A2718"/>
    <w:rsid w:val="000A2904"/>
    <w:rsid w:val="000A344D"/>
    <w:rsid w:val="000A3B9D"/>
    <w:rsid w:val="000A494F"/>
    <w:rsid w:val="000A4C65"/>
    <w:rsid w:val="000A4F69"/>
    <w:rsid w:val="000A52E4"/>
    <w:rsid w:val="000A5B87"/>
    <w:rsid w:val="000A7B6B"/>
    <w:rsid w:val="000A7E88"/>
    <w:rsid w:val="000B05C4"/>
    <w:rsid w:val="000B05C5"/>
    <w:rsid w:val="000B0831"/>
    <w:rsid w:val="000B0BE6"/>
    <w:rsid w:val="000B141E"/>
    <w:rsid w:val="000B184B"/>
    <w:rsid w:val="000B304C"/>
    <w:rsid w:val="000B3591"/>
    <w:rsid w:val="000B394F"/>
    <w:rsid w:val="000B3C42"/>
    <w:rsid w:val="000B3F1D"/>
    <w:rsid w:val="000B4203"/>
    <w:rsid w:val="000B5BDC"/>
    <w:rsid w:val="000B6817"/>
    <w:rsid w:val="000B6919"/>
    <w:rsid w:val="000B7921"/>
    <w:rsid w:val="000C03E0"/>
    <w:rsid w:val="000C0715"/>
    <w:rsid w:val="000C0716"/>
    <w:rsid w:val="000C15B6"/>
    <w:rsid w:val="000C233D"/>
    <w:rsid w:val="000C2D93"/>
    <w:rsid w:val="000C4235"/>
    <w:rsid w:val="000C46CC"/>
    <w:rsid w:val="000C4B99"/>
    <w:rsid w:val="000C4F4E"/>
    <w:rsid w:val="000C5270"/>
    <w:rsid w:val="000C5362"/>
    <w:rsid w:val="000C5577"/>
    <w:rsid w:val="000C55A1"/>
    <w:rsid w:val="000C6610"/>
    <w:rsid w:val="000C6CC2"/>
    <w:rsid w:val="000D0421"/>
    <w:rsid w:val="000D0B34"/>
    <w:rsid w:val="000D1179"/>
    <w:rsid w:val="000D1967"/>
    <w:rsid w:val="000D2BA4"/>
    <w:rsid w:val="000D2C1B"/>
    <w:rsid w:val="000D306F"/>
    <w:rsid w:val="000D397A"/>
    <w:rsid w:val="000D4727"/>
    <w:rsid w:val="000D508C"/>
    <w:rsid w:val="000D5FBD"/>
    <w:rsid w:val="000D5FC7"/>
    <w:rsid w:val="000D68EF"/>
    <w:rsid w:val="000D7601"/>
    <w:rsid w:val="000D78EC"/>
    <w:rsid w:val="000E01C9"/>
    <w:rsid w:val="000E04B2"/>
    <w:rsid w:val="000E07C0"/>
    <w:rsid w:val="000E0F61"/>
    <w:rsid w:val="000E1000"/>
    <w:rsid w:val="000E110B"/>
    <w:rsid w:val="000E11D1"/>
    <w:rsid w:val="000E144F"/>
    <w:rsid w:val="000E1501"/>
    <w:rsid w:val="000E1684"/>
    <w:rsid w:val="000E1D51"/>
    <w:rsid w:val="000E1FD6"/>
    <w:rsid w:val="000E20F2"/>
    <w:rsid w:val="000E3470"/>
    <w:rsid w:val="000E356B"/>
    <w:rsid w:val="000E3963"/>
    <w:rsid w:val="000E4008"/>
    <w:rsid w:val="000E4EE3"/>
    <w:rsid w:val="000E5F03"/>
    <w:rsid w:val="000E661F"/>
    <w:rsid w:val="000E6644"/>
    <w:rsid w:val="000E6B72"/>
    <w:rsid w:val="000E6F14"/>
    <w:rsid w:val="000E756F"/>
    <w:rsid w:val="000F0790"/>
    <w:rsid w:val="000F09B3"/>
    <w:rsid w:val="000F14DC"/>
    <w:rsid w:val="000F1C93"/>
    <w:rsid w:val="000F3B57"/>
    <w:rsid w:val="000F4404"/>
    <w:rsid w:val="000F441D"/>
    <w:rsid w:val="000F44FF"/>
    <w:rsid w:val="000F66DF"/>
    <w:rsid w:val="000F689F"/>
    <w:rsid w:val="000F698F"/>
    <w:rsid w:val="000F6E75"/>
    <w:rsid w:val="000F7AFC"/>
    <w:rsid w:val="000F7DD4"/>
    <w:rsid w:val="000F7F1C"/>
    <w:rsid w:val="001002BC"/>
    <w:rsid w:val="001004DF"/>
    <w:rsid w:val="001009D2"/>
    <w:rsid w:val="001009DE"/>
    <w:rsid w:val="00101152"/>
    <w:rsid w:val="0010179B"/>
    <w:rsid w:val="00101D5D"/>
    <w:rsid w:val="00101DE7"/>
    <w:rsid w:val="00101F38"/>
    <w:rsid w:val="0010201F"/>
    <w:rsid w:val="00102083"/>
    <w:rsid w:val="0010214A"/>
    <w:rsid w:val="0010232E"/>
    <w:rsid w:val="001024A7"/>
    <w:rsid w:val="0010256B"/>
    <w:rsid w:val="00102743"/>
    <w:rsid w:val="00102994"/>
    <w:rsid w:val="00102CB9"/>
    <w:rsid w:val="00102CC9"/>
    <w:rsid w:val="00103503"/>
    <w:rsid w:val="00104D1E"/>
    <w:rsid w:val="001059A5"/>
    <w:rsid w:val="00105E44"/>
    <w:rsid w:val="0010618D"/>
    <w:rsid w:val="0010696C"/>
    <w:rsid w:val="001075E3"/>
    <w:rsid w:val="001076B9"/>
    <w:rsid w:val="001078E2"/>
    <w:rsid w:val="00107EF2"/>
    <w:rsid w:val="00110378"/>
    <w:rsid w:val="001104E0"/>
    <w:rsid w:val="00110682"/>
    <w:rsid w:val="00110EEF"/>
    <w:rsid w:val="001113F6"/>
    <w:rsid w:val="00111952"/>
    <w:rsid w:val="00111A2E"/>
    <w:rsid w:val="00111FE5"/>
    <w:rsid w:val="0011211B"/>
    <w:rsid w:val="0011216E"/>
    <w:rsid w:val="00112276"/>
    <w:rsid w:val="001122F2"/>
    <w:rsid w:val="00112644"/>
    <w:rsid w:val="001127E2"/>
    <w:rsid w:val="00112CA9"/>
    <w:rsid w:val="00112CDB"/>
    <w:rsid w:val="001140E3"/>
    <w:rsid w:val="001146ED"/>
    <w:rsid w:val="001154CB"/>
    <w:rsid w:val="00116215"/>
    <w:rsid w:val="001167BC"/>
    <w:rsid w:val="00116B35"/>
    <w:rsid w:val="00116D66"/>
    <w:rsid w:val="0011765B"/>
    <w:rsid w:val="00117990"/>
    <w:rsid w:val="00117E0A"/>
    <w:rsid w:val="00117E71"/>
    <w:rsid w:val="00117EF0"/>
    <w:rsid w:val="00120318"/>
    <w:rsid w:val="0012051C"/>
    <w:rsid w:val="00121142"/>
    <w:rsid w:val="0012140C"/>
    <w:rsid w:val="0012272A"/>
    <w:rsid w:val="00122753"/>
    <w:rsid w:val="00122A68"/>
    <w:rsid w:val="001261B2"/>
    <w:rsid w:val="00126333"/>
    <w:rsid w:val="00127557"/>
    <w:rsid w:val="00127DCE"/>
    <w:rsid w:val="00130891"/>
    <w:rsid w:val="00130E32"/>
    <w:rsid w:val="001315A5"/>
    <w:rsid w:val="00131E0E"/>
    <w:rsid w:val="00132DBD"/>
    <w:rsid w:val="001331E1"/>
    <w:rsid w:val="00133457"/>
    <w:rsid w:val="001335B1"/>
    <w:rsid w:val="00133EA6"/>
    <w:rsid w:val="00134B81"/>
    <w:rsid w:val="00135070"/>
    <w:rsid w:val="00135C35"/>
    <w:rsid w:val="00136796"/>
    <w:rsid w:val="0013681D"/>
    <w:rsid w:val="00136A44"/>
    <w:rsid w:val="00136ECE"/>
    <w:rsid w:val="00137095"/>
    <w:rsid w:val="001371B6"/>
    <w:rsid w:val="001372D3"/>
    <w:rsid w:val="00137641"/>
    <w:rsid w:val="001378CC"/>
    <w:rsid w:val="00137BEB"/>
    <w:rsid w:val="00137F8C"/>
    <w:rsid w:val="00140010"/>
    <w:rsid w:val="00140085"/>
    <w:rsid w:val="00140AB9"/>
    <w:rsid w:val="00140C3F"/>
    <w:rsid w:val="00140D52"/>
    <w:rsid w:val="00140E98"/>
    <w:rsid w:val="001416FF"/>
    <w:rsid w:val="001417BD"/>
    <w:rsid w:val="00141FA3"/>
    <w:rsid w:val="00142942"/>
    <w:rsid w:val="00143242"/>
    <w:rsid w:val="00143DFC"/>
    <w:rsid w:val="0014417E"/>
    <w:rsid w:val="001448C6"/>
    <w:rsid w:val="00146502"/>
    <w:rsid w:val="00146A71"/>
    <w:rsid w:val="00146E90"/>
    <w:rsid w:val="00147ACE"/>
    <w:rsid w:val="00147E07"/>
    <w:rsid w:val="001504CC"/>
    <w:rsid w:val="00150918"/>
    <w:rsid w:val="00150BF6"/>
    <w:rsid w:val="00150F82"/>
    <w:rsid w:val="00151069"/>
    <w:rsid w:val="00151228"/>
    <w:rsid w:val="0015194D"/>
    <w:rsid w:val="001519A9"/>
    <w:rsid w:val="00151D4B"/>
    <w:rsid w:val="00151D4C"/>
    <w:rsid w:val="00151ED1"/>
    <w:rsid w:val="00152882"/>
    <w:rsid w:val="00153276"/>
    <w:rsid w:val="00154246"/>
    <w:rsid w:val="00154B0B"/>
    <w:rsid w:val="00154BEA"/>
    <w:rsid w:val="0015575B"/>
    <w:rsid w:val="00155F7C"/>
    <w:rsid w:val="001564C1"/>
    <w:rsid w:val="00156EF1"/>
    <w:rsid w:val="00157915"/>
    <w:rsid w:val="00157ADC"/>
    <w:rsid w:val="00157B7F"/>
    <w:rsid w:val="00157CA4"/>
    <w:rsid w:val="00160097"/>
    <w:rsid w:val="001603CF"/>
    <w:rsid w:val="001603E0"/>
    <w:rsid w:val="0016094B"/>
    <w:rsid w:val="00161F5B"/>
    <w:rsid w:val="00162815"/>
    <w:rsid w:val="00162E54"/>
    <w:rsid w:val="00162E9B"/>
    <w:rsid w:val="00163393"/>
    <w:rsid w:val="0016356D"/>
    <w:rsid w:val="00163935"/>
    <w:rsid w:val="00164450"/>
    <w:rsid w:val="00164BDE"/>
    <w:rsid w:val="001652BA"/>
    <w:rsid w:val="001653CB"/>
    <w:rsid w:val="00165CDA"/>
    <w:rsid w:val="00166087"/>
    <w:rsid w:val="001666D2"/>
    <w:rsid w:val="00166A2C"/>
    <w:rsid w:val="00167E8A"/>
    <w:rsid w:val="0017060C"/>
    <w:rsid w:val="00172DA7"/>
    <w:rsid w:val="00172E4D"/>
    <w:rsid w:val="00172F01"/>
    <w:rsid w:val="00173B9A"/>
    <w:rsid w:val="001747A9"/>
    <w:rsid w:val="00175B2C"/>
    <w:rsid w:val="00175DA1"/>
    <w:rsid w:val="00176FAA"/>
    <w:rsid w:val="0017792E"/>
    <w:rsid w:val="00177E4A"/>
    <w:rsid w:val="001802EE"/>
    <w:rsid w:val="001805DE"/>
    <w:rsid w:val="0018086D"/>
    <w:rsid w:val="00181775"/>
    <w:rsid w:val="00181F3C"/>
    <w:rsid w:val="00182F89"/>
    <w:rsid w:val="0018303A"/>
    <w:rsid w:val="001837D5"/>
    <w:rsid w:val="0018392B"/>
    <w:rsid w:val="00183A24"/>
    <w:rsid w:val="00183F47"/>
    <w:rsid w:val="00184396"/>
    <w:rsid w:val="00184852"/>
    <w:rsid w:val="00184CE5"/>
    <w:rsid w:val="00184FEB"/>
    <w:rsid w:val="0018548C"/>
    <w:rsid w:val="00185624"/>
    <w:rsid w:val="00185C7A"/>
    <w:rsid w:val="00185FBA"/>
    <w:rsid w:val="00186133"/>
    <w:rsid w:val="001861F1"/>
    <w:rsid w:val="00186D84"/>
    <w:rsid w:val="00186DB5"/>
    <w:rsid w:val="00187DAF"/>
    <w:rsid w:val="00187F5F"/>
    <w:rsid w:val="001904FB"/>
    <w:rsid w:val="00191B29"/>
    <w:rsid w:val="00191C9A"/>
    <w:rsid w:val="0019257F"/>
    <w:rsid w:val="00192669"/>
    <w:rsid w:val="001928AD"/>
    <w:rsid w:val="00193D4D"/>
    <w:rsid w:val="00194051"/>
    <w:rsid w:val="00194520"/>
    <w:rsid w:val="00194671"/>
    <w:rsid w:val="00195889"/>
    <w:rsid w:val="001962CD"/>
    <w:rsid w:val="00196E5A"/>
    <w:rsid w:val="00196F79"/>
    <w:rsid w:val="00197414"/>
    <w:rsid w:val="001A0233"/>
    <w:rsid w:val="001A0A41"/>
    <w:rsid w:val="001A0CFE"/>
    <w:rsid w:val="001A0D52"/>
    <w:rsid w:val="001A142C"/>
    <w:rsid w:val="001A19CB"/>
    <w:rsid w:val="001A1CDA"/>
    <w:rsid w:val="001A344D"/>
    <w:rsid w:val="001A3922"/>
    <w:rsid w:val="001A4534"/>
    <w:rsid w:val="001A47CF"/>
    <w:rsid w:val="001A480A"/>
    <w:rsid w:val="001A4972"/>
    <w:rsid w:val="001A4CE3"/>
    <w:rsid w:val="001A5F36"/>
    <w:rsid w:val="001A61EE"/>
    <w:rsid w:val="001A62A9"/>
    <w:rsid w:val="001A65AB"/>
    <w:rsid w:val="001A66F1"/>
    <w:rsid w:val="001A6AAD"/>
    <w:rsid w:val="001A6B5C"/>
    <w:rsid w:val="001A6CF7"/>
    <w:rsid w:val="001A6F24"/>
    <w:rsid w:val="001A7367"/>
    <w:rsid w:val="001A73D1"/>
    <w:rsid w:val="001A79A8"/>
    <w:rsid w:val="001B043A"/>
    <w:rsid w:val="001B2F85"/>
    <w:rsid w:val="001B3DA4"/>
    <w:rsid w:val="001B3FCD"/>
    <w:rsid w:val="001B43FE"/>
    <w:rsid w:val="001B46D3"/>
    <w:rsid w:val="001B5296"/>
    <w:rsid w:val="001B5647"/>
    <w:rsid w:val="001B57E1"/>
    <w:rsid w:val="001B6A1C"/>
    <w:rsid w:val="001B7B65"/>
    <w:rsid w:val="001B7F4E"/>
    <w:rsid w:val="001C04C3"/>
    <w:rsid w:val="001C0B0E"/>
    <w:rsid w:val="001C139F"/>
    <w:rsid w:val="001C1E81"/>
    <w:rsid w:val="001C3362"/>
    <w:rsid w:val="001C3BD4"/>
    <w:rsid w:val="001C506A"/>
    <w:rsid w:val="001C51AF"/>
    <w:rsid w:val="001C51D2"/>
    <w:rsid w:val="001C5F45"/>
    <w:rsid w:val="001C6200"/>
    <w:rsid w:val="001C68BD"/>
    <w:rsid w:val="001C68C7"/>
    <w:rsid w:val="001C6D86"/>
    <w:rsid w:val="001C6EDD"/>
    <w:rsid w:val="001C701C"/>
    <w:rsid w:val="001C74E7"/>
    <w:rsid w:val="001D0668"/>
    <w:rsid w:val="001D07CF"/>
    <w:rsid w:val="001D0D55"/>
    <w:rsid w:val="001D0F76"/>
    <w:rsid w:val="001D114D"/>
    <w:rsid w:val="001D27AB"/>
    <w:rsid w:val="001D3326"/>
    <w:rsid w:val="001D3DCA"/>
    <w:rsid w:val="001D4848"/>
    <w:rsid w:val="001D4D27"/>
    <w:rsid w:val="001D5960"/>
    <w:rsid w:val="001D5D32"/>
    <w:rsid w:val="001D6282"/>
    <w:rsid w:val="001D6A99"/>
    <w:rsid w:val="001D7319"/>
    <w:rsid w:val="001D79F3"/>
    <w:rsid w:val="001D7DC3"/>
    <w:rsid w:val="001E000B"/>
    <w:rsid w:val="001E0131"/>
    <w:rsid w:val="001E08AF"/>
    <w:rsid w:val="001E08CF"/>
    <w:rsid w:val="001E0C4D"/>
    <w:rsid w:val="001E11CF"/>
    <w:rsid w:val="001E14DE"/>
    <w:rsid w:val="001E1B42"/>
    <w:rsid w:val="001E1F0C"/>
    <w:rsid w:val="001E21FB"/>
    <w:rsid w:val="001E273B"/>
    <w:rsid w:val="001E357E"/>
    <w:rsid w:val="001E37B5"/>
    <w:rsid w:val="001E3DCF"/>
    <w:rsid w:val="001E48C9"/>
    <w:rsid w:val="001E4B46"/>
    <w:rsid w:val="001E4E19"/>
    <w:rsid w:val="001E5488"/>
    <w:rsid w:val="001E5F78"/>
    <w:rsid w:val="001E61F0"/>
    <w:rsid w:val="001E67F0"/>
    <w:rsid w:val="001E6D9F"/>
    <w:rsid w:val="001E6DBC"/>
    <w:rsid w:val="001E6EE8"/>
    <w:rsid w:val="001E7238"/>
    <w:rsid w:val="001E7623"/>
    <w:rsid w:val="001F02D6"/>
    <w:rsid w:val="001F07F0"/>
    <w:rsid w:val="001F09C1"/>
    <w:rsid w:val="001F1551"/>
    <w:rsid w:val="001F2EDE"/>
    <w:rsid w:val="001F2F9C"/>
    <w:rsid w:val="001F3029"/>
    <w:rsid w:val="001F38A8"/>
    <w:rsid w:val="001F3BB8"/>
    <w:rsid w:val="001F3EE3"/>
    <w:rsid w:val="001F4F4E"/>
    <w:rsid w:val="001F568B"/>
    <w:rsid w:val="001F60A9"/>
    <w:rsid w:val="001F61B1"/>
    <w:rsid w:val="001F6565"/>
    <w:rsid w:val="001F664F"/>
    <w:rsid w:val="001F66B3"/>
    <w:rsid w:val="001F6720"/>
    <w:rsid w:val="001F6927"/>
    <w:rsid w:val="001F6ED5"/>
    <w:rsid w:val="001F70C2"/>
    <w:rsid w:val="001F75CB"/>
    <w:rsid w:val="001F7B0D"/>
    <w:rsid w:val="001F7BE9"/>
    <w:rsid w:val="001F7F62"/>
    <w:rsid w:val="00200582"/>
    <w:rsid w:val="0020099A"/>
    <w:rsid w:val="00200D04"/>
    <w:rsid w:val="00200F7A"/>
    <w:rsid w:val="00201D9A"/>
    <w:rsid w:val="00201EBD"/>
    <w:rsid w:val="00202916"/>
    <w:rsid w:val="00203BD8"/>
    <w:rsid w:val="00203E56"/>
    <w:rsid w:val="00203FF3"/>
    <w:rsid w:val="002043EE"/>
    <w:rsid w:val="00204B4F"/>
    <w:rsid w:val="0020500C"/>
    <w:rsid w:val="00205AF7"/>
    <w:rsid w:val="00205F0E"/>
    <w:rsid w:val="0020611F"/>
    <w:rsid w:val="002068F9"/>
    <w:rsid w:val="00206CF2"/>
    <w:rsid w:val="00206E87"/>
    <w:rsid w:val="00206E8D"/>
    <w:rsid w:val="002074D1"/>
    <w:rsid w:val="00207D25"/>
    <w:rsid w:val="00207E8A"/>
    <w:rsid w:val="00210461"/>
    <w:rsid w:val="00210477"/>
    <w:rsid w:val="002108B6"/>
    <w:rsid w:val="00210B91"/>
    <w:rsid w:val="00211B26"/>
    <w:rsid w:val="00211C08"/>
    <w:rsid w:val="00211CA0"/>
    <w:rsid w:val="00211CA7"/>
    <w:rsid w:val="00212AB0"/>
    <w:rsid w:val="00212BA8"/>
    <w:rsid w:val="00212FD8"/>
    <w:rsid w:val="00213EB6"/>
    <w:rsid w:val="002141B3"/>
    <w:rsid w:val="0021500E"/>
    <w:rsid w:val="002154D6"/>
    <w:rsid w:val="00215776"/>
    <w:rsid w:val="00216294"/>
    <w:rsid w:val="002169C1"/>
    <w:rsid w:val="00216B4A"/>
    <w:rsid w:val="00216D41"/>
    <w:rsid w:val="00216FAC"/>
    <w:rsid w:val="00217962"/>
    <w:rsid w:val="00220422"/>
    <w:rsid w:val="00220478"/>
    <w:rsid w:val="0022053A"/>
    <w:rsid w:val="00220BEF"/>
    <w:rsid w:val="002213A1"/>
    <w:rsid w:val="00221C88"/>
    <w:rsid w:val="0022253E"/>
    <w:rsid w:val="002228FD"/>
    <w:rsid w:val="00223183"/>
    <w:rsid w:val="002233D9"/>
    <w:rsid w:val="002235FB"/>
    <w:rsid w:val="0022394F"/>
    <w:rsid w:val="00223FA9"/>
    <w:rsid w:val="00224A16"/>
    <w:rsid w:val="0022732F"/>
    <w:rsid w:val="002274B3"/>
    <w:rsid w:val="002308AB"/>
    <w:rsid w:val="00231523"/>
    <w:rsid w:val="0023256F"/>
    <w:rsid w:val="0023267E"/>
    <w:rsid w:val="002329CA"/>
    <w:rsid w:val="00232DAF"/>
    <w:rsid w:val="0023322C"/>
    <w:rsid w:val="0023338E"/>
    <w:rsid w:val="00233B22"/>
    <w:rsid w:val="00233CA2"/>
    <w:rsid w:val="00234EBD"/>
    <w:rsid w:val="00234F94"/>
    <w:rsid w:val="002355C8"/>
    <w:rsid w:val="00235EAC"/>
    <w:rsid w:val="002365DF"/>
    <w:rsid w:val="002365E7"/>
    <w:rsid w:val="00236DE2"/>
    <w:rsid w:val="00236FD6"/>
    <w:rsid w:val="0024021B"/>
    <w:rsid w:val="00240B44"/>
    <w:rsid w:val="00240CD9"/>
    <w:rsid w:val="002415F3"/>
    <w:rsid w:val="00242693"/>
    <w:rsid w:val="00243631"/>
    <w:rsid w:val="002441AC"/>
    <w:rsid w:val="002444FD"/>
    <w:rsid w:val="002448D8"/>
    <w:rsid w:val="00244FD0"/>
    <w:rsid w:val="00245949"/>
    <w:rsid w:val="00246885"/>
    <w:rsid w:val="00246938"/>
    <w:rsid w:val="00246ED7"/>
    <w:rsid w:val="00246FB0"/>
    <w:rsid w:val="00247F1D"/>
    <w:rsid w:val="00250116"/>
    <w:rsid w:val="00250234"/>
    <w:rsid w:val="00250845"/>
    <w:rsid w:val="00250D91"/>
    <w:rsid w:val="002517CC"/>
    <w:rsid w:val="00251809"/>
    <w:rsid w:val="0025186F"/>
    <w:rsid w:val="00251954"/>
    <w:rsid w:val="00251B87"/>
    <w:rsid w:val="00251D98"/>
    <w:rsid w:val="002526ED"/>
    <w:rsid w:val="00252C10"/>
    <w:rsid w:val="00252E1D"/>
    <w:rsid w:val="002533BD"/>
    <w:rsid w:val="00253576"/>
    <w:rsid w:val="002541D5"/>
    <w:rsid w:val="002551A4"/>
    <w:rsid w:val="002559C4"/>
    <w:rsid w:val="00255E23"/>
    <w:rsid w:val="002566DF"/>
    <w:rsid w:val="002573C4"/>
    <w:rsid w:val="00257612"/>
    <w:rsid w:val="0026007E"/>
    <w:rsid w:val="00260210"/>
    <w:rsid w:val="002603E5"/>
    <w:rsid w:val="00260DC5"/>
    <w:rsid w:val="00262181"/>
    <w:rsid w:val="002626D1"/>
    <w:rsid w:val="00262AE8"/>
    <w:rsid w:val="00262D51"/>
    <w:rsid w:val="002632C6"/>
    <w:rsid w:val="00263586"/>
    <w:rsid w:val="0026372F"/>
    <w:rsid w:val="00263CBC"/>
    <w:rsid w:val="00265399"/>
    <w:rsid w:val="00265848"/>
    <w:rsid w:val="00265A68"/>
    <w:rsid w:val="00265AB6"/>
    <w:rsid w:val="00265CB6"/>
    <w:rsid w:val="00266969"/>
    <w:rsid w:val="00266BAC"/>
    <w:rsid w:val="002670A0"/>
    <w:rsid w:val="00270D2D"/>
    <w:rsid w:val="002711F3"/>
    <w:rsid w:val="00271369"/>
    <w:rsid w:val="00271702"/>
    <w:rsid w:val="00271ABD"/>
    <w:rsid w:val="00272D93"/>
    <w:rsid w:val="0027308F"/>
    <w:rsid w:val="0027324C"/>
    <w:rsid w:val="002732A3"/>
    <w:rsid w:val="0027353D"/>
    <w:rsid w:val="00273551"/>
    <w:rsid w:val="00273EF7"/>
    <w:rsid w:val="0027598E"/>
    <w:rsid w:val="00275B92"/>
    <w:rsid w:val="002769C0"/>
    <w:rsid w:val="00276B36"/>
    <w:rsid w:val="0027736B"/>
    <w:rsid w:val="00280710"/>
    <w:rsid w:val="00280B89"/>
    <w:rsid w:val="0028115A"/>
    <w:rsid w:val="00281229"/>
    <w:rsid w:val="00282378"/>
    <w:rsid w:val="00282A59"/>
    <w:rsid w:val="002830F2"/>
    <w:rsid w:val="00283550"/>
    <w:rsid w:val="00283CDE"/>
    <w:rsid w:val="00284063"/>
    <w:rsid w:val="00286C16"/>
    <w:rsid w:val="00286C97"/>
    <w:rsid w:val="00287CA0"/>
    <w:rsid w:val="002902BA"/>
    <w:rsid w:val="00290689"/>
    <w:rsid w:val="00290B9F"/>
    <w:rsid w:val="002925BF"/>
    <w:rsid w:val="00292F5A"/>
    <w:rsid w:val="00292F8C"/>
    <w:rsid w:val="00294081"/>
    <w:rsid w:val="0029410C"/>
    <w:rsid w:val="00294295"/>
    <w:rsid w:val="002942C9"/>
    <w:rsid w:val="0029434E"/>
    <w:rsid w:val="002948AC"/>
    <w:rsid w:val="00294D1B"/>
    <w:rsid w:val="00295CEC"/>
    <w:rsid w:val="00296008"/>
    <w:rsid w:val="002960F2"/>
    <w:rsid w:val="00297BA1"/>
    <w:rsid w:val="00297E6F"/>
    <w:rsid w:val="002A00FA"/>
    <w:rsid w:val="002A060C"/>
    <w:rsid w:val="002A1362"/>
    <w:rsid w:val="002A1AB1"/>
    <w:rsid w:val="002A1FE9"/>
    <w:rsid w:val="002A25CB"/>
    <w:rsid w:val="002A2AE0"/>
    <w:rsid w:val="002A2CCD"/>
    <w:rsid w:val="002A338E"/>
    <w:rsid w:val="002A4539"/>
    <w:rsid w:val="002A4A78"/>
    <w:rsid w:val="002A62A5"/>
    <w:rsid w:val="002A67FB"/>
    <w:rsid w:val="002A78E5"/>
    <w:rsid w:val="002B0ABC"/>
    <w:rsid w:val="002B1306"/>
    <w:rsid w:val="002B195A"/>
    <w:rsid w:val="002B1D8A"/>
    <w:rsid w:val="002B28D6"/>
    <w:rsid w:val="002B5151"/>
    <w:rsid w:val="002B5C6B"/>
    <w:rsid w:val="002B6A22"/>
    <w:rsid w:val="002B6D93"/>
    <w:rsid w:val="002B7386"/>
    <w:rsid w:val="002B7411"/>
    <w:rsid w:val="002B7475"/>
    <w:rsid w:val="002B7CC4"/>
    <w:rsid w:val="002B7F05"/>
    <w:rsid w:val="002C00F7"/>
    <w:rsid w:val="002C01BA"/>
    <w:rsid w:val="002C0E3E"/>
    <w:rsid w:val="002C111D"/>
    <w:rsid w:val="002C131A"/>
    <w:rsid w:val="002C21B6"/>
    <w:rsid w:val="002C27E5"/>
    <w:rsid w:val="002C3986"/>
    <w:rsid w:val="002C43D0"/>
    <w:rsid w:val="002C441E"/>
    <w:rsid w:val="002C5822"/>
    <w:rsid w:val="002C5AB6"/>
    <w:rsid w:val="002C6452"/>
    <w:rsid w:val="002C6F27"/>
    <w:rsid w:val="002C707D"/>
    <w:rsid w:val="002C7A84"/>
    <w:rsid w:val="002C7AC1"/>
    <w:rsid w:val="002C7CE0"/>
    <w:rsid w:val="002D06A4"/>
    <w:rsid w:val="002D11C9"/>
    <w:rsid w:val="002D14AA"/>
    <w:rsid w:val="002D27F2"/>
    <w:rsid w:val="002D30A0"/>
    <w:rsid w:val="002D331E"/>
    <w:rsid w:val="002D38D8"/>
    <w:rsid w:val="002D45F2"/>
    <w:rsid w:val="002D4D9E"/>
    <w:rsid w:val="002D5E73"/>
    <w:rsid w:val="002D64D4"/>
    <w:rsid w:val="002D700E"/>
    <w:rsid w:val="002D72D5"/>
    <w:rsid w:val="002D7EF6"/>
    <w:rsid w:val="002E133B"/>
    <w:rsid w:val="002E1508"/>
    <w:rsid w:val="002E1522"/>
    <w:rsid w:val="002E1AAF"/>
    <w:rsid w:val="002E21D1"/>
    <w:rsid w:val="002E260E"/>
    <w:rsid w:val="002E2C58"/>
    <w:rsid w:val="002E3A49"/>
    <w:rsid w:val="002E4108"/>
    <w:rsid w:val="002E466D"/>
    <w:rsid w:val="002E4B5D"/>
    <w:rsid w:val="002E58E1"/>
    <w:rsid w:val="002E59EA"/>
    <w:rsid w:val="002E5A72"/>
    <w:rsid w:val="002E5BF5"/>
    <w:rsid w:val="002E5C64"/>
    <w:rsid w:val="002E6031"/>
    <w:rsid w:val="002E62F6"/>
    <w:rsid w:val="002E6A3B"/>
    <w:rsid w:val="002E6C53"/>
    <w:rsid w:val="002E6DF9"/>
    <w:rsid w:val="002E6EF9"/>
    <w:rsid w:val="002E6F36"/>
    <w:rsid w:val="002E737A"/>
    <w:rsid w:val="002E788E"/>
    <w:rsid w:val="002E7A85"/>
    <w:rsid w:val="002E7F96"/>
    <w:rsid w:val="002E7FDC"/>
    <w:rsid w:val="002F050F"/>
    <w:rsid w:val="002F073C"/>
    <w:rsid w:val="002F0A9E"/>
    <w:rsid w:val="002F0B6C"/>
    <w:rsid w:val="002F0DC2"/>
    <w:rsid w:val="002F21A1"/>
    <w:rsid w:val="002F280D"/>
    <w:rsid w:val="002F290D"/>
    <w:rsid w:val="002F3374"/>
    <w:rsid w:val="002F3577"/>
    <w:rsid w:val="002F3632"/>
    <w:rsid w:val="002F3745"/>
    <w:rsid w:val="002F44EF"/>
    <w:rsid w:val="002F4FB0"/>
    <w:rsid w:val="002F52B6"/>
    <w:rsid w:val="002F5FC7"/>
    <w:rsid w:val="002F66B4"/>
    <w:rsid w:val="002F6EBE"/>
    <w:rsid w:val="002F79A7"/>
    <w:rsid w:val="002F7D4B"/>
    <w:rsid w:val="00300699"/>
    <w:rsid w:val="00300B19"/>
    <w:rsid w:val="00300E87"/>
    <w:rsid w:val="00300ED3"/>
    <w:rsid w:val="003019E6"/>
    <w:rsid w:val="00301D84"/>
    <w:rsid w:val="003020F1"/>
    <w:rsid w:val="0030258C"/>
    <w:rsid w:val="00302FAA"/>
    <w:rsid w:val="00303C45"/>
    <w:rsid w:val="00304790"/>
    <w:rsid w:val="003060C6"/>
    <w:rsid w:val="0030611E"/>
    <w:rsid w:val="0030617C"/>
    <w:rsid w:val="0030674C"/>
    <w:rsid w:val="00306B56"/>
    <w:rsid w:val="003103AC"/>
    <w:rsid w:val="003106D7"/>
    <w:rsid w:val="00310757"/>
    <w:rsid w:val="003108FA"/>
    <w:rsid w:val="00310942"/>
    <w:rsid w:val="0031148D"/>
    <w:rsid w:val="00311A24"/>
    <w:rsid w:val="00311FB0"/>
    <w:rsid w:val="00311FE2"/>
    <w:rsid w:val="003125FD"/>
    <w:rsid w:val="00312C4B"/>
    <w:rsid w:val="00312F3A"/>
    <w:rsid w:val="00313270"/>
    <w:rsid w:val="00313D27"/>
    <w:rsid w:val="003147E3"/>
    <w:rsid w:val="00314846"/>
    <w:rsid w:val="00314949"/>
    <w:rsid w:val="003157B2"/>
    <w:rsid w:val="00315CB8"/>
    <w:rsid w:val="0031624F"/>
    <w:rsid w:val="003165B0"/>
    <w:rsid w:val="0031767C"/>
    <w:rsid w:val="00317D93"/>
    <w:rsid w:val="00317EF5"/>
    <w:rsid w:val="00317F55"/>
    <w:rsid w:val="00317F58"/>
    <w:rsid w:val="00320177"/>
    <w:rsid w:val="00320614"/>
    <w:rsid w:val="00320717"/>
    <w:rsid w:val="00320875"/>
    <w:rsid w:val="00320CBC"/>
    <w:rsid w:val="00320F0A"/>
    <w:rsid w:val="00321525"/>
    <w:rsid w:val="00321647"/>
    <w:rsid w:val="003216AC"/>
    <w:rsid w:val="00321879"/>
    <w:rsid w:val="00321B15"/>
    <w:rsid w:val="003229DE"/>
    <w:rsid w:val="00323460"/>
    <w:rsid w:val="00324D30"/>
    <w:rsid w:val="00324EFD"/>
    <w:rsid w:val="00325242"/>
    <w:rsid w:val="003254E2"/>
    <w:rsid w:val="003255C1"/>
    <w:rsid w:val="003257A3"/>
    <w:rsid w:val="00325CD4"/>
    <w:rsid w:val="00325E45"/>
    <w:rsid w:val="00326399"/>
    <w:rsid w:val="003269AC"/>
    <w:rsid w:val="00326AC0"/>
    <w:rsid w:val="00327D60"/>
    <w:rsid w:val="00327EDE"/>
    <w:rsid w:val="00330514"/>
    <w:rsid w:val="003312B5"/>
    <w:rsid w:val="0033259C"/>
    <w:rsid w:val="003325EC"/>
    <w:rsid w:val="00332B3E"/>
    <w:rsid w:val="00332D00"/>
    <w:rsid w:val="00333246"/>
    <w:rsid w:val="00333354"/>
    <w:rsid w:val="0033393A"/>
    <w:rsid w:val="00333B50"/>
    <w:rsid w:val="003345EF"/>
    <w:rsid w:val="0033478E"/>
    <w:rsid w:val="003354F4"/>
    <w:rsid w:val="003356FB"/>
    <w:rsid w:val="00335788"/>
    <w:rsid w:val="00335924"/>
    <w:rsid w:val="0033711F"/>
    <w:rsid w:val="003374DA"/>
    <w:rsid w:val="003374FD"/>
    <w:rsid w:val="00337D9D"/>
    <w:rsid w:val="00337E1C"/>
    <w:rsid w:val="00340257"/>
    <w:rsid w:val="0034077F"/>
    <w:rsid w:val="00340BB0"/>
    <w:rsid w:val="00341D09"/>
    <w:rsid w:val="0034202E"/>
    <w:rsid w:val="00342109"/>
    <w:rsid w:val="003425E8"/>
    <w:rsid w:val="003439C3"/>
    <w:rsid w:val="003440B0"/>
    <w:rsid w:val="00344A61"/>
    <w:rsid w:val="00345017"/>
    <w:rsid w:val="003454E2"/>
    <w:rsid w:val="0034552C"/>
    <w:rsid w:val="003455F3"/>
    <w:rsid w:val="003456D5"/>
    <w:rsid w:val="00345758"/>
    <w:rsid w:val="00345E3E"/>
    <w:rsid w:val="003470BB"/>
    <w:rsid w:val="00347285"/>
    <w:rsid w:val="00347B09"/>
    <w:rsid w:val="00347CBD"/>
    <w:rsid w:val="00351452"/>
    <w:rsid w:val="00351DB6"/>
    <w:rsid w:val="0035260B"/>
    <w:rsid w:val="00352764"/>
    <w:rsid w:val="00352D06"/>
    <w:rsid w:val="00352ECF"/>
    <w:rsid w:val="00353437"/>
    <w:rsid w:val="0035358E"/>
    <w:rsid w:val="00353753"/>
    <w:rsid w:val="003537D5"/>
    <w:rsid w:val="0035448F"/>
    <w:rsid w:val="003545CC"/>
    <w:rsid w:val="00354760"/>
    <w:rsid w:val="00354774"/>
    <w:rsid w:val="00354E21"/>
    <w:rsid w:val="0035570B"/>
    <w:rsid w:val="003564F5"/>
    <w:rsid w:val="00357076"/>
    <w:rsid w:val="00357539"/>
    <w:rsid w:val="0035786A"/>
    <w:rsid w:val="00357D7F"/>
    <w:rsid w:val="00360124"/>
    <w:rsid w:val="003608D9"/>
    <w:rsid w:val="00360C16"/>
    <w:rsid w:val="00360C22"/>
    <w:rsid w:val="00360EDD"/>
    <w:rsid w:val="00362754"/>
    <w:rsid w:val="003628BD"/>
    <w:rsid w:val="00362E56"/>
    <w:rsid w:val="00363CA6"/>
    <w:rsid w:val="00363CE7"/>
    <w:rsid w:val="003645B6"/>
    <w:rsid w:val="00364A82"/>
    <w:rsid w:val="00365ED3"/>
    <w:rsid w:val="00366F56"/>
    <w:rsid w:val="00367188"/>
    <w:rsid w:val="003677D7"/>
    <w:rsid w:val="003679DE"/>
    <w:rsid w:val="00370647"/>
    <w:rsid w:val="00371287"/>
    <w:rsid w:val="00371AEB"/>
    <w:rsid w:val="00371C5C"/>
    <w:rsid w:val="00371DB9"/>
    <w:rsid w:val="00371F69"/>
    <w:rsid w:val="003725E6"/>
    <w:rsid w:val="00372B83"/>
    <w:rsid w:val="00373151"/>
    <w:rsid w:val="003734A0"/>
    <w:rsid w:val="00374CF5"/>
    <w:rsid w:val="00374D21"/>
    <w:rsid w:val="0037511F"/>
    <w:rsid w:val="003753A4"/>
    <w:rsid w:val="00376683"/>
    <w:rsid w:val="00376F9E"/>
    <w:rsid w:val="00377DED"/>
    <w:rsid w:val="003805F9"/>
    <w:rsid w:val="00380D7A"/>
    <w:rsid w:val="00382E8D"/>
    <w:rsid w:val="0038319B"/>
    <w:rsid w:val="00383B3D"/>
    <w:rsid w:val="00384291"/>
    <w:rsid w:val="003842A8"/>
    <w:rsid w:val="0038433A"/>
    <w:rsid w:val="0038513D"/>
    <w:rsid w:val="00385195"/>
    <w:rsid w:val="0038536C"/>
    <w:rsid w:val="00385BAC"/>
    <w:rsid w:val="003862E1"/>
    <w:rsid w:val="003864FC"/>
    <w:rsid w:val="00386A3C"/>
    <w:rsid w:val="00386A71"/>
    <w:rsid w:val="00386F81"/>
    <w:rsid w:val="00387030"/>
    <w:rsid w:val="003873D8"/>
    <w:rsid w:val="00387745"/>
    <w:rsid w:val="00387A1F"/>
    <w:rsid w:val="003901F7"/>
    <w:rsid w:val="0039033D"/>
    <w:rsid w:val="0039054D"/>
    <w:rsid w:val="003907E7"/>
    <w:rsid w:val="00390ADC"/>
    <w:rsid w:val="00390F46"/>
    <w:rsid w:val="003919C1"/>
    <w:rsid w:val="003919C9"/>
    <w:rsid w:val="00392888"/>
    <w:rsid w:val="00392D96"/>
    <w:rsid w:val="00392E0A"/>
    <w:rsid w:val="00393553"/>
    <w:rsid w:val="00393CC9"/>
    <w:rsid w:val="00393F4A"/>
    <w:rsid w:val="0039457C"/>
    <w:rsid w:val="00394A41"/>
    <w:rsid w:val="00394C00"/>
    <w:rsid w:val="00394DB7"/>
    <w:rsid w:val="00395B61"/>
    <w:rsid w:val="00396D4E"/>
    <w:rsid w:val="00396E32"/>
    <w:rsid w:val="003972F9"/>
    <w:rsid w:val="00397B33"/>
    <w:rsid w:val="00397CF4"/>
    <w:rsid w:val="00397EBD"/>
    <w:rsid w:val="003A090C"/>
    <w:rsid w:val="003A1137"/>
    <w:rsid w:val="003A1CD0"/>
    <w:rsid w:val="003A1F7C"/>
    <w:rsid w:val="003A303C"/>
    <w:rsid w:val="003A48F9"/>
    <w:rsid w:val="003A4C50"/>
    <w:rsid w:val="003A4DF3"/>
    <w:rsid w:val="003A4E5E"/>
    <w:rsid w:val="003A5932"/>
    <w:rsid w:val="003A5E57"/>
    <w:rsid w:val="003A5E89"/>
    <w:rsid w:val="003A60B0"/>
    <w:rsid w:val="003A6584"/>
    <w:rsid w:val="003A6C97"/>
    <w:rsid w:val="003A6EE7"/>
    <w:rsid w:val="003A7193"/>
    <w:rsid w:val="003A7995"/>
    <w:rsid w:val="003A79B0"/>
    <w:rsid w:val="003B01F2"/>
    <w:rsid w:val="003B037E"/>
    <w:rsid w:val="003B07C7"/>
    <w:rsid w:val="003B0C50"/>
    <w:rsid w:val="003B0C8E"/>
    <w:rsid w:val="003B1997"/>
    <w:rsid w:val="003B25A6"/>
    <w:rsid w:val="003B2C4F"/>
    <w:rsid w:val="003B2EE4"/>
    <w:rsid w:val="003B330D"/>
    <w:rsid w:val="003B3639"/>
    <w:rsid w:val="003B4417"/>
    <w:rsid w:val="003B480F"/>
    <w:rsid w:val="003B50EA"/>
    <w:rsid w:val="003B5480"/>
    <w:rsid w:val="003B5BAD"/>
    <w:rsid w:val="003B5E04"/>
    <w:rsid w:val="003B668C"/>
    <w:rsid w:val="003B74CD"/>
    <w:rsid w:val="003C0F92"/>
    <w:rsid w:val="003C1691"/>
    <w:rsid w:val="003C1962"/>
    <w:rsid w:val="003C1BDD"/>
    <w:rsid w:val="003C2512"/>
    <w:rsid w:val="003C2769"/>
    <w:rsid w:val="003C42E5"/>
    <w:rsid w:val="003C4A50"/>
    <w:rsid w:val="003C4B7B"/>
    <w:rsid w:val="003C57E5"/>
    <w:rsid w:val="003C5EE1"/>
    <w:rsid w:val="003C609F"/>
    <w:rsid w:val="003C6196"/>
    <w:rsid w:val="003C63B8"/>
    <w:rsid w:val="003C686A"/>
    <w:rsid w:val="003C7297"/>
    <w:rsid w:val="003C72D4"/>
    <w:rsid w:val="003C75E2"/>
    <w:rsid w:val="003D1024"/>
    <w:rsid w:val="003D114E"/>
    <w:rsid w:val="003D1362"/>
    <w:rsid w:val="003D1F09"/>
    <w:rsid w:val="003D2011"/>
    <w:rsid w:val="003D2838"/>
    <w:rsid w:val="003D3A2B"/>
    <w:rsid w:val="003D3B0A"/>
    <w:rsid w:val="003D4EE5"/>
    <w:rsid w:val="003D5FCD"/>
    <w:rsid w:val="003D64B7"/>
    <w:rsid w:val="003D65AA"/>
    <w:rsid w:val="003D6C7E"/>
    <w:rsid w:val="003D6E48"/>
    <w:rsid w:val="003D7161"/>
    <w:rsid w:val="003D72B6"/>
    <w:rsid w:val="003E1136"/>
    <w:rsid w:val="003E14DD"/>
    <w:rsid w:val="003E18A2"/>
    <w:rsid w:val="003E2E2F"/>
    <w:rsid w:val="003E2E76"/>
    <w:rsid w:val="003E2EB6"/>
    <w:rsid w:val="003E3F2B"/>
    <w:rsid w:val="003E4812"/>
    <w:rsid w:val="003E55D9"/>
    <w:rsid w:val="003E570E"/>
    <w:rsid w:val="003E6408"/>
    <w:rsid w:val="003F06E2"/>
    <w:rsid w:val="003F0D6B"/>
    <w:rsid w:val="003F11A2"/>
    <w:rsid w:val="003F1350"/>
    <w:rsid w:val="003F1AB0"/>
    <w:rsid w:val="003F1E1D"/>
    <w:rsid w:val="003F2740"/>
    <w:rsid w:val="003F2B62"/>
    <w:rsid w:val="003F2CA6"/>
    <w:rsid w:val="003F2FD9"/>
    <w:rsid w:val="003F2FFE"/>
    <w:rsid w:val="003F384E"/>
    <w:rsid w:val="003F4100"/>
    <w:rsid w:val="003F4291"/>
    <w:rsid w:val="003F4342"/>
    <w:rsid w:val="003F4642"/>
    <w:rsid w:val="003F4922"/>
    <w:rsid w:val="003F4B95"/>
    <w:rsid w:val="003F4D57"/>
    <w:rsid w:val="003F4EEC"/>
    <w:rsid w:val="003F4F2C"/>
    <w:rsid w:val="003F515B"/>
    <w:rsid w:val="003F51A3"/>
    <w:rsid w:val="003F63ED"/>
    <w:rsid w:val="003F6789"/>
    <w:rsid w:val="003F7665"/>
    <w:rsid w:val="003F79CF"/>
    <w:rsid w:val="003F7D7D"/>
    <w:rsid w:val="00400132"/>
    <w:rsid w:val="00400158"/>
    <w:rsid w:val="00400D77"/>
    <w:rsid w:val="00401577"/>
    <w:rsid w:val="00401CD5"/>
    <w:rsid w:val="004021E3"/>
    <w:rsid w:val="004025C6"/>
    <w:rsid w:val="00402CAB"/>
    <w:rsid w:val="00402CB8"/>
    <w:rsid w:val="00402F28"/>
    <w:rsid w:val="00403022"/>
    <w:rsid w:val="00403510"/>
    <w:rsid w:val="0040375C"/>
    <w:rsid w:val="00403D5E"/>
    <w:rsid w:val="00403DC3"/>
    <w:rsid w:val="004042A4"/>
    <w:rsid w:val="00404861"/>
    <w:rsid w:val="0040486F"/>
    <w:rsid w:val="00404E56"/>
    <w:rsid w:val="00405533"/>
    <w:rsid w:val="00405578"/>
    <w:rsid w:val="004067AD"/>
    <w:rsid w:val="004071B6"/>
    <w:rsid w:val="004074BF"/>
    <w:rsid w:val="00407E75"/>
    <w:rsid w:val="004101E6"/>
    <w:rsid w:val="00410294"/>
    <w:rsid w:val="004108F1"/>
    <w:rsid w:val="0041126D"/>
    <w:rsid w:val="0041127E"/>
    <w:rsid w:val="00411903"/>
    <w:rsid w:val="00411F15"/>
    <w:rsid w:val="00412247"/>
    <w:rsid w:val="00412489"/>
    <w:rsid w:val="00412984"/>
    <w:rsid w:val="00412D9B"/>
    <w:rsid w:val="00412F0B"/>
    <w:rsid w:val="004133CC"/>
    <w:rsid w:val="0041363C"/>
    <w:rsid w:val="00413855"/>
    <w:rsid w:val="00414129"/>
    <w:rsid w:val="0041429F"/>
    <w:rsid w:val="0041444F"/>
    <w:rsid w:val="0041516C"/>
    <w:rsid w:val="004159B8"/>
    <w:rsid w:val="0041673F"/>
    <w:rsid w:val="00417B22"/>
    <w:rsid w:val="00420C9C"/>
    <w:rsid w:val="00420F99"/>
    <w:rsid w:val="00421425"/>
    <w:rsid w:val="004217D0"/>
    <w:rsid w:val="00421BEF"/>
    <w:rsid w:val="00421F6C"/>
    <w:rsid w:val="0042327A"/>
    <w:rsid w:val="00423A8A"/>
    <w:rsid w:val="00423BBF"/>
    <w:rsid w:val="00423D05"/>
    <w:rsid w:val="0042476D"/>
    <w:rsid w:val="0042482D"/>
    <w:rsid w:val="004252D9"/>
    <w:rsid w:val="0042601F"/>
    <w:rsid w:val="00426830"/>
    <w:rsid w:val="004269A0"/>
    <w:rsid w:val="00426FF6"/>
    <w:rsid w:val="00427821"/>
    <w:rsid w:val="00427C03"/>
    <w:rsid w:val="00430253"/>
    <w:rsid w:val="0043080D"/>
    <w:rsid w:val="004310D8"/>
    <w:rsid w:val="0043272D"/>
    <w:rsid w:val="00432A17"/>
    <w:rsid w:val="0043357A"/>
    <w:rsid w:val="00433793"/>
    <w:rsid w:val="004338BB"/>
    <w:rsid w:val="00434444"/>
    <w:rsid w:val="004345BB"/>
    <w:rsid w:val="004347F2"/>
    <w:rsid w:val="00435393"/>
    <w:rsid w:val="00435C68"/>
    <w:rsid w:val="00436172"/>
    <w:rsid w:val="00436757"/>
    <w:rsid w:val="00436837"/>
    <w:rsid w:val="00436C80"/>
    <w:rsid w:val="0043721C"/>
    <w:rsid w:val="00440132"/>
    <w:rsid w:val="00440773"/>
    <w:rsid w:val="00440EB7"/>
    <w:rsid w:val="00440FA1"/>
    <w:rsid w:val="0044112C"/>
    <w:rsid w:val="00441542"/>
    <w:rsid w:val="00441886"/>
    <w:rsid w:val="004425CA"/>
    <w:rsid w:val="004426F4"/>
    <w:rsid w:val="00442A37"/>
    <w:rsid w:val="00442E6B"/>
    <w:rsid w:val="00443381"/>
    <w:rsid w:val="004434D3"/>
    <w:rsid w:val="00444B72"/>
    <w:rsid w:val="0044594C"/>
    <w:rsid w:val="00445A72"/>
    <w:rsid w:val="00445CEF"/>
    <w:rsid w:val="00446CA4"/>
    <w:rsid w:val="004504A2"/>
    <w:rsid w:val="00451209"/>
    <w:rsid w:val="00451AF9"/>
    <w:rsid w:val="00451C65"/>
    <w:rsid w:val="00452DA0"/>
    <w:rsid w:val="00452FCC"/>
    <w:rsid w:val="00453A14"/>
    <w:rsid w:val="00453C39"/>
    <w:rsid w:val="00453F06"/>
    <w:rsid w:val="00454829"/>
    <w:rsid w:val="00454D59"/>
    <w:rsid w:val="00454FC3"/>
    <w:rsid w:val="0045609D"/>
    <w:rsid w:val="0045654F"/>
    <w:rsid w:val="0045743E"/>
    <w:rsid w:val="004578AA"/>
    <w:rsid w:val="00457F34"/>
    <w:rsid w:val="00461805"/>
    <w:rsid w:val="00461CBF"/>
    <w:rsid w:val="0046201F"/>
    <w:rsid w:val="00462879"/>
    <w:rsid w:val="00462D34"/>
    <w:rsid w:val="00462E6A"/>
    <w:rsid w:val="00462E8A"/>
    <w:rsid w:val="00463200"/>
    <w:rsid w:val="004633D2"/>
    <w:rsid w:val="004633DA"/>
    <w:rsid w:val="00463823"/>
    <w:rsid w:val="00463A81"/>
    <w:rsid w:val="00463DD9"/>
    <w:rsid w:val="004642C1"/>
    <w:rsid w:val="004668F2"/>
    <w:rsid w:val="00466B20"/>
    <w:rsid w:val="00466BA8"/>
    <w:rsid w:val="00467501"/>
    <w:rsid w:val="004676A7"/>
    <w:rsid w:val="004700D2"/>
    <w:rsid w:val="0047018D"/>
    <w:rsid w:val="00471045"/>
    <w:rsid w:val="004711D0"/>
    <w:rsid w:val="004712DD"/>
    <w:rsid w:val="0047146F"/>
    <w:rsid w:val="00471729"/>
    <w:rsid w:val="0047185E"/>
    <w:rsid w:val="004728B2"/>
    <w:rsid w:val="00472C16"/>
    <w:rsid w:val="00472D8A"/>
    <w:rsid w:val="00473046"/>
    <w:rsid w:val="00473482"/>
    <w:rsid w:val="004734EE"/>
    <w:rsid w:val="00473784"/>
    <w:rsid w:val="004740AB"/>
    <w:rsid w:val="00474181"/>
    <w:rsid w:val="004744D9"/>
    <w:rsid w:val="00474B5F"/>
    <w:rsid w:val="00475515"/>
    <w:rsid w:val="004757DD"/>
    <w:rsid w:val="00475ADD"/>
    <w:rsid w:val="00475B0D"/>
    <w:rsid w:val="00476233"/>
    <w:rsid w:val="004775D3"/>
    <w:rsid w:val="0048030B"/>
    <w:rsid w:val="00480444"/>
    <w:rsid w:val="00480B2B"/>
    <w:rsid w:val="00481DD8"/>
    <w:rsid w:val="00482501"/>
    <w:rsid w:val="004825B2"/>
    <w:rsid w:val="00482739"/>
    <w:rsid w:val="00482B0C"/>
    <w:rsid w:val="00483C65"/>
    <w:rsid w:val="00484199"/>
    <w:rsid w:val="00485BD3"/>
    <w:rsid w:val="00485E7B"/>
    <w:rsid w:val="004868D5"/>
    <w:rsid w:val="004875B7"/>
    <w:rsid w:val="0048773B"/>
    <w:rsid w:val="004903EF"/>
    <w:rsid w:val="00490535"/>
    <w:rsid w:val="004906C0"/>
    <w:rsid w:val="004911A1"/>
    <w:rsid w:val="00491411"/>
    <w:rsid w:val="004915E3"/>
    <w:rsid w:val="00491D93"/>
    <w:rsid w:val="00491DB4"/>
    <w:rsid w:val="0049225D"/>
    <w:rsid w:val="004929DF"/>
    <w:rsid w:val="00492D76"/>
    <w:rsid w:val="004932ED"/>
    <w:rsid w:val="004936B8"/>
    <w:rsid w:val="004936CE"/>
    <w:rsid w:val="00494860"/>
    <w:rsid w:val="004961A9"/>
    <w:rsid w:val="004975F0"/>
    <w:rsid w:val="004976FB"/>
    <w:rsid w:val="004A0417"/>
    <w:rsid w:val="004A0756"/>
    <w:rsid w:val="004A0FB7"/>
    <w:rsid w:val="004A3101"/>
    <w:rsid w:val="004A34D9"/>
    <w:rsid w:val="004A41B8"/>
    <w:rsid w:val="004A4515"/>
    <w:rsid w:val="004A49AE"/>
    <w:rsid w:val="004A51C8"/>
    <w:rsid w:val="004A5458"/>
    <w:rsid w:val="004A6419"/>
    <w:rsid w:val="004A65DD"/>
    <w:rsid w:val="004B1144"/>
    <w:rsid w:val="004B1469"/>
    <w:rsid w:val="004B1561"/>
    <w:rsid w:val="004B1960"/>
    <w:rsid w:val="004B1B08"/>
    <w:rsid w:val="004B2397"/>
    <w:rsid w:val="004B26D5"/>
    <w:rsid w:val="004B2EAB"/>
    <w:rsid w:val="004B3AC8"/>
    <w:rsid w:val="004B40A7"/>
    <w:rsid w:val="004B4729"/>
    <w:rsid w:val="004B48FF"/>
    <w:rsid w:val="004B4932"/>
    <w:rsid w:val="004B4A78"/>
    <w:rsid w:val="004B531E"/>
    <w:rsid w:val="004B53CE"/>
    <w:rsid w:val="004B5A68"/>
    <w:rsid w:val="004B5B98"/>
    <w:rsid w:val="004B72F1"/>
    <w:rsid w:val="004B740E"/>
    <w:rsid w:val="004B7429"/>
    <w:rsid w:val="004B7762"/>
    <w:rsid w:val="004B791C"/>
    <w:rsid w:val="004C02DB"/>
    <w:rsid w:val="004C0E58"/>
    <w:rsid w:val="004C1F87"/>
    <w:rsid w:val="004C2310"/>
    <w:rsid w:val="004C3FE6"/>
    <w:rsid w:val="004C5164"/>
    <w:rsid w:val="004C57F7"/>
    <w:rsid w:val="004C6038"/>
    <w:rsid w:val="004C68C7"/>
    <w:rsid w:val="004C6A80"/>
    <w:rsid w:val="004C7012"/>
    <w:rsid w:val="004C7605"/>
    <w:rsid w:val="004C7904"/>
    <w:rsid w:val="004C7A0E"/>
    <w:rsid w:val="004C7C76"/>
    <w:rsid w:val="004C7D79"/>
    <w:rsid w:val="004D0200"/>
    <w:rsid w:val="004D0D52"/>
    <w:rsid w:val="004D14CA"/>
    <w:rsid w:val="004D231F"/>
    <w:rsid w:val="004D383E"/>
    <w:rsid w:val="004D3ADC"/>
    <w:rsid w:val="004D5048"/>
    <w:rsid w:val="004D55B8"/>
    <w:rsid w:val="004D564C"/>
    <w:rsid w:val="004D5C84"/>
    <w:rsid w:val="004D6030"/>
    <w:rsid w:val="004D66D5"/>
    <w:rsid w:val="004D697D"/>
    <w:rsid w:val="004D6A65"/>
    <w:rsid w:val="004D6CEE"/>
    <w:rsid w:val="004D74C7"/>
    <w:rsid w:val="004D7648"/>
    <w:rsid w:val="004D76EF"/>
    <w:rsid w:val="004D7939"/>
    <w:rsid w:val="004D7D12"/>
    <w:rsid w:val="004E0571"/>
    <w:rsid w:val="004E0DFF"/>
    <w:rsid w:val="004E168A"/>
    <w:rsid w:val="004E1B43"/>
    <w:rsid w:val="004E20D3"/>
    <w:rsid w:val="004E21BD"/>
    <w:rsid w:val="004E23B3"/>
    <w:rsid w:val="004E2A89"/>
    <w:rsid w:val="004E2ACA"/>
    <w:rsid w:val="004E3146"/>
    <w:rsid w:val="004E4D44"/>
    <w:rsid w:val="004E5041"/>
    <w:rsid w:val="004E618C"/>
    <w:rsid w:val="004E635F"/>
    <w:rsid w:val="004E667A"/>
    <w:rsid w:val="004E6A5A"/>
    <w:rsid w:val="004E6D8F"/>
    <w:rsid w:val="004E7E8B"/>
    <w:rsid w:val="004F067D"/>
    <w:rsid w:val="004F0864"/>
    <w:rsid w:val="004F0A64"/>
    <w:rsid w:val="004F11D3"/>
    <w:rsid w:val="004F2C01"/>
    <w:rsid w:val="004F32AC"/>
    <w:rsid w:val="004F33BF"/>
    <w:rsid w:val="004F3883"/>
    <w:rsid w:val="004F38D6"/>
    <w:rsid w:val="004F3B21"/>
    <w:rsid w:val="004F4556"/>
    <w:rsid w:val="004F4824"/>
    <w:rsid w:val="004F4E36"/>
    <w:rsid w:val="004F5EFB"/>
    <w:rsid w:val="004F60B2"/>
    <w:rsid w:val="004F61DC"/>
    <w:rsid w:val="004F73F3"/>
    <w:rsid w:val="004F7418"/>
    <w:rsid w:val="004F7787"/>
    <w:rsid w:val="004F7901"/>
    <w:rsid w:val="004F7EC9"/>
    <w:rsid w:val="00500C8F"/>
    <w:rsid w:val="00500FC6"/>
    <w:rsid w:val="005012D0"/>
    <w:rsid w:val="005012D5"/>
    <w:rsid w:val="005013A6"/>
    <w:rsid w:val="00501C53"/>
    <w:rsid w:val="00502BBC"/>
    <w:rsid w:val="00502C77"/>
    <w:rsid w:val="00503005"/>
    <w:rsid w:val="005036F1"/>
    <w:rsid w:val="00503A71"/>
    <w:rsid w:val="00503D32"/>
    <w:rsid w:val="005043C6"/>
    <w:rsid w:val="00504581"/>
    <w:rsid w:val="00505005"/>
    <w:rsid w:val="00505562"/>
    <w:rsid w:val="00506401"/>
    <w:rsid w:val="00506839"/>
    <w:rsid w:val="00506E5D"/>
    <w:rsid w:val="00507068"/>
    <w:rsid w:val="005071A5"/>
    <w:rsid w:val="005073F3"/>
    <w:rsid w:val="00507986"/>
    <w:rsid w:val="00510323"/>
    <w:rsid w:val="005103BA"/>
    <w:rsid w:val="005107AA"/>
    <w:rsid w:val="0051281A"/>
    <w:rsid w:val="00513043"/>
    <w:rsid w:val="00513613"/>
    <w:rsid w:val="005136FF"/>
    <w:rsid w:val="00514088"/>
    <w:rsid w:val="005150B9"/>
    <w:rsid w:val="00515573"/>
    <w:rsid w:val="00516110"/>
    <w:rsid w:val="005161C1"/>
    <w:rsid w:val="00516D2E"/>
    <w:rsid w:val="00517FB2"/>
    <w:rsid w:val="005200CE"/>
    <w:rsid w:val="00521307"/>
    <w:rsid w:val="0052175C"/>
    <w:rsid w:val="0052195D"/>
    <w:rsid w:val="00521C52"/>
    <w:rsid w:val="00521D2E"/>
    <w:rsid w:val="005220AD"/>
    <w:rsid w:val="00522C55"/>
    <w:rsid w:val="00523656"/>
    <w:rsid w:val="00523AA1"/>
    <w:rsid w:val="005246B7"/>
    <w:rsid w:val="00524861"/>
    <w:rsid w:val="005249D9"/>
    <w:rsid w:val="005250AD"/>
    <w:rsid w:val="005251E5"/>
    <w:rsid w:val="0052538D"/>
    <w:rsid w:val="00525ED5"/>
    <w:rsid w:val="005261BC"/>
    <w:rsid w:val="00527AB8"/>
    <w:rsid w:val="00527C68"/>
    <w:rsid w:val="00527F4E"/>
    <w:rsid w:val="005305F0"/>
    <w:rsid w:val="00530CE0"/>
    <w:rsid w:val="005318EF"/>
    <w:rsid w:val="00531F3F"/>
    <w:rsid w:val="00531F62"/>
    <w:rsid w:val="00532397"/>
    <w:rsid w:val="005323FF"/>
    <w:rsid w:val="00532900"/>
    <w:rsid w:val="00532DB7"/>
    <w:rsid w:val="00533694"/>
    <w:rsid w:val="00533B1C"/>
    <w:rsid w:val="0053485C"/>
    <w:rsid w:val="00535626"/>
    <w:rsid w:val="005356CE"/>
    <w:rsid w:val="005360C2"/>
    <w:rsid w:val="005364F1"/>
    <w:rsid w:val="005366D4"/>
    <w:rsid w:val="0053696B"/>
    <w:rsid w:val="00536C58"/>
    <w:rsid w:val="00537389"/>
    <w:rsid w:val="00537F27"/>
    <w:rsid w:val="00540231"/>
    <w:rsid w:val="00540412"/>
    <w:rsid w:val="00540B0B"/>
    <w:rsid w:val="00540BAE"/>
    <w:rsid w:val="00540F5F"/>
    <w:rsid w:val="0054200F"/>
    <w:rsid w:val="00542327"/>
    <w:rsid w:val="005425BD"/>
    <w:rsid w:val="005427B5"/>
    <w:rsid w:val="0054338B"/>
    <w:rsid w:val="00543D25"/>
    <w:rsid w:val="005444B3"/>
    <w:rsid w:val="00544723"/>
    <w:rsid w:val="00546EB0"/>
    <w:rsid w:val="0054728B"/>
    <w:rsid w:val="00550199"/>
    <w:rsid w:val="00550951"/>
    <w:rsid w:val="00550C9B"/>
    <w:rsid w:val="00550F9F"/>
    <w:rsid w:val="0055179E"/>
    <w:rsid w:val="00551D2A"/>
    <w:rsid w:val="005524F5"/>
    <w:rsid w:val="00552BE3"/>
    <w:rsid w:val="005534BD"/>
    <w:rsid w:val="005534E1"/>
    <w:rsid w:val="00553642"/>
    <w:rsid w:val="005541E3"/>
    <w:rsid w:val="00555435"/>
    <w:rsid w:val="00555F98"/>
    <w:rsid w:val="00556A36"/>
    <w:rsid w:val="00556D3A"/>
    <w:rsid w:val="00557020"/>
    <w:rsid w:val="0055716B"/>
    <w:rsid w:val="00557556"/>
    <w:rsid w:val="0055763A"/>
    <w:rsid w:val="00560826"/>
    <w:rsid w:val="00560A58"/>
    <w:rsid w:val="005611BD"/>
    <w:rsid w:val="00561617"/>
    <w:rsid w:val="00561A76"/>
    <w:rsid w:val="0056267E"/>
    <w:rsid w:val="00562907"/>
    <w:rsid w:val="00562F08"/>
    <w:rsid w:val="005636CA"/>
    <w:rsid w:val="005644A1"/>
    <w:rsid w:val="00564972"/>
    <w:rsid w:val="00564C57"/>
    <w:rsid w:val="00564D6B"/>
    <w:rsid w:val="0056525C"/>
    <w:rsid w:val="00565775"/>
    <w:rsid w:val="00565EEF"/>
    <w:rsid w:val="005664E5"/>
    <w:rsid w:val="0056732D"/>
    <w:rsid w:val="0056766E"/>
    <w:rsid w:val="0056770F"/>
    <w:rsid w:val="00567762"/>
    <w:rsid w:val="00570143"/>
    <w:rsid w:val="00570B0A"/>
    <w:rsid w:val="00570D74"/>
    <w:rsid w:val="005712A7"/>
    <w:rsid w:val="005717D6"/>
    <w:rsid w:val="005718EA"/>
    <w:rsid w:val="005722B3"/>
    <w:rsid w:val="00572DC6"/>
    <w:rsid w:val="00572FE1"/>
    <w:rsid w:val="0057352A"/>
    <w:rsid w:val="00573626"/>
    <w:rsid w:val="00573D40"/>
    <w:rsid w:val="005742CA"/>
    <w:rsid w:val="00574B59"/>
    <w:rsid w:val="00574D70"/>
    <w:rsid w:val="00574F86"/>
    <w:rsid w:val="005778D7"/>
    <w:rsid w:val="0058007A"/>
    <w:rsid w:val="005801BD"/>
    <w:rsid w:val="005809DC"/>
    <w:rsid w:val="00580ABC"/>
    <w:rsid w:val="005811FB"/>
    <w:rsid w:val="0058162B"/>
    <w:rsid w:val="00581ED0"/>
    <w:rsid w:val="0058262F"/>
    <w:rsid w:val="005830D4"/>
    <w:rsid w:val="00583B63"/>
    <w:rsid w:val="00583EBA"/>
    <w:rsid w:val="005848CD"/>
    <w:rsid w:val="00584932"/>
    <w:rsid w:val="0058513E"/>
    <w:rsid w:val="00585A48"/>
    <w:rsid w:val="00585DB8"/>
    <w:rsid w:val="0058718D"/>
    <w:rsid w:val="0058733A"/>
    <w:rsid w:val="00587FD7"/>
    <w:rsid w:val="00590FDA"/>
    <w:rsid w:val="00591468"/>
    <w:rsid w:val="00592B89"/>
    <w:rsid w:val="005936D2"/>
    <w:rsid w:val="00593882"/>
    <w:rsid w:val="005938C7"/>
    <w:rsid w:val="00593FBC"/>
    <w:rsid w:val="00595C3C"/>
    <w:rsid w:val="00596598"/>
    <w:rsid w:val="00596C91"/>
    <w:rsid w:val="005973EE"/>
    <w:rsid w:val="005979D5"/>
    <w:rsid w:val="005A04CD"/>
    <w:rsid w:val="005A0596"/>
    <w:rsid w:val="005A07C7"/>
    <w:rsid w:val="005A0961"/>
    <w:rsid w:val="005A09BB"/>
    <w:rsid w:val="005A0CFE"/>
    <w:rsid w:val="005A0E94"/>
    <w:rsid w:val="005A126A"/>
    <w:rsid w:val="005A19B8"/>
    <w:rsid w:val="005A20C4"/>
    <w:rsid w:val="005A37BC"/>
    <w:rsid w:val="005A3D3B"/>
    <w:rsid w:val="005A4191"/>
    <w:rsid w:val="005A43C8"/>
    <w:rsid w:val="005A4AB6"/>
    <w:rsid w:val="005A4BEA"/>
    <w:rsid w:val="005A55CB"/>
    <w:rsid w:val="005A5F91"/>
    <w:rsid w:val="005A60BB"/>
    <w:rsid w:val="005A73A8"/>
    <w:rsid w:val="005A7E77"/>
    <w:rsid w:val="005B0160"/>
    <w:rsid w:val="005B0D91"/>
    <w:rsid w:val="005B0FAD"/>
    <w:rsid w:val="005B1387"/>
    <w:rsid w:val="005B14C1"/>
    <w:rsid w:val="005B1ACB"/>
    <w:rsid w:val="005B1F5E"/>
    <w:rsid w:val="005B20C2"/>
    <w:rsid w:val="005B2663"/>
    <w:rsid w:val="005B2EA3"/>
    <w:rsid w:val="005B3F8F"/>
    <w:rsid w:val="005B4598"/>
    <w:rsid w:val="005B4BCC"/>
    <w:rsid w:val="005B51F3"/>
    <w:rsid w:val="005B5290"/>
    <w:rsid w:val="005B586D"/>
    <w:rsid w:val="005B65BA"/>
    <w:rsid w:val="005B6AED"/>
    <w:rsid w:val="005B709C"/>
    <w:rsid w:val="005B7840"/>
    <w:rsid w:val="005B7B10"/>
    <w:rsid w:val="005B7E72"/>
    <w:rsid w:val="005C1253"/>
    <w:rsid w:val="005C2602"/>
    <w:rsid w:val="005C31C0"/>
    <w:rsid w:val="005C3640"/>
    <w:rsid w:val="005C377A"/>
    <w:rsid w:val="005C37CD"/>
    <w:rsid w:val="005C3EC3"/>
    <w:rsid w:val="005C418D"/>
    <w:rsid w:val="005C4452"/>
    <w:rsid w:val="005C47DB"/>
    <w:rsid w:val="005C522F"/>
    <w:rsid w:val="005C57FC"/>
    <w:rsid w:val="005C5858"/>
    <w:rsid w:val="005C6044"/>
    <w:rsid w:val="005C6351"/>
    <w:rsid w:val="005C63D7"/>
    <w:rsid w:val="005C6811"/>
    <w:rsid w:val="005C6DD3"/>
    <w:rsid w:val="005C73F1"/>
    <w:rsid w:val="005C7521"/>
    <w:rsid w:val="005D0381"/>
    <w:rsid w:val="005D0950"/>
    <w:rsid w:val="005D0A0C"/>
    <w:rsid w:val="005D150E"/>
    <w:rsid w:val="005D15C5"/>
    <w:rsid w:val="005D1954"/>
    <w:rsid w:val="005D2030"/>
    <w:rsid w:val="005D25C4"/>
    <w:rsid w:val="005D2604"/>
    <w:rsid w:val="005D28B4"/>
    <w:rsid w:val="005D2C9B"/>
    <w:rsid w:val="005D46FD"/>
    <w:rsid w:val="005D500C"/>
    <w:rsid w:val="005D58C6"/>
    <w:rsid w:val="005D6CFD"/>
    <w:rsid w:val="005D6FD2"/>
    <w:rsid w:val="005D78E1"/>
    <w:rsid w:val="005D7C39"/>
    <w:rsid w:val="005E01D7"/>
    <w:rsid w:val="005E0520"/>
    <w:rsid w:val="005E071C"/>
    <w:rsid w:val="005E0BDE"/>
    <w:rsid w:val="005E1F39"/>
    <w:rsid w:val="005E1F66"/>
    <w:rsid w:val="005E21C7"/>
    <w:rsid w:val="005E2328"/>
    <w:rsid w:val="005E336A"/>
    <w:rsid w:val="005E4015"/>
    <w:rsid w:val="005E410C"/>
    <w:rsid w:val="005E4D2E"/>
    <w:rsid w:val="005E5358"/>
    <w:rsid w:val="005E592E"/>
    <w:rsid w:val="005E6B82"/>
    <w:rsid w:val="005E6F90"/>
    <w:rsid w:val="005E6FEE"/>
    <w:rsid w:val="005E70EE"/>
    <w:rsid w:val="005E71AB"/>
    <w:rsid w:val="005E728F"/>
    <w:rsid w:val="005F001E"/>
    <w:rsid w:val="005F2179"/>
    <w:rsid w:val="005F25A5"/>
    <w:rsid w:val="005F30CA"/>
    <w:rsid w:val="005F3A70"/>
    <w:rsid w:val="005F3E92"/>
    <w:rsid w:val="005F49D8"/>
    <w:rsid w:val="005F5AC3"/>
    <w:rsid w:val="005F5E9E"/>
    <w:rsid w:val="005F6390"/>
    <w:rsid w:val="005F677F"/>
    <w:rsid w:val="005F683C"/>
    <w:rsid w:val="005F7091"/>
    <w:rsid w:val="005F72F8"/>
    <w:rsid w:val="005F7B11"/>
    <w:rsid w:val="0060014C"/>
    <w:rsid w:val="00600898"/>
    <w:rsid w:val="006013FE"/>
    <w:rsid w:val="0060251F"/>
    <w:rsid w:val="006027F1"/>
    <w:rsid w:val="00603118"/>
    <w:rsid w:val="006035A9"/>
    <w:rsid w:val="0060372A"/>
    <w:rsid w:val="00603DD6"/>
    <w:rsid w:val="006040F2"/>
    <w:rsid w:val="006046FB"/>
    <w:rsid w:val="00604BD4"/>
    <w:rsid w:val="00604FB5"/>
    <w:rsid w:val="0060587D"/>
    <w:rsid w:val="006060D3"/>
    <w:rsid w:val="00606760"/>
    <w:rsid w:val="00606EFA"/>
    <w:rsid w:val="0060743F"/>
    <w:rsid w:val="00607661"/>
    <w:rsid w:val="0060766B"/>
    <w:rsid w:val="006077AC"/>
    <w:rsid w:val="00607C17"/>
    <w:rsid w:val="00607D1A"/>
    <w:rsid w:val="00607F4D"/>
    <w:rsid w:val="00611090"/>
    <w:rsid w:val="006111C9"/>
    <w:rsid w:val="00611324"/>
    <w:rsid w:val="0061161B"/>
    <w:rsid w:val="00611CD5"/>
    <w:rsid w:val="00612003"/>
    <w:rsid w:val="00612FB4"/>
    <w:rsid w:val="006136E9"/>
    <w:rsid w:val="006138EE"/>
    <w:rsid w:val="00613B8D"/>
    <w:rsid w:val="006142D5"/>
    <w:rsid w:val="006147EE"/>
    <w:rsid w:val="0061490A"/>
    <w:rsid w:val="00614A28"/>
    <w:rsid w:val="00614E3F"/>
    <w:rsid w:val="0061599F"/>
    <w:rsid w:val="0061644F"/>
    <w:rsid w:val="00616C87"/>
    <w:rsid w:val="00616FA0"/>
    <w:rsid w:val="00617571"/>
    <w:rsid w:val="0061775E"/>
    <w:rsid w:val="00617B1B"/>
    <w:rsid w:val="00617B2E"/>
    <w:rsid w:val="00617D05"/>
    <w:rsid w:val="00620865"/>
    <w:rsid w:val="0062098C"/>
    <w:rsid w:val="00620B1C"/>
    <w:rsid w:val="00620BDB"/>
    <w:rsid w:val="00621394"/>
    <w:rsid w:val="006215D7"/>
    <w:rsid w:val="00621F63"/>
    <w:rsid w:val="006222B1"/>
    <w:rsid w:val="00622459"/>
    <w:rsid w:val="00622630"/>
    <w:rsid w:val="006227B4"/>
    <w:rsid w:val="00623222"/>
    <w:rsid w:val="00623264"/>
    <w:rsid w:val="006234B5"/>
    <w:rsid w:val="0062422C"/>
    <w:rsid w:val="00624C52"/>
    <w:rsid w:val="00625DD7"/>
    <w:rsid w:val="00626378"/>
    <w:rsid w:val="00626610"/>
    <w:rsid w:val="00626906"/>
    <w:rsid w:val="00626EBB"/>
    <w:rsid w:val="00627971"/>
    <w:rsid w:val="00627C81"/>
    <w:rsid w:val="00627CA0"/>
    <w:rsid w:val="00631990"/>
    <w:rsid w:val="00631EBA"/>
    <w:rsid w:val="00632923"/>
    <w:rsid w:val="00632FD2"/>
    <w:rsid w:val="0063302A"/>
    <w:rsid w:val="0063303D"/>
    <w:rsid w:val="0063303F"/>
    <w:rsid w:val="00633915"/>
    <w:rsid w:val="006341D7"/>
    <w:rsid w:val="00634AD9"/>
    <w:rsid w:val="00634CEA"/>
    <w:rsid w:val="00634DA7"/>
    <w:rsid w:val="00634DB4"/>
    <w:rsid w:val="00634DF3"/>
    <w:rsid w:val="00634F7D"/>
    <w:rsid w:val="006355F6"/>
    <w:rsid w:val="006359D7"/>
    <w:rsid w:val="00636261"/>
    <w:rsid w:val="00636609"/>
    <w:rsid w:val="006367F2"/>
    <w:rsid w:val="00636934"/>
    <w:rsid w:val="0063695D"/>
    <w:rsid w:val="0063741B"/>
    <w:rsid w:val="006375A5"/>
    <w:rsid w:val="00637660"/>
    <w:rsid w:val="00637814"/>
    <w:rsid w:val="00640277"/>
    <w:rsid w:val="006403ED"/>
    <w:rsid w:val="00640B74"/>
    <w:rsid w:val="00640FB8"/>
    <w:rsid w:val="00641383"/>
    <w:rsid w:val="00641392"/>
    <w:rsid w:val="00641C3F"/>
    <w:rsid w:val="00641DD6"/>
    <w:rsid w:val="00641F9E"/>
    <w:rsid w:val="00642183"/>
    <w:rsid w:val="006423A3"/>
    <w:rsid w:val="006428B2"/>
    <w:rsid w:val="00642CA6"/>
    <w:rsid w:val="00642F5A"/>
    <w:rsid w:val="0064329D"/>
    <w:rsid w:val="00643E44"/>
    <w:rsid w:val="0064523D"/>
    <w:rsid w:val="006455A6"/>
    <w:rsid w:val="006460C9"/>
    <w:rsid w:val="006474A6"/>
    <w:rsid w:val="0064776F"/>
    <w:rsid w:val="00647F5D"/>
    <w:rsid w:val="00650420"/>
    <w:rsid w:val="006513DE"/>
    <w:rsid w:val="00651E20"/>
    <w:rsid w:val="00653222"/>
    <w:rsid w:val="0065383E"/>
    <w:rsid w:val="00653949"/>
    <w:rsid w:val="00653AD1"/>
    <w:rsid w:val="00653BE1"/>
    <w:rsid w:val="006541B5"/>
    <w:rsid w:val="00654272"/>
    <w:rsid w:val="006543BE"/>
    <w:rsid w:val="00654D6D"/>
    <w:rsid w:val="0065517B"/>
    <w:rsid w:val="00655541"/>
    <w:rsid w:val="00656120"/>
    <w:rsid w:val="00656AEB"/>
    <w:rsid w:val="00656B08"/>
    <w:rsid w:val="00656C46"/>
    <w:rsid w:val="006571D1"/>
    <w:rsid w:val="00657551"/>
    <w:rsid w:val="00660555"/>
    <w:rsid w:val="0066085C"/>
    <w:rsid w:val="00660BC8"/>
    <w:rsid w:val="00660F11"/>
    <w:rsid w:val="00661005"/>
    <w:rsid w:val="0066193D"/>
    <w:rsid w:val="00661B34"/>
    <w:rsid w:val="00661BF8"/>
    <w:rsid w:val="00661C88"/>
    <w:rsid w:val="00661D58"/>
    <w:rsid w:val="0066205E"/>
    <w:rsid w:val="00662458"/>
    <w:rsid w:val="00662D34"/>
    <w:rsid w:val="00662E0A"/>
    <w:rsid w:val="006635AA"/>
    <w:rsid w:val="00663879"/>
    <w:rsid w:val="0066462A"/>
    <w:rsid w:val="00664932"/>
    <w:rsid w:val="00664D6F"/>
    <w:rsid w:val="006652B7"/>
    <w:rsid w:val="006652F0"/>
    <w:rsid w:val="006658E8"/>
    <w:rsid w:val="00665F3F"/>
    <w:rsid w:val="006667CC"/>
    <w:rsid w:val="006702AD"/>
    <w:rsid w:val="00670745"/>
    <w:rsid w:val="00671F77"/>
    <w:rsid w:val="006723DC"/>
    <w:rsid w:val="00672836"/>
    <w:rsid w:val="006729E8"/>
    <w:rsid w:val="00672A48"/>
    <w:rsid w:val="00672A7E"/>
    <w:rsid w:val="00672B7C"/>
    <w:rsid w:val="00672D57"/>
    <w:rsid w:val="006734C4"/>
    <w:rsid w:val="006735CA"/>
    <w:rsid w:val="0067404C"/>
    <w:rsid w:val="006747FC"/>
    <w:rsid w:val="006752C9"/>
    <w:rsid w:val="00675346"/>
    <w:rsid w:val="00675563"/>
    <w:rsid w:val="00675DFC"/>
    <w:rsid w:val="00675FB5"/>
    <w:rsid w:val="006762EB"/>
    <w:rsid w:val="00676EFF"/>
    <w:rsid w:val="00676FEE"/>
    <w:rsid w:val="006770BE"/>
    <w:rsid w:val="00677238"/>
    <w:rsid w:val="00677673"/>
    <w:rsid w:val="006778D6"/>
    <w:rsid w:val="00677A9A"/>
    <w:rsid w:val="006800B8"/>
    <w:rsid w:val="00682031"/>
    <w:rsid w:val="00682617"/>
    <w:rsid w:val="006826EC"/>
    <w:rsid w:val="00682AD2"/>
    <w:rsid w:val="006835ED"/>
    <w:rsid w:val="00683A71"/>
    <w:rsid w:val="00683BAF"/>
    <w:rsid w:val="00684587"/>
    <w:rsid w:val="00684A11"/>
    <w:rsid w:val="00684B72"/>
    <w:rsid w:val="00684D61"/>
    <w:rsid w:val="00684DA2"/>
    <w:rsid w:val="00685197"/>
    <w:rsid w:val="0068785A"/>
    <w:rsid w:val="00691DB3"/>
    <w:rsid w:val="00691E4A"/>
    <w:rsid w:val="00691F5F"/>
    <w:rsid w:val="00692721"/>
    <w:rsid w:val="00692A46"/>
    <w:rsid w:val="00692A9D"/>
    <w:rsid w:val="006930D6"/>
    <w:rsid w:val="006932BB"/>
    <w:rsid w:val="00693ED8"/>
    <w:rsid w:val="00694388"/>
    <w:rsid w:val="0069465D"/>
    <w:rsid w:val="006947F5"/>
    <w:rsid w:val="00694C39"/>
    <w:rsid w:val="00694D9D"/>
    <w:rsid w:val="00695783"/>
    <w:rsid w:val="00696A3A"/>
    <w:rsid w:val="00696D42"/>
    <w:rsid w:val="0069714E"/>
    <w:rsid w:val="0069716C"/>
    <w:rsid w:val="006972F9"/>
    <w:rsid w:val="00697D3C"/>
    <w:rsid w:val="006A0049"/>
    <w:rsid w:val="006A016A"/>
    <w:rsid w:val="006A0240"/>
    <w:rsid w:val="006A0DDC"/>
    <w:rsid w:val="006A0E8E"/>
    <w:rsid w:val="006A11E3"/>
    <w:rsid w:val="006A14D2"/>
    <w:rsid w:val="006A2392"/>
    <w:rsid w:val="006A24E9"/>
    <w:rsid w:val="006A2AE9"/>
    <w:rsid w:val="006A3002"/>
    <w:rsid w:val="006A313F"/>
    <w:rsid w:val="006A4110"/>
    <w:rsid w:val="006A425C"/>
    <w:rsid w:val="006A447C"/>
    <w:rsid w:val="006A45E2"/>
    <w:rsid w:val="006A51B5"/>
    <w:rsid w:val="006A5712"/>
    <w:rsid w:val="006A5D9B"/>
    <w:rsid w:val="006A72BA"/>
    <w:rsid w:val="006A794B"/>
    <w:rsid w:val="006A7A31"/>
    <w:rsid w:val="006A7D09"/>
    <w:rsid w:val="006B038C"/>
    <w:rsid w:val="006B0A1A"/>
    <w:rsid w:val="006B0A1E"/>
    <w:rsid w:val="006B1B17"/>
    <w:rsid w:val="006B27B6"/>
    <w:rsid w:val="006B27E1"/>
    <w:rsid w:val="006B2855"/>
    <w:rsid w:val="006B3124"/>
    <w:rsid w:val="006B446F"/>
    <w:rsid w:val="006B4D4A"/>
    <w:rsid w:val="006B533A"/>
    <w:rsid w:val="006B569E"/>
    <w:rsid w:val="006B5AF3"/>
    <w:rsid w:val="006B7045"/>
    <w:rsid w:val="006B7968"/>
    <w:rsid w:val="006B7EC1"/>
    <w:rsid w:val="006C0708"/>
    <w:rsid w:val="006C08E1"/>
    <w:rsid w:val="006C14FC"/>
    <w:rsid w:val="006C19C9"/>
    <w:rsid w:val="006C19E6"/>
    <w:rsid w:val="006C1E93"/>
    <w:rsid w:val="006C303B"/>
    <w:rsid w:val="006C318E"/>
    <w:rsid w:val="006C33E9"/>
    <w:rsid w:val="006C410F"/>
    <w:rsid w:val="006C4464"/>
    <w:rsid w:val="006C48C5"/>
    <w:rsid w:val="006C4B09"/>
    <w:rsid w:val="006C4CD7"/>
    <w:rsid w:val="006C5B93"/>
    <w:rsid w:val="006C7544"/>
    <w:rsid w:val="006C7FF0"/>
    <w:rsid w:val="006D002E"/>
    <w:rsid w:val="006D0B9C"/>
    <w:rsid w:val="006D10C2"/>
    <w:rsid w:val="006D1BDB"/>
    <w:rsid w:val="006D2732"/>
    <w:rsid w:val="006D27FA"/>
    <w:rsid w:val="006D34C8"/>
    <w:rsid w:val="006D3FC9"/>
    <w:rsid w:val="006D5415"/>
    <w:rsid w:val="006D55ED"/>
    <w:rsid w:val="006D58F9"/>
    <w:rsid w:val="006D7D8E"/>
    <w:rsid w:val="006E00B8"/>
    <w:rsid w:val="006E0236"/>
    <w:rsid w:val="006E08B6"/>
    <w:rsid w:val="006E1E5F"/>
    <w:rsid w:val="006E2468"/>
    <w:rsid w:val="006E2D9F"/>
    <w:rsid w:val="006E35A5"/>
    <w:rsid w:val="006E3942"/>
    <w:rsid w:val="006E4039"/>
    <w:rsid w:val="006E411F"/>
    <w:rsid w:val="006E464C"/>
    <w:rsid w:val="006E4A76"/>
    <w:rsid w:val="006E51ED"/>
    <w:rsid w:val="006E561D"/>
    <w:rsid w:val="006E56E0"/>
    <w:rsid w:val="006E6970"/>
    <w:rsid w:val="006E6A70"/>
    <w:rsid w:val="006E71CB"/>
    <w:rsid w:val="006E7213"/>
    <w:rsid w:val="006F0950"/>
    <w:rsid w:val="006F0F8A"/>
    <w:rsid w:val="006F1722"/>
    <w:rsid w:val="006F207B"/>
    <w:rsid w:val="006F2283"/>
    <w:rsid w:val="006F2390"/>
    <w:rsid w:val="006F2DDC"/>
    <w:rsid w:val="006F33E0"/>
    <w:rsid w:val="006F3AD6"/>
    <w:rsid w:val="006F3BF8"/>
    <w:rsid w:val="006F4193"/>
    <w:rsid w:val="006F42B8"/>
    <w:rsid w:val="006F4C45"/>
    <w:rsid w:val="006F4DD4"/>
    <w:rsid w:val="006F53E5"/>
    <w:rsid w:val="006F54EA"/>
    <w:rsid w:val="006F5C80"/>
    <w:rsid w:val="006F6EC9"/>
    <w:rsid w:val="006F7047"/>
    <w:rsid w:val="00700A64"/>
    <w:rsid w:val="00700A6B"/>
    <w:rsid w:val="00701C32"/>
    <w:rsid w:val="00701F0B"/>
    <w:rsid w:val="0070244A"/>
    <w:rsid w:val="00702A5C"/>
    <w:rsid w:val="00703482"/>
    <w:rsid w:val="00703DA8"/>
    <w:rsid w:val="007041C1"/>
    <w:rsid w:val="00705AC2"/>
    <w:rsid w:val="00705B85"/>
    <w:rsid w:val="00706B46"/>
    <w:rsid w:val="00706CB6"/>
    <w:rsid w:val="00706E39"/>
    <w:rsid w:val="00707168"/>
    <w:rsid w:val="00707FCC"/>
    <w:rsid w:val="0071007B"/>
    <w:rsid w:val="00710940"/>
    <w:rsid w:val="00710A17"/>
    <w:rsid w:val="00711064"/>
    <w:rsid w:val="0071165F"/>
    <w:rsid w:val="00711E6B"/>
    <w:rsid w:val="00712CD9"/>
    <w:rsid w:val="0071303A"/>
    <w:rsid w:val="0071362F"/>
    <w:rsid w:val="0071470A"/>
    <w:rsid w:val="00714DF3"/>
    <w:rsid w:val="00715047"/>
    <w:rsid w:val="0071612E"/>
    <w:rsid w:val="007162BA"/>
    <w:rsid w:val="007167B0"/>
    <w:rsid w:val="00716DBD"/>
    <w:rsid w:val="00717DF3"/>
    <w:rsid w:val="00717E71"/>
    <w:rsid w:val="007206C5"/>
    <w:rsid w:val="00721B12"/>
    <w:rsid w:val="00721EF4"/>
    <w:rsid w:val="0072246D"/>
    <w:rsid w:val="00722B2B"/>
    <w:rsid w:val="007237B3"/>
    <w:rsid w:val="00723891"/>
    <w:rsid w:val="00723A51"/>
    <w:rsid w:val="00724470"/>
    <w:rsid w:val="00724FFA"/>
    <w:rsid w:val="00725899"/>
    <w:rsid w:val="00725A0E"/>
    <w:rsid w:val="00725B5D"/>
    <w:rsid w:val="00725C3E"/>
    <w:rsid w:val="00725D56"/>
    <w:rsid w:val="00725D91"/>
    <w:rsid w:val="00726CE7"/>
    <w:rsid w:val="007272EB"/>
    <w:rsid w:val="0072766D"/>
    <w:rsid w:val="0072795C"/>
    <w:rsid w:val="00730118"/>
    <w:rsid w:val="0073073F"/>
    <w:rsid w:val="00730B8B"/>
    <w:rsid w:val="00732BB5"/>
    <w:rsid w:val="00733936"/>
    <w:rsid w:val="00733A92"/>
    <w:rsid w:val="0073406C"/>
    <w:rsid w:val="0073411E"/>
    <w:rsid w:val="00736278"/>
    <w:rsid w:val="00736593"/>
    <w:rsid w:val="00736C35"/>
    <w:rsid w:val="00736F54"/>
    <w:rsid w:val="007375C9"/>
    <w:rsid w:val="007377BB"/>
    <w:rsid w:val="00740732"/>
    <w:rsid w:val="007409A5"/>
    <w:rsid w:val="007409CC"/>
    <w:rsid w:val="00740AA7"/>
    <w:rsid w:val="00740C01"/>
    <w:rsid w:val="00740E34"/>
    <w:rsid w:val="00741C69"/>
    <w:rsid w:val="00742019"/>
    <w:rsid w:val="007429A5"/>
    <w:rsid w:val="00742CCA"/>
    <w:rsid w:val="007432AC"/>
    <w:rsid w:val="00743402"/>
    <w:rsid w:val="007439D5"/>
    <w:rsid w:val="00743A4F"/>
    <w:rsid w:val="0074404A"/>
    <w:rsid w:val="0074427A"/>
    <w:rsid w:val="00744A68"/>
    <w:rsid w:val="00744BC3"/>
    <w:rsid w:val="0074509B"/>
    <w:rsid w:val="007456F0"/>
    <w:rsid w:val="00745734"/>
    <w:rsid w:val="007457F0"/>
    <w:rsid w:val="00745821"/>
    <w:rsid w:val="00745B04"/>
    <w:rsid w:val="00745C78"/>
    <w:rsid w:val="00746C86"/>
    <w:rsid w:val="00747240"/>
    <w:rsid w:val="00747A2C"/>
    <w:rsid w:val="00747B83"/>
    <w:rsid w:val="00747BEA"/>
    <w:rsid w:val="00747D95"/>
    <w:rsid w:val="00747FA1"/>
    <w:rsid w:val="00751B63"/>
    <w:rsid w:val="00751D1D"/>
    <w:rsid w:val="00751E08"/>
    <w:rsid w:val="00752263"/>
    <w:rsid w:val="0075257E"/>
    <w:rsid w:val="0075414F"/>
    <w:rsid w:val="0075549C"/>
    <w:rsid w:val="00756292"/>
    <w:rsid w:val="00756C55"/>
    <w:rsid w:val="00757910"/>
    <w:rsid w:val="00760019"/>
    <w:rsid w:val="007606F7"/>
    <w:rsid w:val="00760CEA"/>
    <w:rsid w:val="007616EB"/>
    <w:rsid w:val="0076388F"/>
    <w:rsid w:val="00764869"/>
    <w:rsid w:val="0076560C"/>
    <w:rsid w:val="00765884"/>
    <w:rsid w:val="00765BFF"/>
    <w:rsid w:val="00765D39"/>
    <w:rsid w:val="00765DE8"/>
    <w:rsid w:val="00766247"/>
    <w:rsid w:val="00766261"/>
    <w:rsid w:val="0076715D"/>
    <w:rsid w:val="0076731C"/>
    <w:rsid w:val="0076740B"/>
    <w:rsid w:val="007704B7"/>
    <w:rsid w:val="00770BB9"/>
    <w:rsid w:val="00770DC3"/>
    <w:rsid w:val="00771A74"/>
    <w:rsid w:val="00771B7E"/>
    <w:rsid w:val="00771F30"/>
    <w:rsid w:val="0077202C"/>
    <w:rsid w:val="00772A02"/>
    <w:rsid w:val="007735B2"/>
    <w:rsid w:val="007735CC"/>
    <w:rsid w:val="007736C9"/>
    <w:rsid w:val="0077560D"/>
    <w:rsid w:val="00775D27"/>
    <w:rsid w:val="00775DA6"/>
    <w:rsid w:val="00775F71"/>
    <w:rsid w:val="00776731"/>
    <w:rsid w:val="00776944"/>
    <w:rsid w:val="0077697C"/>
    <w:rsid w:val="00776BFB"/>
    <w:rsid w:val="0077705D"/>
    <w:rsid w:val="007771C0"/>
    <w:rsid w:val="0078015F"/>
    <w:rsid w:val="00780460"/>
    <w:rsid w:val="00780EE6"/>
    <w:rsid w:val="00780F1E"/>
    <w:rsid w:val="0078133B"/>
    <w:rsid w:val="007813F1"/>
    <w:rsid w:val="00781655"/>
    <w:rsid w:val="0078166F"/>
    <w:rsid w:val="00781769"/>
    <w:rsid w:val="00781B14"/>
    <w:rsid w:val="00781EA9"/>
    <w:rsid w:val="00782354"/>
    <w:rsid w:val="007827F8"/>
    <w:rsid w:val="00782C51"/>
    <w:rsid w:val="00783288"/>
    <w:rsid w:val="007832B1"/>
    <w:rsid w:val="00783A34"/>
    <w:rsid w:val="00784B29"/>
    <w:rsid w:val="0078564D"/>
    <w:rsid w:val="0078581E"/>
    <w:rsid w:val="00786CED"/>
    <w:rsid w:val="00786E82"/>
    <w:rsid w:val="0078763B"/>
    <w:rsid w:val="00787E0B"/>
    <w:rsid w:val="00790E15"/>
    <w:rsid w:val="00790E8F"/>
    <w:rsid w:val="007917EB"/>
    <w:rsid w:val="0079187B"/>
    <w:rsid w:val="00792A89"/>
    <w:rsid w:val="00793B7D"/>
    <w:rsid w:val="00793E50"/>
    <w:rsid w:val="00794DC5"/>
    <w:rsid w:val="0079533A"/>
    <w:rsid w:val="00795557"/>
    <w:rsid w:val="00795AFD"/>
    <w:rsid w:val="0079626A"/>
    <w:rsid w:val="00796BF2"/>
    <w:rsid w:val="00796CFC"/>
    <w:rsid w:val="0079702E"/>
    <w:rsid w:val="007975D2"/>
    <w:rsid w:val="007975D5"/>
    <w:rsid w:val="0079762D"/>
    <w:rsid w:val="00797CF8"/>
    <w:rsid w:val="007A0216"/>
    <w:rsid w:val="007A0CDF"/>
    <w:rsid w:val="007A18E0"/>
    <w:rsid w:val="007A1DC3"/>
    <w:rsid w:val="007A206C"/>
    <w:rsid w:val="007A2204"/>
    <w:rsid w:val="007A222F"/>
    <w:rsid w:val="007A2268"/>
    <w:rsid w:val="007A226F"/>
    <w:rsid w:val="007A2AF0"/>
    <w:rsid w:val="007A2C63"/>
    <w:rsid w:val="007A2DD2"/>
    <w:rsid w:val="007A33D7"/>
    <w:rsid w:val="007A3788"/>
    <w:rsid w:val="007A41A1"/>
    <w:rsid w:val="007A4A39"/>
    <w:rsid w:val="007A4AD6"/>
    <w:rsid w:val="007A4D8B"/>
    <w:rsid w:val="007A4DAA"/>
    <w:rsid w:val="007A4E1F"/>
    <w:rsid w:val="007A5099"/>
    <w:rsid w:val="007A511D"/>
    <w:rsid w:val="007A53C9"/>
    <w:rsid w:val="007A562D"/>
    <w:rsid w:val="007A5CF8"/>
    <w:rsid w:val="007A6658"/>
    <w:rsid w:val="007A6CEE"/>
    <w:rsid w:val="007A6DF6"/>
    <w:rsid w:val="007A6EF3"/>
    <w:rsid w:val="007A7174"/>
    <w:rsid w:val="007A7301"/>
    <w:rsid w:val="007A7E3C"/>
    <w:rsid w:val="007A7ED6"/>
    <w:rsid w:val="007B0D78"/>
    <w:rsid w:val="007B0DB3"/>
    <w:rsid w:val="007B0FE8"/>
    <w:rsid w:val="007B1425"/>
    <w:rsid w:val="007B19D8"/>
    <w:rsid w:val="007B262E"/>
    <w:rsid w:val="007B29B2"/>
    <w:rsid w:val="007B2BAB"/>
    <w:rsid w:val="007B380F"/>
    <w:rsid w:val="007B3F93"/>
    <w:rsid w:val="007B515C"/>
    <w:rsid w:val="007B52C0"/>
    <w:rsid w:val="007B5373"/>
    <w:rsid w:val="007B56DB"/>
    <w:rsid w:val="007B6A07"/>
    <w:rsid w:val="007B6A08"/>
    <w:rsid w:val="007B6ACF"/>
    <w:rsid w:val="007B6C30"/>
    <w:rsid w:val="007C0E68"/>
    <w:rsid w:val="007C1857"/>
    <w:rsid w:val="007C1954"/>
    <w:rsid w:val="007C19BE"/>
    <w:rsid w:val="007C2149"/>
    <w:rsid w:val="007C217B"/>
    <w:rsid w:val="007C2348"/>
    <w:rsid w:val="007C2745"/>
    <w:rsid w:val="007C2A6C"/>
    <w:rsid w:val="007C2A8A"/>
    <w:rsid w:val="007C4232"/>
    <w:rsid w:val="007C44D9"/>
    <w:rsid w:val="007C4636"/>
    <w:rsid w:val="007C4F89"/>
    <w:rsid w:val="007C5DE8"/>
    <w:rsid w:val="007C6C1B"/>
    <w:rsid w:val="007C6E9C"/>
    <w:rsid w:val="007C72D1"/>
    <w:rsid w:val="007C73AD"/>
    <w:rsid w:val="007C7495"/>
    <w:rsid w:val="007C783C"/>
    <w:rsid w:val="007D0167"/>
    <w:rsid w:val="007D03C9"/>
    <w:rsid w:val="007D0928"/>
    <w:rsid w:val="007D095C"/>
    <w:rsid w:val="007D097D"/>
    <w:rsid w:val="007D0A9E"/>
    <w:rsid w:val="007D0CAD"/>
    <w:rsid w:val="007D1174"/>
    <w:rsid w:val="007D137D"/>
    <w:rsid w:val="007D1AAF"/>
    <w:rsid w:val="007D1F82"/>
    <w:rsid w:val="007D33DC"/>
    <w:rsid w:val="007D3D4A"/>
    <w:rsid w:val="007D432F"/>
    <w:rsid w:val="007D44A3"/>
    <w:rsid w:val="007D49D5"/>
    <w:rsid w:val="007D4ED0"/>
    <w:rsid w:val="007D5458"/>
    <w:rsid w:val="007D65DE"/>
    <w:rsid w:val="007D6C8C"/>
    <w:rsid w:val="007D6CC8"/>
    <w:rsid w:val="007D74AA"/>
    <w:rsid w:val="007D7518"/>
    <w:rsid w:val="007D7606"/>
    <w:rsid w:val="007D7822"/>
    <w:rsid w:val="007D7A7E"/>
    <w:rsid w:val="007E08E7"/>
    <w:rsid w:val="007E0BD6"/>
    <w:rsid w:val="007E0E94"/>
    <w:rsid w:val="007E1150"/>
    <w:rsid w:val="007E125B"/>
    <w:rsid w:val="007E14A0"/>
    <w:rsid w:val="007E1C12"/>
    <w:rsid w:val="007E26F6"/>
    <w:rsid w:val="007E316E"/>
    <w:rsid w:val="007E3D18"/>
    <w:rsid w:val="007E4357"/>
    <w:rsid w:val="007E44A4"/>
    <w:rsid w:val="007E4E78"/>
    <w:rsid w:val="007E4EC9"/>
    <w:rsid w:val="007E528F"/>
    <w:rsid w:val="007E54BD"/>
    <w:rsid w:val="007E552E"/>
    <w:rsid w:val="007E5EBA"/>
    <w:rsid w:val="007E6022"/>
    <w:rsid w:val="007E618F"/>
    <w:rsid w:val="007E6807"/>
    <w:rsid w:val="007E6A83"/>
    <w:rsid w:val="007E6BA0"/>
    <w:rsid w:val="007E6D76"/>
    <w:rsid w:val="007E79AC"/>
    <w:rsid w:val="007F05F5"/>
    <w:rsid w:val="007F06E8"/>
    <w:rsid w:val="007F0A39"/>
    <w:rsid w:val="007F10D9"/>
    <w:rsid w:val="007F13AD"/>
    <w:rsid w:val="007F15A3"/>
    <w:rsid w:val="007F1C12"/>
    <w:rsid w:val="007F2521"/>
    <w:rsid w:val="007F34D7"/>
    <w:rsid w:val="007F34ED"/>
    <w:rsid w:val="007F41DB"/>
    <w:rsid w:val="007F4677"/>
    <w:rsid w:val="007F4B70"/>
    <w:rsid w:val="007F4F7C"/>
    <w:rsid w:val="007F61F4"/>
    <w:rsid w:val="007F6736"/>
    <w:rsid w:val="007F6EFB"/>
    <w:rsid w:val="007F72A4"/>
    <w:rsid w:val="007F7A57"/>
    <w:rsid w:val="008001D8"/>
    <w:rsid w:val="0080114E"/>
    <w:rsid w:val="00801280"/>
    <w:rsid w:val="008017E2"/>
    <w:rsid w:val="008018BD"/>
    <w:rsid w:val="00801E16"/>
    <w:rsid w:val="00802266"/>
    <w:rsid w:val="00802368"/>
    <w:rsid w:val="00802D6F"/>
    <w:rsid w:val="00802F78"/>
    <w:rsid w:val="008038FA"/>
    <w:rsid w:val="00803A05"/>
    <w:rsid w:val="00803EE0"/>
    <w:rsid w:val="00804EA9"/>
    <w:rsid w:val="0080591D"/>
    <w:rsid w:val="00805990"/>
    <w:rsid w:val="008066D4"/>
    <w:rsid w:val="008068BC"/>
    <w:rsid w:val="00807D9D"/>
    <w:rsid w:val="00807EFF"/>
    <w:rsid w:val="00807F81"/>
    <w:rsid w:val="00810ADD"/>
    <w:rsid w:val="00810C5F"/>
    <w:rsid w:val="0081174E"/>
    <w:rsid w:val="00811753"/>
    <w:rsid w:val="008123A3"/>
    <w:rsid w:val="00814504"/>
    <w:rsid w:val="00814512"/>
    <w:rsid w:val="008166F0"/>
    <w:rsid w:val="00816784"/>
    <w:rsid w:val="00816D8A"/>
    <w:rsid w:val="00816E19"/>
    <w:rsid w:val="0082017E"/>
    <w:rsid w:val="008208FE"/>
    <w:rsid w:val="00820B63"/>
    <w:rsid w:val="00821457"/>
    <w:rsid w:val="008218D7"/>
    <w:rsid w:val="00821B33"/>
    <w:rsid w:val="00821EA2"/>
    <w:rsid w:val="00821EFD"/>
    <w:rsid w:val="0082204D"/>
    <w:rsid w:val="00822257"/>
    <w:rsid w:val="00822B17"/>
    <w:rsid w:val="00822ED5"/>
    <w:rsid w:val="008231B8"/>
    <w:rsid w:val="008233B8"/>
    <w:rsid w:val="00823646"/>
    <w:rsid w:val="00823A63"/>
    <w:rsid w:val="008242D1"/>
    <w:rsid w:val="00824BB9"/>
    <w:rsid w:val="008252B8"/>
    <w:rsid w:val="00827018"/>
    <w:rsid w:val="008270B8"/>
    <w:rsid w:val="0083036C"/>
    <w:rsid w:val="00830CC0"/>
    <w:rsid w:val="008330B4"/>
    <w:rsid w:val="00834D02"/>
    <w:rsid w:val="008350CE"/>
    <w:rsid w:val="0083520A"/>
    <w:rsid w:val="00835ADF"/>
    <w:rsid w:val="00835EC1"/>
    <w:rsid w:val="0083601B"/>
    <w:rsid w:val="0083695F"/>
    <w:rsid w:val="00837E30"/>
    <w:rsid w:val="008405AE"/>
    <w:rsid w:val="00840CB9"/>
    <w:rsid w:val="00840DA9"/>
    <w:rsid w:val="0084110B"/>
    <w:rsid w:val="00841D40"/>
    <w:rsid w:val="008428B3"/>
    <w:rsid w:val="008428D7"/>
    <w:rsid w:val="00842BEE"/>
    <w:rsid w:val="00842D07"/>
    <w:rsid w:val="00842D8F"/>
    <w:rsid w:val="0084318E"/>
    <w:rsid w:val="00843210"/>
    <w:rsid w:val="00843BEC"/>
    <w:rsid w:val="00843F83"/>
    <w:rsid w:val="00843FA6"/>
    <w:rsid w:val="00844180"/>
    <w:rsid w:val="00844AC4"/>
    <w:rsid w:val="008452A2"/>
    <w:rsid w:val="00845F5E"/>
    <w:rsid w:val="008465AF"/>
    <w:rsid w:val="00846F41"/>
    <w:rsid w:val="008472F9"/>
    <w:rsid w:val="00847A9A"/>
    <w:rsid w:val="00847DCD"/>
    <w:rsid w:val="0085019F"/>
    <w:rsid w:val="008504D1"/>
    <w:rsid w:val="00850E87"/>
    <w:rsid w:val="0085206B"/>
    <w:rsid w:val="008522F9"/>
    <w:rsid w:val="00852B5C"/>
    <w:rsid w:val="00852DF4"/>
    <w:rsid w:val="00853911"/>
    <w:rsid w:val="00855316"/>
    <w:rsid w:val="00855C27"/>
    <w:rsid w:val="00855FE1"/>
    <w:rsid w:val="00856171"/>
    <w:rsid w:val="00856233"/>
    <w:rsid w:val="00857692"/>
    <w:rsid w:val="00860EC6"/>
    <w:rsid w:val="00861A35"/>
    <w:rsid w:val="0086216E"/>
    <w:rsid w:val="00862C37"/>
    <w:rsid w:val="00862E8E"/>
    <w:rsid w:val="00863962"/>
    <w:rsid w:val="00863A4E"/>
    <w:rsid w:val="00863E93"/>
    <w:rsid w:val="0086430D"/>
    <w:rsid w:val="008651B1"/>
    <w:rsid w:val="00865230"/>
    <w:rsid w:val="00865546"/>
    <w:rsid w:val="00865CB5"/>
    <w:rsid w:val="00865CD7"/>
    <w:rsid w:val="0086632D"/>
    <w:rsid w:val="00866A27"/>
    <w:rsid w:val="00866AA4"/>
    <w:rsid w:val="00866B52"/>
    <w:rsid w:val="00867152"/>
    <w:rsid w:val="00867708"/>
    <w:rsid w:val="00870108"/>
    <w:rsid w:val="008716AA"/>
    <w:rsid w:val="00871C0D"/>
    <w:rsid w:val="00871FD3"/>
    <w:rsid w:val="0087292D"/>
    <w:rsid w:val="00874783"/>
    <w:rsid w:val="008747C0"/>
    <w:rsid w:val="00874C94"/>
    <w:rsid w:val="008751F1"/>
    <w:rsid w:val="00875A5D"/>
    <w:rsid w:val="00875B9F"/>
    <w:rsid w:val="008760BC"/>
    <w:rsid w:val="0087623A"/>
    <w:rsid w:val="008774A3"/>
    <w:rsid w:val="00880291"/>
    <w:rsid w:val="00880FAE"/>
    <w:rsid w:val="00881890"/>
    <w:rsid w:val="008819BE"/>
    <w:rsid w:val="0088366B"/>
    <w:rsid w:val="00883BB9"/>
    <w:rsid w:val="008840C6"/>
    <w:rsid w:val="008841EE"/>
    <w:rsid w:val="0088492A"/>
    <w:rsid w:val="00884B1D"/>
    <w:rsid w:val="00885F10"/>
    <w:rsid w:val="008863D1"/>
    <w:rsid w:val="00886485"/>
    <w:rsid w:val="00886719"/>
    <w:rsid w:val="008873B4"/>
    <w:rsid w:val="00887569"/>
    <w:rsid w:val="008876B5"/>
    <w:rsid w:val="00887841"/>
    <w:rsid w:val="00887B8A"/>
    <w:rsid w:val="0089042E"/>
    <w:rsid w:val="008906E6"/>
    <w:rsid w:val="00890AE3"/>
    <w:rsid w:val="00890C3F"/>
    <w:rsid w:val="0089184C"/>
    <w:rsid w:val="008918AA"/>
    <w:rsid w:val="00891917"/>
    <w:rsid w:val="00891D4E"/>
    <w:rsid w:val="00891EED"/>
    <w:rsid w:val="0089212F"/>
    <w:rsid w:val="00892F03"/>
    <w:rsid w:val="00893127"/>
    <w:rsid w:val="0089339C"/>
    <w:rsid w:val="00893498"/>
    <w:rsid w:val="00893F8B"/>
    <w:rsid w:val="00894789"/>
    <w:rsid w:val="00895387"/>
    <w:rsid w:val="00895912"/>
    <w:rsid w:val="00895A2A"/>
    <w:rsid w:val="008960B4"/>
    <w:rsid w:val="0089674F"/>
    <w:rsid w:val="00897654"/>
    <w:rsid w:val="008977C7"/>
    <w:rsid w:val="008A06EE"/>
    <w:rsid w:val="008A1540"/>
    <w:rsid w:val="008A1A23"/>
    <w:rsid w:val="008A29C5"/>
    <w:rsid w:val="008A2C32"/>
    <w:rsid w:val="008A3C5C"/>
    <w:rsid w:val="008A3D35"/>
    <w:rsid w:val="008A53EA"/>
    <w:rsid w:val="008A5466"/>
    <w:rsid w:val="008A60E9"/>
    <w:rsid w:val="008A6FAA"/>
    <w:rsid w:val="008A7203"/>
    <w:rsid w:val="008A73EB"/>
    <w:rsid w:val="008A789B"/>
    <w:rsid w:val="008A7C2A"/>
    <w:rsid w:val="008B12C2"/>
    <w:rsid w:val="008B213A"/>
    <w:rsid w:val="008B21AC"/>
    <w:rsid w:val="008B25D9"/>
    <w:rsid w:val="008B267D"/>
    <w:rsid w:val="008B2D18"/>
    <w:rsid w:val="008B2D54"/>
    <w:rsid w:val="008B2DA4"/>
    <w:rsid w:val="008B306B"/>
    <w:rsid w:val="008B36D1"/>
    <w:rsid w:val="008B3BC8"/>
    <w:rsid w:val="008B4863"/>
    <w:rsid w:val="008B48D5"/>
    <w:rsid w:val="008B49EA"/>
    <w:rsid w:val="008B4DB2"/>
    <w:rsid w:val="008B4F1B"/>
    <w:rsid w:val="008B5164"/>
    <w:rsid w:val="008B5A53"/>
    <w:rsid w:val="008B5D9E"/>
    <w:rsid w:val="008B68EB"/>
    <w:rsid w:val="008B761D"/>
    <w:rsid w:val="008B7751"/>
    <w:rsid w:val="008C0084"/>
    <w:rsid w:val="008C0817"/>
    <w:rsid w:val="008C1D90"/>
    <w:rsid w:val="008C1DCF"/>
    <w:rsid w:val="008C2D51"/>
    <w:rsid w:val="008C308D"/>
    <w:rsid w:val="008C40A2"/>
    <w:rsid w:val="008C43CD"/>
    <w:rsid w:val="008C4488"/>
    <w:rsid w:val="008C495F"/>
    <w:rsid w:val="008C4A84"/>
    <w:rsid w:val="008C4EBB"/>
    <w:rsid w:val="008C5358"/>
    <w:rsid w:val="008C609D"/>
    <w:rsid w:val="008C730B"/>
    <w:rsid w:val="008C79B7"/>
    <w:rsid w:val="008C7A3D"/>
    <w:rsid w:val="008D0124"/>
    <w:rsid w:val="008D018A"/>
    <w:rsid w:val="008D0394"/>
    <w:rsid w:val="008D09CB"/>
    <w:rsid w:val="008D0A1F"/>
    <w:rsid w:val="008D0A60"/>
    <w:rsid w:val="008D0B1A"/>
    <w:rsid w:val="008D0B2B"/>
    <w:rsid w:val="008D1075"/>
    <w:rsid w:val="008D1339"/>
    <w:rsid w:val="008D14E7"/>
    <w:rsid w:val="008D164B"/>
    <w:rsid w:val="008D17DA"/>
    <w:rsid w:val="008D17E6"/>
    <w:rsid w:val="008D1E19"/>
    <w:rsid w:val="008D2B4A"/>
    <w:rsid w:val="008D2CF9"/>
    <w:rsid w:val="008D2D1D"/>
    <w:rsid w:val="008D33C1"/>
    <w:rsid w:val="008D3CB8"/>
    <w:rsid w:val="008D41D6"/>
    <w:rsid w:val="008D44FF"/>
    <w:rsid w:val="008D4825"/>
    <w:rsid w:val="008D5204"/>
    <w:rsid w:val="008D66B6"/>
    <w:rsid w:val="008D7136"/>
    <w:rsid w:val="008D7634"/>
    <w:rsid w:val="008D77E6"/>
    <w:rsid w:val="008D79CC"/>
    <w:rsid w:val="008D7D4E"/>
    <w:rsid w:val="008E0408"/>
    <w:rsid w:val="008E0B4D"/>
    <w:rsid w:val="008E161A"/>
    <w:rsid w:val="008E23EA"/>
    <w:rsid w:val="008E31C0"/>
    <w:rsid w:val="008E31F2"/>
    <w:rsid w:val="008E4C07"/>
    <w:rsid w:val="008E5109"/>
    <w:rsid w:val="008E5CFF"/>
    <w:rsid w:val="008E6196"/>
    <w:rsid w:val="008E64D1"/>
    <w:rsid w:val="008E734A"/>
    <w:rsid w:val="008F106E"/>
    <w:rsid w:val="008F16B3"/>
    <w:rsid w:val="008F1FE9"/>
    <w:rsid w:val="008F3049"/>
    <w:rsid w:val="008F3B38"/>
    <w:rsid w:val="008F4C00"/>
    <w:rsid w:val="008F542F"/>
    <w:rsid w:val="008F5DE6"/>
    <w:rsid w:val="008F6D2C"/>
    <w:rsid w:val="008F6EA7"/>
    <w:rsid w:val="008F745E"/>
    <w:rsid w:val="008F7793"/>
    <w:rsid w:val="008F7CDD"/>
    <w:rsid w:val="009003A8"/>
    <w:rsid w:val="00901171"/>
    <w:rsid w:val="00901322"/>
    <w:rsid w:val="00902625"/>
    <w:rsid w:val="00903D0C"/>
    <w:rsid w:val="00903E57"/>
    <w:rsid w:val="00905603"/>
    <w:rsid w:val="00905C5B"/>
    <w:rsid w:val="00906209"/>
    <w:rsid w:val="0090752B"/>
    <w:rsid w:val="00907FAF"/>
    <w:rsid w:val="00910196"/>
    <w:rsid w:val="00910426"/>
    <w:rsid w:val="00910871"/>
    <w:rsid w:val="00910DF2"/>
    <w:rsid w:val="009111FA"/>
    <w:rsid w:val="00912722"/>
    <w:rsid w:val="00912DAB"/>
    <w:rsid w:val="00913D99"/>
    <w:rsid w:val="00914074"/>
    <w:rsid w:val="009144B6"/>
    <w:rsid w:val="0091552C"/>
    <w:rsid w:val="00915E96"/>
    <w:rsid w:val="00917768"/>
    <w:rsid w:val="009178CA"/>
    <w:rsid w:val="00917E02"/>
    <w:rsid w:val="00920254"/>
    <w:rsid w:val="0092027C"/>
    <w:rsid w:val="00920B3E"/>
    <w:rsid w:val="00924C15"/>
    <w:rsid w:val="00924C2E"/>
    <w:rsid w:val="00925967"/>
    <w:rsid w:val="00925D08"/>
    <w:rsid w:val="00926013"/>
    <w:rsid w:val="00926038"/>
    <w:rsid w:val="009261FA"/>
    <w:rsid w:val="00927A83"/>
    <w:rsid w:val="009300E0"/>
    <w:rsid w:val="00930991"/>
    <w:rsid w:val="00931464"/>
    <w:rsid w:val="0093247F"/>
    <w:rsid w:val="00932503"/>
    <w:rsid w:val="009337D7"/>
    <w:rsid w:val="00934183"/>
    <w:rsid w:val="009343EA"/>
    <w:rsid w:val="00934895"/>
    <w:rsid w:val="00934C8C"/>
    <w:rsid w:val="00934F71"/>
    <w:rsid w:val="00935195"/>
    <w:rsid w:val="009355A9"/>
    <w:rsid w:val="00935B0D"/>
    <w:rsid w:val="00935BF3"/>
    <w:rsid w:val="0093645B"/>
    <w:rsid w:val="00936B06"/>
    <w:rsid w:val="00936C02"/>
    <w:rsid w:val="00936C40"/>
    <w:rsid w:val="009371E2"/>
    <w:rsid w:val="00937F84"/>
    <w:rsid w:val="00937FBE"/>
    <w:rsid w:val="009406A2"/>
    <w:rsid w:val="00941448"/>
    <w:rsid w:val="00941C83"/>
    <w:rsid w:val="00942FD8"/>
    <w:rsid w:val="0094360B"/>
    <w:rsid w:val="009436D1"/>
    <w:rsid w:val="00943845"/>
    <w:rsid w:val="00943854"/>
    <w:rsid w:val="009443D7"/>
    <w:rsid w:val="00944593"/>
    <w:rsid w:val="0094472E"/>
    <w:rsid w:val="0094483E"/>
    <w:rsid w:val="00944F48"/>
    <w:rsid w:val="009450D6"/>
    <w:rsid w:val="009458B3"/>
    <w:rsid w:val="00945C96"/>
    <w:rsid w:val="00946C0D"/>
    <w:rsid w:val="0095049A"/>
    <w:rsid w:val="009504D5"/>
    <w:rsid w:val="00950C66"/>
    <w:rsid w:val="00950D19"/>
    <w:rsid w:val="00951A16"/>
    <w:rsid w:val="00951BC4"/>
    <w:rsid w:val="00952F93"/>
    <w:rsid w:val="00953442"/>
    <w:rsid w:val="00953733"/>
    <w:rsid w:val="00953B33"/>
    <w:rsid w:val="00953DF5"/>
    <w:rsid w:val="0095414A"/>
    <w:rsid w:val="009546A4"/>
    <w:rsid w:val="009546EF"/>
    <w:rsid w:val="00955338"/>
    <w:rsid w:val="009556D6"/>
    <w:rsid w:val="00955ACB"/>
    <w:rsid w:val="00955B7D"/>
    <w:rsid w:val="009560BE"/>
    <w:rsid w:val="009564F1"/>
    <w:rsid w:val="009566CA"/>
    <w:rsid w:val="009566DD"/>
    <w:rsid w:val="00956950"/>
    <w:rsid w:val="00956A61"/>
    <w:rsid w:val="00957BB6"/>
    <w:rsid w:val="009613A3"/>
    <w:rsid w:val="00961A90"/>
    <w:rsid w:val="00961FBF"/>
    <w:rsid w:val="0096202C"/>
    <w:rsid w:val="009620F9"/>
    <w:rsid w:val="0096255B"/>
    <w:rsid w:val="009626BF"/>
    <w:rsid w:val="00962A79"/>
    <w:rsid w:val="00962E21"/>
    <w:rsid w:val="009634E6"/>
    <w:rsid w:val="00963CA6"/>
    <w:rsid w:val="00963CD9"/>
    <w:rsid w:val="00964C61"/>
    <w:rsid w:val="00965347"/>
    <w:rsid w:val="00965392"/>
    <w:rsid w:val="00965735"/>
    <w:rsid w:val="00965CB2"/>
    <w:rsid w:val="00965E5B"/>
    <w:rsid w:val="00966319"/>
    <w:rsid w:val="00966442"/>
    <w:rsid w:val="0096658A"/>
    <w:rsid w:val="00966A8B"/>
    <w:rsid w:val="00966B43"/>
    <w:rsid w:val="00966BE4"/>
    <w:rsid w:val="009679EC"/>
    <w:rsid w:val="00967E34"/>
    <w:rsid w:val="00967F57"/>
    <w:rsid w:val="00970ACB"/>
    <w:rsid w:val="0097196B"/>
    <w:rsid w:val="00971EA5"/>
    <w:rsid w:val="009720C7"/>
    <w:rsid w:val="00973389"/>
    <w:rsid w:val="009736FE"/>
    <w:rsid w:val="0097390B"/>
    <w:rsid w:val="00973A9D"/>
    <w:rsid w:val="00974A2E"/>
    <w:rsid w:val="00974F6C"/>
    <w:rsid w:val="0097580B"/>
    <w:rsid w:val="00975F19"/>
    <w:rsid w:val="0097644C"/>
    <w:rsid w:val="009766F1"/>
    <w:rsid w:val="0097695B"/>
    <w:rsid w:val="00976C03"/>
    <w:rsid w:val="00977C59"/>
    <w:rsid w:val="009803CC"/>
    <w:rsid w:val="0098142E"/>
    <w:rsid w:val="009817DD"/>
    <w:rsid w:val="00981B9C"/>
    <w:rsid w:val="00981D9F"/>
    <w:rsid w:val="00982EDC"/>
    <w:rsid w:val="00984E0D"/>
    <w:rsid w:val="00985D7E"/>
    <w:rsid w:val="009861F9"/>
    <w:rsid w:val="00986578"/>
    <w:rsid w:val="00986D38"/>
    <w:rsid w:val="00987243"/>
    <w:rsid w:val="00987F2E"/>
    <w:rsid w:val="00990C79"/>
    <w:rsid w:val="009918A2"/>
    <w:rsid w:val="00991972"/>
    <w:rsid w:val="00991D6C"/>
    <w:rsid w:val="00992173"/>
    <w:rsid w:val="00992934"/>
    <w:rsid w:val="0099335D"/>
    <w:rsid w:val="009933FB"/>
    <w:rsid w:val="00993D5B"/>
    <w:rsid w:val="00994C39"/>
    <w:rsid w:val="00994C4E"/>
    <w:rsid w:val="00995466"/>
    <w:rsid w:val="00995985"/>
    <w:rsid w:val="00996630"/>
    <w:rsid w:val="0099670F"/>
    <w:rsid w:val="00996C18"/>
    <w:rsid w:val="00997142"/>
    <w:rsid w:val="009972C6"/>
    <w:rsid w:val="009972CD"/>
    <w:rsid w:val="009973A4"/>
    <w:rsid w:val="00997698"/>
    <w:rsid w:val="00997D3A"/>
    <w:rsid w:val="009A0CE4"/>
    <w:rsid w:val="009A1441"/>
    <w:rsid w:val="009A14CE"/>
    <w:rsid w:val="009A2159"/>
    <w:rsid w:val="009A293A"/>
    <w:rsid w:val="009A3325"/>
    <w:rsid w:val="009A3DE2"/>
    <w:rsid w:val="009A4333"/>
    <w:rsid w:val="009A4336"/>
    <w:rsid w:val="009A5177"/>
    <w:rsid w:val="009A56E0"/>
    <w:rsid w:val="009A7B97"/>
    <w:rsid w:val="009A7CC1"/>
    <w:rsid w:val="009B05CE"/>
    <w:rsid w:val="009B06F5"/>
    <w:rsid w:val="009B0D09"/>
    <w:rsid w:val="009B0ED1"/>
    <w:rsid w:val="009B1116"/>
    <w:rsid w:val="009B13F3"/>
    <w:rsid w:val="009B1541"/>
    <w:rsid w:val="009B16A6"/>
    <w:rsid w:val="009B1C88"/>
    <w:rsid w:val="009B307D"/>
    <w:rsid w:val="009B3364"/>
    <w:rsid w:val="009B3DDB"/>
    <w:rsid w:val="009B490B"/>
    <w:rsid w:val="009B4FD9"/>
    <w:rsid w:val="009B514F"/>
    <w:rsid w:val="009B56B8"/>
    <w:rsid w:val="009B5C1B"/>
    <w:rsid w:val="009B6284"/>
    <w:rsid w:val="009B6733"/>
    <w:rsid w:val="009B75AA"/>
    <w:rsid w:val="009B7E4E"/>
    <w:rsid w:val="009C00B1"/>
    <w:rsid w:val="009C01B0"/>
    <w:rsid w:val="009C0B0C"/>
    <w:rsid w:val="009C0B46"/>
    <w:rsid w:val="009C2465"/>
    <w:rsid w:val="009C2945"/>
    <w:rsid w:val="009C36FD"/>
    <w:rsid w:val="009C37CC"/>
    <w:rsid w:val="009C3E3B"/>
    <w:rsid w:val="009C4211"/>
    <w:rsid w:val="009C4A75"/>
    <w:rsid w:val="009C4ADE"/>
    <w:rsid w:val="009C530E"/>
    <w:rsid w:val="009C5A09"/>
    <w:rsid w:val="009C5BDB"/>
    <w:rsid w:val="009C5D4D"/>
    <w:rsid w:val="009C5FF9"/>
    <w:rsid w:val="009C69CF"/>
    <w:rsid w:val="009C6C5B"/>
    <w:rsid w:val="009C6C93"/>
    <w:rsid w:val="009C6D7D"/>
    <w:rsid w:val="009C7A29"/>
    <w:rsid w:val="009C7E32"/>
    <w:rsid w:val="009D0588"/>
    <w:rsid w:val="009D0FE0"/>
    <w:rsid w:val="009D0FF6"/>
    <w:rsid w:val="009D1014"/>
    <w:rsid w:val="009D1344"/>
    <w:rsid w:val="009D16BE"/>
    <w:rsid w:val="009D1903"/>
    <w:rsid w:val="009D218C"/>
    <w:rsid w:val="009D2978"/>
    <w:rsid w:val="009D2FA3"/>
    <w:rsid w:val="009D3937"/>
    <w:rsid w:val="009D3E29"/>
    <w:rsid w:val="009D3F5A"/>
    <w:rsid w:val="009D4458"/>
    <w:rsid w:val="009D4B62"/>
    <w:rsid w:val="009D5124"/>
    <w:rsid w:val="009D5161"/>
    <w:rsid w:val="009D5444"/>
    <w:rsid w:val="009D5480"/>
    <w:rsid w:val="009D5ABC"/>
    <w:rsid w:val="009D5F56"/>
    <w:rsid w:val="009D62F9"/>
    <w:rsid w:val="009D7480"/>
    <w:rsid w:val="009D79AA"/>
    <w:rsid w:val="009E089D"/>
    <w:rsid w:val="009E0F2B"/>
    <w:rsid w:val="009E1325"/>
    <w:rsid w:val="009E198D"/>
    <w:rsid w:val="009E1D28"/>
    <w:rsid w:val="009E2578"/>
    <w:rsid w:val="009E2D45"/>
    <w:rsid w:val="009E656C"/>
    <w:rsid w:val="009E6AA5"/>
    <w:rsid w:val="009E6B92"/>
    <w:rsid w:val="009E7420"/>
    <w:rsid w:val="009E75A2"/>
    <w:rsid w:val="009E782E"/>
    <w:rsid w:val="009F0054"/>
    <w:rsid w:val="009F1067"/>
    <w:rsid w:val="009F2052"/>
    <w:rsid w:val="009F22E9"/>
    <w:rsid w:val="009F23D5"/>
    <w:rsid w:val="009F268B"/>
    <w:rsid w:val="009F3E6D"/>
    <w:rsid w:val="009F4613"/>
    <w:rsid w:val="009F4EEB"/>
    <w:rsid w:val="009F565C"/>
    <w:rsid w:val="009F6B44"/>
    <w:rsid w:val="009F6E88"/>
    <w:rsid w:val="009F74BA"/>
    <w:rsid w:val="009F74CC"/>
    <w:rsid w:val="00A00143"/>
    <w:rsid w:val="00A003BC"/>
    <w:rsid w:val="00A0092E"/>
    <w:rsid w:val="00A00B94"/>
    <w:rsid w:val="00A01354"/>
    <w:rsid w:val="00A0207A"/>
    <w:rsid w:val="00A02376"/>
    <w:rsid w:val="00A0484B"/>
    <w:rsid w:val="00A05787"/>
    <w:rsid w:val="00A05810"/>
    <w:rsid w:val="00A05DC8"/>
    <w:rsid w:val="00A06795"/>
    <w:rsid w:val="00A067C4"/>
    <w:rsid w:val="00A06C08"/>
    <w:rsid w:val="00A103D7"/>
    <w:rsid w:val="00A10DA7"/>
    <w:rsid w:val="00A11F4E"/>
    <w:rsid w:val="00A123E1"/>
    <w:rsid w:val="00A1436E"/>
    <w:rsid w:val="00A14A99"/>
    <w:rsid w:val="00A14D53"/>
    <w:rsid w:val="00A155EC"/>
    <w:rsid w:val="00A15828"/>
    <w:rsid w:val="00A16601"/>
    <w:rsid w:val="00A166D8"/>
    <w:rsid w:val="00A17267"/>
    <w:rsid w:val="00A1757F"/>
    <w:rsid w:val="00A175A8"/>
    <w:rsid w:val="00A177E9"/>
    <w:rsid w:val="00A211F6"/>
    <w:rsid w:val="00A21405"/>
    <w:rsid w:val="00A21638"/>
    <w:rsid w:val="00A22774"/>
    <w:rsid w:val="00A229E4"/>
    <w:rsid w:val="00A23077"/>
    <w:rsid w:val="00A232FD"/>
    <w:rsid w:val="00A23C6B"/>
    <w:rsid w:val="00A240BA"/>
    <w:rsid w:val="00A242A4"/>
    <w:rsid w:val="00A24C2D"/>
    <w:rsid w:val="00A260B1"/>
    <w:rsid w:val="00A2664D"/>
    <w:rsid w:val="00A27067"/>
    <w:rsid w:val="00A27204"/>
    <w:rsid w:val="00A275DE"/>
    <w:rsid w:val="00A27E79"/>
    <w:rsid w:val="00A3030C"/>
    <w:rsid w:val="00A30D0A"/>
    <w:rsid w:val="00A319F5"/>
    <w:rsid w:val="00A3256C"/>
    <w:rsid w:val="00A326BE"/>
    <w:rsid w:val="00A32918"/>
    <w:rsid w:val="00A329D6"/>
    <w:rsid w:val="00A32DCC"/>
    <w:rsid w:val="00A32E20"/>
    <w:rsid w:val="00A3371B"/>
    <w:rsid w:val="00A34680"/>
    <w:rsid w:val="00A34AD7"/>
    <w:rsid w:val="00A35153"/>
    <w:rsid w:val="00A35662"/>
    <w:rsid w:val="00A357C7"/>
    <w:rsid w:val="00A35FC2"/>
    <w:rsid w:val="00A363D2"/>
    <w:rsid w:val="00A36729"/>
    <w:rsid w:val="00A36A04"/>
    <w:rsid w:val="00A36FD7"/>
    <w:rsid w:val="00A40615"/>
    <w:rsid w:val="00A407E2"/>
    <w:rsid w:val="00A413F6"/>
    <w:rsid w:val="00A41E7B"/>
    <w:rsid w:val="00A4222E"/>
    <w:rsid w:val="00A42931"/>
    <w:rsid w:val="00A42D41"/>
    <w:rsid w:val="00A42F67"/>
    <w:rsid w:val="00A440CF"/>
    <w:rsid w:val="00A4476A"/>
    <w:rsid w:val="00A447B2"/>
    <w:rsid w:val="00A44EFF"/>
    <w:rsid w:val="00A459AD"/>
    <w:rsid w:val="00A45F5D"/>
    <w:rsid w:val="00A46A6D"/>
    <w:rsid w:val="00A46D81"/>
    <w:rsid w:val="00A46E7E"/>
    <w:rsid w:val="00A47546"/>
    <w:rsid w:val="00A47806"/>
    <w:rsid w:val="00A50DCD"/>
    <w:rsid w:val="00A51CF7"/>
    <w:rsid w:val="00A522E9"/>
    <w:rsid w:val="00A529AB"/>
    <w:rsid w:val="00A52E2F"/>
    <w:rsid w:val="00A54625"/>
    <w:rsid w:val="00A54648"/>
    <w:rsid w:val="00A54B45"/>
    <w:rsid w:val="00A54DC8"/>
    <w:rsid w:val="00A554BD"/>
    <w:rsid w:val="00A55DA2"/>
    <w:rsid w:val="00A56D22"/>
    <w:rsid w:val="00A570C8"/>
    <w:rsid w:val="00A576F3"/>
    <w:rsid w:val="00A57C7C"/>
    <w:rsid w:val="00A601CE"/>
    <w:rsid w:val="00A60361"/>
    <w:rsid w:val="00A60C0F"/>
    <w:rsid w:val="00A60CE4"/>
    <w:rsid w:val="00A61877"/>
    <w:rsid w:val="00A61AA0"/>
    <w:rsid w:val="00A62A0A"/>
    <w:rsid w:val="00A636FD"/>
    <w:rsid w:val="00A64FB0"/>
    <w:rsid w:val="00A655BD"/>
    <w:rsid w:val="00A65624"/>
    <w:rsid w:val="00A65DD8"/>
    <w:rsid w:val="00A6672E"/>
    <w:rsid w:val="00A66CAD"/>
    <w:rsid w:val="00A66FF3"/>
    <w:rsid w:val="00A67332"/>
    <w:rsid w:val="00A673FF"/>
    <w:rsid w:val="00A67657"/>
    <w:rsid w:val="00A67D07"/>
    <w:rsid w:val="00A67DA3"/>
    <w:rsid w:val="00A67E5F"/>
    <w:rsid w:val="00A704C6"/>
    <w:rsid w:val="00A7115F"/>
    <w:rsid w:val="00A7140F"/>
    <w:rsid w:val="00A717D8"/>
    <w:rsid w:val="00A7208B"/>
    <w:rsid w:val="00A72276"/>
    <w:rsid w:val="00A73442"/>
    <w:rsid w:val="00A744B3"/>
    <w:rsid w:val="00A75A5D"/>
    <w:rsid w:val="00A76B12"/>
    <w:rsid w:val="00A76E93"/>
    <w:rsid w:val="00A77780"/>
    <w:rsid w:val="00A77CF6"/>
    <w:rsid w:val="00A80AD5"/>
    <w:rsid w:val="00A80CCC"/>
    <w:rsid w:val="00A810F0"/>
    <w:rsid w:val="00A814AB"/>
    <w:rsid w:val="00A82124"/>
    <w:rsid w:val="00A828D3"/>
    <w:rsid w:val="00A82A1A"/>
    <w:rsid w:val="00A830F6"/>
    <w:rsid w:val="00A838B4"/>
    <w:rsid w:val="00A840D0"/>
    <w:rsid w:val="00A851B6"/>
    <w:rsid w:val="00A86480"/>
    <w:rsid w:val="00A86744"/>
    <w:rsid w:val="00A86962"/>
    <w:rsid w:val="00A87198"/>
    <w:rsid w:val="00A87706"/>
    <w:rsid w:val="00A87987"/>
    <w:rsid w:val="00A879E9"/>
    <w:rsid w:val="00A907F6"/>
    <w:rsid w:val="00A91D3D"/>
    <w:rsid w:val="00A921F2"/>
    <w:rsid w:val="00A922E0"/>
    <w:rsid w:val="00A924BA"/>
    <w:rsid w:val="00A9327C"/>
    <w:rsid w:val="00A93308"/>
    <w:rsid w:val="00A94367"/>
    <w:rsid w:val="00A94CCB"/>
    <w:rsid w:val="00A96BB7"/>
    <w:rsid w:val="00A96E94"/>
    <w:rsid w:val="00A974EF"/>
    <w:rsid w:val="00A97EEE"/>
    <w:rsid w:val="00AA028F"/>
    <w:rsid w:val="00AA0556"/>
    <w:rsid w:val="00AA0728"/>
    <w:rsid w:val="00AA1160"/>
    <w:rsid w:val="00AA163F"/>
    <w:rsid w:val="00AA1CC0"/>
    <w:rsid w:val="00AA1D63"/>
    <w:rsid w:val="00AA1E5A"/>
    <w:rsid w:val="00AA2270"/>
    <w:rsid w:val="00AA239E"/>
    <w:rsid w:val="00AA2539"/>
    <w:rsid w:val="00AA2E5A"/>
    <w:rsid w:val="00AA3F85"/>
    <w:rsid w:val="00AA4085"/>
    <w:rsid w:val="00AA43CB"/>
    <w:rsid w:val="00AA44B7"/>
    <w:rsid w:val="00AA5030"/>
    <w:rsid w:val="00AA6B15"/>
    <w:rsid w:val="00AA7032"/>
    <w:rsid w:val="00AA77BB"/>
    <w:rsid w:val="00AA7EA0"/>
    <w:rsid w:val="00AB064B"/>
    <w:rsid w:val="00AB126E"/>
    <w:rsid w:val="00AB140D"/>
    <w:rsid w:val="00AB1919"/>
    <w:rsid w:val="00AB1DE6"/>
    <w:rsid w:val="00AB21AF"/>
    <w:rsid w:val="00AB2462"/>
    <w:rsid w:val="00AB2825"/>
    <w:rsid w:val="00AB28B6"/>
    <w:rsid w:val="00AB38AE"/>
    <w:rsid w:val="00AB3B8B"/>
    <w:rsid w:val="00AB3D60"/>
    <w:rsid w:val="00AB3E6F"/>
    <w:rsid w:val="00AB407A"/>
    <w:rsid w:val="00AB4208"/>
    <w:rsid w:val="00AB42B3"/>
    <w:rsid w:val="00AB4674"/>
    <w:rsid w:val="00AB50BE"/>
    <w:rsid w:val="00AB6370"/>
    <w:rsid w:val="00AB64A0"/>
    <w:rsid w:val="00AB6E5E"/>
    <w:rsid w:val="00AB7D8B"/>
    <w:rsid w:val="00AC035E"/>
    <w:rsid w:val="00AC1270"/>
    <w:rsid w:val="00AC16EE"/>
    <w:rsid w:val="00AC1A43"/>
    <w:rsid w:val="00AC1D8C"/>
    <w:rsid w:val="00AC1F4B"/>
    <w:rsid w:val="00AC24BB"/>
    <w:rsid w:val="00AC25C7"/>
    <w:rsid w:val="00AC2944"/>
    <w:rsid w:val="00AC2FF6"/>
    <w:rsid w:val="00AC3038"/>
    <w:rsid w:val="00AC42D9"/>
    <w:rsid w:val="00AC4B5F"/>
    <w:rsid w:val="00AC58AF"/>
    <w:rsid w:val="00AC5BB9"/>
    <w:rsid w:val="00AC61A3"/>
    <w:rsid w:val="00AC633D"/>
    <w:rsid w:val="00AC68B5"/>
    <w:rsid w:val="00AC7FED"/>
    <w:rsid w:val="00AD00F2"/>
    <w:rsid w:val="00AD04ED"/>
    <w:rsid w:val="00AD1745"/>
    <w:rsid w:val="00AD1A82"/>
    <w:rsid w:val="00AD23AF"/>
    <w:rsid w:val="00AD2646"/>
    <w:rsid w:val="00AD2FC7"/>
    <w:rsid w:val="00AD30A0"/>
    <w:rsid w:val="00AD30D9"/>
    <w:rsid w:val="00AD3251"/>
    <w:rsid w:val="00AD38F3"/>
    <w:rsid w:val="00AD550C"/>
    <w:rsid w:val="00AD62BF"/>
    <w:rsid w:val="00AD6762"/>
    <w:rsid w:val="00AD677A"/>
    <w:rsid w:val="00AD69E7"/>
    <w:rsid w:val="00AD6F3E"/>
    <w:rsid w:val="00AD710D"/>
    <w:rsid w:val="00AE0354"/>
    <w:rsid w:val="00AE03A6"/>
    <w:rsid w:val="00AE0522"/>
    <w:rsid w:val="00AE05EF"/>
    <w:rsid w:val="00AE0ADB"/>
    <w:rsid w:val="00AE138A"/>
    <w:rsid w:val="00AE1464"/>
    <w:rsid w:val="00AE1A24"/>
    <w:rsid w:val="00AE1A56"/>
    <w:rsid w:val="00AE1C7C"/>
    <w:rsid w:val="00AE1DB4"/>
    <w:rsid w:val="00AE2412"/>
    <w:rsid w:val="00AE295D"/>
    <w:rsid w:val="00AE2F87"/>
    <w:rsid w:val="00AE3A91"/>
    <w:rsid w:val="00AE43F6"/>
    <w:rsid w:val="00AE489E"/>
    <w:rsid w:val="00AE53D2"/>
    <w:rsid w:val="00AE597E"/>
    <w:rsid w:val="00AE5A55"/>
    <w:rsid w:val="00AE5EB9"/>
    <w:rsid w:val="00AE65C2"/>
    <w:rsid w:val="00AE6654"/>
    <w:rsid w:val="00AE7920"/>
    <w:rsid w:val="00AE7E2D"/>
    <w:rsid w:val="00AF0155"/>
    <w:rsid w:val="00AF0735"/>
    <w:rsid w:val="00AF07CE"/>
    <w:rsid w:val="00AF0B51"/>
    <w:rsid w:val="00AF1A61"/>
    <w:rsid w:val="00AF1B63"/>
    <w:rsid w:val="00AF206E"/>
    <w:rsid w:val="00AF2B2C"/>
    <w:rsid w:val="00AF2DC9"/>
    <w:rsid w:val="00AF2F0D"/>
    <w:rsid w:val="00AF31EE"/>
    <w:rsid w:val="00AF3D21"/>
    <w:rsid w:val="00AF4090"/>
    <w:rsid w:val="00AF40E3"/>
    <w:rsid w:val="00AF4B33"/>
    <w:rsid w:val="00AF4FFF"/>
    <w:rsid w:val="00AF5FB6"/>
    <w:rsid w:val="00AF6880"/>
    <w:rsid w:val="00AF69B9"/>
    <w:rsid w:val="00AF7AC5"/>
    <w:rsid w:val="00B00243"/>
    <w:rsid w:val="00B016A2"/>
    <w:rsid w:val="00B02564"/>
    <w:rsid w:val="00B02811"/>
    <w:rsid w:val="00B02AE2"/>
    <w:rsid w:val="00B02D3D"/>
    <w:rsid w:val="00B032AE"/>
    <w:rsid w:val="00B03947"/>
    <w:rsid w:val="00B03A38"/>
    <w:rsid w:val="00B03EC1"/>
    <w:rsid w:val="00B049DF"/>
    <w:rsid w:val="00B056CF"/>
    <w:rsid w:val="00B057DF"/>
    <w:rsid w:val="00B060AA"/>
    <w:rsid w:val="00B06472"/>
    <w:rsid w:val="00B064EF"/>
    <w:rsid w:val="00B069DB"/>
    <w:rsid w:val="00B06FF8"/>
    <w:rsid w:val="00B07270"/>
    <w:rsid w:val="00B077A2"/>
    <w:rsid w:val="00B100D2"/>
    <w:rsid w:val="00B103B2"/>
    <w:rsid w:val="00B103BC"/>
    <w:rsid w:val="00B10BB1"/>
    <w:rsid w:val="00B10C25"/>
    <w:rsid w:val="00B11219"/>
    <w:rsid w:val="00B11A1E"/>
    <w:rsid w:val="00B12113"/>
    <w:rsid w:val="00B12436"/>
    <w:rsid w:val="00B12872"/>
    <w:rsid w:val="00B13114"/>
    <w:rsid w:val="00B13381"/>
    <w:rsid w:val="00B13E87"/>
    <w:rsid w:val="00B14237"/>
    <w:rsid w:val="00B14363"/>
    <w:rsid w:val="00B14499"/>
    <w:rsid w:val="00B14AA6"/>
    <w:rsid w:val="00B14B84"/>
    <w:rsid w:val="00B14BE0"/>
    <w:rsid w:val="00B14D82"/>
    <w:rsid w:val="00B15498"/>
    <w:rsid w:val="00B16277"/>
    <w:rsid w:val="00B16D32"/>
    <w:rsid w:val="00B17680"/>
    <w:rsid w:val="00B20850"/>
    <w:rsid w:val="00B20D8A"/>
    <w:rsid w:val="00B21025"/>
    <w:rsid w:val="00B2161B"/>
    <w:rsid w:val="00B22624"/>
    <w:rsid w:val="00B22843"/>
    <w:rsid w:val="00B22DE0"/>
    <w:rsid w:val="00B24842"/>
    <w:rsid w:val="00B24D8B"/>
    <w:rsid w:val="00B25223"/>
    <w:rsid w:val="00B258A1"/>
    <w:rsid w:val="00B2759E"/>
    <w:rsid w:val="00B30D6B"/>
    <w:rsid w:val="00B30D8C"/>
    <w:rsid w:val="00B30F72"/>
    <w:rsid w:val="00B31212"/>
    <w:rsid w:val="00B316B7"/>
    <w:rsid w:val="00B31CCB"/>
    <w:rsid w:val="00B328E0"/>
    <w:rsid w:val="00B32A0E"/>
    <w:rsid w:val="00B32ECC"/>
    <w:rsid w:val="00B339C3"/>
    <w:rsid w:val="00B349A2"/>
    <w:rsid w:val="00B351B2"/>
    <w:rsid w:val="00B35231"/>
    <w:rsid w:val="00B35780"/>
    <w:rsid w:val="00B36CAF"/>
    <w:rsid w:val="00B37FC2"/>
    <w:rsid w:val="00B4000B"/>
    <w:rsid w:val="00B40296"/>
    <w:rsid w:val="00B408DD"/>
    <w:rsid w:val="00B41106"/>
    <w:rsid w:val="00B42016"/>
    <w:rsid w:val="00B42176"/>
    <w:rsid w:val="00B43004"/>
    <w:rsid w:val="00B43230"/>
    <w:rsid w:val="00B43374"/>
    <w:rsid w:val="00B43B30"/>
    <w:rsid w:val="00B43CFB"/>
    <w:rsid w:val="00B45027"/>
    <w:rsid w:val="00B452FE"/>
    <w:rsid w:val="00B457E1"/>
    <w:rsid w:val="00B459C1"/>
    <w:rsid w:val="00B45B6E"/>
    <w:rsid w:val="00B46042"/>
    <w:rsid w:val="00B463C6"/>
    <w:rsid w:val="00B46956"/>
    <w:rsid w:val="00B46CE0"/>
    <w:rsid w:val="00B46DAC"/>
    <w:rsid w:val="00B474D6"/>
    <w:rsid w:val="00B47647"/>
    <w:rsid w:val="00B476E4"/>
    <w:rsid w:val="00B47A7D"/>
    <w:rsid w:val="00B5034B"/>
    <w:rsid w:val="00B505C5"/>
    <w:rsid w:val="00B50990"/>
    <w:rsid w:val="00B51656"/>
    <w:rsid w:val="00B5193C"/>
    <w:rsid w:val="00B529B3"/>
    <w:rsid w:val="00B53310"/>
    <w:rsid w:val="00B53579"/>
    <w:rsid w:val="00B53E6B"/>
    <w:rsid w:val="00B54201"/>
    <w:rsid w:val="00B54F3B"/>
    <w:rsid w:val="00B55224"/>
    <w:rsid w:val="00B5573F"/>
    <w:rsid w:val="00B557CA"/>
    <w:rsid w:val="00B5647E"/>
    <w:rsid w:val="00B56823"/>
    <w:rsid w:val="00B56BE9"/>
    <w:rsid w:val="00B577F0"/>
    <w:rsid w:val="00B5794A"/>
    <w:rsid w:val="00B57957"/>
    <w:rsid w:val="00B57C65"/>
    <w:rsid w:val="00B60B7C"/>
    <w:rsid w:val="00B60F31"/>
    <w:rsid w:val="00B614C2"/>
    <w:rsid w:val="00B6193E"/>
    <w:rsid w:val="00B61F55"/>
    <w:rsid w:val="00B62E8C"/>
    <w:rsid w:val="00B62FC6"/>
    <w:rsid w:val="00B630F6"/>
    <w:rsid w:val="00B6380A"/>
    <w:rsid w:val="00B64166"/>
    <w:rsid w:val="00B6443D"/>
    <w:rsid w:val="00B64978"/>
    <w:rsid w:val="00B65103"/>
    <w:rsid w:val="00B654DB"/>
    <w:rsid w:val="00B65D0A"/>
    <w:rsid w:val="00B6635B"/>
    <w:rsid w:val="00B667B8"/>
    <w:rsid w:val="00B6751F"/>
    <w:rsid w:val="00B676C4"/>
    <w:rsid w:val="00B67F4A"/>
    <w:rsid w:val="00B70195"/>
    <w:rsid w:val="00B70455"/>
    <w:rsid w:val="00B70D1E"/>
    <w:rsid w:val="00B71566"/>
    <w:rsid w:val="00B727C7"/>
    <w:rsid w:val="00B72860"/>
    <w:rsid w:val="00B728B6"/>
    <w:rsid w:val="00B7293B"/>
    <w:rsid w:val="00B72C5A"/>
    <w:rsid w:val="00B73120"/>
    <w:rsid w:val="00B73A9E"/>
    <w:rsid w:val="00B74605"/>
    <w:rsid w:val="00B747CB"/>
    <w:rsid w:val="00B74822"/>
    <w:rsid w:val="00B7615C"/>
    <w:rsid w:val="00B764C1"/>
    <w:rsid w:val="00B76643"/>
    <w:rsid w:val="00B766ED"/>
    <w:rsid w:val="00B76AE6"/>
    <w:rsid w:val="00B76F6B"/>
    <w:rsid w:val="00B77028"/>
    <w:rsid w:val="00B779C4"/>
    <w:rsid w:val="00B77F0D"/>
    <w:rsid w:val="00B77FD4"/>
    <w:rsid w:val="00B8021A"/>
    <w:rsid w:val="00B8035D"/>
    <w:rsid w:val="00B804DB"/>
    <w:rsid w:val="00B806A3"/>
    <w:rsid w:val="00B807F7"/>
    <w:rsid w:val="00B80856"/>
    <w:rsid w:val="00B8115A"/>
    <w:rsid w:val="00B81F9A"/>
    <w:rsid w:val="00B82259"/>
    <w:rsid w:val="00B8289A"/>
    <w:rsid w:val="00B82B0E"/>
    <w:rsid w:val="00B835A3"/>
    <w:rsid w:val="00B83867"/>
    <w:rsid w:val="00B83E88"/>
    <w:rsid w:val="00B84AA5"/>
    <w:rsid w:val="00B84C5A"/>
    <w:rsid w:val="00B851A8"/>
    <w:rsid w:val="00B85572"/>
    <w:rsid w:val="00B86022"/>
    <w:rsid w:val="00B86239"/>
    <w:rsid w:val="00B86240"/>
    <w:rsid w:val="00B875DD"/>
    <w:rsid w:val="00B879DF"/>
    <w:rsid w:val="00B87DDD"/>
    <w:rsid w:val="00B90FAF"/>
    <w:rsid w:val="00B91788"/>
    <w:rsid w:val="00B9244A"/>
    <w:rsid w:val="00B924D7"/>
    <w:rsid w:val="00B925E4"/>
    <w:rsid w:val="00B936E2"/>
    <w:rsid w:val="00B93704"/>
    <w:rsid w:val="00B94700"/>
    <w:rsid w:val="00B94E3C"/>
    <w:rsid w:val="00B95337"/>
    <w:rsid w:val="00B95D06"/>
    <w:rsid w:val="00B96571"/>
    <w:rsid w:val="00B968BE"/>
    <w:rsid w:val="00B96C55"/>
    <w:rsid w:val="00B974DF"/>
    <w:rsid w:val="00B976E3"/>
    <w:rsid w:val="00B97A40"/>
    <w:rsid w:val="00BA05A9"/>
    <w:rsid w:val="00BA0922"/>
    <w:rsid w:val="00BA0C08"/>
    <w:rsid w:val="00BA0F5B"/>
    <w:rsid w:val="00BA1047"/>
    <w:rsid w:val="00BA12ED"/>
    <w:rsid w:val="00BA16C3"/>
    <w:rsid w:val="00BA1F68"/>
    <w:rsid w:val="00BA1F85"/>
    <w:rsid w:val="00BA28E7"/>
    <w:rsid w:val="00BA2AA2"/>
    <w:rsid w:val="00BA305A"/>
    <w:rsid w:val="00BA3888"/>
    <w:rsid w:val="00BA4216"/>
    <w:rsid w:val="00BA4590"/>
    <w:rsid w:val="00BA4BAE"/>
    <w:rsid w:val="00BA5082"/>
    <w:rsid w:val="00BA5C5C"/>
    <w:rsid w:val="00BA6634"/>
    <w:rsid w:val="00BA695D"/>
    <w:rsid w:val="00BA7479"/>
    <w:rsid w:val="00BA781D"/>
    <w:rsid w:val="00BA7F0D"/>
    <w:rsid w:val="00BB0D79"/>
    <w:rsid w:val="00BB15A4"/>
    <w:rsid w:val="00BB252F"/>
    <w:rsid w:val="00BB25A0"/>
    <w:rsid w:val="00BB3391"/>
    <w:rsid w:val="00BB34E2"/>
    <w:rsid w:val="00BB36AF"/>
    <w:rsid w:val="00BB3CD3"/>
    <w:rsid w:val="00BB47DD"/>
    <w:rsid w:val="00BB48A6"/>
    <w:rsid w:val="00BB4994"/>
    <w:rsid w:val="00BB65A4"/>
    <w:rsid w:val="00BB6CC4"/>
    <w:rsid w:val="00BB77A7"/>
    <w:rsid w:val="00BB7A8F"/>
    <w:rsid w:val="00BC01B4"/>
    <w:rsid w:val="00BC1B72"/>
    <w:rsid w:val="00BC2248"/>
    <w:rsid w:val="00BC243F"/>
    <w:rsid w:val="00BC2B39"/>
    <w:rsid w:val="00BC2F69"/>
    <w:rsid w:val="00BC38C3"/>
    <w:rsid w:val="00BC3ECB"/>
    <w:rsid w:val="00BC418E"/>
    <w:rsid w:val="00BC5247"/>
    <w:rsid w:val="00BC5601"/>
    <w:rsid w:val="00BC59A0"/>
    <w:rsid w:val="00BC5A75"/>
    <w:rsid w:val="00BC5EF5"/>
    <w:rsid w:val="00BC6571"/>
    <w:rsid w:val="00BC66C3"/>
    <w:rsid w:val="00BC67F0"/>
    <w:rsid w:val="00BC6D08"/>
    <w:rsid w:val="00BC74F5"/>
    <w:rsid w:val="00BC7C0A"/>
    <w:rsid w:val="00BC7DB4"/>
    <w:rsid w:val="00BD02B3"/>
    <w:rsid w:val="00BD0E8B"/>
    <w:rsid w:val="00BD1AF5"/>
    <w:rsid w:val="00BD1D4B"/>
    <w:rsid w:val="00BD1E1F"/>
    <w:rsid w:val="00BD2E42"/>
    <w:rsid w:val="00BD3444"/>
    <w:rsid w:val="00BD3659"/>
    <w:rsid w:val="00BD39C9"/>
    <w:rsid w:val="00BD5BDF"/>
    <w:rsid w:val="00BD6364"/>
    <w:rsid w:val="00BD66AF"/>
    <w:rsid w:val="00BD6AA7"/>
    <w:rsid w:val="00BD6C54"/>
    <w:rsid w:val="00BD6DB9"/>
    <w:rsid w:val="00BD6E7E"/>
    <w:rsid w:val="00BD7899"/>
    <w:rsid w:val="00BD7A72"/>
    <w:rsid w:val="00BD7C10"/>
    <w:rsid w:val="00BD7F41"/>
    <w:rsid w:val="00BE1572"/>
    <w:rsid w:val="00BE1CEC"/>
    <w:rsid w:val="00BE260C"/>
    <w:rsid w:val="00BE2BDE"/>
    <w:rsid w:val="00BE2CBA"/>
    <w:rsid w:val="00BE30BA"/>
    <w:rsid w:val="00BE315D"/>
    <w:rsid w:val="00BE413C"/>
    <w:rsid w:val="00BE4974"/>
    <w:rsid w:val="00BE4F8C"/>
    <w:rsid w:val="00BE5291"/>
    <w:rsid w:val="00BE559A"/>
    <w:rsid w:val="00BE6EC5"/>
    <w:rsid w:val="00BE6F54"/>
    <w:rsid w:val="00BE7453"/>
    <w:rsid w:val="00BE7A53"/>
    <w:rsid w:val="00BF14A2"/>
    <w:rsid w:val="00BF1708"/>
    <w:rsid w:val="00BF1ACD"/>
    <w:rsid w:val="00BF1D22"/>
    <w:rsid w:val="00BF23E4"/>
    <w:rsid w:val="00BF2B7D"/>
    <w:rsid w:val="00BF2E31"/>
    <w:rsid w:val="00BF2EC9"/>
    <w:rsid w:val="00BF322F"/>
    <w:rsid w:val="00BF3397"/>
    <w:rsid w:val="00BF3475"/>
    <w:rsid w:val="00BF3557"/>
    <w:rsid w:val="00BF3936"/>
    <w:rsid w:val="00BF3C98"/>
    <w:rsid w:val="00BF4266"/>
    <w:rsid w:val="00BF4AFD"/>
    <w:rsid w:val="00BF4B20"/>
    <w:rsid w:val="00BF4D33"/>
    <w:rsid w:val="00BF4DDE"/>
    <w:rsid w:val="00BF6873"/>
    <w:rsid w:val="00BF7802"/>
    <w:rsid w:val="00BF7944"/>
    <w:rsid w:val="00BF7ABA"/>
    <w:rsid w:val="00C003F1"/>
    <w:rsid w:val="00C015EA"/>
    <w:rsid w:val="00C01776"/>
    <w:rsid w:val="00C0224B"/>
    <w:rsid w:val="00C0241E"/>
    <w:rsid w:val="00C02B25"/>
    <w:rsid w:val="00C02D8C"/>
    <w:rsid w:val="00C03A88"/>
    <w:rsid w:val="00C03B14"/>
    <w:rsid w:val="00C0416F"/>
    <w:rsid w:val="00C051F3"/>
    <w:rsid w:val="00C052A4"/>
    <w:rsid w:val="00C06C4B"/>
    <w:rsid w:val="00C07821"/>
    <w:rsid w:val="00C10196"/>
    <w:rsid w:val="00C102F3"/>
    <w:rsid w:val="00C104DD"/>
    <w:rsid w:val="00C1064C"/>
    <w:rsid w:val="00C110B0"/>
    <w:rsid w:val="00C11904"/>
    <w:rsid w:val="00C12207"/>
    <w:rsid w:val="00C122D2"/>
    <w:rsid w:val="00C12F76"/>
    <w:rsid w:val="00C136AF"/>
    <w:rsid w:val="00C13C22"/>
    <w:rsid w:val="00C13E40"/>
    <w:rsid w:val="00C14627"/>
    <w:rsid w:val="00C154F0"/>
    <w:rsid w:val="00C15505"/>
    <w:rsid w:val="00C156BA"/>
    <w:rsid w:val="00C1571A"/>
    <w:rsid w:val="00C162EA"/>
    <w:rsid w:val="00C1657D"/>
    <w:rsid w:val="00C177B9"/>
    <w:rsid w:val="00C17FBE"/>
    <w:rsid w:val="00C203C1"/>
    <w:rsid w:val="00C2109E"/>
    <w:rsid w:val="00C21635"/>
    <w:rsid w:val="00C225D7"/>
    <w:rsid w:val="00C226D1"/>
    <w:rsid w:val="00C229D3"/>
    <w:rsid w:val="00C2305C"/>
    <w:rsid w:val="00C23FE6"/>
    <w:rsid w:val="00C23FF0"/>
    <w:rsid w:val="00C2455B"/>
    <w:rsid w:val="00C24922"/>
    <w:rsid w:val="00C24C9D"/>
    <w:rsid w:val="00C24D0C"/>
    <w:rsid w:val="00C2607F"/>
    <w:rsid w:val="00C26129"/>
    <w:rsid w:val="00C261F1"/>
    <w:rsid w:val="00C274E7"/>
    <w:rsid w:val="00C27A66"/>
    <w:rsid w:val="00C27FC9"/>
    <w:rsid w:val="00C3034B"/>
    <w:rsid w:val="00C3043C"/>
    <w:rsid w:val="00C304A4"/>
    <w:rsid w:val="00C30F19"/>
    <w:rsid w:val="00C31097"/>
    <w:rsid w:val="00C310A7"/>
    <w:rsid w:val="00C310E8"/>
    <w:rsid w:val="00C313F9"/>
    <w:rsid w:val="00C31A50"/>
    <w:rsid w:val="00C322FA"/>
    <w:rsid w:val="00C3241A"/>
    <w:rsid w:val="00C3332B"/>
    <w:rsid w:val="00C33648"/>
    <w:rsid w:val="00C35577"/>
    <w:rsid w:val="00C369A5"/>
    <w:rsid w:val="00C36F94"/>
    <w:rsid w:val="00C370A3"/>
    <w:rsid w:val="00C41060"/>
    <w:rsid w:val="00C4108C"/>
    <w:rsid w:val="00C41428"/>
    <w:rsid w:val="00C417ED"/>
    <w:rsid w:val="00C41C23"/>
    <w:rsid w:val="00C421F6"/>
    <w:rsid w:val="00C42432"/>
    <w:rsid w:val="00C42570"/>
    <w:rsid w:val="00C42B23"/>
    <w:rsid w:val="00C430CC"/>
    <w:rsid w:val="00C433EF"/>
    <w:rsid w:val="00C43D6F"/>
    <w:rsid w:val="00C43E38"/>
    <w:rsid w:val="00C44402"/>
    <w:rsid w:val="00C44433"/>
    <w:rsid w:val="00C46311"/>
    <w:rsid w:val="00C4674E"/>
    <w:rsid w:val="00C4685A"/>
    <w:rsid w:val="00C468D7"/>
    <w:rsid w:val="00C469C9"/>
    <w:rsid w:val="00C46BFE"/>
    <w:rsid w:val="00C46ECB"/>
    <w:rsid w:val="00C47108"/>
    <w:rsid w:val="00C47406"/>
    <w:rsid w:val="00C475CC"/>
    <w:rsid w:val="00C47BAB"/>
    <w:rsid w:val="00C47CCB"/>
    <w:rsid w:val="00C51461"/>
    <w:rsid w:val="00C516A7"/>
    <w:rsid w:val="00C51A78"/>
    <w:rsid w:val="00C51C9B"/>
    <w:rsid w:val="00C51E40"/>
    <w:rsid w:val="00C51FF6"/>
    <w:rsid w:val="00C52103"/>
    <w:rsid w:val="00C52200"/>
    <w:rsid w:val="00C5232B"/>
    <w:rsid w:val="00C52538"/>
    <w:rsid w:val="00C52C6E"/>
    <w:rsid w:val="00C53465"/>
    <w:rsid w:val="00C53E0D"/>
    <w:rsid w:val="00C53E26"/>
    <w:rsid w:val="00C53EFA"/>
    <w:rsid w:val="00C55433"/>
    <w:rsid w:val="00C55972"/>
    <w:rsid w:val="00C564DD"/>
    <w:rsid w:val="00C56764"/>
    <w:rsid w:val="00C571F0"/>
    <w:rsid w:val="00C57B02"/>
    <w:rsid w:val="00C605F3"/>
    <w:rsid w:val="00C6085C"/>
    <w:rsid w:val="00C615AB"/>
    <w:rsid w:val="00C617B2"/>
    <w:rsid w:val="00C61C70"/>
    <w:rsid w:val="00C62F46"/>
    <w:rsid w:val="00C6300B"/>
    <w:rsid w:val="00C639B4"/>
    <w:rsid w:val="00C63A88"/>
    <w:rsid w:val="00C63EA5"/>
    <w:rsid w:val="00C64D46"/>
    <w:rsid w:val="00C662CA"/>
    <w:rsid w:val="00C66F8A"/>
    <w:rsid w:val="00C67156"/>
    <w:rsid w:val="00C67CD8"/>
    <w:rsid w:val="00C70AF5"/>
    <w:rsid w:val="00C71186"/>
    <w:rsid w:val="00C7123F"/>
    <w:rsid w:val="00C71AD2"/>
    <w:rsid w:val="00C71C1F"/>
    <w:rsid w:val="00C728C7"/>
    <w:rsid w:val="00C729F1"/>
    <w:rsid w:val="00C73119"/>
    <w:rsid w:val="00C73342"/>
    <w:rsid w:val="00C73B4B"/>
    <w:rsid w:val="00C74217"/>
    <w:rsid w:val="00C762C5"/>
    <w:rsid w:val="00C771F7"/>
    <w:rsid w:val="00C7790D"/>
    <w:rsid w:val="00C77B07"/>
    <w:rsid w:val="00C77FC7"/>
    <w:rsid w:val="00C801AE"/>
    <w:rsid w:val="00C80C91"/>
    <w:rsid w:val="00C81189"/>
    <w:rsid w:val="00C81EAD"/>
    <w:rsid w:val="00C836DE"/>
    <w:rsid w:val="00C83D05"/>
    <w:rsid w:val="00C85080"/>
    <w:rsid w:val="00C853CB"/>
    <w:rsid w:val="00C85DA9"/>
    <w:rsid w:val="00C8635F"/>
    <w:rsid w:val="00C86429"/>
    <w:rsid w:val="00C877E8"/>
    <w:rsid w:val="00C879B1"/>
    <w:rsid w:val="00C87C7B"/>
    <w:rsid w:val="00C9035A"/>
    <w:rsid w:val="00C9088C"/>
    <w:rsid w:val="00C90A3D"/>
    <w:rsid w:val="00C91BF3"/>
    <w:rsid w:val="00C922F6"/>
    <w:rsid w:val="00C9266D"/>
    <w:rsid w:val="00C9280B"/>
    <w:rsid w:val="00C92A44"/>
    <w:rsid w:val="00C93118"/>
    <w:rsid w:val="00C93CF8"/>
    <w:rsid w:val="00C95669"/>
    <w:rsid w:val="00C95B25"/>
    <w:rsid w:val="00C960CC"/>
    <w:rsid w:val="00C962A4"/>
    <w:rsid w:val="00C962D6"/>
    <w:rsid w:val="00C964AC"/>
    <w:rsid w:val="00C96E06"/>
    <w:rsid w:val="00CA0225"/>
    <w:rsid w:val="00CA0F21"/>
    <w:rsid w:val="00CA18CE"/>
    <w:rsid w:val="00CA1AC4"/>
    <w:rsid w:val="00CA2154"/>
    <w:rsid w:val="00CA28E4"/>
    <w:rsid w:val="00CA2BA6"/>
    <w:rsid w:val="00CA30F9"/>
    <w:rsid w:val="00CA3E43"/>
    <w:rsid w:val="00CA4832"/>
    <w:rsid w:val="00CA4FC8"/>
    <w:rsid w:val="00CA5182"/>
    <w:rsid w:val="00CA551E"/>
    <w:rsid w:val="00CA5D4B"/>
    <w:rsid w:val="00CA613E"/>
    <w:rsid w:val="00CA7061"/>
    <w:rsid w:val="00CA7314"/>
    <w:rsid w:val="00CA7827"/>
    <w:rsid w:val="00CA7AD2"/>
    <w:rsid w:val="00CA7CF9"/>
    <w:rsid w:val="00CB10CA"/>
    <w:rsid w:val="00CB12DC"/>
    <w:rsid w:val="00CB16ED"/>
    <w:rsid w:val="00CB24F7"/>
    <w:rsid w:val="00CB2AFD"/>
    <w:rsid w:val="00CB2F44"/>
    <w:rsid w:val="00CB343E"/>
    <w:rsid w:val="00CB3AF8"/>
    <w:rsid w:val="00CB3B21"/>
    <w:rsid w:val="00CB3D67"/>
    <w:rsid w:val="00CB40EB"/>
    <w:rsid w:val="00CB445E"/>
    <w:rsid w:val="00CB4587"/>
    <w:rsid w:val="00CB48DC"/>
    <w:rsid w:val="00CB5135"/>
    <w:rsid w:val="00CB529E"/>
    <w:rsid w:val="00CB59CD"/>
    <w:rsid w:val="00CB5CC8"/>
    <w:rsid w:val="00CB6016"/>
    <w:rsid w:val="00CB677D"/>
    <w:rsid w:val="00CB6AEF"/>
    <w:rsid w:val="00CB6CD2"/>
    <w:rsid w:val="00CB709A"/>
    <w:rsid w:val="00CB7C72"/>
    <w:rsid w:val="00CC0421"/>
    <w:rsid w:val="00CC0B04"/>
    <w:rsid w:val="00CC0BF4"/>
    <w:rsid w:val="00CC109C"/>
    <w:rsid w:val="00CC1687"/>
    <w:rsid w:val="00CC2129"/>
    <w:rsid w:val="00CC3458"/>
    <w:rsid w:val="00CC3745"/>
    <w:rsid w:val="00CC3CCE"/>
    <w:rsid w:val="00CC4659"/>
    <w:rsid w:val="00CC4A4D"/>
    <w:rsid w:val="00CC4DAB"/>
    <w:rsid w:val="00CC50D5"/>
    <w:rsid w:val="00CC55EB"/>
    <w:rsid w:val="00CC57C8"/>
    <w:rsid w:val="00CC5C18"/>
    <w:rsid w:val="00CC5F9F"/>
    <w:rsid w:val="00CC675E"/>
    <w:rsid w:val="00CC6CEC"/>
    <w:rsid w:val="00CC7CA4"/>
    <w:rsid w:val="00CD191D"/>
    <w:rsid w:val="00CD193A"/>
    <w:rsid w:val="00CD2607"/>
    <w:rsid w:val="00CD4B69"/>
    <w:rsid w:val="00CD4D38"/>
    <w:rsid w:val="00CD4EB5"/>
    <w:rsid w:val="00CD5170"/>
    <w:rsid w:val="00CD688C"/>
    <w:rsid w:val="00CD6C8C"/>
    <w:rsid w:val="00CD7223"/>
    <w:rsid w:val="00CD726F"/>
    <w:rsid w:val="00CD739D"/>
    <w:rsid w:val="00CD770D"/>
    <w:rsid w:val="00CD7AEC"/>
    <w:rsid w:val="00CD7CD4"/>
    <w:rsid w:val="00CD7CE7"/>
    <w:rsid w:val="00CD7FD0"/>
    <w:rsid w:val="00CE0303"/>
    <w:rsid w:val="00CE0996"/>
    <w:rsid w:val="00CE0A4E"/>
    <w:rsid w:val="00CE0E27"/>
    <w:rsid w:val="00CE15C9"/>
    <w:rsid w:val="00CE1A9A"/>
    <w:rsid w:val="00CE1D86"/>
    <w:rsid w:val="00CE2B84"/>
    <w:rsid w:val="00CE34C2"/>
    <w:rsid w:val="00CE3D1D"/>
    <w:rsid w:val="00CE437B"/>
    <w:rsid w:val="00CE447B"/>
    <w:rsid w:val="00CE463B"/>
    <w:rsid w:val="00CE49A3"/>
    <w:rsid w:val="00CE52D9"/>
    <w:rsid w:val="00CE5A60"/>
    <w:rsid w:val="00CE5B45"/>
    <w:rsid w:val="00CE5EE5"/>
    <w:rsid w:val="00CE5F49"/>
    <w:rsid w:val="00CE67AA"/>
    <w:rsid w:val="00CE6D6C"/>
    <w:rsid w:val="00CE766E"/>
    <w:rsid w:val="00CF048E"/>
    <w:rsid w:val="00CF098E"/>
    <w:rsid w:val="00CF19D9"/>
    <w:rsid w:val="00CF1A77"/>
    <w:rsid w:val="00CF1F41"/>
    <w:rsid w:val="00CF2077"/>
    <w:rsid w:val="00CF20E6"/>
    <w:rsid w:val="00CF384C"/>
    <w:rsid w:val="00CF3F19"/>
    <w:rsid w:val="00CF4111"/>
    <w:rsid w:val="00CF4273"/>
    <w:rsid w:val="00CF45EF"/>
    <w:rsid w:val="00CF4958"/>
    <w:rsid w:val="00CF4AD3"/>
    <w:rsid w:val="00CF5BBF"/>
    <w:rsid w:val="00CF6655"/>
    <w:rsid w:val="00CF743A"/>
    <w:rsid w:val="00CF7480"/>
    <w:rsid w:val="00CF7DAF"/>
    <w:rsid w:val="00D00638"/>
    <w:rsid w:val="00D00DED"/>
    <w:rsid w:val="00D01961"/>
    <w:rsid w:val="00D0251B"/>
    <w:rsid w:val="00D028DD"/>
    <w:rsid w:val="00D02D0B"/>
    <w:rsid w:val="00D03227"/>
    <w:rsid w:val="00D032BF"/>
    <w:rsid w:val="00D040BE"/>
    <w:rsid w:val="00D045C5"/>
    <w:rsid w:val="00D04927"/>
    <w:rsid w:val="00D05429"/>
    <w:rsid w:val="00D05DD6"/>
    <w:rsid w:val="00D05ED0"/>
    <w:rsid w:val="00D061D8"/>
    <w:rsid w:val="00D06AA9"/>
    <w:rsid w:val="00D06CB2"/>
    <w:rsid w:val="00D071B9"/>
    <w:rsid w:val="00D0743E"/>
    <w:rsid w:val="00D10B35"/>
    <w:rsid w:val="00D11E5F"/>
    <w:rsid w:val="00D121DA"/>
    <w:rsid w:val="00D126AD"/>
    <w:rsid w:val="00D12794"/>
    <w:rsid w:val="00D128A0"/>
    <w:rsid w:val="00D12F3A"/>
    <w:rsid w:val="00D14972"/>
    <w:rsid w:val="00D14C98"/>
    <w:rsid w:val="00D164B6"/>
    <w:rsid w:val="00D16643"/>
    <w:rsid w:val="00D16AA6"/>
    <w:rsid w:val="00D17540"/>
    <w:rsid w:val="00D1796E"/>
    <w:rsid w:val="00D2058D"/>
    <w:rsid w:val="00D20D53"/>
    <w:rsid w:val="00D20F4F"/>
    <w:rsid w:val="00D2126D"/>
    <w:rsid w:val="00D2166F"/>
    <w:rsid w:val="00D223A4"/>
    <w:rsid w:val="00D22D97"/>
    <w:rsid w:val="00D22E3F"/>
    <w:rsid w:val="00D23042"/>
    <w:rsid w:val="00D25204"/>
    <w:rsid w:val="00D25E91"/>
    <w:rsid w:val="00D261E5"/>
    <w:rsid w:val="00D26623"/>
    <w:rsid w:val="00D30393"/>
    <w:rsid w:val="00D3067C"/>
    <w:rsid w:val="00D309FC"/>
    <w:rsid w:val="00D31B34"/>
    <w:rsid w:val="00D31D53"/>
    <w:rsid w:val="00D3327C"/>
    <w:rsid w:val="00D3331C"/>
    <w:rsid w:val="00D3346B"/>
    <w:rsid w:val="00D34448"/>
    <w:rsid w:val="00D344AB"/>
    <w:rsid w:val="00D348D6"/>
    <w:rsid w:val="00D34D21"/>
    <w:rsid w:val="00D353AD"/>
    <w:rsid w:val="00D35533"/>
    <w:rsid w:val="00D35CB1"/>
    <w:rsid w:val="00D361EB"/>
    <w:rsid w:val="00D366C9"/>
    <w:rsid w:val="00D36F3E"/>
    <w:rsid w:val="00D376D2"/>
    <w:rsid w:val="00D4196B"/>
    <w:rsid w:val="00D420CB"/>
    <w:rsid w:val="00D42633"/>
    <w:rsid w:val="00D42C39"/>
    <w:rsid w:val="00D43008"/>
    <w:rsid w:val="00D43280"/>
    <w:rsid w:val="00D43314"/>
    <w:rsid w:val="00D4430C"/>
    <w:rsid w:val="00D447C8"/>
    <w:rsid w:val="00D454FF"/>
    <w:rsid w:val="00D4583C"/>
    <w:rsid w:val="00D459AF"/>
    <w:rsid w:val="00D45B8C"/>
    <w:rsid w:val="00D45E97"/>
    <w:rsid w:val="00D45FC3"/>
    <w:rsid w:val="00D4639D"/>
    <w:rsid w:val="00D46C40"/>
    <w:rsid w:val="00D46E4A"/>
    <w:rsid w:val="00D46EC0"/>
    <w:rsid w:val="00D47099"/>
    <w:rsid w:val="00D473F5"/>
    <w:rsid w:val="00D47944"/>
    <w:rsid w:val="00D4798A"/>
    <w:rsid w:val="00D47D1B"/>
    <w:rsid w:val="00D50163"/>
    <w:rsid w:val="00D50970"/>
    <w:rsid w:val="00D50AEF"/>
    <w:rsid w:val="00D51944"/>
    <w:rsid w:val="00D52036"/>
    <w:rsid w:val="00D532A6"/>
    <w:rsid w:val="00D53528"/>
    <w:rsid w:val="00D5462A"/>
    <w:rsid w:val="00D55C89"/>
    <w:rsid w:val="00D5628A"/>
    <w:rsid w:val="00D56574"/>
    <w:rsid w:val="00D56FF8"/>
    <w:rsid w:val="00D57F32"/>
    <w:rsid w:val="00D61299"/>
    <w:rsid w:val="00D6197C"/>
    <w:rsid w:val="00D62040"/>
    <w:rsid w:val="00D621DE"/>
    <w:rsid w:val="00D62498"/>
    <w:rsid w:val="00D628D9"/>
    <w:rsid w:val="00D62D64"/>
    <w:rsid w:val="00D62F9D"/>
    <w:rsid w:val="00D63A24"/>
    <w:rsid w:val="00D63B3E"/>
    <w:rsid w:val="00D64133"/>
    <w:rsid w:val="00D646DC"/>
    <w:rsid w:val="00D64793"/>
    <w:rsid w:val="00D64884"/>
    <w:rsid w:val="00D64B5D"/>
    <w:rsid w:val="00D64F8B"/>
    <w:rsid w:val="00D65092"/>
    <w:rsid w:val="00D65EE0"/>
    <w:rsid w:val="00D66956"/>
    <w:rsid w:val="00D66B74"/>
    <w:rsid w:val="00D66DA5"/>
    <w:rsid w:val="00D66F49"/>
    <w:rsid w:val="00D675B0"/>
    <w:rsid w:val="00D7012F"/>
    <w:rsid w:val="00D705CC"/>
    <w:rsid w:val="00D70AC6"/>
    <w:rsid w:val="00D70BF9"/>
    <w:rsid w:val="00D70E02"/>
    <w:rsid w:val="00D7148B"/>
    <w:rsid w:val="00D7155C"/>
    <w:rsid w:val="00D71C1F"/>
    <w:rsid w:val="00D720E4"/>
    <w:rsid w:val="00D72BA9"/>
    <w:rsid w:val="00D72F63"/>
    <w:rsid w:val="00D73032"/>
    <w:rsid w:val="00D73F01"/>
    <w:rsid w:val="00D74225"/>
    <w:rsid w:val="00D7567C"/>
    <w:rsid w:val="00D7579B"/>
    <w:rsid w:val="00D75E60"/>
    <w:rsid w:val="00D7605C"/>
    <w:rsid w:val="00D76385"/>
    <w:rsid w:val="00D766AA"/>
    <w:rsid w:val="00D76A81"/>
    <w:rsid w:val="00D77045"/>
    <w:rsid w:val="00D77394"/>
    <w:rsid w:val="00D77629"/>
    <w:rsid w:val="00D802B1"/>
    <w:rsid w:val="00D8050C"/>
    <w:rsid w:val="00D80895"/>
    <w:rsid w:val="00D8119C"/>
    <w:rsid w:val="00D81369"/>
    <w:rsid w:val="00D81510"/>
    <w:rsid w:val="00D81A68"/>
    <w:rsid w:val="00D8206D"/>
    <w:rsid w:val="00D821A0"/>
    <w:rsid w:val="00D82D45"/>
    <w:rsid w:val="00D83E34"/>
    <w:rsid w:val="00D840E8"/>
    <w:rsid w:val="00D84682"/>
    <w:rsid w:val="00D84719"/>
    <w:rsid w:val="00D84D11"/>
    <w:rsid w:val="00D85032"/>
    <w:rsid w:val="00D85456"/>
    <w:rsid w:val="00D85BE1"/>
    <w:rsid w:val="00D86E36"/>
    <w:rsid w:val="00D871F0"/>
    <w:rsid w:val="00D87519"/>
    <w:rsid w:val="00D87B5B"/>
    <w:rsid w:val="00D90BD7"/>
    <w:rsid w:val="00D90C33"/>
    <w:rsid w:val="00D90D6C"/>
    <w:rsid w:val="00D90E85"/>
    <w:rsid w:val="00D91286"/>
    <w:rsid w:val="00D917A2"/>
    <w:rsid w:val="00D918E8"/>
    <w:rsid w:val="00D91A94"/>
    <w:rsid w:val="00D91CC3"/>
    <w:rsid w:val="00D91E74"/>
    <w:rsid w:val="00D923AD"/>
    <w:rsid w:val="00D926CD"/>
    <w:rsid w:val="00D927E2"/>
    <w:rsid w:val="00D928DC"/>
    <w:rsid w:val="00D959B1"/>
    <w:rsid w:val="00D959F0"/>
    <w:rsid w:val="00D95BEC"/>
    <w:rsid w:val="00D96B9F"/>
    <w:rsid w:val="00D96FD5"/>
    <w:rsid w:val="00D97134"/>
    <w:rsid w:val="00D97863"/>
    <w:rsid w:val="00DA1B1F"/>
    <w:rsid w:val="00DA2316"/>
    <w:rsid w:val="00DA26C4"/>
    <w:rsid w:val="00DA3066"/>
    <w:rsid w:val="00DA325D"/>
    <w:rsid w:val="00DA3553"/>
    <w:rsid w:val="00DA45E4"/>
    <w:rsid w:val="00DA47CF"/>
    <w:rsid w:val="00DA56A1"/>
    <w:rsid w:val="00DA69FF"/>
    <w:rsid w:val="00DA7286"/>
    <w:rsid w:val="00DA7A42"/>
    <w:rsid w:val="00DB3540"/>
    <w:rsid w:val="00DB3911"/>
    <w:rsid w:val="00DB3DB3"/>
    <w:rsid w:val="00DB4498"/>
    <w:rsid w:val="00DB46F1"/>
    <w:rsid w:val="00DB6F0D"/>
    <w:rsid w:val="00DB6F93"/>
    <w:rsid w:val="00DB7D19"/>
    <w:rsid w:val="00DB7E22"/>
    <w:rsid w:val="00DC015C"/>
    <w:rsid w:val="00DC05E5"/>
    <w:rsid w:val="00DC09BA"/>
    <w:rsid w:val="00DC0C69"/>
    <w:rsid w:val="00DC0F22"/>
    <w:rsid w:val="00DC12ED"/>
    <w:rsid w:val="00DC1DA3"/>
    <w:rsid w:val="00DC2C8B"/>
    <w:rsid w:val="00DC2CCA"/>
    <w:rsid w:val="00DC5544"/>
    <w:rsid w:val="00DC55AA"/>
    <w:rsid w:val="00DC56AB"/>
    <w:rsid w:val="00DC5817"/>
    <w:rsid w:val="00DC5D5A"/>
    <w:rsid w:val="00DC6674"/>
    <w:rsid w:val="00DC670E"/>
    <w:rsid w:val="00DC6C8E"/>
    <w:rsid w:val="00DC751F"/>
    <w:rsid w:val="00DD0C1E"/>
    <w:rsid w:val="00DD13BA"/>
    <w:rsid w:val="00DD1F24"/>
    <w:rsid w:val="00DD1F52"/>
    <w:rsid w:val="00DD210B"/>
    <w:rsid w:val="00DD2311"/>
    <w:rsid w:val="00DD263A"/>
    <w:rsid w:val="00DD26C4"/>
    <w:rsid w:val="00DD4C5D"/>
    <w:rsid w:val="00DD5352"/>
    <w:rsid w:val="00DD575E"/>
    <w:rsid w:val="00DD5C25"/>
    <w:rsid w:val="00DD5FCA"/>
    <w:rsid w:val="00DD665E"/>
    <w:rsid w:val="00DD6838"/>
    <w:rsid w:val="00DD6B6D"/>
    <w:rsid w:val="00DD6EA2"/>
    <w:rsid w:val="00DD6EE4"/>
    <w:rsid w:val="00DD7157"/>
    <w:rsid w:val="00DD726E"/>
    <w:rsid w:val="00DD7EB8"/>
    <w:rsid w:val="00DE03EF"/>
    <w:rsid w:val="00DE1C39"/>
    <w:rsid w:val="00DE1CB7"/>
    <w:rsid w:val="00DE230B"/>
    <w:rsid w:val="00DE2F03"/>
    <w:rsid w:val="00DE31E4"/>
    <w:rsid w:val="00DE377A"/>
    <w:rsid w:val="00DE44C1"/>
    <w:rsid w:val="00DE50A0"/>
    <w:rsid w:val="00DE5368"/>
    <w:rsid w:val="00DE5DD9"/>
    <w:rsid w:val="00DE67A0"/>
    <w:rsid w:val="00DE751D"/>
    <w:rsid w:val="00DE781B"/>
    <w:rsid w:val="00DF0A87"/>
    <w:rsid w:val="00DF0BE2"/>
    <w:rsid w:val="00DF1984"/>
    <w:rsid w:val="00DF1BC0"/>
    <w:rsid w:val="00DF1E1C"/>
    <w:rsid w:val="00DF20FC"/>
    <w:rsid w:val="00DF217D"/>
    <w:rsid w:val="00DF2B40"/>
    <w:rsid w:val="00DF35FF"/>
    <w:rsid w:val="00DF4D38"/>
    <w:rsid w:val="00DF5DA3"/>
    <w:rsid w:val="00DF77FF"/>
    <w:rsid w:val="00DF78B4"/>
    <w:rsid w:val="00DF7988"/>
    <w:rsid w:val="00E004DB"/>
    <w:rsid w:val="00E00786"/>
    <w:rsid w:val="00E009E5"/>
    <w:rsid w:val="00E01009"/>
    <w:rsid w:val="00E0104A"/>
    <w:rsid w:val="00E012D9"/>
    <w:rsid w:val="00E0154A"/>
    <w:rsid w:val="00E019C9"/>
    <w:rsid w:val="00E02076"/>
    <w:rsid w:val="00E023F3"/>
    <w:rsid w:val="00E02CAA"/>
    <w:rsid w:val="00E035BB"/>
    <w:rsid w:val="00E0445B"/>
    <w:rsid w:val="00E0462E"/>
    <w:rsid w:val="00E0492E"/>
    <w:rsid w:val="00E0493B"/>
    <w:rsid w:val="00E052FA"/>
    <w:rsid w:val="00E053D2"/>
    <w:rsid w:val="00E057F4"/>
    <w:rsid w:val="00E0615F"/>
    <w:rsid w:val="00E065CE"/>
    <w:rsid w:val="00E06BE7"/>
    <w:rsid w:val="00E073B5"/>
    <w:rsid w:val="00E07B29"/>
    <w:rsid w:val="00E07FA7"/>
    <w:rsid w:val="00E101B7"/>
    <w:rsid w:val="00E101E1"/>
    <w:rsid w:val="00E105B1"/>
    <w:rsid w:val="00E10790"/>
    <w:rsid w:val="00E10C1A"/>
    <w:rsid w:val="00E10EE0"/>
    <w:rsid w:val="00E1134B"/>
    <w:rsid w:val="00E1147B"/>
    <w:rsid w:val="00E11698"/>
    <w:rsid w:val="00E1212A"/>
    <w:rsid w:val="00E12699"/>
    <w:rsid w:val="00E12711"/>
    <w:rsid w:val="00E1276B"/>
    <w:rsid w:val="00E12E3D"/>
    <w:rsid w:val="00E13122"/>
    <w:rsid w:val="00E13820"/>
    <w:rsid w:val="00E13C84"/>
    <w:rsid w:val="00E14274"/>
    <w:rsid w:val="00E14342"/>
    <w:rsid w:val="00E1517D"/>
    <w:rsid w:val="00E15C3E"/>
    <w:rsid w:val="00E15E34"/>
    <w:rsid w:val="00E16A83"/>
    <w:rsid w:val="00E17F79"/>
    <w:rsid w:val="00E206FE"/>
    <w:rsid w:val="00E20805"/>
    <w:rsid w:val="00E20C23"/>
    <w:rsid w:val="00E213F7"/>
    <w:rsid w:val="00E22030"/>
    <w:rsid w:val="00E22E63"/>
    <w:rsid w:val="00E233F7"/>
    <w:rsid w:val="00E25240"/>
    <w:rsid w:val="00E253DF"/>
    <w:rsid w:val="00E25AAA"/>
    <w:rsid w:val="00E25B57"/>
    <w:rsid w:val="00E25CE9"/>
    <w:rsid w:val="00E25D33"/>
    <w:rsid w:val="00E25DA0"/>
    <w:rsid w:val="00E26A87"/>
    <w:rsid w:val="00E276B4"/>
    <w:rsid w:val="00E303E8"/>
    <w:rsid w:val="00E309A0"/>
    <w:rsid w:val="00E30C54"/>
    <w:rsid w:val="00E30C67"/>
    <w:rsid w:val="00E316FB"/>
    <w:rsid w:val="00E31BE2"/>
    <w:rsid w:val="00E32990"/>
    <w:rsid w:val="00E3319E"/>
    <w:rsid w:val="00E33215"/>
    <w:rsid w:val="00E339D1"/>
    <w:rsid w:val="00E33EAB"/>
    <w:rsid w:val="00E33ED6"/>
    <w:rsid w:val="00E3459F"/>
    <w:rsid w:val="00E34BA1"/>
    <w:rsid w:val="00E34BF9"/>
    <w:rsid w:val="00E3537E"/>
    <w:rsid w:val="00E3565C"/>
    <w:rsid w:val="00E36462"/>
    <w:rsid w:val="00E364DD"/>
    <w:rsid w:val="00E36FBA"/>
    <w:rsid w:val="00E37C9D"/>
    <w:rsid w:val="00E4048B"/>
    <w:rsid w:val="00E40C9C"/>
    <w:rsid w:val="00E413B7"/>
    <w:rsid w:val="00E415F9"/>
    <w:rsid w:val="00E41EDC"/>
    <w:rsid w:val="00E426BA"/>
    <w:rsid w:val="00E44D35"/>
    <w:rsid w:val="00E44E33"/>
    <w:rsid w:val="00E450AE"/>
    <w:rsid w:val="00E462FA"/>
    <w:rsid w:val="00E46685"/>
    <w:rsid w:val="00E46880"/>
    <w:rsid w:val="00E470D2"/>
    <w:rsid w:val="00E47F6D"/>
    <w:rsid w:val="00E50219"/>
    <w:rsid w:val="00E502EC"/>
    <w:rsid w:val="00E50844"/>
    <w:rsid w:val="00E512B4"/>
    <w:rsid w:val="00E51A10"/>
    <w:rsid w:val="00E52432"/>
    <w:rsid w:val="00E52435"/>
    <w:rsid w:val="00E52A8A"/>
    <w:rsid w:val="00E52AE2"/>
    <w:rsid w:val="00E52D18"/>
    <w:rsid w:val="00E5310C"/>
    <w:rsid w:val="00E53ABF"/>
    <w:rsid w:val="00E54799"/>
    <w:rsid w:val="00E54AD2"/>
    <w:rsid w:val="00E552EF"/>
    <w:rsid w:val="00E55360"/>
    <w:rsid w:val="00E55743"/>
    <w:rsid w:val="00E560C7"/>
    <w:rsid w:val="00E56B0B"/>
    <w:rsid w:val="00E56E9F"/>
    <w:rsid w:val="00E56F93"/>
    <w:rsid w:val="00E60165"/>
    <w:rsid w:val="00E601A8"/>
    <w:rsid w:val="00E60370"/>
    <w:rsid w:val="00E6047C"/>
    <w:rsid w:val="00E60621"/>
    <w:rsid w:val="00E612B7"/>
    <w:rsid w:val="00E6133B"/>
    <w:rsid w:val="00E61806"/>
    <w:rsid w:val="00E620DB"/>
    <w:rsid w:val="00E62F20"/>
    <w:rsid w:val="00E63A0F"/>
    <w:rsid w:val="00E63EA8"/>
    <w:rsid w:val="00E64553"/>
    <w:rsid w:val="00E64D33"/>
    <w:rsid w:val="00E64D4F"/>
    <w:rsid w:val="00E65043"/>
    <w:rsid w:val="00E65D7F"/>
    <w:rsid w:val="00E663C6"/>
    <w:rsid w:val="00E66581"/>
    <w:rsid w:val="00E66EC1"/>
    <w:rsid w:val="00E67099"/>
    <w:rsid w:val="00E6712E"/>
    <w:rsid w:val="00E67767"/>
    <w:rsid w:val="00E67FF4"/>
    <w:rsid w:val="00E701D0"/>
    <w:rsid w:val="00E71BEA"/>
    <w:rsid w:val="00E72645"/>
    <w:rsid w:val="00E72D5E"/>
    <w:rsid w:val="00E73155"/>
    <w:rsid w:val="00E7359A"/>
    <w:rsid w:val="00E74C7E"/>
    <w:rsid w:val="00E74F42"/>
    <w:rsid w:val="00E74FAE"/>
    <w:rsid w:val="00E7519A"/>
    <w:rsid w:val="00E751EB"/>
    <w:rsid w:val="00E75231"/>
    <w:rsid w:val="00E7568A"/>
    <w:rsid w:val="00E7580D"/>
    <w:rsid w:val="00E75827"/>
    <w:rsid w:val="00E75EEA"/>
    <w:rsid w:val="00E76485"/>
    <w:rsid w:val="00E76706"/>
    <w:rsid w:val="00E76971"/>
    <w:rsid w:val="00E76CC6"/>
    <w:rsid w:val="00E7777E"/>
    <w:rsid w:val="00E77988"/>
    <w:rsid w:val="00E803C9"/>
    <w:rsid w:val="00E8043F"/>
    <w:rsid w:val="00E811E7"/>
    <w:rsid w:val="00E825B5"/>
    <w:rsid w:val="00E82D71"/>
    <w:rsid w:val="00E82E4D"/>
    <w:rsid w:val="00E83659"/>
    <w:rsid w:val="00E83CC9"/>
    <w:rsid w:val="00E8470B"/>
    <w:rsid w:val="00E84B62"/>
    <w:rsid w:val="00E84CF7"/>
    <w:rsid w:val="00E84E35"/>
    <w:rsid w:val="00E85268"/>
    <w:rsid w:val="00E854D1"/>
    <w:rsid w:val="00E85A3B"/>
    <w:rsid w:val="00E86303"/>
    <w:rsid w:val="00E863BB"/>
    <w:rsid w:val="00E86912"/>
    <w:rsid w:val="00E869D0"/>
    <w:rsid w:val="00E869E4"/>
    <w:rsid w:val="00E869F2"/>
    <w:rsid w:val="00E86AC9"/>
    <w:rsid w:val="00E87685"/>
    <w:rsid w:val="00E87BCB"/>
    <w:rsid w:val="00E87C12"/>
    <w:rsid w:val="00E907D9"/>
    <w:rsid w:val="00E909DC"/>
    <w:rsid w:val="00E90A31"/>
    <w:rsid w:val="00E91019"/>
    <w:rsid w:val="00E91AAE"/>
    <w:rsid w:val="00E92352"/>
    <w:rsid w:val="00E923E2"/>
    <w:rsid w:val="00E92700"/>
    <w:rsid w:val="00E92810"/>
    <w:rsid w:val="00E92F88"/>
    <w:rsid w:val="00E9325E"/>
    <w:rsid w:val="00E933A8"/>
    <w:rsid w:val="00E936AF"/>
    <w:rsid w:val="00E93807"/>
    <w:rsid w:val="00E93882"/>
    <w:rsid w:val="00E93A04"/>
    <w:rsid w:val="00E949A1"/>
    <w:rsid w:val="00E95795"/>
    <w:rsid w:val="00E95AC0"/>
    <w:rsid w:val="00E95DB3"/>
    <w:rsid w:val="00E95DEA"/>
    <w:rsid w:val="00E95F1D"/>
    <w:rsid w:val="00E96C57"/>
    <w:rsid w:val="00E96D2A"/>
    <w:rsid w:val="00E96EFF"/>
    <w:rsid w:val="00E97884"/>
    <w:rsid w:val="00EA047B"/>
    <w:rsid w:val="00EA0772"/>
    <w:rsid w:val="00EA0790"/>
    <w:rsid w:val="00EA090A"/>
    <w:rsid w:val="00EA142D"/>
    <w:rsid w:val="00EA181F"/>
    <w:rsid w:val="00EA2799"/>
    <w:rsid w:val="00EA3ADE"/>
    <w:rsid w:val="00EA42DA"/>
    <w:rsid w:val="00EA4526"/>
    <w:rsid w:val="00EA4983"/>
    <w:rsid w:val="00EA4AFC"/>
    <w:rsid w:val="00EA4F61"/>
    <w:rsid w:val="00EA5D73"/>
    <w:rsid w:val="00EA5FBB"/>
    <w:rsid w:val="00EA646E"/>
    <w:rsid w:val="00EA6BA5"/>
    <w:rsid w:val="00EA6C69"/>
    <w:rsid w:val="00EA712E"/>
    <w:rsid w:val="00EA768C"/>
    <w:rsid w:val="00EA7755"/>
    <w:rsid w:val="00EA77B2"/>
    <w:rsid w:val="00EA7817"/>
    <w:rsid w:val="00EA7CD4"/>
    <w:rsid w:val="00EB0055"/>
    <w:rsid w:val="00EB112D"/>
    <w:rsid w:val="00EB122B"/>
    <w:rsid w:val="00EB1D59"/>
    <w:rsid w:val="00EB2FFF"/>
    <w:rsid w:val="00EB3C12"/>
    <w:rsid w:val="00EB411A"/>
    <w:rsid w:val="00EB4888"/>
    <w:rsid w:val="00EB4BD4"/>
    <w:rsid w:val="00EB4F82"/>
    <w:rsid w:val="00EB5654"/>
    <w:rsid w:val="00EB592F"/>
    <w:rsid w:val="00EB5D17"/>
    <w:rsid w:val="00EB6416"/>
    <w:rsid w:val="00EB67B8"/>
    <w:rsid w:val="00EB6E3C"/>
    <w:rsid w:val="00EB7044"/>
    <w:rsid w:val="00EB7E4C"/>
    <w:rsid w:val="00EB7EB0"/>
    <w:rsid w:val="00EC078E"/>
    <w:rsid w:val="00EC0B90"/>
    <w:rsid w:val="00EC1402"/>
    <w:rsid w:val="00EC1CDE"/>
    <w:rsid w:val="00EC2FF7"/>
    <w:rsid w:val="00EC34F6"/>
    <w:rsid w:val="00EC35CD"/>
    <w:rsid w:val="00EC3D42"/>
    <w:rsid w:val="00EC4250"/>
    <w:rsid w:val="00EC4989"/>
    <w:rsid w:val="00EC4D65"/>
    <w:rsid w:val="00EC4D80"/>
    <w:rsid w:val="00EC5BD7"/>
    <w:rsid w:val="00EC7164"/>
    <w:rsid w:val="00EC763D"/>
    <w:rsid w:val="00ED07B9"/>
    <w:rsid w:val="00ED0C0E"/>
    <w:rsid w:val="00ED0E5C"/>
    <w:rsid w:val="00ED1A09"/>
    <w:rsid w:val="00ED2029"/>
    <w:rsid w:val="00ED2806"/>
    <w:rsid w:val="00ED3659"/>
    <w:rsid w:val="00ED36A5"/>
    <w:rsid w:val="00ED471A"/>
    <w:rsid w:val="00ED49E9"/>
    <w:rsid w:val="00ED5438"/>
    <w:rsid w:val="00ED6735"/>
    <w:rsid w:val="00ED6746"/>
    <w:rsid w:val="00ED74D8"/>
    <w:rsid w:val="00ED7589"/>
    <w:rsid w:val="00ED7779"/>
    <w:rsid w:val="00ED7CB3"/>
    <w:rsid w:val="00EE014C"/>
    <w:rsid w:val="00EE067C"/>
    <w:rsid w:val="00EE1089"/>
    <w:rsid w:val="00EE123E"/>
    <w:rsid w:val="00EE1509"/>
    <w:rsid w:val="00EE19F8"/>
    <w:rsid w:val="00EE2FD0"/>
    <w:rsid w:val="00EE32DE"/>
    <w:rsid w:val="00EE4152"/>
    <w:rsid w:val="00EE4B9A"/>
    <w:rsid w:val="00EE4D5C"/>
    <w:rsid w:val="00EE653D"/>
    <w:rsid w:val="00EE6822"/>
    <w:rsid w:val="00EE69CD"/>
    <w:rsid w:val="00EE720F"/>
    <w:rsid w:val="00EE74CF"/>
    <w:rsid w:val="00EE7697"/>
    <w:rsid w:val="00EE76BE"/>
    <w:rsid w:val="00EE7B78"/>
    <w:rsid w:val="00EF1CB3"/>
    <w:rsid w:val="00EF1DB4"/>
    <w:rsid w:val="00EF24BD"/>
    <w:rsid w:val="00EF256C"/>
    <w:rsid w:val="00EF282B"/>
    <w:rsid w:val="00EF2CFD"/>
    <w:rsid w:val="00EF2E6E"/>
    <w:rsid w:val="00EF2FA8"/>
    <w:rsid w:val="00EF3107"/>
    <w:rsid w:val="00EF455C"/>
    <w:rsid w:val="00EF4DCC"/>
    <w:rsid w:val="00EF55A3"/>
    <w:rsid w:val="00EF63B7"/>
    <w:rsid w:val="00EF65F2"/>
    <w:rsid w:val="00EF7847"/>
    <w:rsid w:val="00EF7AB5"/>
    <w:rsid w:val="00F00659"/>
    <w:rsid w:val="00F01279"/>
    <w:rsid w:val="00F029CC"/>
    <w:rsid w:val="00F02A24"/>
    <w:rsid w:val="00F02E29"/>
    <w:rsid w:val="00F03083"/>
    <w:rsid w:val="00F0320A"/>
    <w:rsid w:val="00F03B4B"/>
    <w:rsid w:val="00F04169"/>
    <w:rsid w:val="00F05177"/>
    <w:rsid w:val="00F073A7"/>
    <w:rsid w:val="00F077A6"/>
    <w:rsid w:val="00F07DF7"/>
    <w:rsid w:val="00F1014B"/>
    <w:rsid w:val="00F1031C"/>
    <w:rsid w:val="00F104D3"/>
    <w:rsid w:val="00F10930"/>
    <w:rsid w:val="00F116D1"/>
    <w:rsid w:val="00F118C1"/>
    <w:rsid w:val="00F11DA7"/>
    <w:rsid w:val="00F134F2"/>
    <w:rsid w:val="00F13FC4"/>
    <w:rsid w:val="00F13FD7"/>
    <w:rsid w:val="00F14A14"/>
    <w:rsid w:val="00F14BEC"/>
    <w:rsid w:val="00F1582F"/>
    <w:rsid w:val="00F15C45"/>
    <w:rsid w:val="00F165DE"/>
    <w:rsid w:val="00F17BDD"/>
    <w:rsid w:val="00F214A2"/>
    <w:rsid w:val="00F242C5"/>
    <w:rsid w:val="00F24D88"/>
    <w:rsid w:val="00F24D9C"/>
    <w:rsid w:val="00F2525F"/>
    <w:rsid w:val="00F25884"/>
    <w:rsid w:val="00F264A7"/>
    <w:rsid w:val="00F2660A"/>
    <w:rsid w:val="00F27898"/>
    <w:rsid w:val="00F279EE"/>
    <w:rsid w:val="00F27A84"/>
    <w:rsid w:val="00F3007C"/>
    <w:rsid w:val="00F30217"/>
    <w:rsid w:val="00F309F7"/>
    <w:rsid w:val="00F30C47"/>
    <w:rsid w:val="00F310F6"/>
    <w:rsid w:val="00F32723"/>
    <w:rsid w:val="00F32A16"/>
    <w:rsid w:val="00F32D7F"/>
    <w:rsid w:val="00F331F6"/>
    <w:rsid w:val="00F336B7"/>
    <w:rsid w:val="00F33758"/>
    <w:rsid w:val="00F3388D"/>
    <w:rsid w:val="00F33A40"/>
    <w:rsid w:val="00F33B47"/>
    <w:rsid w:val="00F33F40"/>
    <w:rsid w:val="00F340A5"/>
    <w:rsid w:val="00F345C5"/>
    <w:rsid w:val="00F347F1"/>
    <w:rsid w:val="00F356FC"/>
    <w:rsid w:val="00F36142"/>
    <w:rsid w:val="00F36187"/>
    <w:rsid w:val="00F36A36"/>
    <w:rsid w:val="00F3708F"/>
    <w:rsid w:val="00F370CC"/>
    <w:rsid w:val="00F37206"/>
    <w:rsid w:val="00F3724F"/>
    <w:rsid w:val="00F408C6"/>
    <w:rsid w:val="00F408CB"/>
    <w:rsid w:val="00F40AB6"/>
    <w:rsid w:val="00F4101D"/>
    <w:rsid w:val="00F410DE"/>
    <w:rsid w:val="00F414C1"/>
    <w:rsid w:val="00F41A6F"/>
    <w:rsid w:val="00F424AB"/>
    <w:rsid w:val="00F42503"/>
    <w:rsid w:val="00F42879"/>
    <w:rsid w:val="00F42D5F"/>
    <w:rsid w:val="00F43989"/>
    <w:rsid w:val="00F43B9A"/>
    <w:rsid w:val="00F43D36"/>
    <w:rsid w:val="00F43E9D"/>
    <w:rsid w:val="00F44882"/>
    <w:rsid w:val="00F44AEB"/>
    <w:rsid w:val="00F44E76"/>
    <w:rsid w:val="00F4516A"/>
    <w:rsid w:val="00F454FA"/>
    <w:rsid w:val="00F459BB"/>
    <w:rsid w:val="00F45C79"/>
    <w:rsid w:val="00F46AF6"/>
    <w:rsid w:val="00F46BE0"/>
    <w:rsid w:val="00F46E9B"/>
    <w:rsid w:val="00F474B9"/>
    <w:rsid w:val="00F47888"/>
    <w:rsid w:val="00F47AF1"/>
    <w:rsid w:val="00F47F8D"/>
    <w:rsid w:val="00F5018B"/>
    <w:rsid w:val="00F50834"/>
    <w:rsid w:val="00F50874"/>
    <w:rsid w:val="00F50CAA"/>
    <w:rsid w:val="00F519E4"/>
    <w:rsid w:val="00F52454"/>
    <w:rsid w:val="00F52C2B"/>
    <w:rsid w:val="00F52D0C"/>
    <w:rsid w:val="00F52E44"/>
    <w:rsid w:val="00F533E5"/>
    <w:rsid w:val="00F53F52"/>
    <w:rsid w:val="00F54081"/>
    <w:rsid w:val="00F54621"/>
    <w:rsid w:val="00F54910"/>
    <w:rsid w:val="00F54BDB"/>
    <w:rsid w:val="00F5518C"/>
    <w:rsid w:val="00F55228"/>
    <w:rsid w:val="00F55276"/>
    <w:rsid w:val="00F55E3F"/>
    <w:rsid w:val="00F56235"/>
    <w:rsid w:val="00F56D77"/>
    <w:rsid w:val="00F56DBB"/>
    <w:rsid w:val="00F5731C"/>
    <w:rsid w:val="00F60832"/>
    <w:rsid w:val="00F61264"/>
    <w:rsid w:val="00F615C7"/>
    <w:rsid w:val="00F617C3"/>
    <w:rsid w:val="00F6249C"/>
    <w:rsid w:val="00F62B5A"/>
    <w:rsid w:val="00F62E74"/>
    <w:rsid w:val="00F6332F"/>
    <w:rsid w:val="00F635B9"/>
    <w:rsid w:val="00F637A6"/>
    <w:rsid w:val="00F63C90"/>
    <w:rsid w:val="00F64381"/>
    <w:rsid w:val="00F64DC8"/>
    <w:rsid w:val="00F65300"/>
    <w:rsid w:val="00F65434"/>
    <w:rsid w:val="00F65484"/>
    <w:rsid w:val="00F65516"/>
    <w:rsid w:val="00F659AF"/>
    <w:rsid w:val="00F65E3C"/>
    <w:rsid w:val="00F67AC7"/>
    <w:rsid w:val="00F704E3"/>
    <w:rsid w:val="00F70BE0"/>
    <w:rsid w:val="00F70FBC"/>
    <w:rsid w:val="00F70FCE"/>
    <w:rsid w:val="00F710EF"/>
    <w:rsid w:val="00F715CE"/>
    <w:rsid w:val="00F71827"/>
    <w:rsid w:val="00F71B21"/>
    <w:rsid w:val="00F71C76"/>
    <w:rsid w:val="00F724AC"/>
    <w:rsid w:val="00F72D13"/>
    <w:rsid w:val="00F72F8E"/>
    <w:rsid w:val="00F74120"/>
    <w:rsid w:val="00F74374"/>
    <w:rsid w:val="00F7519C"/>
    <w:rsid w:val="00F759B4"/>
    <w:rsid w:val="00F76F51"/>
    <w:rsid w:val="00F77DE0"/>
    <w:rsid w:val="00F77EC0"/>
    <w:rsid w:val="00F802C5"/>
    <w:rsid w:val="00F80A9C"/>
    <w:rsid w:val="00F80CF0"/>
    <w:rsid w:val="00F81237"/>
    <w:rsid w:val="00F81ADA"/>
    <w:rsid w:val="00F81CA0"/>
    <w:rsid w:val="00F82D1E"/>
    <w:rsid w:val="00F84383"/>
    <w:rsid w:val="00F84614"/>
    <w:rsid w:val="00F846B6"/>
    <w:rsid w:val="00F84D01"/>
    <w:rsid w:val="00F854CC"/>
    <w:rsid w:val="00F85FB1"/>
    <w:rsid w:val="00F8619D"/>
    <w:rsid w:val="00F865C6"/>
    <w:rsid w:val="00F866E6"/>
    <w:rsid w:val="00F86927"/>
    <w:rsid w:val="00F86AC5"/>
    <w:rsid w:val="00F8770F"/>
    <w:rsid w:val="00F879EA"/>
    <w:rsid w:val="00F9009A"/>
    <w:rsid w:val="00F901C1"/>
    <w:rsid w:val="00F90884"/>
    <w:rsid w:val="00F90A5E"/>
    <w:rsid w:val="00F90AA1"/>
    <w:rsid w:val="00F90B73"/>
    <w:rsid w:val="00F90C36"/>
    <w:rsid w:val="00F910C7"/>
    <w:rsid w:val="00F915AA"/>
    <w:rsid w:val="00F9170F"/>
    <w:rsid w:val="00F921FA"/>
    <w:rsid w:val="00F9228A"/>
    <w:rsid w:val="00F92395"/>
    <w:rsid w:val="00F935ED"/>
    <w:rsid w:val="00F937CB"/>
    <w:rsid w:val="00F93B5F"/>
    <w:rsid w:val="00F93B71"/>
    <w:rsid w:val="00F93EF8"/>
    <w:rsid w:val="00F93FC0"/>
    <w:rsid w:val="00F9488D"/>
    <w:rsid w:val="00F94FFB"/>
    <w:rsid w:val="00F9575A"/>
    <w:rsid w:val="00F95C44"/>
    <w:rsid w:val="00F964F3"/>
    <w:rsid w:val="00F9665D"/>
    <w:rsid w:val="00F966FB"/>
    <w:rsid w:val="00F96909"/>
    <w:rsid w:val="00F96B15"/>
    <w:rsid w:val="00F96EAD"/>
    <w:rsid w:val="00F96FFA"/>
    <w:rsid w:val="00F97132"/>
    <w:rsid w:val="00F9785A"/>
    <w:rsid w:val="00FA0A08"/>
    <w:rsid w:val="00FA0AF7"/>
    <w:rsid w:val="00FA0B94"/>
    <w:rsid w:val="00FA0E8B"/>
    <w:rsid w:val="00FA121A"/>
    <w:rsid w:val="00FA127A"/>
    <w:rsid w:val="00FA1401"/>
    <w:rsid w:val="00FA1DCA"/>
    <w:rsid w:val="00FA20B3"/>
    <w:rsid w:val="00FA2961"/>
    <w:rsid w:val="00FA2BF7"/>
    <w:rsid w:val="00FA2CBE"/>
    <w:rsid w:val="00FA3442"/>
    <w:rsid w:val="00FA396D"/>
    <w:rsid w:val="00FA3E3D"/>
    <w:rsid w:val="00FA4353"/>
    <w:rsid w:val="00FA45DE"/>
    <w:rsid w:val="00FA4E87"/>
    <w:rsid w:val="00FA56D4"/>
    <w:rsid w:val="00FA5C4E"/>
    <w:rsid w:val="00FA60AD"/>
    <w:rsid w:val="00FA67CF"/>
    <w:rsid w:val="00FA6914"/>
    <w:rsid w:val="00FA6D78"/>
    <w:rsid w:val="00FA727C"/>
    <w:rsid w:val="00FA7394"/>
    <w:rsid w:val="00FA739E"/>
    <w:rsid w:val="00FA74EB"/>
    <w:rsid w:val="00FA7A37"/>
    <w:rsid w:val="00FB0D7D"/>
    <w:rsid w:val="00FB0E60"/>
    <w:rsid w:val="00FB14B6"/>
    <w:rsid w:val="00FB15A9"/>
    <w:rsid w:val="00FB1DDA"/>
    <w:rsid w:val="00FB2310"/>
    <w:rsid w:val="00FB235F"/>
    <w:rsid w:val="00FB25D8"/>
    <w:rsid w:val="00FB2C02"/>
    <w:rsid w:val="00FB30FE"/>
    <w:rsid w:val="00FB3465"/>
    <w:rsid w:val="00FB34E9"/>
    <w:rsid w:val="00FB39D9"/>
    <w:rsid w:val="00FB3A58"/>
    <w:rsid w:val="00FB3FBD"/>
    <w:rsid w:val="00FB3FF9"/>
    <w:rsid w:val="00FB4A82"/>
    <w:rsid w:val="00FB4D44"/>
    <w:rsid w:val="00FB5506"/>
    <w:rsid w:val="00FB592D"/>
    <w:rsid w:val="00FB5C3B"/>
    <w:rsid w:val="00FB6181"/>
    <w:rsid w:val="00FB6185"/>
    <w:rsid w:val="00FB6284"/>
    <w:rsid w:val="00FB6EC3"/>
    <w:rsid w:val="00FB6F1F"/>
    <w:rsid w:val="00FB72D8"/>
    <w:rsid w:val="00FB7314"/>
    <w:rsid w:val="00FC161E"/>
    <w:rsid w:val="00FC19B3"/>
    <w:rsid w:val="00FC21CB"/>
    <w:rsid w:val="00FC2854"/>
    <w:rsid w:val="00FC2D8A"/>
    <w:rsid w:val="00FC3D36"/>
    <w:rsid w:val="00FC41F2"/>
    <w:rsid w:val="00FC47EB"/>
    <w:rsid w:val="00FC48BF"/>
    <w:rsid w:val="00FC4B7C"/>
    <w:rsid w:val="00FC4CEA"/>
    <w:rsid w:val="00FC51EF"/>
    <w:rsid w:val="00FC54A6"/>
    <w:rsid w:val="00FC5CD2"/>
    <w:rsid w:val="00FC634C"/>
    <w:rsid w:val="00FC63FC"/>
    <w:rsid w:val="00FC6439"/>
    <w:rsid w:val="00FC7E8F"/>
    <w:rsid w:val="00FD146F"/>
    <w:rsid w:val="00FD167D"/>
    <w:rsid w:val="00FD3313"/>
    <w:rsid w:val="00FD3FCA"/>
    <w:rsid w:val="00FD4325"/>
    <w:rsid w:val="00FD4E91"/>
    <w:rsid w:val="00FD5469"/>
    <w:rsid w:val="00FD55E6"/>
    <w:rsid w:val="00FD5C1C"/>
    <w:rsid w:val="00FD637B"/>
    <w:rsid w:val="00FD6C8D"/>
    <w:rsid w:val="00FD6E2C"/>
    <w:rsid w:val="00FD6F9C"/>
    <w:rsid w:val="00FD7AEA"/>
    <w:rsid w:val="00FE089E"/>
    <w:rsid w:val="00FE0D7E"/>
    <w:rsid w:val="00FE124D"/>
    <w:rsid w:val="00FE23E6"/>
    <w:rsid w:val="00FE2462"/>
    <w:rsid w:val="00FE2A96"/>
    <w:rsid w:val="00FE2F58"/>
    <w:rsid w:val="00FE4327"/>
    <w:rsid w:val="00FE4886"/>
    <w:rsid w:val="00FE49EC"/>
    <w:rsid w:val="00FE548D"/>
    <w:rsid w:val="00FE55AF"/>
    <w:rsid w:val="00FE5C33"/>
    <w:rsid w:val="00FE63BF"/>
    <w:rsid w:val="00FE6A27"/>
    <w:rsid w:val="00FE6D76"/>
    <w:rsid w:val="00FE7755"/>
    <w:rsid w:val="00FE78CA"/>
    <w:rsid w:val="00FE7910"/>
    <w:rsid w:val="00FE7ED9"/>
    <w:rsid w:val="00FF01E4"/>
    <w:rsid w:val="00FF0851"/>
    <w:rsid w:val="00FF0EED"/>
    <w:rsid w:val="00FF1828"/>
    <w:rsid w:val="00FF22F7"/>
    <w:rsid w:val="00FF25A7"/>
    <w:rsid w:val="00FF2A8C"/>
    <w:rsid w:val="00FF3101"/>
    <w:rsid w:val="00FF391A"/>
    <w:rsid w:val="00FF3B2B"/>
    <w:rsid w:val="00FF3CA1"/>
    <w:rsid w:val="00FF3F0A"/>
    <w:rsid w:val="00FF42AC"/>
    <w:rsid w:val="00FF46E7"/>
    <w:rsid w:val="00FF4874"/>
    <w:rsid w:val="00FF4970"/>
    <w:rsid w:val="00FF4AEB"/>
    <w:rsid w:val="00FF4BAA"/>
    <w:rsid w:val="00FF5346"/>
    <w:rsid w:val="00FF538D"/>
    <w:rsid w:val="00FF539E"/>
    <w:rsid w:val="00FF5662"/>
    <w:rsid w:val="00FF579B"/>
    <w:rsid w:val="00FF631B"/>
    <w:rsid w:val="00FF76D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fill="f" fillcolor="white" stroke="f">
      <v:fill color="white" on="f"/>
      <v:stroke on="f"/>
      <v:textbox style="mso-rotate-with-shape:t"/>
      <o:colormru v:ext="edit" colors="lim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qFormat="1"/>
    <w:lsdException w:name="heading 6" w:uiPriority="0" w:qFormat="1"/>
    <w:lsdException w:name="heading 7" w:uiPriority="8"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List Bulle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ody Text Inden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Classic 2" w:uiPriority="0"/>
    <w:lsdException w:name="Table Grid 3" w:uiPriority="0"/>
    <w:lsdException w:name="Table Contemporary"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65B0"/>
    <w:rPr>
      <w:rFonts w:ascii="Times New Roman" w:eastAsia="Times New Roman" w:hAnsi="Times New Roman"/>
      <w:sz w:val="28"/>
    </w:rPr>
  </w:style>
  <w:style w:type="paragraph" w:styleId="1">
    <w:name w:val="heading 1"/>
    <w:basedOn w:val="a1"/>
    <w:next w:val="a1"/>
    <w:link w:val="10"/>
    <w:qFormat/>
    <w:rsid w:val="003165B0"/>
    <w:pPr>
      <w:keepNext/>
      <w:keepLines/>
      <w:spacing w:before="480"/>
      <w:outlineLvl w:val="0"/>
    </w:pPr>
    <w:rPr>
      <w:rFonts w:ascii="Cambria" w:hAnsi="Cambria"/>
      <w:b/>
      <w:bCs/>
      <w:color w:val="365F91"/>
      <w:szCs w:val="28"/>
    </w:rPr>
  </w:style>
  <w:style w:type="paragraph" w:styleId="20">
    <w:name w:val="heading 2"/>
    <w:basedOn w:val="a1"/>
    <w:next w:val="a1"/>
    <w:link w:val="21"/>
    <w:unhideWhenUsed/>
    <w:qFormat/>
    <w:rsid w:val="003165B0"/>
    <w:pPr>
      <w:keepNext/>
      <w:keepLines/>
      <w:spacing w:before="200" w:line="276" w:lineRule="auto"/>
      <w:outlineLvl w:val="1"/>
    </w:pPr>
    <w:rPr>
      <w:rFonts w:ascii="Cambria" w:hAnsi="Cambria"/>
      <w:b/>
      <w:bCs/>
      <w:color w:val="4F81BD"/>
      <w:sz w:val="26"/>
      <w:szCs w:val="26"/>
    </w:rPr>
  </w:style>
  <w:style w:type="paragraph" w:styleId="3">
    <w:name w:val="heading 3"/>
    <w:basedOn w:val="a1"/>
    <w:next w:val="a1"/>
    <w:link w:val="30"/>
    <w:unhideWhenUsed/>
    <w:qFormat/>
    <w:rsid w:val="003165B0"/>
    <w:pPr>
      <w:keepNext/>
      <w:keepLines/>
      <w:spacing w:before="200" w:line="276" w:lineRule="auto"/>
      <w:outlineLvl w:val="2"/>
    </w:pPr>
    <w:rPr>
      <w:rFonts w:ascii="Cambria" w:hAnsi="Cambria"/>
      <w:b/>
      <w:bCs/>
      <w:color w:val="4F81BD"/>
      <w:sz w:val="20"/>
    </w:rPr>
  </w:style>
  <w:style w:type="paragraph" w:styleId="4">
    <w:name w:val="heading 4"/>
    <w:basedOn w:val="a1"/>
    <w:next w:val="a1"/>
    <w:link w:val="40"/>
    <w:uiPriority w:val="9"/>
    <w:unhideWhenUsed/>
    <w:qFormat/>
    <w:rsid w:val="00535626"/>
    <w:pPr>
      <w:keepNext/>
      <w:keepLines/>
      <w:spacing w:before="200" w:line="276" w:lineRule="auto"/>
      <w:outlineLvl w:val="3"/>
    </w:pPr>
    <w:rPr>
      <w:rFonts w:ascii="Cambria" w:hAnsi="Cambria"/>
      <w:b/>
      <w:bCs/>
      <w:i/>
      <w:iCs/>
      <w:color w:val="4F81BD"/>
      <w:sz w:val="20"/>
    </w:rPr>
  </w:style>
  <w:style w:type="paragraph" w:styleId="5">
    <w:name w:val="heading 5"/>
    <w:basedOn w:val="a1"/>
    <w:next w:val="a1"/>
    <w:link w:val="50"/>
    <w:uiPriority w:val="99"/>
    <w:unhideWhenUsed/>
    <w:qFormat/>
    <w:rsid w:val="00535626"/>
    <w:pPr>
      <w:spacing w:before="240" w:after="60"/>
      <w:outlineLvl w:val="4"/>
    </w:pPr>
    <w:rPr>
      <w:rFonts w:ascii="Calibri" w:hAnsi="Calibri"/>
      <w:b/>
      <w:bCs/>
      <w:i/>
      <w:iCs/>
      <w:sz w:val="26"/>
      <w:szCs w:val="26"/>
    </w:rPr>
  </w:style>
  <w:style w:type="paragraph" w:styleId="6">
    <w:name w:val="heading 6"/>
    <w:basedOn w:val="a1"/>
    <w:next w:val="a1"/>
    <w:link w:val="60"/>
    <w:unhideWhenUsed/>
    <w:qFormat/>
    <w:rsid w:val="00535626"/>
    <w:pPr>
      <w:spacing w:before="240" w:after="60"/>
      <w:outlineLvl w:val="5"/>
    </w:pPr>
    <w:rPr>
      <w:rFonts w:ascii="Calibri" w:hAnsi="Calibri"/>
      <w:b/>
      <w:bCs/>
      <w:sz w:val="20"/>
    </w:rPr>
  </w:style>
  <w:style w:type="paragraph" w:styleId="7">
    <w:name w:val="heading 7"/>
    <w:basedOn w:val="a1"/>
    <w:next w:val="a1"/>
    <w:link w:val="70"/>
    <w:uiPriority w:val="8"/>
    <w:qFormat/>
    <w:rsid w:val="00535626"/>
    <w:pPr>
      <w:spacing w:before="240" w:after="60"/>
      <w:outlineLvl w:val="6"/>
    </w:pPr>
    <w:rPr>
      <w:rFonts w:ascii="Calibri" w:hAnsi="Calibri"/>
      <w:sz w:val="24"/>
      <w:szCs w:val="24"/>
    </w:rPr>
  </w:style>
  <w:style w:type="paragraph" w:styleId="8">
    <w:name w:val="heading 8"/>
    <w:basedOn w:val="a1"/>
    <w:next w:val="a1"/>
    <w:link w:val="80"/>
    <w:uiPriority w:val="9"/>
    <w:unhideWhenUsed/>
    <w:qFormat/>
    <w:rsid w:val="00535626"/>
    <w:pPr>
      <w:spacing w:before="240" w:after="60"/>
      <w:outlineLvl w:val="7"/>
    </w:pPr>
    <w:rPr>
      <w:rFonts w:ascii="Calibri" w:hAnsi="Calibri"/>
      <w:i/>
      <w:iCs/>
      <w:sz w:val="24"/>
      <w:szCs w:val="24"/>
    </w:rPr>
  </w:style>
  <w:style w:type="paragraph" w:styleId="9">
    <w:name w:val="heading 9"/>
    <w:basedOn w:val="a1"/>
    <w:next w:val="a1"/>
    <w:link w:val="90"/>
    <w:uiPriority w:val="9"/>
    <w:semiHidden/>
    <w:unhideWhenUsed/>
    <w:qFormat/>
    <w:rsid w:val="00EE1089"/>
    <w:pPr>
      <w:keepNext/>
      <w:keepLines/>
      <w:spacing w:before="200" w:line="276" w:lineRule="auto"/>
      <w:outlineLvl w:val="8"/>
    </w:pPr>
    <w:rPr>
      <w:rFonts w:asciiTheme="majorHAnsi" w:eastAsiaTheme="majorEastAsia" w:hAnsiTheme="majorHAnsi" w:cstheme="majorBidi"/>
      <w:i/>
      <w:iCs/>
      <w:color w:val="404040" w:themeColor="text1" w:themeTint="BF"/>
      <w:sz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3165B0"/>
    <w:rPr>
      <w:rFonts w:ascii="Cambria" w:eastAsia="Times New Roman" w:hAnsi="Cambria" w:cs="Times New Roman"/>
      <w:b/>
      <w:bCs/>
      <w:color w:val="365F91"/>
      <w:sz w:val="28"/>
      <w:szCs w:val="28"/>
      <w:lang w:eastAsia="ru-RU"/>
    </w:rPr>
  </w:style>
  <w:style w:type="character" w:customStyle="1" w:styleId="21">
    <w:name w:val="Заголовок 2 Знак"/>
    <w:basedOn w:val="a2"/>
    <w:link w:val="20"/>
    <w:rsid w:val="003165B0"/>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rsid w:val="003165B0"/>
    <w:rPr>
      <w:rFonts w:ascii="Cambria" w:eastAsia="Times New Roman" w:hAnsi="Cambria" w:cs="Times New Roman"/>
      <w:b/>
      <w:bCs/>
      <w:color w:val="4F81BD"/>
      <w:sz w:val="20"/>
      <w:szCs w:val="20"/>
      <w:lang w:eastAsia="ru-RU"/>
    </w:rPr>
  </w:style>
  <w:style w:type="character" w:customStyle="1" w:styleId="40">
    <w:name w:val="Заголовок 4 Знак"/>
    <w:basedOn w:val="a2"/>
    <w:link w:val="4"/>
    <w:uiPriority w:val="9"/>
    <w:rsid w:val="00535626"/>
    <w:rPr>
      <w:rFonts w:ascii="Cambria" w:eastAsia="Times New Roman" w:hAnsi="Cambria"/>
      <w:b/>
      <w:bCs/>
      <w:i/>
      <w:iCs/>
      <w:color w:val="4F81BD"/>
    </w:rPr>
  </w:style>
  <w:style w:type="character" w:customStyle="1" w:styleId="50">
    <w:name w:val="Заголовок 5 Знак"/>
    <w:basedOn w:val="a2"/>
    <w:link w:val="5"/>
    <w:uiPriority w:val="99"/>
    <w:rsid w:val="00535626"/>
    <w:rPr>
      <w:rFonts w:eastAsia="Times New Roman"/>
      <w:b/>
      <w:bCs/>
      <w:i/>
      <w:iCs/>
      <w:sz w:val="26"/>
      <w:szCs w:val="26"/>
    </w:rPr>
  </w:style>
  <w:style w:type="character" w:customStyle="1" w:styleId="60">
    <w:name w:val="Заголовок 6 Знак"/>
    <w:basedOn w:val="a2"/>
    <w:link w:val="6"/>
    <w:rsid w:val="00535626"/>
    <w:rPr>
      <w:rFonts w:eastAsia="Times New Roman"/>
      <w:b/>
      <w:bCs/>
    </w:rPr>
  </w:style>
  <w:style w:type="character" w:customStyle="1" w:styleId="70">
    <w:name w:val="Заголовок 7 Знак"/>
    <w:basedOn w:val="a2"/>
    <w:link w:val="7"/>
    <w:uiPriority w:val="8"/>
    <w:rsid w:val="00535626"/>
    <w:rPr>
      <w:rFonts w:eastAsia="Times New Roman"/>
      <w:sz w:val="24"/>
      <w:szCs w:val="24"/>
    </w:rPr>
  </w:style>
  <w:style w:type="character" w:customStyle="1" w:styleId="80">
    <w:name w:val="Заголовок 8 Знак"/>
    <w:basedOn w:val="a2"/>
    <w:link w:val="8"/>
    <w:uiPriority w:val="9"/>
    <w:rsid w:val="00535626"/>
    <w:rPr>
      <w:rFonts w:eastAsia="Times New Roman"/>
      <w:i/>
      <w:iCs/>
      <w:sz w:val="24"/>
      <w:szCs w:val="24"/>
    </w:rPr>
  </w:style>
  <w:style w:type="paragraph" w:styleId="a5">
    <w:name w:val="TOC Heading"/>
    <w:basedOn w:val="1"/>
    <w:next w:val="a1"/>
    <w:uiPriority w:val="39"/>
    <w:unhideWhenUsed/>
    <w:qFormat/>
    <w:rsid w:val="003165B0"/>
    <w:pPr>
      <w:spacing w:before="0" w:line="276" w:lineRule="auto"/>
      <w:outlineLvl w:val="9"/>
    </w:pPr>
    <w:rPr>
      <w:caps/>
      <w:color w:val="0F243E"/>
      <w:lang w:eastAsia="en-US"/>
    </w:rPr>
  </w:style>
  <w:style w:type="paragraph" w:customStyle="1" w:styleId="11">
    <w:name w:val="Абзац списка1"/>
    <w:basedOn w:val="a1"/>
    <w:qFormat/>
    <w:rsid w:val="003165B0"/>
    <w:pPr>
      <w:spacing w:line="276" w:lineRule="auto"/>
      <w:ind w:left="720"/>
    </w:pPr>
    <w:rPr>
      <w:rFonts w:ascii="Trebuchet MS" w:hAnsi="Trebuchet MS"/>
      <w:sz w:val="22"/>
      <w:szCs w:val="22"/>
      <w:lang w:val="en-US" w:eastAsia="en-US"/>
    </w:rPr>
  </w:style>
  <w:style w:type="paragraph" w:styleId="a6">
    <w:name w:val="List Paragraph"/>
    <w:basedOn w:val="a1"/>
    <w:link w:val="a7"/>
    <w:uiPriority w:val="34"/>
    <w:qFormat/>
    <w:rsid w:val="003165B0"/>
    <w:pPr>
      <w:spacing w:after="200" w:line="276" w:lineRule="auto"/>
      <w:ind w:left="720"/>
      <w:contextualSpacing/>
    </w:pPr>
    <w:rPr>
      <w:rFonts w:ascii="Calibri" w:eastAsia="Calibri" w:hAnsi="Calibri"/>
      <w:sz w:val="22"/>
      <w:szCs w:val="22"/>
      <w:lang w:eastAsia="en-US"/>
    </w:rPr>
  </w:style>
  <w:style w:type="paragraph" w:styleId="a8">
    <w:name w:val="footer"/>
    <w:basedOn w:val="a1"/>
    <w:link w:val="a9"/>
    <w:uiPriority w:val="99"/>
    <w:unhideWhenUsed/>
    <w:rsid w:val="003165B0"/>
    <w:pPr>
      <w:tabs>
        <w:tab w:val="center" w:pos="4677"/>
        <w:tab w:val="right" w:pos="9355"/>
      </w:tabs>
    </w:pPr>
  </w:style>
  <w:style w:type="character" w:customStyle="1" w:styleId="a9">
    <w:name w:val="Нижний колонтитул Знак"/>
    <w:basedOn w:val="a2"/>
    <w:link w:val="a8"/>
    <w:uiPriority w:val="99"/>
    <w:rsid w:val="003165B0"/>
    <w:rPr>
      <w:rFonts w:ascii="Times New Roman" w:eastAsia="Times New Roman" w:hAnsi="Times New Roman" w:cs="Times New Roman"/>
      <w:sz w:val="28"/>
      <w:szCs w:val="20"/>
    </w:rPr>
  </w:style>
  <w:style w:type="paragraph" w:customStyle="1" w:styleId="ConsPlusNonformat">
    <w:name w:val="ConsPlusNonformat"/>
    <w:rsid w:val="003165B0"/>
    <w:pPr>
      <w:widowControl w:val="0"/>
      <w:autoSpaceDE w:val="0"/>
      <w:autoSpaceDN w:val="0"/>
      <w:adjustRightInd w:val="0"/>
    </w:pPr>
    <w:rPr>
      <w:rFonts w:ascii="Courier New" w:hAnsi="Courier New" w:cs="Courier New"/>
    </w:rPr>
  </w:style>
  <w:style w:type="paragraph" w:styleId="aa">
    <w:name w:val="Normal (Web)"/>
    <w:aliases w:val="Обычный (Web)"/>
    <w:basedOn w:val="a1"/>
    <w:uiPriority w:val="99"/>
    <w:qFormat/>
    <w:rsid w:val="003165B0"/>
    <w:pPr>
      <w:spacing w:before="100" w:beforeAutospacing="1" w:after="100" w:afterAutospacing="1"/>
    </w:pPr>
    <w:rPr>
      <w:sz w:val="24"/>
      <w:szCs w:val="24"/>
    </w:rPr>
  </w:style>
  <w:style w:type="paragraph" w:styleId="ab">
    <w:name w:val="Body Text Indent"/>
    <w:basedOn w:val="a1"/>
    <w:link w:val="ac"/>
    <w:rsid w:val="003165B0"/>
    <w:pPr>
      <w:spacing w:after="120"/>
      <w:ind w:left="283"/>
    </w:pPr>
    <w:rPr>
      <w:sz w:val="24"/>
      <w:szCs w:val="24"/>
    </w:rPr>
  </w:style>
  <w:style w:type="character" w:customStyle="1" w:styleId="ac">
    <w:name w:val="Основной текст с отступом Знак"/>
    <w:basedOn w:val="a2"/>
    <w:link w:val="ab"/>
    <w:rsid w:val="003165B0"/>
    <w:rPr>
      <w:rFonts w:ascii="Times New Roman" w:eastAsia="Times New Roman" w:hAnsi="Times New Roman" w:cs="Times New Roman"/>
      <w:sz w:val="24"/>
      <w:szCs w:val="24"/>
      <w:lang w:eastAsia="ru-RU"/>
    </w:rPr>
  </w:style>
  <w:style w:type="paragraph" w:styleId="ad">
    <w:name w:val="Balloon Text"/>
    <w:basedOn w:val="a1"/>
    <w:link w:val="ae"/>
    <w:uiPriority w:val="99"/>
    <w:unhideWhenUsed/>
    <w:rsid w:val="003165B0"/>
    <w:rPr>
      <w:rFonts w:ascii="Tahoma" w:hAnsi="Tahoma" w:cs="Tahoma"/>
      <w:sz w:val="16"/>
      <w:szCs w:val="16"/>
    </w:rPr>
  </w:style>
  <w:style w:type="character" w:customStyle="1" w:styleId="ae">
    <w:name w:val="Текст выноски Знак"/>
    <w:basedOn w:val="a2"/>
    <w:link w:val="ad"/>
    <w:uiPriority w:val="99"/>
    <w:rsid w:val="003165B0"/>
    <w:rPr>
      <w:rFonts w:ascii="Tahoma" w:eastAsia="Times New Roman" w:hAnsi="Tahoma" w:cs="Tahoma"/>
      <w:sz w:val="16"/>
      <w:szCs w:val="16"/>
      <w:lang w:eastAsia="ru-RU"/>
    </w:rPr>
  </w:style>
  <w:style w:type="paragraph" w:styleId="af">
    <w:name w:val="No Spacing"/>
    <w:link w:val="af0"/>
    <w:uiPriority w:val="1"/>
    <w:qFormat/>
    <w:rsid w:val="003165B0"/>
    <w:rPr>
      <w:rFonts w:eastAsia="Times New Roman"/>
      <w:sz w:val="22"/>
      <w:szCs w:val="22"/>
    </w:rPr>
  </w:style>
  <w:style w:type="paragraph" w:styleId="af1">
    <w:name w:val="Document Map"/>
    <w:basedOn w:val="a1"/>
    <w:link w:val="af2"/>
    <w:uiPriority w:val="99"/>
    <w:unhideWhenUsed/>
    <w:rsid w:val="00535626"/>
    <w:rPr>
      <w:rFonts w:ascii="Tahoma" w:hAnsi="Tahoma" w:cs="Tahoma"/>
      <w:sz w:val="16"/>
      <w:szCs w:val="16"/>
    </w:rPr>
  </w:style>
  <w:style w:type="character" w:customStyle="1" w:styleId="af2">
    <w:name w:val="Схема документа Знак"/>
    <w:basedOn w:val="a2"/>
    <w:link w:val="af1"/>
    <w:uiPriority w:val="99"/>
    <w:rsid w:val="00535626"/>
    <w:rPr>
      <w:rFonts w:ascii="Tahoma" w:eastAsia="Times New Roman" w:hAnsi="Tahoma" w:cs="Tahoma"/>
      <w:sz w:val="16"/>
      <w:szCs w:val="16"/>
    </w:rPr>
  </w:style>
  <w:style w:type="paragraph" w:styleId="12">
    <w:name w:val="toc 1"/>
    <w:basedOn w:val="a1"/>
    <w:next w:val="a1"/>
    <w:autoRedefine/>
    <w:uiPriority w:val="39"/>
    <w:unhideWhenUsed/>
    <w:qFormat/>
    <w:rsid w:val="005722B3"/>
    <w:pPr>
      <w:keepNext/>
      <w:keepLines/>
      <w:suppressLineNumbers/>
      <w:tabs>
        <w:tab w:val="left" w:pos="851"/>
        <w:tab w:val="left" w:pos="1134"/>
        <w:tab w:val="right" w:leader="dot" w:pos="9781"/>
      </w:tabs>
      <w:suppressAutoHyphens/>
      <w:ind w:right="-1"/>
      <w:jc w:val="both"/>
    </w:pPr>
  </w:style>
  <w:style w:type="paragraph" w:styleId="22">
    <w:name w:val="toc 2"/>
    <w:basedOn w:val="a1"/>
    <w:next w:val="a1"/>
    <w:autoRedefine/>
    <w:uiPriority w:val="39"/>
    <w:unhideWhenUsed/>
    <w:qFormat/>
    <w:rsid w:val="00A067C4"/>
    <w:pPr>
      <w:tabs>
        <w:tab w:val="left" w:pos="1120"/>
        <w:tab w:val="right" w:pos="9798"/>
      </w:tabs>
      <w:ind w:left="280"/>
      <w:jc w:val="both"/>
    </w:pPr>
  </w:style>
  <w:style w:type="paragraph" w:styleId="31">
    <w:name w:val="toc 3"/>
    <w:basedOn w:val="a1"/>
    <w:next w:val="a1"/>
    <w:autoRedefine/>
    <w:uiPriority w:val="39"/>
    <w:unhideWhenUsed/>
    <w:qFormat/>
    <w:rsid w:val="00BE1572"/>
    <w:pPr>
      <w:tabs>
        <w:tab w:val="left" w:pos="709"/>
        <w:tab w:val="left" w:pos="1134"/>
        <w:tab w:val="right" w:pos="9798"/>
      </w:tabs>
      <w:jc w:val="both"/>
    </w:pPr>
  </w:style>
  <w:style w:type="character" w:styleId="af3">
    <w:name w:val="Hyperlink"/>
    <w:unhideWhenUsed/>
    <w:rsid w:val="00535626"/>
    <w:rPr>
      <w:color w:val="0000FF"/>
      <w:u w:val="single"/>
    </w:rPr>
  </w:style>
  <w:style w:type="paragraph" w:styleId="af4">
    <w:name w:val="Body Text"/>
    <w:aliases w:val="Основной тек"/>
    <w:basedOn w:val="a1"/>
    <w:link w:val="af5"/>
    <w:rsid w:val="00535626"/>
    <w:pPr>
      <w:spacing w:after="120"/>
    </w:pPr>
    <w:rPr>
      <w:sz w:val="24"/>
      <w:szCs w:val="24"/>
    </w:rPr>
  </w:style>
  <w:style w:type="character" w:customStyle="1" w:styleId="af5">
    <w:name w:val="Основной текст Знак"/>
    <w:aliases w:val="Основной тек Знак"/>
    <w:basedOn w:val="a2"/>
    <w:link w:val="af4"/>
    <w:rsid w:val="00535626"/>
    <w:rPr>
      <w:rFonts w:ascii="Times New Roman" w:eastAsia="Times New Roman" w:hAnsi="Times New Roman"/>
      <w:sz w:val="24"/>
      <w:szCs w:val="24"/>
    </w:rPr>
  </w:style>
  <w:style w:type="character" w:customStyle="1" w:styleId="apple-style-span">
    <w:name w:val="apple-style-span"/>
    <w:basedOn w:val="a2"/>
    <w:rsid w:val="00535626"/>
  </w:style>
  <w:style w:type="paragraph" w:styleId="af6">
    <w:name w:val="footnote text"/>
    <w:basedOn w:val="a1"/>
    <w:link w:val="af7"/>
    <w:uiPriority w:val="99"/>
    <w:semiHidden/>
    <w:unhideWhenUsed/>
    <w:rsid w:val="00535626"/>
    <w:rPr>
      <w:sz w:val="20"/>
    </w:rPr>
  </w:style>
  <w:style w:type="character" w:customStyle="1" w:styleId="af7">
    <w:name w:val="Текст сноски Знак"/>
    <w:basedOn w:val="a2"/>
    <w:link w:val="af6"/>
    <w:uiPriority w:val="99"/>
    <w:semiHidden/>
    <w:rsid w:val="00535626"/>
    <w:rPr>
      <w:rFonts w:ascii="Times New Roman" w:eastAsia="Times New Roman" w:hAnsi="Times New Roman"/>
    </w:rPr>
  </w:style>
  <w:style w:type="character" w:styleId="af8">
    <w:name w:val="footnote reference"/>
    <w:uiPriority w:val="99"/>
    <w:rsid w:val="00535626"/>
    <w:rPr>
      <w:vertAlign w:val="superscript"/>
    </w:rPr>
  </w:style>
  <w:style w:type="character" w:customStyle="1" w:styleId="af9">
    <w:name w:val="программа Знак"/>
    <w:link w:val="afa"/>
    <w:locked/>
    <w:rsid w:val="00535626"/>
    <w:rPr>
      <w:sz w:val="28"/>
      <w:szCs w:val="28"/>
    </w:rPr>
  </w:style>
  <w:style w:type="paragraph" w:customStyle="1" w:styleId="afa">
    <w:name w:val="программа"/>
    <w:basedOn w:val="a1"/>
    <w:link w:val="af9"/>
    <w:rsid w:val="00535626"/>
    <w:pPr>
      <w:tabs>
        <w:tab w:val="left" w:pos="567"/>
      </w:tabs>
      <w:spacing w:before="60"/>
      <w:ind w:firstLine="709"/>
      <w:jc w:val="both"/>
    </w:pPr>
    <w:rPr>
      <w:rFonts w:ascii="Calibri" w:eastAsia="Calibri" w:hAnsi="Calibri"/>
      <w:szCs w:val="28"/>
    </w:rPr>
  </w:style>
  <w:style w:type="character" w:customStyle="1" w:styleId="apple-converted-space">
    <w:name w:val="apple-converted-space"/>
    <w:basedOn w:val="a2"/>
    <w:rsid w:val="00535626"/>
  </w:style>
  <w:style w:type="paragraph" w:customStyle="1" w:styleId="ConsPlusNormal">
    <w:name w:val="ConsPlusNormal"/>
    <w:link w:val="ConsPlusNormal0"/>
    <w:rsid w:val="00535626"/>
    <w:pPr>
      <w:widowControl w:val="0"/>
      <w:autoSpaceDE w:val="0"/>
      <w:autoSpaceDN w:val="0"/>
      <w:adjustRightInd w:val="0"/>
      <w:ind w:firstLine="720"/>
    </w:pPr>
    <w:rPr>
      <w:rFonts w:ascii="Arial" w:eastAsia="Times New Roman" w:hAnsi="Arial" w:cs="Arial"/>
    </w:rPr>
  </w:style>
  <w:style w:type="paragraph" w:styleId="afb">
    <w:name w:val="Title"/>
    <w:basedOn w:val="a1"/>
    <w:link w:val="afc"/>
    <w:qFormat/>
    <w:rsid w:val="00535626"/>
    <w:pPr>
      <w:jc w:val="center"/>
    </w:pPr>
    <w:rPr>
      <w:b/>
      <w:bCs/>
    </w:rPr>
  </w:style>
  <w:style w:type="character" w:customStyle="1" w:styleId="afc">
    <w:name w:val="Название Знак"/>
    <w:basedOn w:val="a2"/>
    <w:link w:val="afb"/>
    <w:rsid w:val="00535626"/>
    <w:rPr>
      <w:rFonts w:ascii="Times New Roman" w:eastAsia="Times New Roman" w:hAnsi="Times New Roman"/>
      <w:b/>
      <w:bCs/>
      <w:sz w:val="28"/>
    </w:rPr>
  </w:style>
  <w:style w:type="paragraph" w:styleId="41">
    <w:name w:val="toc 4"/>
    <w:basedOn w:val="a1"/>
    <w:next w:val="a1"/>
    <w:autoRedefine/>
    <w:uiPriority w:val="39"/>
    <w:unhideWhenUsed/>
    <w:rsid w:val="00535626"/>
    <w:pPr>
      <w:ind w:left="561"/>
    </w:pPr>
    <w:rPr>
      <w:rFonts w:cs="Calibri"/>
      <w:noProof/>
      <w:sz w:val="24"/>
    </w:rPr>
  </w:style>
  <w:style w:type="character" w:styleId="afd">
    <w:name w:val="Strong"/>
    <w:uiPriority w:val="22"/>
    <w:qFormat/>
    <w:rsid w:val="00535626"/>
    <w:rPr>
      <w:b/>
      <w:bCs/>
    </w:rPr>
  </w:style>
  <w:style w:type="paragraph" w:styleId="afe">
    <w:name w:val="header"/>
    <w:basedOn w:val="a1"/>
    <w:link w:val="aff"/>
    <w:unhideWhenUsed/>
    <w:rsid w:val="00535626"/>
    <w:pPr>
      <w:tabs>
        <w:tab w:val="center" w:pos="4677"/>
        <w:tab w:val="right" w:pos="9355"/>
      </w:tabs>
    </w:pPr>
  </w:style>
  <w:style w:type="character" w:customStyle="1" w:styleId="aff">
    <w:name w:val="Верхний колонтитул Знак"/>
    <w:basedOn w:val="a2"/>
    <w:link w:val="afe"/>
    <w:rsid w:val="00535626"/>
    <w:rPr>
      <w:rFonts w:ascii="Times New Roman" w:eastAsia="Times New Roman" w:hAnsi="Times New Roman"/>
      <w:sz w:val="28"/>
    </w:rPr>
  </w:style>
  <w:style w:type="paragraph" w:styleId="aff0">
    <w:name w:val="caption"/>
    <w:basedOn w:val="a1"/>
    <w:next w:val="a1"/>
    <w:uiPriority w:val="35"/>
    <w:qFormat/>
    <w:rsid w:val="00535626"/>
    <w:pPr>
      <w:spacing w:after="200"/>
    </w:pPr>
    <w:rPr>
      <w:b/>
      <w:bCs/>
      <w:color w:val="4F81BD"/>
      <w:sz w:val="18"/>
      <w:szCs w:val="18"/>
    </w:rPr>
  </w:style>
  <w:style w:type="paragraph" w:customStyle="1" w:styleId="tabletext">
    <w:name w:val="table_text"/>
    <w:basedOn w:val="a1"/>
    <w:qFormat/>
    <w:rsid w:val="00535626"/>
    <w:pPr>
      <w:jc w:val="both"/>
    </w:pPr>
  </w:style>
  <w:style w:type="table" w:styleId="aff1">
    <w:name w:val="Table Grid"/>
    <w:basedOn w:val="a3"/>
    <w:uiPriority w:val="59"/>
    <w:rsid w:val="005356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535626"/>
    <w:pPr>
      <w:widowControl w:val="0"/>
      <w:autoSpaceDE w:val="0"/>
      <w:autoSpaceDN w:val="0"/>
      <w:adjustRightInd w:val="0"/>
    </w:pPr>
    <w:rPr>
      <w:rFonts w:ascii="Arial" w:eastAsia="Times New Roman" w:hAnsi="Arial" w:cs="Arial"/>
    </w:rPr>
  </w:style>
  <w:style w:type="character" w:customStyle="1" w:styleId="postbody1">
    <w:name w:val="postbody1"/>
    <w:rsid w:val="00535626"/>
    <w:rPr>
      <w:sz w:val="24"/>
      <w:szCs w:val="24"/>
    </w:rPr>
  </w:style>
  <w:style w:type="character" w:customStyle="1" w:styleId="23">
    <w:name w:val="Основной текст с отступом 2 Знак"/>
    <w:link w:val="24"/>
    <w:rsid w:val="00535626"/>
    <w:rPr>
      <w:rFonts w:ascii="Times New Roman" w:eastAsia="Times New Roman" w:hAnsi="Times New Roman"/>
      <w:sz w:val="28"/>
    </w:rPr>
  </w:style>
  <w:style w:type="paragraph" w:styleId="24">
    <w:name w:val="Body Text Indent 2"/>
    <w:basedOn w:val="a1"/>
    <w:link w:val="23"/>
    <w:rsid w:val="00535626"/>
    <w:pPr>
      <w:spacing w:after="120" w:line="480" w:lineRule="auto"/>
      <w:ind w:left="283"/>
    </w:pPr>
  </w:style>
  <w:style w:type="character" w:customStyle="1" w:styleId="210">
    <w:name w:val="Основной текст с отступом 2 Знак1"/>
    <w:basedOn w:val="a2"/>
    <w:uiPriority w:val="99"/>
    <w:semiHidden/>
    <w:rsid w:val="00535626"/>
    <w:rPr>
      <w:rFonts w:ascii="Times New Roman" w:eastAsia="Times New Roman" w:hAnsi="Times New Roman"/>
      <w:sz w:val="28"/>
    </w:rPr>
  </w:style>
  <w:style w:type="character" w:styleId="aff2">
    <w:name w:val="Emphasis"/>
    <w:uiPriority w:val="20"/>
    <w:qFormat/>
    <w:rsid w:val="00535626"/>
    <w:rPr>
      <w:i/>
      <w:iCs/>
    </w:rPr>
  </w:style>
  <w:style w:type="paragraph" w:customStyle="1" w:styleId="ConsPlusTitle">
    <w:name w:val="ConsPlusTitle"/>
    <w:rsid w:val="00535626"/>
    <w:pPr>
      <w:widowControl w:val="0"/>
      <w:autoSpaceDE w:val="0"/>
      <w:autoSpaceDN w:val="0"/>
      <w:adjustRightInd w:val="0"/>
    </w:pPr>
    <w:rPr>
      <w:rFonts w:ascii="Arial" w:eastAsia="Times New Roman" w:hAnsi="Arial" w:cs="Arial"/>
      <w:b/>
      <w:bCs/>
    </w:rPr>
  </w:style>
  <w:style w:type="paragraph" w:customStyle="1" w:styleId="aff3">
    <w:name w:val="Текст акта"/>
    <w:rsid w:val="00535626"/>
    <w:pPr>
      <w:widowControl w:val="0"/>
      <w:ind w:firstLine="709"/>
      <w:jc w:val="both"/>
    </w:pPr>
    <w:rPr>
      <w:rFonts w:ascii="Times New Roman" w:eastAsia="Times New Roman" w:hAnsi="Times New Roman"/>
      <w:sz w:val="28"/>
      <w:szCs w:val="28"/>
    </w:rPr>
  </w:style>
  <w:style w:type="character" w:customStyle="1" w:styleId="13">
    <w:name w:val="Основной текст Знак1"/>
    <w:locked/>
    <w:rsid w:val="00535626"/>
    <w:rPr>
      <w:rFonts w:ascii="Times New Roman" w:eastAsia="Times New Roman" w:hAnsi="Times New Roman" w:cs="Times New Roman"/>
      <w:sz w:val="20"/>
      <w:szCs w:val="20"/>
    </w:rPr>
  </w:style>
  <w:style w:type="character" w:styleId="aff4">
    <w:name w:val="annotation reference"/>
    <w:uiPriority w:val="99"/>
    <w:unhideWhenUsed/>
    <w:rsid w:val="00535626"/>
    <w:rPr>
      <w:sz w:val="16"/>
      <w:szCs w:val="16"/>
    </w:rPr>
  </w:style>
  <w:style w:type="paragraph" w:styleId="aff5">
    <w:name w:val="annotation text"/>
    <w:basedOn w:val="a1"/>
    <w:link w:val="aff6"/>
    <w:uiPriority w:val="99"/>
    <w:unhideWhenUsed/>
    <w:rsid w:val="00535626"/>
    <w:pPr>
      <w:spacing w:after="200" w:line="276" w:lineRule="auto"/>
    </w:pPr>
    <w:rPr>
      <w:rFonts w:ascii="Calibri" w:eastAsia="Calibri" w:hAnsi="Calibri"/>
      <w:sz w:val="20"/>
      <w:lang w:eastAsia="en-US"/>
    </w:rPr>
  </w:style>
  <w:style w:type="character" w:customStyle="1" w:styleId="aff6">
    <w:name w:val="Текст примечания Знак"/>
    <w:basedOn w:val="a2"/>
    <w:link w:val="aff5"/>
    <w:uiPriority w:val="99"/>
    <w:rsid w:val="00535626"/>
    <w:rPr>
      <w:lang w:eastAsia="en-US"/>
    </w:rPr>
  </w:style>
  <w:style w:type="paragraph" w:styleId="51">
    <w:name w:val="toc 5"/>
    <w:basedOn w:val="a1"/>
    <w:next w:val="a1"/>
    <w:autoRedefine/>
    <w:uiPriority w:val="39"/>
    <w:unhideWhenUsed/>
    <w:rsid w:val="00535626"/>
    <w:pPr>
      <w:ind w:left="840"/>
    </w:pPr>
    <w:rPr>
      <w:rFonts w:ascii="Calibri" w:hAnsi="Calibri" w:cs="Calibri"/>
      <w:sz w:val="20"/>
    </w:rPr>
  </w:style>
  <w:style w:type="paragraph" w:styleId="61">
    <w:name w:val="toc 6"/>
    <w:basedOn w:val="a1"/>
    <w:next w:val="a1"/>
    <w:autoRedefine/>
    <w:uiPriority w:val="39"/>
    <w:unhideWhenUsed/>
    <w:rsid w:val="00535626"/>
    <w:pPr>
      <w:ind w:left="1120"/>
    </w:pPr>
    <w:rPr>
      <w:rFonts w:ascii="Calibri" w:hAnsi="Calibri" w:cs="Calibri"/>
      <w:sz w:val="20"/>
    </w:rPr>
  </w:style>
  <w:style w:type="paragraph" w:customStyle="1" w:styleId="25">
    <w:name w:val="Знак Знак2 Знак Знак Знак Знак"/>
    <w:basedOn w:val="a1"/>
    <w:semiHidden/>
    <w:rsid w:val="00535626"/>
    <w:pPr>
      <w:spacing w:after="160" w:line="240" w:lineRule="exact"/>
    </w:pPr>
    <w:rPr>
      <w:rFonts w:ascii="Verdana" w:hAnsi="Verdana"/>
      <w:sz w:val="20"/>
      <w:lang w:val="en-US" w:eastAsia="en-US"/>
    </w:rPr>
  </w:style>
  <w:style w:type="paragraph" w:styleId="71">
    <w:name w:val="toc 7"/>
    <w:basedOn w:val="a1"/>
    <w:next w:val="a1"/>
    <w:autoRedefine/>
    <w:uiPriority w:val="39"/>
    <w:unhideWhenUsed/>
    <w:rsid w:val="00535626"/>
    <w:pPr>
      <w:ind w:left="1400"/>
    </w:pPr>
    <w:rPr>
      <w:rFonts w:ascii="Calibri" w:hAnsi="Calibri" w:cs="Calibri"/>
      <w:sz w:val="20"/>
    </w:rPr>
  </w:style>
  <w:style w:type="paragraph" w:styleId="81">
    <w:name w:val="toc 8"/>
    <w:basedOn w:val="a1"/>
    <w:next w:val="a1"/>
    <w:autoRedefine/>
    <w:uiPriority w:val="39"/>
    <w:unhideWhenUsed/>
    <w:rsid w:val="00535626"/>
    <w:pPr>
      <w:ind w:left="1680"/>
    </w:pPr>
    <w:rPr>
      <w:rFonts w:ascii="Calibri" w:hAnsi="Calibri" w:cs="Calibri"/>
      <w:sz w:val="20"/>
    </w:rPr>
  </w:style>
  <w:style w:type="paragraph" w:styleId="91">
    <w:name w:val="toc 9"/>
    <w:basedOn w:val="a1"/>
    <w:next w:val="a1"/>
    <w:autoRedefine/>
    <w:uiPriority w:val="39"/>
    <w:unhideWhenUsed/>
    <w:rsid w:val="00535626"/>
    <w:pPr>
      <w:ind w:left="1960"/>
    </w:pPr>
    <w:rPr>
      <w:rFonts w:ascii="Calibri" w:hAnsi="Calibri" w:cs="Calibri"/>
      <w:sz w:val="20"/>
    </w:rPr>
  </w:style>
  <w:style w:type="paragraph" w:customStyle="1" w:styleId="211">
    <w:name w:val="Знак Знак2 Знак Знак Знак Знак1"/>
    <w:basedOn w:val="a1"/>
    <w:semiHidden/>
    <w:rsid w:val="00535626"/>
    <w:pPr>
      <w:spacing w:after="160" w:line="240" w:lineRule="exact"/>
    </w:pPr>
    <w:rPr>
      <w:rFonts w:ascii="Verdana" w:hAnsi="Verdana"/>
      <w:sz w:val="20"/>
      <w:lang w:val="en-US" w:eastAsia="en-US"/>
    </w:rPr>
  </w:style>
  <w:style w:type="paragraph" w:styleId="aff7">
    <w:name w:val="annotation subject"/>
    <w:basedOn w:val="aff5"/>
    <w:next w:val="aff5"/>
    <w:link w:val="aff8"/>
    <w:unhideWhenUsed/>
    <w:rsid w:val="00535626"/>
    <w:pPr>
      <w:spacing w:after="0" w:line="240" w:lineRule="auto"/>
    </w:pPr>
    <w:rPr>
      <w:rFonts w:ascii="Times New Roman" w:eastAsia="Times New Roman" w:hAnsi="Times New Roman"/>
      <w:b/>
      <w:bCs/>
    </w:rPr>
  </w:style>
  <w:style w:type="character" w:customStyle="1" w:styleId="aff8">
    <w:name w:val="Тема примечания Знак"/>
    <w:basedOn w:val="aff6"/>
    <w:link w:val="aff7"/>
    <w:rsid w:val="00535626"/>
    <w:rPr>
      <w:rFonts w:ascii="Times New Roman" w:eastAsia="Times New Roman" w:hAnsi="Times New Roman"/>
      <w:b/>
      <w:bCs/>
      <w:lang w:eastAsia="en-US"/>
    </w:rPr>
  </w:style>
  <w:style w:type="paragraph" w:customStyle="1" w:styleId="14">
    <w:name w:val="Знак Знак1 Знак"/>
    <w:basedOn w:val="a1"/>
    <w:rsid w:val="00535626"/>
    <w:pPr>
      <w:widowControl w:val="0"/>
      <w:adjustRightInd w:val="0"/>
      <w:spacing w:after="160" w:line="240" w:lineRule="exact"/>
      <w:jc w:val="right"/>
    </w:pPr>
    <w:rPr>
      <w:sz w:val="20"/>
      <w:lang w:val="en-GB" w:eastAsia="en-US"/>
    </w:rPr>
  </w:style>
  <w:style w:type="paragraph" w:customStyle="1" w:styleId="aff9">
    <w:name w:val="Заголовок к тексту"/>
    <w:basedOn w:val="a1"/>
    <w:next w:val="af4"/>
    <w:rsid w:val="00535626"/>
    <w:pPr>
      <w:suppressAutoHyphens/>
      <w:spacing w:after="240" w:line="240" w:lineRule="exact"/>
    </w:pPr>
    <w:rPr>
      <w:b/>
    </w:rPr>
  </w:style>
  <w:style w:type="paragraph" w:customStyle="1" w:styleId="Body1">
    <w:name w:val="Body 1"/>
    <w:rsid w:val="00535626"/>
    <w:pPr>
      <w:outlineLvl w:val="0"/>
    </w:pPr>
    <w:rPr>
      <w:rFonts w:ascii="Times New Roman" w:eastAsia="ヒラギノ角ゴ Pro W3" w:hAnsi="Times New Roman"/>
      <w:color w:val="000000"/>
      <w:sz w:val="24"/>
      <w:lang w:val="en-US"/>
    </w:rPr>
  </w:style>
  <w:style w:type="paragraph" w:customStyle="1" w:styleId="bl0">
    <w:name w:val="bl0"/>
    <w:basedOn w:val="a1"/>
    <w:rsid w:val="00535626"/>
    <w:pPr>
      <w:spacing w:before="100" w:beforeAutospacing="1" w:after="100" w:afterAutospacing="1"/>
    </w:pPr>
    <w:rPr>
      <w:b/>
      <w:bCs/>
      <w:sz w:val="18"/>
      <w:szCs w:val="18"/>
    </w:rPr>
  </w:style>
  <w:style w:type="table" w:customStyle="1" w:styleId="-11">
    <w:name w:val="Светлый список - Акцент 11"/>
    <w:basedOn w:val="a3"/>
    <w:uiPriority w:val="61"/>
    <w:rsid w:val="0053562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
    <w:name w:val="Light List Accent 5"/>
    <w:basedOn w:val="a3"/>
    <w:uiPriority w:val="61"/>
    <w:rsid w:val="0053562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fa">
    <w:name w:val="endnote text"/>
    <w:basedOn w:val="a1"/>
    <w:link w:val="affb"/>
    <w:uiPriority w:val="99"/>
    <w:semiHidden/>
    <w:unhideWhenUsed/>
    <w:rsid w:val="00535626"/>
    <w:rPr>
      <w:sz w:val="20"/>
    </w:rPr>
  </w:style>
  <w:style w:type="character" w:customStyle="1" w:styleId="affb">
    <w:name w:val="Текст концевой сноски Знак"/>
    <w:basedOn w:val="a2"/>
    <w:link w:val="affa"/>
    <w:uiPriority w:val="99"/>
    <w:semiHidden/>
    <w:rsid w:val="00535626"/>
    <w:rPr>
      <w:rFonts w:ascii="Times New Roman" w:eastAsia="Times New Roman" w:hAnsi="Times New Roman"/>
    </w:rPr>
  </w:style>
  <w:style w:type="character" w:styleId="affc">
    <w:name w:val="endnote reference"/>
    <w:uiPriority w:val="99"/>
    <w:semiHidden/>
    <w:unhideWhenUsed/>
    <w:rsid w:val="00535626"/>
    <w:rPr>
      <w:vertAlign w:val="superscript"/>
    </w:rPr>
  </w:style>
  <w:style w:type="paragraph" w:customStyle="1" w:styleId="Style-12">
    <w:name w:val="Style-12"/>
    <w:rsid w:val="00535626"/>
    <w:pPr>
      <w:widowControl w:val="0"/>
      <w:autoSpaceDE w:val="0"/>
      <w:autoSpaceDN w:val="0"/>
      <w:adjustRightInd w:val="0"/>
    </w:pPr>
    <w:rPr>
      <w:rFonts w:ascii="Times New Roman" w:eastAsia="Times New Roman" w:hAnsi="Times New Roman"/>
    </w:rPr>
  </w:style>
  <w:style w:type="paragraph" w:customStyle="1" w:styleId="artx">
    <w:name w:val="artx"/>
    <w:basedOn w:val="a1"/>
    <w:rsid w:val="00535626"/>
    <w:rPr>
      <w:rFonts w:ascii="Arial" w:hAnsi="Arial" w:cs="Arial"/>
      <w:color w:val="000000"/>
      <w:sz w:val="14"/>
      <w:szCs w:val="14"/>
    </w:rPr>
  </w:style>
  <w:style w:type="paragraph" w:styleId="26">
    <w:name w:val="Body Text 2"/>
    <w:basedOn w:val="a1"/>
    <w:link w:val="27"/>
    <w:rsid w:val="00535626"/>
    <w:pPr>
      <w:spacing w:after="120" w:line="480" w:lineRule="auto"/>
    </w:pPr>
  </w:style>
  <w:style w:type="character" w:customStyle="1" w:styleId="27">
    <w:name w:val="Основной текст 2 Знак"/>
    <w:basedOn w:val="a2"/>
    <w:link w:val="26"/>
    <w:rsid w:val="00535626"/>
    <w:rPr>
      <w:rFonts w:ascii="Times New Roman" w:eastAsia="Times New Roman" w:hAnsi="Times New Roman"/>
      <w:sz w:val="28"/>
    </w:rPr>
  </w:style>
  <w:style w:type="paragraph" w:customStyle="1" w:styleId="text">
    <w:name w:val="text"/>
    <w:basedOn w:val="a1"/>
    <w:rsid w:val="00535626"/>
    <w:pPr>
      <w:spacing w:line="288" w:lineRule="auto"/>
    </w:pPr>
    <w:rPr>
      <w:rFonts w:ascii="Arial" w:hAnsi="Arial" w:cs="Arial"/>
      <w:color w:val="4C4C4C"/>
      <w:sz w:val="20"/>
    </w:rPr>
  </w:style>
  <w:style w:type="paragraph" w:customStyle="1" w:styleId="affd">
    <w:name w:val="Обычный + По ширине"/>
    <w:aliases w:val="Первая строка:  1,23 см"/>
    <w:basedOn w:val="a1"/>
    <w:rsid w:val="00535626"/>
    <w:rPr>
      <w:color w:val="333333"/>
      <w:szCs w:val="28"/>
    </w:rPr>
  </w:style>
  <w:style w:type="character" w:styleId="affe">
    <w:name w:val="Subtle Emphasis"/>
    <w:uiPriority w:val="19"/>
    <w:qFormat/>
    <w:rsid w:val="00535626"/>
    <w:rPr>
      <w:i/>
      <w:iCs/>
      <w:color w:val="808080"/>
    </w:rPr>
  </w:style>
  <w:style w:type="paragraph" w:styleId="afff">
    <w:name w:val="Subtitle"/>
    <w:basedOn w:val="a1"/>
    <w:next w:val="a1"/>
    <w:link w:val="afff0"/>
    <w:qFormat/>
    <w:rsid w:val="00535626"/>
    <w:pPr>
      <w:spacing w:after="60"/>
      <w:jc w:val="center"/>
      <w:outlineLvl w:val="1"/>
    </w:pPr>
    <w:rPr>
      <w:rFonts w:ascii="Cambria" w:hAnsi="Cambria"/>
      <w:sz w:val="24"/>
      <w:szCs w:val="24"/>
    </w:rPr>
  </w:style>
  <w:style w:type="character" w:customStyle="1" w:styleId="afff0">
    <w:name w:val="Подзаголовок Знак"/>
    <w:basedOn w:val="a2"/>
    <w:link w:val="afff"/>
    <w:rsid w:val="00535626"/>
    <w:rPr>
      <w:rFonts w:ascii="Cambria" w:eastAsia="Times New Roman" w:hAnsi="Cambria"/>
      <w:sz w:val="24"/>
      <w:szCs w:val="24"/>
    </w:rPr>
  </w:style>
  <w:style w:type="paragraph" w:customStyle="1" w:styleId="ConsNormal">
    <w:name w:val="ConsNormal"/>
    <w:uiPriority w:val="99"/>
    <w:rsid w:val="00535626"/>
    <w:pPr>
      <w:widowControl w:val="0"/>
      <w:autoSpaceDE w:val="0"/>
      <w:autoSpaceDN w:val="0"/>
      <w:adjustRightInd w:val="0"/>
      <w:ind w:right="19772" w:firstLine="720"/>
    </w:pPr>
    <w:rPr>
      <w:rFonts w:ascii="Arial" w:eastAsia="Times New Roman" w:hAnsi="Arial" w:cs="Arial"/>
    </w:rPr>
  </w:style>
  <w:style w:type="paragraph" w:styleId="afff1">
    <w:name w:val="Plain Text"/>
    <w:basedOn w:val="a1"/>
    <w:link w:val="afff2"/>
    <w:rsid w:val="009C6C93"/>
    <w:rPr>
      <w:rFonts w:ascii="Courier New" w:hAnsi="Courier New"/>
      <w:sz w:val="20"/>
    </w:rPr>
  </w:style>
  <w:style w:type="character" w:customStyle="1" w:styleId="afff2">
    <w:name w:val="Текст Знак"/>
    <w:basedOn w:val="a2"/>
    <w:link w:val="afff1"/>
    <w:rsid w:val="009C6C93"/>
    <w:rPr>
      <w:rFonts w:ascii="Courier New" w:eastAsia="Times New Roman" w:hAnsi="Courier New"/>
    </w:rPr>
  </w:style>
  <w:style w:type="paragraph" w:customStyle="1" w:styleId="afff3">
    <w:name w:val="Знак"/>
    <w:basedOn w:val="a1"/>
    <w:uiPriority w:val="99"/>
    <w:rsid w:val="00804EA9"/>
    <w:pPr>
      <w:widowControl w:val="0"/>
      <w:adjustRightInd w:val="0"/>
      <w:spacing w:line="360" w:lineRule="atLeast"/>
      <w:jc w:val="both"/>
      <w:textAlignment w:val="baseline"/>
    </w:pPr>
    <w:rPr>
      <w:rFonts w:ascii="Verdana" w:hAnsi="Verdana" w:cs="Verdana"/>
      <w:sz w:val="20"/>
      <w:lang w:val="en-US" w:eastAsia="en-US"/>
    </w:rPr>
  </w:style>
  <w:style w:type="character" w:customStyle="1" w:styleId="zamenavid">
    <w:name w:val="zamenavid"/>
    <w:basedOn w:val="a2"/>
    <w:uiPriority w:val="99"/>
    <w:rsid w:val="00804EA9"/>
    <w:rPr>
      <w:rFonts w:cs="Times New Roman"/>
    </w:rPr>
  </w:style>
  <w:style w:type="paragraph" w:customStyle="1" w:styleId="28">
    <w:name w:val="Абзац списка2"/>
    <w:basedOn w:val="a1"/>
    <w:uiPriority w:val="99"/>
    <w:qFormat/>
    <w:rsid w:val="00804EA9"/>
    <w:pPr>
      <w:spacing w:after="200" w:line="276" w:lineRule="auto"/>
      <w:ind w:left="720"/>
    </w:pPr>
    <w:rPr>
      <w:rFonts w:ascii="Calibri" w:hAnsi="Calibri"/>
      <w:sz w:val="22"/>
      <w:szCs w:val="22"/>
    </w:rPr>
  </w:style>
  <w:style w:type="paragraph" w:styleId="32">
    <w:name w:val="Body Text Indent 3"/>
    <w:basedOn w:val="a1"/>
    <w:link w:val="33"/>
    <w:uiPriority w:val="99"/>
    <w:rsid w:val="00590FDA"/>
    <w:pPr>
      <w:spacing w:after="120"/>
      <w:ind w:left="283"/>
    </w:pPr>
    <w:rPr>
      <w:sz w:val="16"/>
      <w:szCs w:val="16"/>
    </w:rPr>
  </w:style>
  <w:style w:type="character" w:customStyle="1" w:styleId="33">
    <w:name w:val="Основной текст с отступом 3 Знак"/>
    <w:basedOn w:val="a2"/>
    <w:link w:val="32"/>
    <w:uiPriority w:val="99"/>
    <w:rsid w:val="00590FDA"/>
    <w:rPr>
      <w:rFonts w:ascii="Times New Roman" w:eastAsia="Times New Roman" w:hAnsi="Times New Roman"/>
      <w:sz w:val="16"/>
      <w:szCs w:val="16"/>
    </w:rPr>
  </w:style>
  <w:style w:type="paragraph" w:customStyle="1" w:styleId="afff4">
    <w:name w:val="Стиль"/>
    <w:rsid w:val="00590FDA"/>
    <w:pPr>
      <w:widowControl w:val="0"/>
      <w:autoSpaceDE w:val="0"/>
      <w:autoSpaceDN w:val="0"/>
      <w:adjustRightInd w:val="0"/>
    </w:pPr>
    <w:rPr>
      <w:rFonts w:ascii="Times New Roman" w:eastAsia="Times New Roman" w:hAnsi="Times New Roman"/>
      <w:sz w:val="24"/>
      <w:szCs w:val="24"/>
    </w:rPr>
  </w:style>
  <w:style w:type="paragraph" w:styleId="afff5">
    <w:name w:val="Body Text First Indent"/>
    <w:basedOn w:val="af4"/>
    <w:link w:val="afff6"/>
    <w:unhideWhenUsed/>
    <w:rsid w:val="00696A3A"/>
    <w:pPr>
      <w:ind w:firstLine="210"/>
    </w:pPr>
    <w:rPr>
      <w:sz w:val="28"/>
      <w:szCs w:val="20"/>
    </w:rPr>
  </w:style>
  <w:style w:type="character" w:customStyle="1" w:styleId="afff6">
    <w:name w:val="Красная строка Знак"/>
    <w:basedOn w:val="af5"/>
    <w:link w:val="afff5"/>
    <w:rsid w:val="00696A3A"/>
    <w:rPr>
      <w:rFonts w:ascii="Times New Roman" w:eastAsia="Times New Roman" w:hAnsi="Times New Roman"/>
      <w:sz w:val="28"/>
      <w:szCs w:val="24"/>
    </w:rPr>
  </w:style>
  <w:style w:type="paragraph" w:styleId="a0">
    <w:name w:val="List Bullet"/>
    <w:basedOn w:val="a1"/>
    <w:autoRedefine/>
    <w:rsid w:val="00696A3A"/>
    <w:pPr>
      <w:numPr>
        <w:numId w:val="1"/>
      </w:numPr>
      <w:spacing w:line="360" w:lineRule="auto"/>
    </w:pPr>
  </w:style>
  <w:style w:type="paragraph" w:styleId="a">
    <w:name w:val="List Number"/>
    <w:basedOn w:val="a1"/>
    <w:rsid w:val="00696A3A"/>
    <w:pPr>
      <w:numPr>
        <w:numId w:val="2"/>
      </w:numPr>
      <w:spacing w:line="360" w:lineRule="auto"/>
    </w:pPr>
  </w:style>
  <w:style w:type="paragraph" w:customStyle="1" w:styleId="15">
    <w:name w:val="Обычный1"/>
    <w:rsid w:val="00696A3A"/>
    <w:pPr>
      <w:widowControl w:val="0"/>
      <w:spacing w:before="100" w:after="100"/>
    </w:pPr>
    <w:rPr>
      <w:rFonts w:ascii="Times New Roman" w:eastAsia="Times New Roman" w:hAnsi="Times New Roman"/>
      <w:snapToGrid w:val="0"/>
      <w:sz w:val="24"/>
    </w:rPr>
  </w:style>
  <w:style w:type="paragraph" w:customStyle="1" w:styleId="212">
    <w:name w:val="Основной текст 21"/>
    <w:basedOn w:val="a1"/>
    <w:rsid w:val="00696A3A"/>
    <w:pPr>
      <w:widowControl w:val="0"/>
      <w:spacing w:line="360" w:lineRule="auto"/>
      <w:ind w:firstLine="567"/>
      <w:jc w:val="both"/>
    </w:pPr>
  </w:style>
  <w:style w:type="paragraph" w:styleId="afff7">
    <w:name w:val="Block Text"/>
    <w:basedOn w:val="a1"/>
    <w:rsid w:val="00696A3A"/>
    <w:pPr>
      <w:ind w:left="1276" w:right="-766"/>
    </w:pPr>
    <w:rPr>
      <w:b/>
      <w:sz w:val="24"/>
    </w:rPr>
  </w:style>
  <w:style w:type="paragraph" w:styleId="34">
    <w:name w:val="Body Text 3"/>
    <w:basedOn w:val="a1"/>
    <w:link w:val="35"/>
    <w:rsid w:val="00696A3A"/>
    <w:pPr>
      <w:spacing w:after="120" w:line="360" w:lineRule="auto"/>
      <w:ind w:firstLine="709"/>
      <w:jc w:val="both"/>
    </w:pPr>
    <w:rPr>
      <w:sz w:val="16"/>
      <w:szCs w:val="16"/>
    </w:rPr>
  </w:style>
  <w:style w:type="character" w:customStyle="1" w:styleId="35">
    <w:name w:val="Основной текст 3 Знак"/>
    <w:basedOn w:val="a2"/>
    <w:link w:val="34"/>
    <w:rsid w:val="00696A3A"/>
    <w:rPr>
      <w:rFonts w:ascii="Times New Roman" w:eastAsia="Times New Roman" w:hAnsi="Times New Roman"/>
      <w:sz w:val="16"/>
      <w:szCs w:val="16"/>
    </w:rPr>
  </w:style>
  <w:style w:type="paragraph" w:customStyle="1" w:styleId="afff8">
    <w:name w:val="Игорь"/>
    <w:basedOn w:val="a1"/>
    <w:rsid w:val="00696A3A"/>
    <w:pPr>
      <w:ind w:firstLine="709"/>
      <w:jc w:val="both"/>
    </w:pPr>
  </w:style>
  <w:style w:type="paragraph" w:customStyle="1" w:styleId="afff9">
    <w:name w:val="Стандартный мой"/>
    <w:basedOn w:val="a1"/>
    <w:rsid w:val="00696A3A"/>
    <w:pPr>
      <w:ind w:firstLine="567"/>
      <w:jc w:val="both"/>
    </w:pPr>
  </w:style>
  <w:style w:type="character" w:styleId="afffa">
    <w:name w:val="page number"/>
    <w:basedOn w:val="a2"/>
    <w:rsid w:val="00696A3A"/>
  </w:style>
  <w:style w:type="paragraph" w:customStyle="1" w:styleId="afffb">
    <w:name w:val="Основной текст.Основной тек"/>
    <w:basedOn w:val="a1"/>
    <w:rsid w:val="00696A3A"/>
    <w:pPr>
      <w:widowControl w:val="0"/>
      <w:jc w:val="both"/>
    </w:pPr>
  </w:style>
  <w:style w:type="character" w:customStyle="1" w:styleId="mw-headline">
    <w:name w:val="mw-headline"/>
    <w:basedOn w:val="a2"/>
    <w:rsid w:val="00696A3A"/>
  </w:style>
  <w:style w:type="paragraph" w:customStyle="1" w:styleId="16">
    <w:name w:val="Знак1"/>
    <w:basedOn w:val="a1"/>
    <w:rsid w:val="00696A3A"/>
    <w:pPr>
      <w:spacing w:after="160" w:line="240" w:lineRule="exact"/>
    </w:pPr>
    <w:rPr>
      <w:rFonts w:ascii="Verdana" w:hAnsi="Verdana"/>
      <w:sz w:val="20"/>
      <w:lang w:val="en-US" w:eastAsia="en-US"/>
    </w:rPr>
  </w:style>
  <w:style w:type="paragraph" w:customStyle="1" w:styleId="afffc">
    <w:name w:val="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afffd">
    <w:name w:val="Знак Знак Знак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paragraph" w:customStyle="1" w:styleId="afffe">
    <w:name w:val="Знак Знак Знак Знак 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52">
    <w:name w:val="заголовок 5"/>
    <w:basedOn w:val="a1"/>
    <w:next w:val="a1"/>
    <w:rsid w:val="00696A3A"/>
    <w:pPr>
      <w:keepNext/>
      <w:snapToGrid w:val="0"/>
      <w:spacing w:after="120"/>
      <w:jc w:val="center"/>
    </w:pPr>
    <w:rPr>
      <w:b/>
      <w:sz w:val="24"/>
    </w:rPr>
  </w:style>
  <w:style w:type="paragraph" w:customStyle="1" w:styleId="17">
    <w:name w:val="Знак Знак Знак1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character" w:customStyle="1" w:styleId="FontStyle24">
    <w:name w:val="Font Style24"/>
    <w:rsid w:val="00696A3A"/>
    <w:rPr>
      <w:rFonts w:ascii="Times New Roman" w:hAnsi="Times New Roman" w:cs="Times New Roman" w:hint="default"/>
      <w:spacing w:val="-10"/>
      <w:sz w:val="28"/>
      <w:szCs w:val="28"/>
    </w:rPr>
  </w:style>
  <w:style w:type="character" w:customStyle="1" w:styleId="0pt">
    <w:name w:val="Основной текст + Интервал 0 pt"/>
    <w:rsid w:val="00696A3A"/>
    <w:rPr>
      <w:rFonts w:ascii="Times New Roman" w:hAnsi="Times New Roman" w:cs="Times New Roman"/>
      <w:color w:val="000000"/>
      <w:spacing w:val="1"/>
      <w:w w:val="100"/>
      <w:position w:val="0"/>
      <w:sz w:val="14"/>
      <w:szCs w:val="14"/>
      <w:u w:val="none"/>
      <w:lang w:val="ru-RU"/>
    </w:rPr>
  </w:style>
  <w:style w:type="character" w:customStyle="1" w:styleId="affff">
    <w:name w:val="Основной текст + Курсив"/>
    <w:aliases w:val="Интервал 0 pt42"/>
    <w:rsid w:val="00696A3A"/>
    <w:rPr>
      <w:rFonts w:ascii="Times New Roman" w:hAnsi="Times New Roman" w:cs="Times New Roman"/>
      <w:i/>
      <w:iCs/>
      <w:color w:val="000000"/>
      <w:spacing w:val="0"/>
      <w:w w:val="100"/>
      <w:position w:val="0"/>
      <w:sz w:val="14"/>
      <w:szCs w:val="14"/>
      <w:u w:val="none"/>
      <w:lang w:val="ru-RU"/>
    </w:rPr>
  </w:style>
  <w:style w:type="paragraph" w:customStyle="1" w:styleId="Style2">
    <w:name w:val="Style2"/>
    <w:basedOn w:val="a1"/>
    <w:rsid w:val="004D6CEE"/>
    <w:pPr>
      <w:widowControl w:val="0"/>
      <w:autoSpaceDE w:val="0"/>
      <w:autoSpaceDN w:val="0"/>
      <w:adjustRightInd w:val="0"/>
      <w:spacing w:line="324" w:lineRule="exact"/>
      <w:ind w:firstLine="701"/>
      <w:jc w:val="both"/>
    </w:pPr>
    <w:rPr>
      <w:sz w:val="24"/>
      <w:szCs w:val="24"/>
    </w:rPr>
  </w:style>
  <w:style w:type="character" w:customStyle="1" w:styleId="42">
    <w:name w:val="Основной текст (4)_"/>
    <w:link w:val="43"/>
    <w:locked/>
    <w:rsid w:val="00082B35"/>
    <w:rPr>
      <w:sz w:val="26"/>
      <w:szCs w:val="26"/>
      <w:shd w:val="clear" w:color="auto" w:fill="FFFFFF"/>
    </w:rPr>
  </w:style>
  <w:style w:type="paragraph" w:customStyle="1" w:styleId="43">
    <w:name w:val="Основной текст (4)"/>
    <w:basedOn w:val="a1"/>
    <w:link w:val="42"/>
    <w:rsid w:val="00082B35"/>
    <w:pPr>
      <w:shd w:val="clear" w:color="auto" w:fill="FFFFFF"/>
      <w:spacing w:after="720" w:line="240" w:lineRule="exact"/>
    </w:pPr>
    <w:rPr>
      <w:rFonts w:ascii="Calibri" w:eastAsia="Calibri" w:hAnsi="Calibri"/>
      <w:sz w:val="26"/>
      <w:szCs w:val="26"/>
      <w:shd w:val="clear" w:color="auto" w:fill="FFFFFF"/>
    </w:rPr>
  </w:style>
  <w:style w:type="paragraph" w:customStyle="1" w:styleId="1CStyle26">
    <w:name w:val="1CStyle26"/>
    <w:rsid w:val="00BE30BA"/>
    <w:pPr>
      <w:spacing w:after="200" w:line="276" w:lineRule="auto"/>
      <w:jc w:val="center"/>
    </w:pPr>
    <w:rPr>
      <w:rFonts w:ascii="Arial" w:eastAsiaTheme="minorEastAsia" w:hAnsi="Arial" w:cstheme="minorBidi"/>
      <w:sz w:val="22"/>
      <w:szCs w:val="22"/>
    </w:rPr>
  </w:style>
  <w:style w:type="paragraph" w:customStyle="1" w:styleId="formattext">
    <w:name w:val="formattext"/>
    <w:basedOn w:val="a1"/>
    <w:rsid w:val="00756292"/>
    <w:pPr>
      <w:spacing w:before="100" w:beforeAutospacing="1" w:after="100" w:afterAutospacing="1"/>
    </w:pPr>
    <w:rPr>
      <w:sz w:val="24"/>
      <w:szCs w:val="24"/>
    </w:rPr>
  </w:style>
  <w:style w:type="paragraph" w:customStyle="1" w:styleId="220">
    <w:name w:val="Основной текст 22"/>
    <w:basedOn w:val="a1"/>
    <w:rsid w:val="00C23FF0"/>
    <w:pPr>
      <w:widowControl w:val="0"/>
      <w:spacing w:after="120"/>
      <w:ind w:left="851"/>
    </w:pPr>
    <w:rPr>
      <w:b/>
      <w:sz w:val="20"/>
    </w:rPr>
  </w:style>
  <w:style w:type="table" w:styleId="29">
    <w:name w:val="Table Classic 2"/>
    <w:basedOn w:val="a3"/>
    <w:rsid w:val="00C23FF0"/>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6">
    <w:name w:val="Абзац списка3"/>
    <w:basedOn w:val="a1"/>
    <w:rsid w:val="00550C9B"/>
    <w:pPr>
      <w:spacing w:after="200" w:line="276" w:lineRule="auto"/>
      <w:ind w:left="720"/>
      <w:contextualSpacing/>
    </w:pPr>
    <w:rPr>
      <w:rFonts w:ascii="Calibri" w:hAnsi="Calibri"/>
      <w:sz w:val="22"/>
      <w:szCs w:val="22"/>
      <w:lang w:eastAsia="en-US"/>
    </w:rPr>
  </w:style>
  <w:style w:type="paragraph" w:customStyle="1" w:styleId="c1">
    <w:name w:val="c1"/>
    <w:basedOn w:val="a1"/>
    <w:rsid w:val="00BC243F"/>
    <w:pPr>
      <w:spacing w:before="100" w:beforeAutospacing="1" w:after="100" w:afterAutospacing="1"/>
    </w:pPr>
    <w:rPr>
      <w:sz w:val="24"/>
      <w:szCs w:val="24"/>
    </w:rPr>
  </w:style>
  <w:style w:type="character" w:customStyle="1" w:styleId="s4">
    <w:name w:val="s4"/>
    <w:basedOn w:val="a2"/>
    <w:rsid w:val="00BC243F"/>
    <w:rPr>
      <w:rFonts w:cs="Times New Roman"/>
    </w:rPr>
  </w:style>
  <w:style w:type="paragraph" w:customStyle="1" w:styleId="body">
    <w:name w:val="body"/>
    <w:basedOn w:val="a1"/>
    <w:rsid w:val="00BC243F"/>
    <w:pPr>
      <w:spacing w:before="100" w:beforeAutospacing="1" w:after="100" w:afterAutospacing="1"/>
    </w:pPr>
    <w:rPr>
      <w:sz w:val="24"/>
      <w:szCs w:val="24"/>
    </w:rPr>
  </w:style>
  <w:style w:type="character" w:customStyle="1" w:styleId="FontStyle11">
    <w:name w:val="Font Style11"/>
    <w:basedOn w:val="a2"/>
    <w:uiPriority w:val="99"/>
    <w:rsid w:val="00F55228"/>
    <w:rPr>
      <w:rFonts w:ascii="Times New Roman" w:hAnsi="Times New Roman" w:cs="Times New Roman"/>
      <w:sz w:val="20"/>
      <w:szCs w:val="20"/>
    </w:rPr>
  </w:style>
  <w:style w:type="paragraph" w:customStyle="1" w:styleId="Default">
    <w:name w:val="Default"/>
    <w:rsid w:val="004D0200"/>
    <w:pPr>
      <w:autoSpaceDE w:val="0"/>
      <w:autoSpaceDN w:val="0"/>
      <w:adjustRightInd w:val="0"/>
    </w:pPr>
    <w:rPr>
      <w:rFonts w:ascii="Times New Roman" w:hAnsi="Times New Roman"/>
      <w:color w:val="000000"/>
      <w:sz w:val="24"/>
      <w:szCs w:val="24"/>
    </w:rPr>
  </w:style>
  <w:style w:type="character" w:customStyle="1" w:styleId="af0">
    <w:name w:val="Без интервала Знак"/>
    <w:basedOn w:val="a2"/>
    <w:link w:val="af"/>
    <w:uiPriority w:val="1"/>
    <w:locked/>
    <w:rsid w:val="00660F11"/>
    <w:rPr>
      <w:rFonts w:eastAsia="Times New Roman"/>
      <w:sz w:val="22"/>
      <w:szCs w:val="22"/>
    </w:rPr>
  </w:style>
  <w:style w:type="character" w:customStyle="1" w:styleId="defaultlabelstyle3">
    <w:name w:val="defaultlabelstyle3"/>
    <w:basedOn w:val="a2"/>
    <w:rsid w:val="00474181"/>
    <w:rPr>
      <w:rFonts w:ascii="Trebuchet MS" w:hAnsi="Trebuchet MS" w:hint="default"/>
      <w:color w:val="333333"/>
    </w:rPr>
  </w:style>
  <w:style w:type="character" w:customStyle="1" w:styleId="blk">
    <w:name w:val="blk"/>
    <w:basedOn w:val="a2"/>
    <w:rsid w:val="00D23042"/>
  </w:style>
  <w:style w:type="paragraph" w:customStyle="1" w:styleId="18">
    <w:name w:val="Стиль1"/>
    <w:basedOn w:val="a1"/>
    <w:qFormat/>
    <w:rsid w:val="007D7606"/>
    <w:pPr>
      <w:jc w:val="center"/>
    </w:pPr>
    <w:rPr>
      <w:b/>
      <w:szCs w:val="28"/>
    </w:rPr>
  </w:style>
  <w:style w:type="character" w:customStyle="1" w:styleId="FontStyle16">
    <w:name w:val="Font Style16"/>
    <w:uiPriority w:val="99"/>
    <w:rsid w:val="00AE43F6"/>
    <w:rPr>
      <w:rFonts w:ascii="Courier New" w:hAnsi="Courier New" w:cs="Courier New"/>
      <w:sz w:val="18"/>
      <w:szCs w:val="18"/>
    </w:rPr>
  </w:style>
  <w:style w:type="paragraph" w:customStyle="1" w:styleId="Style7">
    <w:name w:val="Style7"/>
    <w:basedOn w:val="a1"/>
    <w:uiPriority w:val="99"/>
    <w:rsid w:val="00AE43F6"/>
    <w:pPr>
      <w:widowControl w:val="0"/>
      <w:autoSpaceDE w:val="0"/>
      <w:autoSpaceDN w:val="0"/>
      <w:adjustRightInd w:val="0"/>
      <w:spacing w:line="226" w:lineRule="exact"/>
      <w:jc w:val="both"/>
    </w:pPr>
    <w:rPr>
      <w:rFonts w:ascii="Arial" w:hAnsi="Arial" w:cs="Arial"/>
      <w:sz w:val="24"/>
      <w:szCs w:val="24"/>
    </w:rPr>
  </w:style>
  <w:style w:type="paragraph" w:customStyle="1" w:styleId="44">
    <w:name w:val="Абзац списка4"/>
    <w:basedOn w:val="a1"/>
    <w:rsid w:val="009C2945"/>
    <w:pPr>
      <w:spacing w:after="200" w:line="276" w:lineRule="auto"/>
      <w:ind w:left="720"/>
      <w:contextualSpacing/>
    </w:pPr>
    <w:rPr>
      <w:rFonts w:ascii="Calibri" w:hAnsi="Calibri"/>
      <w:sz w:val="22"/>
      <w:szCs w:val="22"/>
      <w:lang w:eastAsia="en-US"/>
    </w:rPr>
  </w:style>
  <w:style w:type="paragraph" w:customStyle="1" w:styleId="p4">
    <w:name w:val="p4"/>
    <w:basedOn w:val="a1"/>
    <w:rsid w:val="009C2945"/>
    <w:pPr>
      <w:spacing w:before="100" w:beforeAutospacing="1" w:after="100" w:afterAutospacing="1"/>
    </w:pPr>
    <w:rPr>
      <w:sz w:val="24"/>
      <w:szCs w:val="24"/>
    </w:rPr>
  </w:style>
  <w:style w:type="paragraph" w:customStyle="1" w:styleId="p15">
    <w:name w:val="p15"/>
    <w:basedOn w:val="a1"/>
    <w:rsid w:val="009C2945"/>
    <w:pPr>
      <w:spacing w:before="100" w:beforeAutospacing="1" w:after="100" w:afterAutospacing="1"/>
    </w:pPr>
    <w:rPr>
      <w:sz w:val="24"/>
      <w:szCs w:val="24"/>
    </w:rPr>
  </w:style>
  <w:style w:type="character" w:customStyle="1" w:styleId="s13">
    <w:name w:val="s13"/>
    <w:basedOn w:val="a2"/>
    <w:rsid w:val="009C2945"/>
  </w:style>
  <w:style w:type="paragraph" w:customStyle="1" w:styleId="19">
    <w:name w:val="Без интервала1"/>
    <w:uiPriority w:val="99"/>
    <w:rsid w:val="005043C6"/>
    <w:pPr>
      <w:widowControl w:val="0"/>
      <w:autoSpaceDE w:val="0"/>
      <w:autoSpaceDN w:val="0"/>
      <w:adjustRightInd w:val="0"/>
      <w:ind w:firstLine="720"/>
      <w:jc w:val="both"/>
    </w:pPr>
    <w:rPr>
      <w:rFonts w:ascii="Arial" w:hAnsi="Arial" w:cs="Arial"/>
      <w:sz w:val="24"/>
      <w:szCs w:val="24"/>
    </w:rPr>
  </w:style>
  <w:style w:type="character" w:customStyle="1" w:styleId="ConsPlusNormal0">
    <w:name w:val="ConsPlusNormal Знак"/>
    <w:link w:val="ConsPlusNormal"/>
    <w:uiPriority w:val="99"/>
    <w:locked/>
    <w:rsid w:val="00371DB9"/>
    <w:rPr>
      <w:rFonts w:ascii="Arial" w:eastAsia="Times New Roman" w:hAnsi="Arial" w:cs="Arial"/>
    </w:rPr>
  </w:style>
  <w:style w:type="numbering" w:customStyle="1" w:styleId="2">
    <w:name w:val="Стиль2"/>
    <w:uiPriority w:val="99"/>
    <w:rsid w:val="00E1147B"/>
    <w:pPr>
      <w:numPr>
        <w:numId w:val="4"/>
      </w:numPr>
    </w:pPr>
  </w:style>
  <w:style w:type="character" w:customStyle="1" w:styleId="2a">
    <w:name w:val="Основной текст2"/>
    <w:rsid w:val="0066193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Bodytext2">
    <w:name w:val="Body text (2)_"/>
    <w:basedOn w:val="a2"/>
    <w:link w:val="Bodytext20"/>
    <w:rsid w:val="001666D2"/>
    <w:rPr>
      <w:sz w:val="26"/>
      <w:szCs w:val="26"/>
      <w:shd w:val="clear" w:color="auto" w:fill="FFFFFF"/>
    </w:rPr>
  </w:style>
  <w:style w:type="paragraph" w:customStyle="1" w:styleId="Bodytext20">
    <w:name w:val="Body text (2)"/>
    <w:basedOn w:val="a1"/>
    <w:link w:val="Bodytext2"/>
    <w:rsid w:val="001666D2"/>
    <w:pPr>
      <w:widowControl w:val="0"/>
      <w:shd w:val="clear" w:color="auto" w:fill="FFFFFF"/>
      <w:spacing w:before="480" w:after="480" w:line="0" w:lineRule="atLeast"/>
      <w:ind w:hanging="720"/>
      <w:jc w:val="both"/>
    </w:pPr>
    <w:rPr>
      <w:rFonts w:ascii="Calibri" w:eastAsia="Calibri" w:hAnsi="Calibri"/>
      <w:sz w:val="26"/>
      <w:szCs w:val="26"/>
    </w:rPr>
  </w:style>
  <w:style w:type="paragraph" w:customStyle="1" w:styleId="1a">
    <w:name w:val="Стиль приложения 1."/>
    <w:basedOn w:val="a1"/>
    <w:rsid w:val="007E1150"/>
    <w:pPr>
      <w:jc w:val="center"/>
    </w:pPr>
    <w:rPr>
      <w:sz w:val="26"/>
    </w:rPr>
  </w:style>
  <w:style w:type="paragraph" w:customStyle="1" w:styleId="111">
    <w:name w:val="Стиль приложения 1.1.1."/>
    <w:basedOn w:val="a1"/>
    <w:rsid w:val="007E1150"/>
    <w:pPr>
      <w:jc w:val="both"/>
    </w:pPr>
    <w:rPr>
      <w:sz w:val="26"/>
    </w:rPr>
  </w:style>
  <w:style w:type="character" w:styleId="affff0">
    <w:name w:val="line number"/>
    <w:basedOn w:val="a2"/>
    <w:uiPriority w:val="99"/>
    <w:semiHidden/>
    <w:unhideWhenUsed/>
    <w:rsid w:val="0071362F"/>
  </w:style>
  <w:style w:type="paragraph" w:customStyle="1" w:styleId="affff1">
    <w:name w:val="Подпись на  бланке должностного лица"/>
    <w:basedOn w:val="a1"/>
    <w:next w:val="af4"/>
    <w:rsid w:val="00340257"/>
    <w:pPr>
      <w:spacing w:before="480" w:line="240" w:lineRule="exact"/>
      <w:ind w:left="7088"/>
    </w:pPr>
  </w:style>
  <w:style w:type="paragraph" w:styleId="affff2">
    <w:name w:val="Signature"/>
    <w:basedOn w:val="a1"/>
    <w:next w:val="af4"/>
    <w:link w:val="affff3"/>
    <w:rsid w:val="00340257"/>
    <w:pPr>
      <w:tabs>
        <w:tab w:val="left" w:pos="5103"/>
        <w:tab w:val="right" w:pos="9639"/>
      </w:tabs>
      <w:suppressAutoHyphens/>
      <w:spacing w:before="480" w:line="240" w:lineRule="exact"/>
    </w:pPr>
  </w:style>
  <w:style w:type="character" w:customStyle="1" w:styleId="affff3">
    <w:name w:val="Подпись Знак"/>
    <w:basedOn w:val="a2"/>
    <w:link w:val="affff2"/>
    <w:rsid w:val="00340257"/>
    <w:rPr>
      <w:rFonts w:ascii="Times New Roman" w:eastAsia="Times New Roman" w:hAnsi="Times New Roman"/>
      <w:sz w:val="28"/>
    </w:rPr>
  </w:style>
  <w:style w:type="paragraph" w:customStyle="1" w:styleId="affff4">
    <w:name w:val="Приложение"/>
    <w:basedOn w:val="af4"/>
    <w:rsid w:val="00340257"/>
    <w:pPr>
      <w:tabs>
        <w:tab w:val="left" w:pos="1673"/>
      </w:tabs>
      <w:spacing w:before="240" w:after="0" w:line="240" w:lineRule="exact"/>
      <w:ind w:left="1985" w:hanging="1985"/>
      <w:jc w:val="both"/>
    </w:pPr>
    <w:rPr>
      <w:sz w:val="28"/>
      <w:szCs w:val="20"/>
    </w:rPr>
  </w:style>
  <w:style w:type="paragraph" w:customStyle="1" w:styleId="affff5">
    <w:name w:val="Адресат"/>
    <w:basedOn w:val="a1"/>
    <w:rsid w:val="00340257"/>
    <w:pPr>
      <w:suppressAutoHyphens/>
      <w:spacing w:line="240" w:lineRule="exact"/>
    </w:pPr>
  </w:style>
  <w:style w:type="paragraph" w:customStyle="1" w:styleId="affff6">
    <w:name w:val="Исполнитель"/>
    <w:basedOn w:val="af4"/>
    <w:rsid w:val="00340257"/>
    <w:pPr>
      <w:suppressAutoHyphens/>
      <w:spacing w:after="0" w:line="240" w:lineRule="exact"/>
    </w:pPr>
    <w:rPr>
      <w:sz w:val="20"/>
      <w:szCs w:val="20"/>
    </w:rPr>
  </w:style>
  <w:style w:type="paragraph" w:customStyle="1" w:styleId="affff7">
    <w:name w:val="регистрационные поля"/>
    <w:basedOn w:val="a1"/>
    <w:rsid w:val="00340257"/>
    <w:pPr>
      <w:spacing w:line="240" w:lineRule="exact"/>
      <w:jc w:val="center"/>
    </w:pPr>
    <w:rPr>
      <w:lang w:val="en-US"/>
    </w:rPr>
  </w:style>
  <w:style w:type="paragraph" w:customStyle="1" w:styleId="affff8">
    <w:name w:val="Основной тект"/>
    <w:basedOn w:val="a1"/>
    <w:rsid w:val="00340257"/>
    <w:pPr>
      <w:snapToGrid w:val="0"/>
      <w:ind w:firstLine="851"/>
      <w:jc w:val="both"/>
    </w:pPr>
    <w:rPr>
      <w:szCs w:val="28"/>
    </w:rPr>
  </w:style>
  <w:style w:type="paragraph" w:styleId="HTML">
    <w:name w:val="HTML Preformatted"/>
    <w:basedOn w:val="a1"/>
    <w:link w:val="HTML0"/>
    <w:rsid w:val="00340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2"/>
    <w:link w:val="HTML"/>
    <w:rsid w:val="00340257"/>
    <w:rPr>
      <w:rFonts w:ascii="Courier New" w:eastAsia="Times New Roman" w:hAnsi="Courier New" w:cs="Courier New"/>
    </w:rPr>
  </w:style>
  <w:style w:type="character" w:customStyle="1" w:styleId="1b">
    <w:name w:val="Тема примечания Знак1"/>
    <w:basedOn w:val="aff6"/>
    <w:uiPriority w:val="99"/>
    <w:rsid w:val="00340257"/>
    <w:rPr>
      <w:rFonts w:ascii="Times New Roman" w:eastAsia="Times New Roman" w:hAnsi="Times New Roman" w:cs="Times New Roman"/>
      <w:b/>
      <w:bCs/>
      <w:sz w:val="20"/>
      <w:szCs w:val="20"/>
      <w:lang w:eastAsia="ru-RU"/>
    </w:rPr>
  </w:style>
  <w:style w:type="paragraph" w:styleId="affff9">
    <w:name w:val="Message Header"/>
    <w:basedOn w:val="a1"/>
    <w:link w:val="affffa"/>
    <w:rsid w:val="00340257"/>
    <w:pPr>
      <w:jc w:val="center"/>
    </w:pPr>
    <w:rPr>
      <w:rFonts w:ascii="Arial" w:hAnsi="Arial"/>
      <w:i/>
      <w:sz w:val="20"/>
    </w:rPr>
  </w:style>
  <w:style w:type="character" w:customStyle="1" w:styleId="affffa">
    <w:name w:val="Шапка Знак"/>
    <w:basedOn w:val="a2"/>
    <w:link w:val="affff9"/>
    <w:rsid w:val="00340257"/>
    <w:rPr>
      <w:rFonts w:ascii="Arial" w:eastAsia="Times New Roman" w:hAnsi="Arial"/>
      <w:i/>
    </w:rPr>
  </w:style>
  <w:style w:type="paragraph" w:customStyle="1" w:styleId="affffb">
    <w:name w:val="Таблица"/>
    <w:basedOn w:val="a1"/>
    <w:link w:val="affffc"/>
    <w:rsid w:val="00340257"/>
    <w:rPr>
      <w:rFonts w:ascii="Arial" w:hAnsi="Arial"/>
      <w:sz w:val="20"/>
    </w:rPr>
  </w:style>
  <w:style w:type="character" w:customStyle="1" w:styleId="affffc">
    <w:name w:val="Таблица Знак"/>
    <w:basedOn w:val="a2"/>
    <w:link w:val="affffb"/>
    <w:rsid w:val="00340257"/>
    <w:rPr>
      <w:rFonts w:ascii="Arial" w:eastAsia="Times New Roman" w:hAnsi="Arial"/>
    </w:rPr>
  </w:style>
  <w:style w:type="paragraph" w:customStyle="1" w:styleId="affffd">
    <w:name w:val="Таблотст"/>
    <w:basedOn w:val="affffb"/>
    <w:rsid w:val="00340257"/>
    <w:pPr>
      <w:spacing w:line="220" w:lineRule="exact"/>
      <w:ind w:left="85"/>
    </w:pPr>
  </w:style>
  <w:style w:type="paragraph" w:customStyle="1" w:styleId="ConsCell">
    <w:name w:val="ConsCell"/>
    <w:rsid w:val="00340257"/>
    <w:pPr>
      <w:widowControl w:val="0"/>
      <w:autoSpaceDE w:val="0"/>
      <w:autoSpaceDN w:val="0"/>
      <w:adjustRightInd w:val="0"/>
      <w:ind w:right="19772"/>
    </w:pPr>
    <w:rPr>
      <w:rFonts w:ascii="Arial" w:eastAsia="Times New Roman" w:hAnsi="Arial" w:cs="Arial"/>
    </w:rPr>
  </w:style>
  <w:style w:type="paragraph" w:customStyle="1" w:styleId="affffe">
    <w:name w:val="Прижатый влево"/>
    <w:basedOn w:val="a1"/>
    <w:next w:val="a1"/>
    <w:rsid w:val="00340257"/>
    <w:pPr>
      <w:widowControl w:val="0"/>
      <w:autoSpaceDE w:val="0"/>
      <w:autoSpaceDN w:val="0"/>
      <w:adjustRightInd w:val="0"/>
    </w:pPr>
    <w:rPr>
      <w:rFonts w:ascii="Arial" w:hAnsi="Arial" w:cs="Arial"/>
      <w:sz w:val="24"/>
      <w:szCs w:val="24"/>
    </w:rPr>
  </w:style>
  <w:style w:type="character" w:customStyle="1" w:styleId="afffff">
    <w:name w:val="Цветовое выделение"/>
    <w:uiPriority w:val="99"/>
    <w:rsid w:val="005B51F3"/>
    <w:rPr>
      <w:b/>
      <w:bCs/>
      <w:color w:val="26282F"/>
    </w:rPr>
  </w:style>
  <w:style w:type="character" w:customStyle="1" w:styleId="a7">
    <w:name w:val="Абзац списка Знак"/>
    <w:link w:val="a6"/>
    <w:uiPriority w:val="34"/>
    <w:locked/>
    <w:rsid w:val="006D58F9"/>
    <w:rPr>
      <w:sz w:val="22"/>
      <w:szCs w:val="22"/>
      <w:lang w:eastAsia="en-US"/>
    </w:rPr>
  </w:style>
  <w:style w:type="table" w:customStyle="1" w:styleId="1c">
    <w:name w:val="Сетка таблицы1"/>
    <w:basedOn w:val="a3"/>
    <w:next w:val="aff1"/>
    <w:uiPriority w:val="59"/>
    <w:rsid w:val="006A44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__full"/>
    <w:basedOn w:val="a2"/>
    <w:rsid w:val="00CB4587"/>
  </w:style>
  <w:style w:type="character" w:customStyle="1" w:styleId="text-cut2">
    <w:name w:val="text-cut2"/>
    <w:basedOn w:val="a2"/>
    <w:rsid w:val="00CB4587"/>
  </w:style>
  <w:style w:type="paragraph" w:customStyle="1" w:styleId="afffff0">
    <w:name w:val="Нормальный (таблица)"/>
    <w:basedOn w:val="a1"/>
    <w:next w:val="a1"/>
    <w:uiPriority w:val="99"/>
    <w:semiHidden/>
    <w:rsid w:val="00C96E06"/>
    <w:pPr>
      <w:widowControl w:val="0"/>
      <w:autoSpaceDE w:val="0"/>
      <w:autoSpaceDN w:val="0"/>
      <w:adjustRightInd w:val="0"/>
      <w:jc w:val="both"/>
    </w:pPr>
    <w:rPr>
      <w:rFonts w:ascii="Arial" w:hAnsi="Arial" w:cs="Arial"/>
      <w:sz w:val="26"/>
      <w:szCs w:val="26"/>
    </w:rPr>
  </w:style>
  <w:style w:type="character" w:customStyle="1" w:styleId="fontstyle01">
    <w:name w:val="fontstyle01"/>
    <w:basedOn w:val="a2"/>
    <w:rsid w:val="0099670F"/>
    <w:rPr>
      <w:rFonts w:ascii="Tahoma" w:hAnsi="Tahoma" w:cs="Tahoma" w:hint="default"/>
      <w:b w:val="0"/>
      <w:bCs w:val="0"/>
      <w:i w:val="0"/>
      <w:iCs w:val="0"/>
      <w:color w:val="000000"/>
      <w:sz w:val="24"/>
      <w:szCs w:val="24"/>
    </w:rPr>
  </w:style>
  <w:style w:type="character" w:customStyle="1" w:styleId="FontStyle13">
    <w:name w:val="Font Style13"/>
    <w:rsid w:val="00FA3E3D"/>
    <w:rPr>
      <w:rFonts w:ascii="Times New Roman" w:hAnsi="Times New Roman"/>
      <w:sz w:val="22"/>
    </w:rPr>
  </w:style>
  <w:style w:type="paragraph" w:customStyle="1" w:styleId="afffff1">
    <w:name w:val="Текст основа"/>
    <w:basedOn w:val="a1"/>
    <w:uiPriority w:val="99"/>
    <w:rsid w:val="00C67CD8"/>
    <w:pPr>
      <w:ind w:firstLine="567"/>
      <w:jc w:val="both"/>
    </w:pPr>
    <w:rPr>
      <w:sz w:val="24"/>
      <w:szCs w:val="24"/>
    </w:rPr>
  </w:style>
  <w:style w:type="paragraph" w:customStyle="1" w:styleId="c25">
    <w:name w:val="c25"/>
    <w:basedOn w:val="a1"/>
    <w:rsid w:val="00D80895"/>
    <w:pPr>
      <w:spacing w:before="100" w:beforeAutospacing="1" w:after="100" w:afterAutospacing="1"/>
    </w:pPr>
    <w:rPr>
      <w:sz w:val="24"/>
      <w:szCs w:val="24"/>
    </w:rPr>
  </w:style>
  <w:style w:type="character" w:customStyle="1" w:styleId="layout">
    <w:name w:val="layout"/>
    <w:basedOn w:val="a2"/>
    <w:rsid w:val="00856233"/>
  </w:style>
  <w:style w:type="character" w:customStyle="1" w:styleId="consplusnormal1">
    <w:name w:val="consplusnormal"/>
    <w:rsid w:val="00FA60AD"/>
  </w:style>
  <w:style w:type="paragraph" w:customStyle="1" w:styleId="1d">
    <w:name w:val="Дата1"/>
    <w:basedOn w:val="a1"/>
    <w:rsid w:val="000266F1"/>
    <w:pPr>
      <w:spacing w:before="100" w:beforeAutospacing="1" w:after="100" w:afterAutospacing="1"/>
    </w:pPr>
    <w:rPr>
      <w:sz w:val="24"/>
      <w:szCs w:val="24"/>
    </w:rPr>
  </w:style>
  <w:style w:type="character" w:customStyle="1" w:styleId="extendedtext-short">
    <w:name w:val="extendedtext-short"/>
    <w:basedOn w:val="a2"/>
    <w:rsid w:val="003D7161"/>
  </w:style>
  <w:style w:type="character" w:customStyle="1" w:styleId="extendedtext-full">
    <w:name w:val="extendedtext-full"/>
    <w:basedOn w:val="a2"/>
    <w:rsid w:val="003D7161"/>
  </w:style>
  <w:style w:type="paragraph" w:customStyle="1" w:styleId="voice">
    <w:name w:val="voice"/>
    <w:basedOn w:val="a1"/>
    <w:uiPriority w:val="99"/>
    <w:rsid w:val="001E14DE"/>
    <w:pPr>
      <w:spacing w:before="100" w:beforeAutospacing="1" w:after="100" w:afterAutospacing="1"/>
    </w:pPr>
    <w:rPr>
      <w:sz w:val="24"/>
      <w:szCs w:val="24"/>
    </w:rPr>
  </w:style>
  <w:style w:type="numbering" w:customStyle="1" w:styleId="1e">
    <w:name w:val="Нет списка1"/>
    <w:next w:val="a4"/>
    <w:uiPriority w:val="99"/>
    <w:semiHidden/>
    <w:unhideWhenUsed/>
    <w:rsid w:val="00A211F6"/>
  </w:style>
  <w:style w:type="table" w:customStyle="1" w:styleId="2b">
    <w:name w:val="Сетка таблицы2"/>
    <w:basedOn w:val="a3"/>
    <w:next w:val="aff1"/>
    <w:uiPriority w:val="59"/>
    <w:rsid w:val="00A211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5pt">
    <w:name w:val="Основной текст (2) + 10;5 pt"/>
    <w:rsid w:val="0068785A"/>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paragraph" w:customStyle="1" w:styleId="1f">
    <w:name w:val="Обычный (веб)1"/>
    <w:basedOn w:val="a1"/>
    <w:rsid w:val="00A54648"/>
    <w:pPr>
      <w:pBdr>
        <w:top w:val="none" w:sz="0" w:space="0" w:color="000000"/>
        <w:left w:val="none" w:sz="0" w:space="0" w:color="000000"/>
        <w:bottom w:val="none" w:sz="0" w:space="0" w:color="000000"/>
        <w:right w:val="none" w:sz="0" w:space="0" w:color="000000"/>
      </w:pBdr>
      <w:suppressAutoHyphens/>
      <w:spacing w:before="280" w:after="280"/>
      <w:textAlignment w:val="baseline"/>
    </w:pPr>
    <w:rPr>
      <w:kern w:val="1"/>
      <w:sz w:val="24"/>
      <w:szCs w:val="24"/>
      <w:lang w:val="en-US" w:bidi="hi-IN"/>
    </w:rPr>
  </w:style>
  <w:style w:type="character" w:customStyle="1" w:styleId="2c">
    <w:name w:val="Основной текст (2)_"/>
    <w:link w:val="2d"/>
    <w:locked/>
    <w:rsid w:val="007E4EC9"/>
    <w:rPr>
      <w:sz w:val="28"/>
      <w:szCs w:val="28"/>
      <w:shd w:val="clear" w:color="auto" w:fill="FFFFFF"/>
    </w:rPr>
  </w:style>
  <w:style w:type="paragraph" w:customStyle="1" w:styleId="2d">
    <w:name w:val="Основной текст (2)"/>
    <w:basedOn w:val="a1"/>
    <w:link w:val="2c"/>
    <w:rsid w:val="007E4EC9"/>
    <w:pPr>
      <w:widowControl w:val="0"/>
      <w:shd w:val="clear" w:color="auto" w:fill="FFFFFF"/>
      <w:spacing w:before="540" w:after="720" w:line="163" w:lineRule="exact"/>
      <w:ind w:hanging="200"/>
    </w:pPr>
    <w:rPr>
      <w:rFonts w:ascii="Calibri" w:eastAsia="Calibri" w:hAnsi="Calibri"/>
      <w:szCs w:val="28"/>
    </w:rPr>
  </w:style>
  <w:style w:type="paragraph" w:customStyle="1" w:styleId="p2">
    <w:name w:val="p2"/>
    <w:basedOn w:val="a1"/>
    <w:uiPriority w:val="99"/>
    <w:rsid w:val="007E4EC9"/>
    <w:pPr>
      <w:spacing w:before="100" w:beforeAutospacing="1" w:after="100" w:afterAutospacing="1"/>
    </w:pPr>
    <w:rPr>
      <w:sz w:val="24"/>
      <w:szCs w:val="24"/>
    </w:rPr>
  </w:style>
  <w:style w:type="character" w:customStyle="1" w:styleId="2100">
    <w:name w:val="Основной текст (2) + 10"/>
    <w:aliases w:val="5 pt"/>
    <w:rsid w:val="007E4EC9"/>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ft7">
    <w:name w:val="ft7"/>
    <w:uiPriority w:val="99"/>
    <w:rsid w:val="007E4EC9"/>
  </w:style>
  <w:style w:type="character" w:customStyle="1" w:styleId="ft2">
    <w:name w:val="ft2"/>
    <w:uiPriority w:val="99"/>
    <w:rsid w:val="007E4EC9"/>
  </w:style>
  <w:style w:type="character" w:customStyle="1" w:styleId="highlightcolor">
    <w:name w:val="highlightcolor"/>
    <w:basedOn w:val="a2"/>
    <w:rsid w:val="00CF048E"/>
  </w:style>
  <w:style w:type="character" w:customStyle="1" w:styleId="90">
    <w:name w:val="Заголовок 9 Знак"/>
    <w:basedOn w:val="a2"/>
    <w:link w:val="9"/>
    <w:uiPriority w:val="9"/>
    <w:semiHidden/>
    <w:rsid w:val="00EE1089"/>
    <w:rPr>
      <w:rFonts w:asciiTheme="majorHAnsi" w:eastAsiaTheme="majorEastAsia" w:hAnsiTheme="majorHAnsi" w:cstheme="majorBidi"/>
      <w:i/>
      <w:iCs/>
      <w:color w:val="404040" w:themeColor="text1" w:themeTint="BF"/>
    </w:rPr>
  </w:style>
  <w:style w:type="numbering" w:customStyle="1" w:styleId="2e">
    <w:name w:val="Нет списка2"/>
    <w:next w:val="a4"/>
    <w:uiPriority w:val="99"/>
    <w:semiHidden/>
    <w:unhideWhenUsed/>
    <w:rsid w:val="00EE1089"/>
  </w:style>
  <w:style w:type="table" w:customStyle="1" w:styleId="37">
    <w:name w:val="Сетка таблицы3"/>
    <w:basedOn w:val="a3"/>
    <w:next w:val="aff1"/>
    <w:uiPriority w:val="59"/>
    <w:rsid w:val="00EE1089"/>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fffff2">
    <w:name w:val="Основной текст_"/>
    <w:link w:val="82"/>
    <w:rsid w:val="00EE1089"/>
    <w:rPr>
      <w:sz w:val="26"/>
      <w:szCs w:val="26"/>
      <w:shd w:val="clear" w:color="auto" w:fill="FFFFFF"/>
    </w:rPr>
  </w:style>
  <w:style w:type="paragraph" w:customStyle="1" w:styleId="82">
    <w:name w:val="Основной текст8"/>
    <w:basedOn w:val="a1"/>
    <w:link w:val="afffff2"/>
    <w:rsid w:val="00EE1089"/>
    <w:pPr>
      <w:shd w:val="clear" w:color="auto" w:fill="FFFFFF"/>
      <w:spacing w:after="300" w:line="312" w:lineRule="exact"/>
      <w:ind w:hanging="980"/>
    </w:pPr>
    <w:rPr>
      <w:rFonts w:ascii="Calibri" w:eastAsia="Calibri" w:hAnsi="Calibri"/>
      <w:sz w:val="26"/>
      <w:szCs w:val="26"/>
    </w:rPr>
  </w:style>
  <w:style w:type="paragraph" w:customStyle="1" w:styleId="western">
    <w:name w:val="western"/>
    <w:basedOn w:val="a1"/>
    <w:rsid w:val="00EE1089"/>
    <w:pPr>
      <w:spacing w:before="100" w:beforeAutospacing="1" w:after="100" w:afterAutospacing="1"/>
    </w:pPr>
    <w:rPr>
      <w:sz w:val="24"/>
      <w:szCs w:val="24"/>
    </w:rPr>
  </w:style>
  <w:style w:type="character" w:customStyle="1" w:styleId="fontstyle21">
    <w:name w:val="fontstyle21"/>
    <w:basedOn w:val="a2"/>
    <w:rsid w:val="00EE1089"/>
    <w:rPr>
      <w:rFonts w:ascii="TimesNewRomanPS-BoldMT" w:hAnsi="TimesNewRomanPS-BoldMT" w:hint="default"/>
      <w:b/>
      <w:bCs/>
      <w:i w:val="0"/>
      <w:iCs w:val="0"/>
      <w:color w:val="000000"/>
      <w:sz w:val="28"/>
      <w:szCs w:val="28"/>
    </w:rPr>
  </w:style>
  <w:style w:type="paragraph" w:customStyle="1" w:styleId="Standard">
    <w:name w:val="Standard"/>
    <w:link w:val="Standard0"/>
    <w:rsid w:val="001C3BD4"/>
    <w:pPr>
      <w:suppressAutoHyphens/>
      <w:autoSpaceDN w:val="0"/>
      <w:spacing w:after="200" w:line="276" w:lineRule="auto"/>
      <w:textAlignment w:val="baseline"/>
    </w:pPr>
    <w:rPr>
      <w:sz w:val="22"/>
      <w:szCs w:val="22"/>
      <w:lang w:eastAsia="en-US"/>
    </w:rPr>
  </w:style>
  <w:style w:type="character" w:customStyle="1" w:styleId="Standard0">
    <w:name w:val="Standard Знак"/>
    <w:basedOn w:val="a2"/>
    <w:link w:val="Standard"/>
    <w:rsid w:val="001C3BD4"/>
    <w:rPr>
      <w:sz w:val="22"/>
      <w:szCs w:val="22"/>
      <w:lang w:eastAsia="en-US"/>
    </w:rPr>
  </w:style>
  <w:style w:type="character" w:customStyle="1" w:styleId="afffff3">
    <w:name w:val="Основной текст + Полужирный"/>
    <w:uiPriority w:val="99"/>
    <w:rsid w:val="000B5BDC"/>
    <w:rPr>
      <w:rFonts w:ascii="Times New Roman" w:hAnsi="Times New Roman" w:cs="Times New Roman"/>
      <w:b/>
      <w:bCs/>
      <w:spacing w:val="0"/>
      <w:sz w:val="27"/>
      <w:szCs w:val="27"/>
    </w:rPr>
  </w:style>
  <w:style w:type="table" w:customStyle="1" w:styleId="45">
    <w:name w:val="Сетка таблицы4"/>
    <w:basedOn w:val="a3"/>
    <w:next w:val="aff1"/>
    <w:uiPriority w:val="59"/>
    <w:rsid w:val="00E53ABF"/>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3"/>
    <w:next w:val="aff1"/>
    <w:uiPriority w:val="59"/>
    <w:rsid w:val="00FD6C8D"/>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2">
    <w:name w:val="Сетка таблицы6"/>
    <w:basedOn w:val="a3"/>
    <w:next w:val="aff1"/>
    <w:uiPriority w:val="59"/>
    <w:rsid w:val="001378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qFormat="1"/>
    <w:lsdException w:name="heading 6" w:uiPriority="0" w:qFormat="1"/>
    <w:lsdException w:name="heading 7" w:uiPriority="8"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page number" w:uiPriority="0"/>
    <w:lsdException w:name="List Bulle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Body Text First Indent" w:uiPriority="0"/>
    <w:lsdException w:name="Body Text 2" w:uiPriority="0"/>
    <w:lsdException w:name="Body Tex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annotation subject" w:uiPriority="0"/>
    <w:lsdException w:name="Table Classic 2" w:uiPriority="0"/>
    <w:lsdException w:name="Table Grid 3" w:uiPriority="0"/>
    <w:lsdException w:name="Table Contemporary"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165B0"/>
    <w:rPr>
      <w:rFonts w:ascii="Times New Roman" w:eastAsia="Times New Roman" w:hAnsi="Times New Roman"/>
      <w:sz w:val="28"/>
    </w:rPr>
  </w:style>
  <w:style w:type="paragraph" w:styleId="1">
    <w:name w:val="heading 1"/>
    <w:basedOn w:val="a1"/>
    <w:next w:val="a1"/>
    <w:link w:val="10"/>
    <w:uiPriority w:val="9"/>
    <w:qFormat/>
    <w:rsid w:val="003165B0"/>
    <w:pPr>
      <w:keepNext/>
      <w:keepLines/>
      <w:spacing w:before="480"/>
      <w:outlineLvl w:val="0"/>
    </w:pPr>
    <w:rPr>
      <w:rFonts w:ascii="Cambria" w:hAnsi="Cambria"/>
      <w:b/>
      <w:bCs/>
      <w:color w:val="365F91"/>
      <w:szCs w:val="28"/>
    </w:rPr>
  </w:style>
  <w:style w:type="paragraph" w:styleId="20">
    <w:name w:val="heading 2"/>
    <w:basedOn w:val="a1"/>
    <w:next w:val="a1"/>
    <w:link w:val="21"/>
    <w:uiPriority w:val="9"/>
    <w:unhideWhenUsed/>
    <w:qFormat/>
    <w:rsid w:val="003165B0"/>
    <w:pPr>
      <w:keepNext/>
      <w:keepLines/>
      <w:spacing w:before="200" w:line="276" w:lineRule="auto"/>
      <w:outlineLvl w:val="1"/>
    </w:pPr>
    <w:rPr>
      <w:rFonts w:ascii="Cambria" w:hAnsi="Cambria"/>
      <w:b/>
      <w:bCs/>
      <w:color w:val="4F81BD"/>
      <w:sz w:val="26"/>
      <w:szCs w:val="26"/>
    </w:rPr>
  </w:style>
  <w:style w:type="paragraph" w:styleId="3">
    <w:name w:val="heading 3"/>
    <w:basedOn w:val="a1"/>
    <w:next w:val="a1"/>
    <w:link w:val="30"/>
    <w:unhideWhenUsed/>
    <w:qFormat/>
    <w:rsid w:val="003165B0"/>
    <w:pPr>
      <w:keepNext/>
      <w:keepLines/>
      <w:spacing w:before="200" w:line="276" w:lineRule="auto"/>
      <w:outlineLvl w:val="2"/>
    </w:pPr>
    <w:rPr>
      <w:rFonts w:ascii="Cambria" w:hAnsi="Cambria"/>
      <w:b/>
      <w:bCs/>
      <w:color w:val="4F81BD"/>
      <w:sz w:val="20"/>
    </w:rPr>
  </w:style>
  <w:style w:type="paragraph" w:styleId="4">
    <w:name w:val="heading 4"/>
    <w:basedOn w:val="a1"/>
    <w:next w:val="a1"/>
    <w:link w:val="40"/>
    <w:uiPriority w:val="9"/>
    <w:unhideWhenUsed/>
    <w:qFormat/>
    <w:rsid w:val="00535626"/>
    <w:pPr>
      <w:keepNext/>
      <w:keepLines/>
      <w:spacing w:before="200" w:line="276" w:lineRule="auto"/>
      <w:outlineLvl w:val="3"/>
    </w:pPr>
    <w:rPr>
      <w:rFonts w:ascii="Cambria" w:hAnsi="Cambria"/>
      <w:b/>
      <w:bCs/>
      <w:i/>
      <w:iCs/>
      <w:color w:val="4F81BD"/>
      <w:sz w:val="20"/>
    </w:rPr>
  </w:style>
  <w:style w:type="paragraph" w:styleId="5">
    <w:name w:val="heading 5"/>
    <w:basedOn w:val="a1"/>
    <w:next w:val="a1"/>
    <w:link w:val="50"/>
    <w:uiPriority w:val="99"/>
    <w:unhideWhenUsed/>
    <w:qFormat/>
    <w:rsid w:val="00535626"/>
    <w:pPr>
      <w:spacing w:before="240" w:after="60"/>
      <w:outlineLvl w:val="4"/>
    </w:pPr>
    <w:rPr>
      <w:rFonts w:ascii="Calibri" w:hAnsi="Calibri"/>
      <w:b/>
      <w:bCs/>
      <w:i/>
      <w:iCs/>
      <w:sz w:val="26"/>
      <w:szCs w:val="26"/>
    </w:rPr>
  </w:style>
  <w:style w:type="paragraph" w:styleId="6">
    <w:name w:val="heading 6"/>
    <w:basedOn w:val="a1"/>
    <w:next w:val="a1"/>
    <w:link w:val="60"/>
    <w:unhideWhenUsed/>
    <w:qFormat/>
    <w:rsid w:val="00535626"/>
    <w:pPr>
      <w:spacing w:before="240" w:after="60"/>
      <w:outlineLvl w:val="5"/>
    </w:pPr>
    <w:rPr>
      <w:rFonts w:ascii="Calibri" w:hAnsi="Calibri"/>
      <w:b/>
      <w:bCs/>
      <w:sz w:val="20"/>
    </w:rPr>
  </w:style>
  <w:style w:type="paragraph" w:styleId="7">
    <w:name w:val="heading 7"/>
    <w:basedOn w:val="a1"/>
    <w:next w:val="a1"/>
    <w:link w:val="70"/>
    <w:uiPriority w:val="8"/>
    <w:qFormat/>
    <w:rsid w:val="00535626"/>
    <w:pPr>
      <w:spacing w:before="240" w:after="60"/>
      <w:outlineLvl w:val="6"/>
    </w:pPr>
    <w:rPr>
      <w:rFonts w:ascii="Calibri" w:hAnsi="Calibri"/>
      <w:sz w:val="24"/>
      <w:szCs w:val="24"/>
    </w:rPr>
  </w:style>
  <w:style w:type="paragraph" w:styleId="8">
    <w:name w:val="heading 8"/>
    <w:basedOn w:val="a1"/>
    <w:next w:val="a1"/>
    <w:link w:val="80"/>
    <w:uiPriority w:val="9"/>
    <w:unhideWhenUsed/>
    <w:qFormat/>
    <w:rsid w:val="00535626"/>
    <w:pPr>
      <w:spacing w:before="240" w:after="60"/>
      <w:outlineLvl w:val="7"/>
    </w:pPr>
    <w:rPr>
      <w:rFonts w:ascii="Calibri" w:hAnsi="Calibri"/>
      <w:i/>
      <w:i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3165B0"/>
    <w:rPr>
      <w:rFonts w:ascii="Cambria" w:eastAsia="Times New Roman" w:hAnsi="Cambria" w:cs="Times New Roman"/>
      <w:b/>
      <w:bCs/>
      <w:color w:val="365F91"/>
      <w:sz w:val="28"/>
      <w:szCs w:val="28"/>
      <w:lang w:eastAsia="ru-RU"/>
    </w:rPr>
  </w:style>
  <w:style w:type="character" w:customStyle="1" w:styleId="21">
    <w:name w:val="Заголовок 2 Знак"/>
    <w:basedOn w:val="a2"/>
    <w:link w:val="20"/>
    <w:uiPriority w:val="9"/>
    <w:rsid w:val="003165B0"/>
    <w:rPr>
      <w:rFonts w:ascii="Cambria" w:eastAsia="Times New Roman" w:hAnsi="Cambria" w:cs="Times New Roman"/>
      <w:b/>
      <w:bCs/>
      <w:color w:val="4F81BD"/>
      <w:sz w:val="26"/>
      <w:szCs w:val="26"/>
      <w:lang w:eastAsia="ru-RU"/>
    </w:rPr>
  </w:style>
  <w:style w:type="character" w:customStyle="1" w:styleId="30">
    <w:name w:val="Заголовок 3 Знак"/>
    <w:basedOn w:val="a2"/>
    <w:link w:val="3"/>
    <w:rsid w:val="003165B0"/>
    <w:rPr>
      <w:rFonts w:ascii="Cambria" w:eastAsia="Times New Roman" w:hAnsi="Cambria" w:cs="Times New Roman"/>
      <w:b/>
      <w:bCs/>
      <w:color w:val="4F81BD"/>
      <w:sz w:val="20"/>
      <w:szCs w:val="20"/>
      <w:lang w:eastAsia="ru-RU"/>
    </w:rPr>
  </w:style>
  <w:style w:type="character" w:customStyle="1" w:styleId="40">
    <w:name w:val="Заголовок 4 Знак"/>
    <w:basedOn w:val="a2"/>
    <w:link w:val="4"/>
    <w:uiPriority w:val="9"/>
    <w:rsid w:val="00535626"/>
    <w:rPr>
      <w:rFonts w:ascii="Cambria" w:eastAsia="Times New Roman" w:hAnsi="Cambria"/>
      <w:b/>
      <w:bCs/>
      <w:i/>
      <w:iCs/>
      <w:color w:val="4F81BD"/>
    </w:rPr>
  </w:style>
  <w:style w:type="character" w:customStyle="1" w:styleId="50">
    <w:name w:val="Заголовок 5 Знак"/>
    <w:basedOn w:val="a2"/>
    <w:link w:val="5"/>
    <w:uiPriority w:val="99"/>
    <w:rsid w:val="00535626"/>
    <w:rPr>
      <w:rFonts w:eastAsia="Times New Roman"/>
      <w:b/>
      <w:bCs/>
      <w:i/>
      <w:iCs/>
      <w:sz w:val="26"/>
      <w:szCs w:val="26"/>
    </w:rPr>
  </w:style>
  <w:style w:type="character" w:customStyle="1" w:styleId="60">
    <w:name w:val="Заголовок 6 Знак"/>
    <w:basedOn w:val="a2"/>
    <w:link w:val="6"/>
    <w:rsid w:val="00535626"/>
    <w:rPr>
      <w:rFonts w:eastAsia="Times New Roman"/>
      <w:b/>
      <w:bCs/>
    </w:rPr>
  </w:style>
  <w:style w:type="character" w:customStyle="1" w:styleId="70">
    <w:name w:val="Заголовок 7 Знак"/>
    <w:basedOn w:val="a2"/>
    <w:link w:val="7"/>
    <w:uiPriority w:val="8"/>
    <w:rsid w:val="00535626"/>
    <w:rPr>
      <w:rFonts w:eastAsia="Times New Roman"/>
      <w:sz w:val="24"/>
      <w:szCs w:val="24"/>
    </w:rPr>
  </w:style>
  <w:style w:type="character" w:customStyle="1" w:styleId="80">
    <w:name w:val="Заголовок 8 Знак"/>
    <w:basedOn w:val="a2"/>
    <w:link w:val="8"/>
    <w:uiPriority w:val="9"/>
    <w:rsid w:val="00535626"/>
    <w:rPr>
      <w:rFonts w:eastAsia="Times New Roman"/>
      <w:i/>
      <w:iCs/>
      <w:sz w:val="24"/>
      <w:szCs w:val="24"/>
    </w:rPr>
  </w:style>
  <w:style w:type="paragraph" w:styleId="a5">
    <w:name w:val="TOC Heading"/>
    <w:basedOn w:val="1"/>
    <w:next w:val="a1"/>
    <w:uiPriority w:val="39"/>
    <w:unhideWhenUsed/>
    <w:qFormat/>
    <w:rsid w:val="003165B0"/>
    <w:pPr>
      <w:spacing w:before="0" w:line="276" w:lineRule="auto"/>
      <w:outlineLvl w:val="9"/>
    </w:pPr>
    <w:rPr>
      <w:caps/>
      <w:color w:val="0F243E"/>
      <w:lang w:eastAsia="en-US"/>
    </w:rPr>
  </w:style>
  <w:style w:type="paragraph" w:customStyle="1" w:styleId="11">
    <w:name w:val="Абзац списка1"/>
    <w:basedOn w:val="a1"/>
    <w:uiPriority w:val="99"/>
    <w:qFormat/>
    <w:rsid w:val="003165B0"/>
    <w:pPr>
      <w:spacing w:line="276" w:lineRule="auto"/>
      <w:ind w:left="720"/>
    </w:pPr>
    <w:rPr>
      <w:rFonts w:ascii="Trebuchet MS" w:hAnsi="Trebuchet MS"/>
      <w:sz w:val="22"/>
      <w:szCs w:val="22"/>
      <w:lang w:val="en-US" w:eastAsia="en-US"/>
    </w:rPr>
  </w:style>
  <w:style w:type="paragraph" w:styleId="a6">
    <w:name w:val="List Paragraph"/>
    <w:basedOn w:val="a1"/>
    <w:link w:val="a7"/>
    <w:uiPriority w:val="34"/>
    <w:qFormat/>
    <w:rsid w:val="003165B0"/>
    <w:pPr>
      <w:spacing w:after="200" w:line="276" w:lineRule="auto"/>
      <w:ind w:left="720"/>
      <w:contextualSpacing/>
    </w:pPr>
    <w:rPr>
      <w:rFonts w:ascii="Calibri" w:eastAsia="Calibri" w:hAnsi="Calibri"/>
      <w:sz w:val="22"/>
      <w:szCs w:val="22"/>
      <w:lang w:eastAsia="en-US"/>
    </w:rPr>
  </w:style>
  <w:style w:type="paragraph" w:styleId="a8">
    <w:name w:val="footer"/>
    <w:basedOn w:val="a1"/>
    <w:link w:val="a9"/>
    <w:uiPriority w:val="99"/>
    <w:unhideWhenUsed/>
    <w:rsid w:val="003165B0"/>
    <w:pPr>
      <w:tabs>
        <w:tab w:val="center" w:pos="4677"/>
        <w:tab w:val="right" w:pos="9355"/>
      </w:tabs>
    </w:pPr>
  </w:style>
  <w:style w:type="character" w:customStyle="1" w:styleId="a9">
    <w:name w:val="Нижний колонтитул Знак"/>
    <w:basedOn w:val="a2"/>
    <w:link w:val="a8"/>
    <w:uiPriority w:val="99"/>
    <w:rsid w:val="003165B0"/>
    <w:rPr>
      <w:rFonts w:ascii="Times New Roman" w:eastAsia="Times New Roman" w:hAnsi="Times New Roman" w:cs="Times New Roman"/>
      <w:sz w:val="28"/>
      <w:szCs w:val="20"/>
    </w:rPr>
  </w:style>
  <w:style w:type="paragraph" w:customStyle="1" w:styleId="ConsPlusNonformat">
    <w:name w:val="ConsPlusNonformat"/>
    <w:uiPriority w:val="99"/>
    <w:rsid w:val="003165B0"/>
    <w:pPr>
      <w:widowControl w:val="0"/>
      <w:autoSpaceDE w:val="0"/>
      <w:autoSpaceDN w:val="0"/>
      <w:adjustRightInd w:val="0"/>
    </w:pPr>
    <w:rPr>
      <w:rFonts w:ascii="Courier New" w:hAnsi="Courier New" w:cs="Courier New"/>
    </w:rPr>
  </w:style>
  <w:style w:type="paragraph" w:styleId="aa">
    <w:name w:val="Normal (Web)"/>
    <w:aliases w:val="Обычный (Web)"/>
    <w:basedOn w:val="a1"/>
    <w:uiPriority w:val="99"/>
    <w:qFormat/>
    <w:rsid w:val="003165B0"/>
    <w:pPr>
      <w:spacing w:before="100" w:beforeAutospacing="1" w:after="100" w:afterAutospacing="1"/>
    </w:pPr>
    <w:rPr>
      <w:sz w:val="24"/>
      <w:szCs w:val="24"/>
    </w:rPr>
  </w:style>
  <w:style w:type="paragraph" w:styleId="ab">
    <w:name w:val="Body Text Indent"/>
    <w:basedOn w:val="a1"/>
    <w:link w:val="ac"/>
    <w:rsid w:val="003165B0"/>
    <w:pPr>
      <w:spacing w:after="120"/>
      <w:ind w:left="283"/>
    </w:pPr>
    <w:rPr>
      <w:sz w:val="24"/>
      <w:szCs w:val="24"/>
    </w:rPr>
  </w:style>
  <w:style w:type="character" w:customStyle="1" w:styleId="ac">
    <w:name w:val="Основной текст с отступом Знак"/>
    <w:basedOn w:val="a2"/>
    <w:link w:val="ab"/>
    <w:rsid w:val="003165B0"/>
    <w:rPr>
      <w:rFonts w:ascii="Times New Roman" w:eastAsia="Times New Roman" w:hAnsi="Times New Roman" w:cs="Times New Roman"/>
      <w:sz w:val="24"/>
      <w:szCs w:val="24"/>
      <w:lang w:eastAsia="ru-RU"/>
    </w:rPr>
  </w:style>
  <w:style w:type="paragraph" w:styleId="ad">
    <w:name w:val="Balloon Text"/>
    <w:basedOn w:val="a1"/>
    <w:link w:val="ae"/>
    <w:uiPriority w:val="99"/>
    <w:unhideWhenUsed/>
    <w:rsid w:val="003165B0"/>
    <w:rPr>
      <w:rFonts w:ascii="Tahoma" w:hAnsi="Tahoma" w:cs="Tahoma"/>
      <w:sz w:val="16"/>
      <w:szCs w:val="16"/>
    </w:rPr>
  </w:style>
  <w:style w:type="character" w:customStyle="1" w:styleId="ae">
    <w:name w:val="Текст выноски Знак"/>
    <w:basedOn w:val="a2"/>
    <w:link w:val="ad"/>
    <w:uiPriority w:val="99"/>
    <w:rsid w:val="003165B0"/>
    <w:rPr>
      <w:rFonts w:ascii="Tahoma" w:eastAsia="Times New Roman" w:hAnsi="Tahoma" w:cs="Tahoma"/>
      <w:sz w:val="16"/>
      <w:szCs w:val="16"/>
      <w:lang w:eastAsia="ru-RU"/>
    </w:rPr>
  </w:style>
  <w:style w:type="paragraph" w:styleId="af">
    <w:name w:val="No Spacing"/>
    <w:link w:val="af0"/>
    <w:uiPriority w:val="1"/>
    <w:qFormat/>
    <w:rsid w:val="003165B0"/>
    <w:rPr>
      <w:rFonts w:eastAsia="Times New Roman"/>
      <w:sz w:val="22"/>
      <w:szCs w:val="22"/>
    </w:rPr>
  </w:style>
  <w:style w:type="paragraph" w:styleId="af1">
    <w:name w:val="Document Map"/>
    <w:basedOn w:val="a1"/>
    <w:link w:val="af2"/>
    <w:uiPriority w:val="99"/>
    <w:unhideWhenUsed/>
    <w:rsid w:val="00535626"/>
    <w:rPr>
      <w:rFonts w:ascii="Tahoma" w:hAnsi="Tahoma" w:cs="Tahoma"/>
      <w:sz w:val="16"/>
      <w:szCs w:val="16"/>
    </w:rPr>
  </w:style>
  <w:style w:type="character" w:customStyle="1" w:styleId="af2">
    <w:name w:val="Схема документа Знак"/>
    <w:basedOn w:val="a2"/>
    <w:link w:val="af1"/>
    <w:uiPriority w:val="99"/>
    <w:rsid w:val="00535626"/>
    <w:rPr>
      <w:rFonts w:ascii="Tahoma" w:eastAsia="Times New Roman" w:hAnsi="Tahoma" w:cs="Tahoma"/>
      <w:sz w:val="16"/>
      <w:szCs w:val="16"/>
    </w:rPr>
  </w:style>
  <w:style w:type="paragraph" w:styleId="12">
    <w:name w:val="toc 1"/>
    <w:basedOn w:val="a1"/>
    <w:next w:val="a1"/>
    <w:autoRedefine/>
    <w:uiPriority w:val="39"/>
    <w:unhideWhenUsed/>
    <w:qFormat/>
    <w:rsid w:val="005722B3"/>
    <w:pPr>
      <w:keepNext/>
      <w:keepLines/>
      <w:suppressLineNumbers/>
      <w:tabs>
        <w:tab w:val="left" w:pos="851"/>
        <w:tab w:val="left" w:pos="1134"/>
        <w:tab w:val="right" w:leader="dot" w:pos="9781"/>
      </w:tabs>
      <w:suppressAutoHyphens/>
      <w:ind w:right="-1"/>
      <w:jc w:val="both"/>
    </w:pPr>
  </w:style>
  <w:style w:type="paragraph" w:styleId="22">
    <w:name w:val="toc 2"/>
    <w:basedOn w:val="a1"/>
    <w:next w:val="a1"/>
    <w:autoRedefine/>
    <w:uiPriority w:val="39"/>
    <w:unhideWhenUsed/>
    <w:qFormat/>
    <w:rsid w:val="00A067C4"/>
    <w:pPr>
      <w:tabs>
        <w:tab w:val="left" w:pos="1120"/>
        <w:tab w:val="right" w:pos="9798"/>
      </w:tabs>
      <w:ind w:left="280"/>
      <w:jc w:val="both"/>
    </w:pPr>
  </w:style>
  <w:style w:type="paragraph" w:styleId="31">
    <w:name w:val="toc 3"/>
    <w:basedOn w:val="a1"/>
    <w:next w:val="a1"/>
    <w:autoRedefine/>
    <w:uiPriority w:val="39"/>
    <w:unhideWhenUsed/>
    <w:qFormat/>
    <w:rsid w:val="00BE1572"/>
    <w:pPr>
      <w:tabs>
        <w:tab w:val="left" w:pos="709"/>
        <w:tab w:val="left" w:pos="1134"/>
        <w:tab w:val="right" w:pos="9798"/>
      </w:tabs>
      <w:jc w:val="both"/>
    </w:pPr>
  </w:style>
  <w:style w:type="character" w:styleId="af3">
    <w:name w:val="Hyperlink"/>
    <w:uiPriority w:val="99"/>
    <w:unhideWhenUsed/>
    <w:rsid w:val="00535626"/>
    <w:rPr>
      <w:color w:val="0000FF"/>
      <w:u w:val="single"/>
    </w:rPr>
  </w:style>
  <w:style w:type="paragraph" w:styleId="af4">
    <w:name w:val="Body Text"/>
    <w:aliases w:val="Основной тек"/>
    <w:basedOn w:val="a1"/>
    <w:link w:val="af5"/>
    <w:rsid w:val="00535626"/>
    <w:pPr>
      <w:spacing w:after="120"/>
    </w:pPr>
    <w:rPr>
      <w:sz w:val="24"/>
      <w:szCs w:val="24"/>
    </w:rPr>
  </w:style>
  <w:style w:type="character" w:customStyle="1" w:styleId="af5">
    <w:name w:val="Основной текст Знак"/>
    <w:aliases w:val="Основной тек Знак"/>
    <w:basedOn w:val="a2"/>
    <w:link w:val="af4"/>
    <w:rsid w:val="00535626"/>
    <w:rPr>
      <w:rFonts w:ascii="Times New Roman" w:eastAsia="Times New Roman" w:hAnsi="Times New Roman"/>
      <w:sz w:val="24"/>
      <w:szCs w:val="24"/>
    </w:rPr>
  </w:style>
  <w:style w:type="character" w:customStyle="1" w:styleId="apple-style-span">
    <w:name w:val="apple-style-span"/>
    <w:basedOn w:val="a2"/>
    <w:rsid w:val="00535626"/>
  </w:style>
  <w:style w:type="paragraph" w:styleId="af6">
    <w:name w:val="footnote text"/>
    <w:basedOn w:val="a1"/>
    <w:link w:val="af7"/>
    <w:uiPriority w:val="99"/>
    <w:semiHidden/>
    <w:unhideWhenUsed/>
    <w:rsid w:val="00535626"/>
    <w:rPr>
      <w:sz w:val="20"/>
    </w:rPr>
  </w:style>
  <w:style w:type="character" w:customStyle="1" w:styleId="af7">
    <w:name w:val="Текст сноски Знак"/>
    <w:basedOn w:val="a2"/>
    <w:link w:val="af6"/>
    <w:uiPriority w:val="99"/>
    <w:semiHidden/>
    <w:rsid w:val="00535626"/>
    <w:rPr>
      <w:rFonts w:ascii="Times New Roman" w:eastAsia="Times New Roman" w:hAnsi="Times New Roman"/>
    </w:rPr>
  </w:style>
  <w:style w:type="character" w:styleId="af8">
    <w:name w:val="footnote reference"/>
    <w:uiPriority w:val="99"/>
    <w:rsid w:val="00535626"/>
    <w:rPr>
      <w:vertAlign w:val="superscript"/>
    </w:rPr>
  </w:style>
  <w:style w:type="character" w:customStyle="1" w:styleId="af9">
    <w:name w:val="программа Знак"/>
    <w:link w:val="afa"/>
    <w:locked/>
    <w:rsid w:val="00535626"/>
    <w:rPr>
      <w:sz w:val="28"/>
      <w:szCs w:val="28"/>
    </w:rPr>
  </w:style>
  <w:style w:type="paragraph" w:customStyle="1" w:styleId="afa">
    <w:name w:val="программа"/>
    <w:basedOn w:val="a1"/>
    <w:link w:val="af9"/>
    <w:rsid w:val="00535626"/>
    <w:pPr>
      <w:tabs>
        <w:tab w:val="left" w:pos="567"/>
      </w:tabs>
      <w:spacing w:before="60"/>
      <w:ind w:firstLine="709"/>
      <w:jc w:val="both"/>
    </w:pPr>
    <w:rPr>
      <w:rFonts w:ascii="Calibri" w:eastAsia="Calibri" w:hAnsi="Calibri"/>
      <w:szCs w:val="28"/>
    </w:rPr>
  </w:style>
  <w:style w:type="character" w:customStyle="1" w:styleId="apple-converted-space">
    <w:name w:val="apple-converted-space"/>
    <w:basedOn w:val="a2"/>
    <w:rsid w:val="00535626"/>
  </w:style>
  <w:style w:type="paragraph" w:customStyle="1" w:styleId="ConsPlusNormal">
    <w:name w:val="ConsPlusNormal"/>
    <w:link w:val="ConsPlusNormal0"/>
    <w:uiPriority w:val="99"/>
    <w:rsid w:val="00535626"/>
    <w:pPr>
      <w:widowControl w:val="0"/>
      <w:autoSpaceDE w:val="0"/>
      <w:autoSpaceDN w:val="0"/>
      <w:adjustRightInd w:val="0"/>
      <w:ind w:firstLine="720"/>
    </w:pPr>
    <w:rPr>
      <w:rFonts w:ascii="Arial" w:eastAsia="Times New Roman" w:hAnsi="Arial" w:cs="Arial"/>
    </w:rPr>
  </w:style>
  <w:style w:type="paragraph" w:styleId="afb">
    <w:name w:val="Title"/>
    <w:basedOn w:val="a1"/>
    <w:link w:val="afc"/>
    <w:qFormat/>
    <w:rsid w:val="00535626"/>
    <w:pPr>
      <w:jc w:val="center"/>
    </w:pPr>
    <w:rPr>
      <w:b/>
      <w:bCs/>
    </w:rPr>
  </w:style>
  <w:style w:type="character" w:customStyle="1" w:styleId="afc">
    <w:name w:val="Название Знак"/>
    <w:basedOn w:val="a2"/>
    <w:link w:val="afb"/>
    <w:rsid w:val="00535626"/>
    <w:rPr>
      <w:rFonts w:ascii="Times New Roman" w:eastAsia="Times New Roman" w:hAnsi="Times New Roman"/>
      <w:b/>
      <w:bCs/>
      <w:sz w:val="28"/>
    </w:rPr>
  </w:style>
  <w:style w:type="paragraph" w:styleId="41">
    <w:name w:val="toc 4"/>
    <w:basedOn w:val="a1"/>
    <w:next w:val="a1"/>
    <w:autoRedefine/>
    <w:uiPriority w:val="39"/>
    <w:unhideWhenUsed/>
    <w:rsid w:val="00535626"/>
    <w:pPr>
      <w:ind w:left="561"/>
    </w:pPr>
    <w:rPr>
      <w:rFonts w:cs="Calibri"/>
      <w:noProof/>
      <w:sz w:val="24"/>
    </w:rPr>
  </w:style>
  <w:style w:type="character" w:styleId="afd">
    <w:name w:val="Strong"/>
    <w:uiPriority w:val="22"/>
    <w:qFormat/>
    <w:rsid w:val="00535626"/>
    <w:rPr>
      <w:b/>
      <w:bCs/>
    </w:rPr>
  </w:style>
  <w:style w:type="paragraph" w:styleId="afe">
    <w:name w:val="header"/>
    <w:basedOn w:val="a1"/>
    <w:link w:val="aff"/>
    <w:unhideWhenUsed/>
    <w:rsid w:val="00535626"/>
    <w:pPr>
      <w:tabs>
        <w:tab w:val="center" w:pos="4677"/>
        <w:tab w:val="right" w:pos="9355"/>
      </w:tabs>
    </w:pPr>
  </w:style>
  <w:style w:type="character" w:customStyle="1" w:styleId="aff">
    <w:name w:val="Верхний колонтитул Знак"/>
    <w:basedOn w:val="a2"/>
    <w:link w:val="afe"/>
    <w:rsid w:val="00535626"/>
    <w:rPr>
      <w:rFonts w:ascii="Times New Roman" w:eastAsia="Times New Roman" w:hAnsi="Times New Roman"/>
      <w:sz w:val="28"/>
    </w:rPr>
  </w:style>
  <w:style w:type="paragraph" w:styleId="aff0">
    <w:name w:val="caption"/>
    <w:basedOn w:val="a1"/>
    <w:next w:val="a1"/>
    <w:qFormat/>
    <w:rsid w:val="00535626"/>
    <w:pPr>
      <w:spacing w:after="200"/>
    </w:pPr>
    <w:rPr>
      <w:b/>
      <w:bCs/>
      <w:color w:val="4F81BD"/>
      <w:sz w:val="18"/>
      <w:szCs w:val="18"/>
    </w:rPr>
  </w:style>
  <w:style w:type="paragraph" w:customStyle="1" w:styleId="tabletext">
    <w:name w:val="table_text"/>
    <w:basedOn w:val="a1"/>
    <w:qFormat/>
    <w:rsid w:val="00535626"/>
    <w:pPr>
      <w:jc w:val="both"/>
    </w:pPr>
  </w:style>
  <w:style w:type="table" w:styleId="aff1">
    <w:name w:val="Table Grid"/>
    <w:basedOn w:val="a3"/>
    <w:uiPriority w:val="59"/>
    <w:rsid w:val="00535626"/>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rsid w:val="00535626"/>
    <w:pPr>
      <w:widowControl w:val="0"/>
      <w:autoSpaceDE w:val="0"/>
      <w:autoSpaceDN w:val="0"/>
      <w:adjustRightInd w:val="0"/>
    </w:pPr>
    <w:rPr>
      <w:rFonts w:ascii="Arial" w:eastAsia="Times New Roman" w:hAnsi="Arial" w:cs="Arial"/>
    </w:rPr>
  </w:style>
  <w:style w:type="character" w:customStyle="1" w:styleId="postbody1">
    <w:name w:val="postbody1"/>
    <w:rsid w:val="00535626"/>
    <w:rPr>
      <w:sz w:val="24"/>
      <w:szCs w:val="24"/>
    </w:rPr>
  </w:style>
  <w:style w:type="character" w:customStyle="1" w:styleId="23">
    <w:name w:val="Основной текст с отступом 2 Знак"/>
    <w:link w:val="24"/>
    <w:uiPriority w:val="99"/>
    <w:rsid w:val="00535626"/>
    <w:rPr>
      <w:rFonts w:ascii="Times New Roman" w:eastAsia="Times New Roman" w:hAnsi="Times New Roman"/>
      <w:sz w:val="28"/>
    </w:rPr>
  </w:style>
  <w:style w:type="paragraph" w:styleId="24">
    <w:name w:val="Body Text Indent 2"/>
    <w:basedOn w:val="a1"/>
    <w:link w:val="23"/>
    <w:uiPriority w:val="99"/>
    <w:rsid w:val="00535626"/>
    <w:pPr>
      <w:spacing w:after="120" w:line="480" w:lineRule="auto"/>
      <w:ind w:left="283"/>
    </w:pPr>
  </w:style>
  <w:style w:type="character" w:customStyle="1" w:styleId="210">
    <w:name w:val="Основной текст с отступом 2 Знак1"/>
    <w:basedOn w:val="a2"/>
    <w:uiPriority w:val="99"/>
    <w:semiHidden/>
    <w:rsid w:val="00535626"/>
    <w:rPr>
      <w:rFonts w:ascii="Times New Roman" w:eastAsia="Times New Roman" w:hAnsi="Times New Roman"/>
      <w:sz w:val="28"/>
    </w:rPr>
  </w:style>
  <w:style w:type="character" w:styleId="aff2">
    <w:name w:val="Emphasis"/>
    <w:uiPriority w:val="20"/>
    <w:qFormat/>
    <w:rsid w:val="00535626"/>
    <w:rPr>
      <w:i/>
      <w:iCs/>
    </w:rPr>
  </w:style>
  <w:style w:type="paragraph" w:customStyle="1" w:styleId="ConsPlusTitle">
    <w:name w:val="ConsPlusTitle"/>
    <w:rsid w:val="00535626"/>
    <w:pPr>
      <w:widowControl w:val="0"/>
      <w:autoSpaceDE w:val="0"/>
      <w:autoSpaceDN w:val="0"/>
      <w:adjustRightInd w:val="0"/>
    </w:pPr>
    <w:rPr>
      <w:rFonts w:ascii="Arial" w:eastAsia="Times New Roman" w:hAnsi="Arial" w:cs="Arial"/>
      <w:b/>
      <w:bCs/>
    </w:rPr>
  </w:style>
  <w:style w:type="paragraph" w:customStyle="1" w:styleId="aff3">
    <w:name w:val="Текст акта"/>
    <w:rsid w:val="00535626"/>
    <w:pPr>
      <w:widowControl w:val="0"/>
      <w:ind w:firstLine="709"/>
      <w:jc w:val="both"/>
    </w:pPr>
    <w:rPr>
      <w:rFonts w:ascii="Times New Roman" w:eastAsia="Times New Roman" w:hAnsi="Times New Roman"/>
      <w:sz w:val="28"/>
      <w:szCs w:val="28"/>
    </w:rPr>
  </w:style>
  <w:style w:type="character" w:customStyle="1" w:styleId="13">
    <w:name w:val="Основной текст Знак1"/>
    <w:locked/>
    <w:rsid w:val="00535626"/>
    <w:rPr>
      <w:rFonts w:ascii="Times New Roman" w:eastAsia="Times New Roman" w:hAnsi="Times New Roman" w:cs="Times New Roman"/>
      <w:sz w:val="20"/>
      <w:szCs w:val="20"/>
    </w:rPr>
  </w:style>
  <w:style w:type="character" w:styleId="aff4">
    <w:name w:val="annotation reference"/>
    <w:uiPriority w:val="99"/>
    <w:unhideWhenUsed/>
    <w:rsid w:val="00535626"/>
    <w:rPr>
      <w:sz w:val="16"/>
      <w:szCs w:val="16"/>
    </w:rPr>
  </w:style>
  <w:style w:type="paragraph" w:styleId="aff5">
    <w:name w:val="annotation text"/>
    <w:basedOn w:val="a1"/>
    <w:link w:val="aff6"/>
    <w:uiPriority w:val="99"/>
    <w:unhideWhenUsed/>
    <w:rsid w:val="00535626"/>
    <w:pPr>
      <w:spacing w:after="200" w:line="276" w:lineRule="auto"/>
    </w:pPr>
    <w:rPr>
      <w:rFonts w:ascii="Calibri" w:eastAsia="Calibri" w:hAnsi="Calibri"/>
      <w:sz w:val="20"/>
      <w:lang w:eastAsia="en-US"/>
    </w:rPr>
  </w:style>
  <w:style w:type="character" w:customStyle="1" w:styleId="aff6">
    <w:name w:val="Текст примечания Знак"/>
    <w:basedOn w:val="a2"/>
    <w:link w:val="aff5"/>
    <w:uiPriority w:val="99"/>
    <w:rsid w:val="00535626"/>
    <w:rPr>
      <w:lang w:eastAsia="en-US"/>
    </w:rPr>
  </w:style>
  <w:style w:type="paragraph" w:styleId="51">
    <w:name w:val="toc 5"/>
    <w:basedOn w:val="a1"/>
    <w:next w:val="a1"/>
    <w:autoRedefine/>
    <w:uiPriority w:val="39"/>
    <w:unhideWhenUsed/>
    <w:rsid w:val="00535626"/>
    <w:pPr>
      <w:ind w:left="840"/>
    </w:pPr>
    <w:rPr>
      <w:rFonts w:ascii="Calibri" w:hAnsi="Calibri" w:cs="Calibri"/>
      <w:sz w:val="20"/>
    </w:rPr>
  </w:style>
  <w:style w:type="paragraph" w:styleId="61">
    <w:name w:val="toc 6"/>
    <w:basedOn w:val="a1"/>
    <w:next w:val="a1"/>
    <w:autoRedefine/>
    <w:uiPriority w:val="39"/>
    <w:unhideWhenUsed/>
    <w:rsid w:val="00535626"/>
    <w:pPr>
      <w:ind w:left="1120"/>
    </w:pPr>
    <w:rPr>
      <w:rFonts w:ascii="Calibri" w:hAnsi="Calibri" w:cs="Calibri"/>
      <w:sz w:val="20"/>
    </w:rPr>
  </w:style>
  <w:style w:type="paragraph" w:customStyle="1" w:styleId="25">
    <w:name w:val="Знак Знак2 Знак Знак Знак Знак"/>
    <w:basedOn w:val="a1"/>
    <w:semiHidden/>
    <w:rsid w:val="00535626"/>
    <w:pPr>
      <w:spacing w:after="160" w:line="240" w:lineRule="exact"/>
    </w:pPr>
    <w:rPr>
      <w:rFonts w:ascii="Verdana" w:hAnsi="Verdana"/>
      <w:sz w:val="20"/>
      <w:lang w:val="en-US" w:eastAsia="en-US"/>
    </w:rPr>
  </w:style>
  <w:style w:type="paragraph" w:styleId="71">
    <w:name w:val="toc 7"/>
    <w:basedOn w:val="a1"/>
    <w:next w:val="a1"/>
    <w:autoRedefine/>
    <w:uiPriority w:val="39"/>
    <w:unhideWhenUsed/>
    <w:rsid w:val="00535626"/>
    <w:pPr>
      <w:ind w:left="1400"/>
    </w:pPr>
    <w:rPr>
      <w:rFonts w:ascii="Calibri" w:hAnsi="Calibri" w:cs="Calibri"/>
      <w:sz w:val="20"/>
    </w:rPr>
  </w:style>
  <w:style w:type="paragraph" w:styleId="81">
    <w:name w:val="toc 8"/>
    <w:basedOn w:val="a1"/>
    <w:next w:val="a1"/>
    <w:autoRedefine/>
    <w:uiPriority w:val="39"/>
    <w:unhideWhenUsed/>
    <w:rsid w:val="00535626"/>
    <w:pPr>
      <w:ind w:left="1680"/>
    </w:pPr>
    <w:rPr>
      <w:rFonts w:ascii="Calibri" w:hAnsi="Calibri" w:cs="Calibri"/>
      <w:sz w:val="20"/>
    </w:rPr>
  </w:style>
  <w:style w:type="paragraph" w:styleId="91">
    <w:name w:val="toc 9"/>
    <w:basedOn w:val="a1"/>
    <w:next w:val="a1"/>
    <w:autoRedefine/>
    <w:uiPriority w:val="39"/>
    <w:unhideWhenUsed/>
    <w:rsid w:val="00535626"/>
    <w:pPr>
      <w:ind w:left="1960"/>
    </w:pPr>
    <w:rPr>
      <w:rFonts w:ascii="Calibri" w:hAnsi="Calibri" w:cs="Calibri"/>
      <w:sz w:val="20"/>
    </w:rPr>
  </w:style>
  <w:style w:type="paragraph" w:customStyle="1" w:styleId="211">
    <w:name w:val="Знак Знак2 Знак Знак Знак Знак1"/>
    <w:basedOn w:val="a1"/>
    <w:semiHidden/>
    <w:rsid w:val="00535626"/>
    <w:pPr>
      <w:spacing w:after="160" w:line="240" w:lineRule="exact"/>
    </w:pPr>
    <w:rPr>
      <w:rFonts w:ascii="Verdana" w:hAnsi="Verdana"/>
      <w:sz w:val="20"/>
      <w:lang w:val="en-US" w:eastAsia="en-US"/>
    </w:rPr>
  </w:style>
  <w:style w:type="paragraph" w:styleId="aff7">
    <w:name w:val="annotation subject"/>
    <w:basedOn w:val="aff5"/>
    <w:next w:val="aff5"/>
    <w:link w:val="aff8"/>
    <w:unhideWhenUsed/>
    <w:rsid w:val="00535626"/>
    <w:pPr>
      <w:spacing w:after="0" w:line="240" w:lineRule="auto"/>
    </w:pPr>
    <w:rPr>
      <w:rFonts w:ascii="Times New Roman" w:eastAsia="Times New Roman" w:hAnsi="Times New Roman"/>
      <w:b/>
      <w:bCs/>
    </w:rPr>
  </w:style>
  <w:style w:type="character" w:customStyle="1" w:styleId="aff8">
    <w:name w:val="Тема примечания Знак"/>
    <w:basedOn w:val="aff6"/>
    <w:link w:val="aff7"/>
    <w:rsid w:val="00535626"/>
    <w:rPr>
      <w:rFonts w:ascii="Times New Roman" w:eastAsia="Times New Roman" w:hAnsi="Times New Roman"/>
      <w:b/>
      <w:bCs/>
      <w:lang w:eastAsia="en-US"/>
    </w:rPr>
  </w:style>
  <w:style w:type="paragraph" w:customStyle="1" w:styleId="14">
    <w:name w:val="Знак Знак1 Знак"/>
    <w:basedOn w:val="a1"/>
    <w:rsid w:val="00535626"/>
    <w:pPr>
      <w:widowControl w:val="0"/>
      <w:adjustRightInd w:val="0"/>
      <w:spacing w:after="160" w:line="240" w:lineRule="exact"/>
      <w:jc w:val="right"/>
    </w:pPr>
    <w:rPr>
      <w:sz w:val="20"/>
      <w:lang w:val="en-GB" w:eastAsia="en-US"/>
    </w:rPr>
  </w:style>
  <w:style w:type="paragraph" w:customStyle="1" w:styleId="aff9">
    <w:name w:val="Заголовок к тексту"/>
    <w:basedOn w:val="a1"/>
    <w:next w:val="af4"/>
    <w:rsid w:val="00535626"/>
    <w:pPr>
      <w:suppressAutoHyphens/>
      <w:spacing w:after="240" w:line="240" w:lineRule="exact"/>
    </w:pPr>
    <w:rPr>
      <w:b/>
    </w:rPr>
  </w:style>
  <w:style w:type="paragraph" w:customStyle="1" w:styleId="Body1">
    <w:name w:val="Body 1"/>
    <w:rsid w:val="00535626"/>
    <w:pPr>
      <w:outlineLvl w:val="0"/>
    </w:pPr>
    <w:rPr>
      <w:rFonts w:ascii="Times New Roman" w:eastAsia="ヒラギノ角ゴ Pro W3" w:hAnsi="Times New Roman"/>
      <w:color w:val="000000"/>
      <w:sz w:val="24"/>
      <w:lang w:val="en-US"/>
    </w:rPr>
  </w:style>
  <w:style w:type="paragraph" w:customStyle="1" w:styleId="bl0">
    <w:name w:val="bl0"/>
    <w:basedOn w:val="a1"/>
    <w:rsid w:val="00535626"/>
    <w:pPr>
      <w:spacing w:before="100" w:beforeAutospacing="1" w:after="100" w:afterAutospacing="1"/>
    </w:pPr>
    <w:rPr>
      <w:b/>
      <w:bCs/>
      <w:sz w:val="18"/>
      <w:szCs w:val="18"/>
    </w:rPr>
  </w:style>
  <w:style w:type="table" w:customStyle="1" w:styleId="-11">
    <w:name w:val="Светлый список - Акцент 11"/>
    <w:basedOn w:val="a3"/>
    <w:uiPriority w:val="61"/>
    <w:rsid w:val="00535626"/>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5">
    <w:name w:val="Light List Accent 5"/>
    <w:basedOn w:val="a3"/>
    <w:uiPriority w:val="61"/>
    <w:rsid w:val="00535626"/>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affa">
    <w:name w:val="endnote text"/>
    <w:basedOn w:val="a1"/>
    <w:link w:val="affb"/>
    <w:uiPriority w:val="99"/>
    <w:semiHidden/>
    <w:unhideWhenUsed/>
    <w:rsid w:val="00535626"/>
    <w:rPr>
      <w:sz w:val="20"/>
    </w:rPr>
  </w:style>
  <w:style w:type="character" w:customStyle="1" w:styleId="affb">
    <w:name w:val="Текст концевой сноски Знак"/>
    <w:basedOn w:val="a2"/>
    <w:link w:val="affa"/>
    <w:uiPriority w:val="99"/>
    <w:semiHidden/>
    <w:rsid w:val="00535626"/>
    <w:rPr>
      <w:rFonts w:ascii="Times New Roman" w:eastAsia="Times New Roman" w:hAnsi="Times New Roman"/>
    </w:rPr>
  </w:style>
  <w:style w:type="character" w:styleId="affc">
    <w:name w:val="endnote reference"/>
    <w:uiPriority w:val="99"/>
    <w:semiHidden/>
    <w:unhideWhenUsed/>
    <w:rsid w:val="00535626"/>
    <w:rPr>
      <w:vertAlign w:val="superscript"/>
    </w:rPr>
  </w:style>
  <w:style w:type="paragraph" w:customStyle="1" w:styleId="Style-12">
    <w:name w:val="Style-12"/>
    <w:rsid w:val="00535626"/>
    <w:pPr>
      <w:widowControl w:val="0"/>
      <w:autoSpaceDE w:val="0"/>
      <w:autoSpaceDN w:val="0"/>
      <w:adjustRightInd w:val="0"/>
    </w:pPr>
    <w:rPr>
      <w:rFonts w:ascii="Times New Roman" w:eastAsia="Times New Roman" w:hAnsi="Times New Roman"/>
    </w:rPr>
  </w:style>
  <w:style w:type="paragraph" w:customStyle="1" w:styleId="artx">
    <w:name w:val="artx"/>
    <w:basedOn w:val="a1"/>
    <w:rsid w:val="00535626"/>
    <w:rPr>
      <w:rFonts w:ascii="Arial" w:hAnsi="Arial" w:cs="Arial"/>
      <w:color w:val="000000"/>
      <w:sz w:val="14"/>
      <w:szCs w:val="14"/>
    </w:rPr>
  </w:style>
  <w:style w:type="paragraph" w:styleId="26">
    <w:name w:val="Body Text 2"/>
    <w:basedOn w:val="a1"/>
    <w:link w:val="27"/>
    <w:rsid w:val="00535626"/>
    <w:pPr>
      <w:spacing w:after="120" w:line="480" w:lineRule="auto"/>
    </w:pPr>
  </w:style>
  <w:style w:type="character" w:customStyle="1" w:styleId="27">
    <w:name w:val="Основной текст 2 Знак"/>
    <w:basedOn w:val="a2"/>
    <w:link w:val="26"/>
    <w:rsid w:val="00535626"/>
    <w:rPr>
      <w:rFonts w:ascii="Times New Roman" w:eastAsia="Times New Roman" w:hAnsi="Times New Roman"/>
      <w:sz w:val="28"/>
    </w:rPr>
  </w:style>
  <w:style w:type="paragraph" w:customStyle="1" w:styleId="text">
    <w:name w:val="text"/>
    <w:basedOn w:val="a1"/>
    <w:rsid w:val="00535626"/>
    <w:pPr>
      <w:spacing w:line="288" w:lineRule="auto"/>
    </w:pPr>
    <w:rPr>
      <w:rFonts w:ascii="Arial" w:hAnsi="Arial" w:cs="Arial"/>
      <w:color w:val="4C4C4C"/>
      <w:sz w:val="20"/>
    </w:rPr>
  </w:style>
  <w:style w:type="paragraph" w:customStyle="1" w:styleId="affd">
    <w:name w:val="Обычный + По ширине"/>
    <w:aliases w:val="Первая строка:  1,23 см"/>
    <w:basedOn w:val="a1"/>
    <w:rsid w:val="00535626"/>
    <w:rPr>
      <w:color w:val="333333"/>
      <w:szCs w:val="28"/>
    </w:rPr>
  </w:style>
  <w:style w:type="character" w:styleId="affe">
    <w:name w:val="Subtle Emphasis"/>
    <w:uiPriority w:val="19"/>
    <w:qFormat/>
    <w:rsid w:val="00535626"/>
    <w:rPr>
      <w:i/>
      <w:iCs/>
      <w:color w:val="808080"/>
    </w:rPr>
  </w:style>
  <w:style w:type="paragraph" w:styleId="afff">
    <w:name w:val="Subtitle"/>
    <w:basedOn w:val="a1"/>
    <w:next w:val="a1"/>
    <w:link w:val="afff0"/>
    <w:qFormat/>
    <w:rsid w:val="00535626"/>
    <w:pPr>
      <w:spacing w:after="60"/>
      <w:jc w:val="center"/>
      <w:outlineLvl w:val="1"/>
    </w:pPr>
    <w:rPr>
      <w:rFonts w:ascii="Cambria" w:hAnsi="Cambria"/>
      <w:sz w:val="24"/>
      <w:szCs w:val="24"/>
    </w:rPr>
  </w:style>
  <w:style w:type="character" w:customStyle="1" w:styleId="afff0">
    <w:name w:val="Подзаголовок Знак"/>
    <w:basedOn w:val="a2"/>
    <w:link w:val="afff"/>
    <w:rsid w:val="00535626"/>
    <w:rPr>
      <w:rFonts w:ascii="Cambria" w:eastAsia="Times New Roman" w:hAnsi="Cambria"/>
      <w:sz w:val="24"/>
      <w:szCs w:val="24"/>
    </w:rPr>
  </w:style>
  <w:style w:type="paragraph" w:customStyle="1" w:styleId="ConsNormal">
    <w:name w:val="ConsNormal"/>
    <w:uiPriority w:val="99"/>
    <w:rsid w:val="00535626"/>
    <w:pPr>
      <w:widowControl w:val="0"/>
      <w:autoSpaceDE w:val="0"/>
      <w:autoSpaceDN w:val="0"/>
      <w:adjustRightInd w:val="0"/>
      <w:ind w:right="19772" w:firstLine="720"/>
    </w:pPr>
    <w:rPr>
      <w:rFonts w:ascii="Arial" w:eastAsia="Times New Roman" w:hAnsi="Arial" w:cs="Arial"/>
    </w:rPr>
  </w:style>
  <w:style w:type="paragraph" w:styleId="afff1">
    <w:name w:val="Plain Text"/>
    <w:basedOn w:val="a1"/>
    <w:link w:val="afff2"/>
    <w:rsid w:val="009C6C93"/>
    <w:rPr>
      <w:rFonts w:ascii="Courier New" w:hAnsi="Courier New"/>
      <w:sz w:val="20"/>
    </w:rPr>
  </w:style>
  <w:style w:type="character" w:customStyle="1" w:styleId="afff2">
    <w:name w:val="Текст Знак"/>
    <w:basedOn w:val="a2"/>
    <w:link w:val="afff1"/>
    <w:rsid w:val="009C6C93"/>
    <w:rPr>
      <w:rFonts w:ascii="Courier New" w:eastAsia="Times New Roman" w:hAnsi="Courier New"/>
    </w:rPr>
  </w:style>
  <w:style w:type="paragraph" w:customStyle="1" w:styleId="afff3">
    <w:name w:val="Знак"/>
    <w:basedOn w:val="a1"/>
    <w:uiPriority w:val="99"/>
    <w:rsid w:val="00804EA9"/>
    <w:pPr>
      <w:widowControl w:val="0"/>
      <w:adjustRightInd w:val="0"/>
      <w:spacing w:line="360" w:lineRule="atLeast"/>
      <w:jc w:val="both"/>
      <w:textAlignment w:val="baseline"/>
    </w:pPr>
    <w:rPr>
      <w:rFonts w:ascii="Verdana" w:hAnsi="Verdana" w:cs="Verdana"/>
      <w:sz w:val="20"/>
      <w:lang w:val="en-US" w:eastAsia="en-US"/>
    </w:rPr>
  </w:style>
  <w:style w:type="character" w:customStyle="1" w:styleId="zamenavid">
    <w:name w:val="zamenavid"/>
    <w:basedOn w:val="a2"/>
    <w:uiPriority w:val="99"/>
    <w:rsid w:val="00804EA9"/>
    <w:rPr>
      <w:rFonts w:cs="Times New Roman"/>
    </w:rPr>
  </w:style>
  <w:style w:type="paragraph" w:customStyle="1" w:styleId="28">
    <w:name w:val="Абзац списка2"/>
    <w:basedOn w:val="a1"/>
    <w:uiPriority w:val="99"/>
    <w:qFormat/>
    <w:rsid w:val="00804EA9"/>
    <w:pPr>
      <w:spacing w:after="200" w:line="276" w:lineRule="auto"/>
      <w:ind w:left="720"/>
    </w:pPr>
    <w:rPr>
      <w:rFonts w:ascii="Calibri" w:hAnsi="Calibri"/>
      <w:sz w:val="22"/>
      <w:szCs w:val="22"/>
    </w:rPr>
  </w:style>
  <w:style w:type="paragraph" w:styleId="32">
    <w:name w:val="Body Text Indent 3"/>
    <w:basedOn w:val="a1"/>
    <w:link w:val="33"/>
    <w:uiPriority w:val="99"/>
    <w:rsid w:val="00590FDA"/>
    <w:pPr>
      <w:spacing w:after="120"/>
      <w:ind w:left="283"/>
    </w:pPr>
    <w:rPr>
      <w:sz w:val="16"/>
      <w:szCs w:val="16"/>
    </w:rPr>
  </w:style>
  <w:style w:type="character" w:customStyle="1" w:styleId="33">
    <w:name w:val="Основной текст с отступом 3 Знак"/>
    <w:basedOn w:val="a2"/>
    <w:link w:val="32"/>
    <w:uiPriority w:val="99"/>
    <w:rsid w:val="00590FDA"/>
    <w:rPr>
      <w:rFonts w:ascii="Times New Roman" w:eastAsia="Times New Roman" w:hAnsi="Times New Roman"/>
      <w:sz w:val="16"/>
      <w:szCs w:val="16"/>
    </w:rPr>
  </w:style>
  <w:style w:type="paragraph" w:customStyle="1" w:styleId="afff4">
    <w:name w:val="Стиль"/>
    <w:rsid w:val="00590FDA"/>
    <w:pPr>
      <w:widowControl w:val="0"/>
      <w:autoSpaceDE w:val="0"/>
      <w:autoSpaceDN w:val="0"/>
      <w:adjustRightInd w:val="0"/>
    </w:pPr>
    <w:rPr>
      <w:rFonts w:ascii="Times New Roman" w:eastAsia="Times New Roman" w:hAnsi="Times New Roman"/>
      <w:sz w:val="24"/>
      <w:szCs w:val="24"/>
    </w:rPr>
  </w:style>
  <w:style w:type="paragraph" w:styleId="afff5">
    <w:name w:val="Body Text First Indent"/>
    <w:basedOn w:val="af4"/>
    <w:link w:val="afff6"/>
    <w:unhideWhenUsed/>
    <w:rsid w:val="00696A3A"/>
    <w:pPr>
      <w:ind w:firstLine="210"/>
    </w:pPr>
    <w:rPr>
      <w:sz w:val="28"/>
      <w:szCs w:val="20"/>
    </w:rPr>
  </w:style>
  <w:style w:type="character" w:customStyle="1" w:styleId="afff6">
    <w:name w:val="Красная строка Знак"/>
    <w:basedOn w:val="af5"/>
    <w:link w:val="afff5"/>
    <w:rsid w:val="00696A3A"/>
    <w:rPr>
      <w:rFonts w:ascii="Times New Roman" w:eastAsia="Times New Roman" w:hAnsi="Times New Roman"/>
      <w:sz w:val="28"/>
      <w:szCs w:val="24"/>
    </w:rPr>
  </w:style>
  <w:style w:type="paragraph" w:styleId="a0">
    <w:name w:val="List Bullet"/>
    <w:basedOn w:val="a1"/>
    <w:autoRedefine/>
    <w:rsid w:val="00696A3A"/>
    <w:pPr>
      <w:tabs>
        <w:tab w:val="num" w:pos="360"/>
      </w:tabs>
      <w:spacing w:line="360" w:lineRule="auto"/>
      <w:ind w:left="360" w:hanging="360"/>
    </w:pPr>
  </w:style>
  <w:style w:type="paragraph" w:styleId="a">
    <w:name w:val="List Number"/>
    <w:basedOn w:val="a1"/>
    <w:rsid w:val="00696A3A"/>
    <w:pPr>
      <w:spacing w:line="360" w:lineRule="auto"/>
      <w:ind w:left="720" w:hanging="360"/>
    </w:pPr>
  </w:style>
  <w:style w:type="paragraph" w:customStyle="1" w:styleId="15">
    <w:name w:val="Обычный1"/>
    <w:rsid w:val="00696A3A"/>
    <w:pPr>
      <w:widowControl w:val="0"/>
      <w:spacing w:before="100" w:after="100"/>
    </w:pPr>
    <w:rPr>
      <w:rFonts w:ascii="Times New Roman" w:eastAsia="Times New Roman" w:hAnsi="Times New Roman"/>
      <w:snapToGrid w:val="0"/>
      <w:sz w:val="24"/>
    </w:rPr>
  </w:style>
  <w:style w:type="paragraph" w:customStyle="1" w:styleId="212">
    <w:name w:val="Основной текст 21"/>
    <w:basedOn w:val="a1"/>
    <w:rsid w:val="00696A3A"/>
    <w:pPr>
      <w:widowControl w:val="0"/>
      <w:spacing w:line="360" w:lineRule="auto"/>
      <w:ind w:firstLine="567"/>
      <w:jc w:val="both"/>
    </w:pPr>
  </w:style>
  <w:style w:type="paragraph" w:styleId="afff7">
    <w:name w:val="Block Text"/>
    <w:basedOn w:val="a1"/>
    <w:rsid w:val="00696A3A"/>
    <w:pPr>
      <w:ind w:left="1276" w:right="-766"/>
    </w:pPr>
    <w:rPr>
      <w:b/>
      <w:sz w:val="24"/>
    </w:rPr>
  </w:style>
  <w:style w:type="paragraph" w:styleId="34">
    <w:name w:val="Body Text 3"/>
    <w:basedOn w:val="a1"/>
    <w:link w:val="35"/>
    <w:rsid w:val="00696A3A"/>
    <w:pPr>
      <w:spacing w:after="120" w:line="360" w:lineRule="auto"/>
      <w:ind w:firstLine="709"/>
      <w:jc w:val="both"/>
    </w:pPr>
    <w:rPr>
      <w:sz w:val="16"/>
      <w:szCs w:val="16"/>
    </w:rPr>
  </w:style>
  <w:style w:type="character" w:customStyle="1" w:styleId="35">
    <w:name w:val="Основной текст 3 Знак"/>
    <w:basedOn w:val="a2"/>
    <w:link w:val="34"/>
    <w:rsid w:val="00696A3A"/>
    <w:rPr>
      <w:rFonts w:ascii="Times New Roman" w:eastAsia="Times New Roman" w:hAnsi="Times New Roman"/>
      <w:sz w:val="16"/>
      <w:szCs w:val="16"/>
    </w:rPr>
  </w:style>
  <w:style w:type="paragraph" w:customStyle="1" w:styleId="afff8">
    <w:name w:val="Игорь"/>
    <w:basedOn w:val="a1"/>
    <w:rsid w:val="00696A3A"/>
    <w:pPr>
      <w:ind w:firstLine="709"/>
      <w:jc w:val="both"/>
    </w:pPr>
  </w:style>
  <w:style w:type="paragraph" w:customStyle="1" w:styleId="afff9">
    <w:name w:val="Стандартный мой"/>
    <w:basedOn w:val="a1"/>
    <w:rsid w:val="00696A3A"/>
    <w:pPr>
      <w:ind w:firstLine="567"/>
      <w:jc w:val="both"/>
    </w:pPr>
  </w:style>
  <w:style w:type="character" w:styleId="afffa">
    <w:name w:val="page number"/>
    <w:basedOn w:val="a2"/>
    <w:rsid w:val="00696A3A"/>
  </w:style>
  <w:style w:type="paragraph" w:customStyle="1" w:styleId="afffb">
    <w:name w:val="Основной текст.Основной тек"/>
    <w:basedOn w:val="a1"/>
    <w:rsid w:val="00696A3A"/>
    <w:pPr>
      <w:widowControl w:val="0"/>
      <w:jc w:val="both"/>
    </w:pPr>
  </w:style>
  <w:style w:type="character" w:customStyle="1" w:styleId="mw-headline">
    <w:name w:val="mw-headline"/>
    <w:basedOn w:val="a2"/>
    <w:rsid w:val="00696A3A"/>
  </w:style>
  <w:style w:type="paragraph" w:customStyle="1" w:styleId="16">
    <w:name w:val="Знак1"/>
    <w:basedOn w:val="a1"/>
    <w:rsid w:val="00696A3A"/>
    <w:pPr>
      <w:spacing w:after="160" w:line="240" w:lineRule="exact"/>
    </w:pPr>
    <w:rPr>
      <w:rFonts w:ascii="Verdana" w:hAnsi="Verdana"/>
      <w:sz w:val="20"/>
      <w:lang w:val="en-US" w:eastAsia="en-US"/>
    </w:rPr>
  </w:style>
  <w:style w:type="paragraph" w:customStyle="1" w:styleId="afffc">
    <w:name w:val="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afffd">
    <w:name w:val="Знак Знак Знак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paragraph" w:customStyle="1" w:styleId="afffe">
    <w:name w:val="Знак Знак Знак Знак Знак Знак Знак Знак"/>
    <w:basedOn w:val="a1"/>
    <w:rsid w:val="00696A3A"/>
    <w:pPr>
      <w:spacing w:before="100" w:beforeAutospacing="1" w:after="100" w:afterAutospacing="1"/>
    </w:pPr>
    <w:rPr>
      <w:rFonts w:ascii="Tahoma" w:hAnsi="Tahoma" w:cs="Tahoma"/>
      <w:sz w:val="20"/>
      <w:lang w:val="en-US" w:eastAsia="en-US"/>
    </w:rPr>
  </w:style>
  <w:style w:type="paragraph" w:customStyle="1" w:styleId="52">
    <w:name w:val="заголовок 5"/>
    <w:basedOn w:val="a1"/>
    <w:next w:val="a1"/>
    <w:rsid w:val="00696A3A"/>
    <w:pPr>
      <w:keepNext/>
      <w:snapToGrid w:val="0"/>
      <w:spacing w:after="120"/>
      <w:jc w:val="center"/>
    </w:pPr>
    <w:rPr>
      <w:b/>
      <w:sz w:val="24"/>
    </w:rPr>
  </w:style>
  <w:style w:type="paragraph" w:customStyle="1" w:styleId="17">
    <w:name w:val="Знак Знак Знак1 Знак Знак Знак Знак Знак Знак Знак"/>
    <w:basedOn w:val="a1"/>
    <w:rsid w:val="00696A3A"/>
    <w:pPr>
      <w:spacing w:before="100" w:beforeAutospacing="1" w:after="100" w:afterAutospacing="1"/>
    </w:pPr>
    <w:rPr>
      <w:rFonts w:ascii="Tahoma" w:hAnsi="Tahoma"/>
      <w:sz w:val="20"/>
      <w:lang w:val="en-US" w:eastAsia="en-US"/>
    </w:rPr>
  </w:style>
  <w:style w:type="character" w:customStyle="1" w:styleId="FontStyle24">
    <w:name w:val="Font Style24"/>
    <w:rsid w:val="00696A3A"/>
    <w:rPr>
      <w:rFonts w:ascii="Times New Roman" w:hAnsi="Times New Roman" w:cs="Times New Roman" w:hint="default"/>
      <w:spacing w:val="-10"/>
      <w:sz w:val="28"/>
      <w:szCs w:val="28"/>
    </w:rPr>
  </w:style>
  <w:style w:type="character" w:customStyle="1" w:styleId="0pt">
    <w:name w:val="Основной текст + Интервал 0 pt"/>
    <w:rsid w:val="00696A3A"/>
    <w:rPr>
      <w:rFonts w:ascii="Times New Roman" w:hAnsi="Times New Roman" w:cs="Times New Roman"/>
      <w:color w:val="000000"/>
      <w:spacing w:val="1"/>
      <w:w w:val="100"/>
      <w:position w:val="0"/>
      <w:sz w:val="14"/>
      <w:szCs w:val="14"/>
      <w:u w:val="none"/>
      <w:lang w:val="ru-RU"/>
    </w:rPr>
  </w:style>
  <w:style w:type="character" w:customStyle="1" w:styleId="affff">
    <w:name w:val="Основной текст + Курсив"/>
    <w:aliases w:val="Интервал 0 pt42"/>
    <w:rsid w:val="00696A3A"/>
    <w:rPr>
      <w:rFonts w:ascii="Times New Roman" w:hAnsi="Times New Roman" w:cs="Times New Roman"/>
      <w:i/>
      <w:iCs/>
      <w:color w:val="000000"/>
      <w:spacing w:val="0"/>
      <w:w w:val="100"/>
      <w:position w:val="0"/>
      <w:sz w:val="14"/>
      <w:szCs w:val="14"/>
      <w:u w:val="none"/>
      <w:lang w:val="ru-RU"/>
    </w:rPr>
  </w:style>
  <w:style w:type="paragraph" w:customStyle="1" w:styleId="Style2">
    <w:name w:val="Style2"/>
    <w:basedOn w:val="a1"/>
    <w:rsid w:val="004D6CEE"/>
    <w:pPr>
      <w:widowControl w:val="0"/>
      <w:autoSpaceDE w:val="0"/>
      <w:autoSpaceDN w:val="0"/>
      <w:adjustRightInd w:val="0"/>
      <w:spacing w:line="324" w:lineRule="exact"/>
      <w:ind w:firstLine="701"/>
      <w:jc w:val="both"/>
    </w:pPr>
    <w:rPr>
      <w:sz w:val="24"/>
      <w:szCs w:val="24"/>
    </w:rPr>
  </w:style>
  <w:style w:type="character" w:customStyle="1" w:styleId="42">
    <w:name w:val="Основной текст (4)_"/>
    <w:link w:val="43"/>
    <w:locked/>
    <w:rsid w:val="00082B35"/>
    <w:rPr>
      <w:sz w:val="26"/>
      <w:szCs w:val="26"/>
      <w:shd w:val="clear" w:color="auto" w:fill="FFFFFF"/>
    </w:rPr>
  </w:style>
  <w:style w:type="paragraph" w:customStyle="1" w:styleId="43">
    <w:name w:val="Основной текст (4)"/>
    <w:basedOn w:val="a1"/>
    <w:link w:val="42"/>
    <w:rsid w:val="00082B35"/>
    <w:pPr>
      <w:shd w:val="clear" w:color="auto" w:fill="FFFFFF"/>
      <w:spacing w:after="720" w:line="240" w:lineRule="exact"/>
    </w:pPr>
    <w:rPr>
      <w:rFonts w:ascii="Calibri" w:eastAsia="Calibri" w:hAnsi="Calibri"/>
      <w:sz w:val="26"/>
      <w:szCs w:val="26"/>
      <w:shd w:val="clear" w:color="auto" w:fill="FFFFFF"/>
    </w:rPr>
  </w:style>
  <w:style w:type="paragraph" w:customStyle="1" w:styleId="1CStyle26">
    <w:name w:val="1CStyle26"/>
    <w:rsid w:val="00BE30BA"/>
    <w:pPr>
      <w:spacing w:after="200" w:line="276" w:lineRule="auto"/>
      <w:jc w:val="center"/>
    </w:pPr>
    <w:rPr>
      <w:rFonts w:ascii="Arial" w:eastAsiaTheme="minorEastAsia" w:hAnsi="Arial" w:cstheme="minorBidi"/>
      <w:sz w:val="22"/>
      <w:szCs w:val="22"/>
    </w:rPr>
  </w:style>
  <w:style w:type="paragraph" w:customStyle="1" w:styleId="formattext">
    <w:name w:val="formattext"/>
    <w:basedOn w:val="a1"/>
    <w:rsid w:val="00756292"/>
    <w:pPr>
      <w:spacing w:before="100" w:beforeAutospacing="1" w:after="100" w:afterAutospacing="1"/>
    </w:pPr>
    <w:rPr>
      <w:sz w:val="24"/>
      <w:szCs w:val="24"/>
    </w:rPr>
  </w:style>
  <w:style w:type="paragraph" w:customStyle="1" w:styleId="220">
    <w:name w:val="Основной текст 22"/>
    <w:basedOn w:val="a1"/>
    <w:rsid w:val="00C23FF0"/>
    <w:pPr>
      <w:widowControl w:val="0"/>
      <w:spacing w:after="120"/>
      <w:ind w:left="851"/>
    </w:pPr>
    <w:rPr>
      <w:b/>
      <w:sz w:val="20"/>
    </w:rPr>
  </w:style>
  <w:style w:type="table" w:styleId="29">
    <w:name w:val="Table Classic 2"/>
    <w:basedOn w:val="a3"/>
    <w:rsid w:val="00C23FF0"/>
    <w:pPr>
      <w:spacing w:line="360" w:lineRule="auto"/>
      <w:ind w:firstLine="709"/>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36">
    <w:name w:val="Абзац списка3"/>
    <w:basedOn w:val="a1"/>
    <w:rsid w:val="00550C9B"/>
    <w:pPr>
      <w:spacing w:after="200" w:line="276" w:lineRule="auto"/>
      <w:ind w:left="720"/>
      <w:contextualSpacing/>
    </w:pPr>
    <w:rPr>
      <w:rFonts w:ascii="Calibri" w:hAnsi="Calibri"/>
      <w:sz w:val="22"/>
      <w:szCs w:val="22"/>
      <w:lang w:eastAsia="en-US"/>
    </w:rPr>
  </w:style>
  <w:style w:type="paragraph" w:customStyle="1" w:styleId="c1">
    <w:name w:val="c1"/>
    <w:basedOn w:val="a1"/>
    <w:rsid w:val="00BC243F"/>
    <w:pPr>
      <w:spacing w:before="100" w:beforeAutospacing="1" w:after="100" w:afterAutospacing="1"/>
    </w:pPr>
    <w:rPr>
      <w:sz w:val="24"/>
      <w:szCs w:val="24"/>
    </w:rPr>
  </w:style>
  <w:style w:type="character" w:customStyle="1" w:styleId="s4">
    <w:name w:val="s4"/>
    <w:basedOn w:val="a2"/>
    <w:rsid w:val="00BC243F"/>
    <w:rPr>
      <w:rFonts w:cs="Times New Roman"/>
    </w:rPr>
  </w:style>
  <w:style w:type="paragraph" w:customStyle="1" w:styleId="body">
    <w:name w:val="body"/>
    <w:basedOn w:val="a1"/>
    <w:rsid w:val="00BC243F"/>
    <w:pPr>
      <w:spacing w:before="100" w:beforeAutospacing="1" w:after="100" w:afterAutospacing="1"/>
    </w:pPr>
    <w:rPr>
      <w:sz w:val="24"/>
      <w:szCs w:val="24"/>
    </w:rPr>
  </w:style>
  <w:style w:type="character" w:customStyle="1" w:styleId="FontStyle11">
    <w:name w:val="Font Style11"/>
    <w:basedOn w:val="a2"/>
    <w:uiPriority w:val="99"/>
    <w:rsid w:val="00F55228"/>
    <w:rPr>
      <w:rFonts w:ascii="Times New Roman" w:hAnsi="Times New Roman" w:cs="Times New Roman"/>
      <w:sz w:val="20"/>
      <w:szCs w:val="20"/>
    </w:rPr>
  </w:style>
  <w:style w:type="paragraph" w:customStyle="1" w:styleId="Default">
    <w:name w:val="Default"/>
    <w:rsid w:val="004D0200"/>
    <w:pPr>
      <w:autoSpaceDE w:val="0"/>
      <w:autoSpaceDN w:val="0"/>
      <w:adjustRightInd w:val="0"/>
    </w:pPr>
    <w:rPr>
      <w:rFonts w:ascii="Times New Roman" w:hAnsi="Times New Roman"/>
      <w:color w:val="000000"/>
      <w:sz w:val="24"/>
      <w:szCs w:val="24"/>
    </w:rPr>
  </w:style>
  <w:style w:type="character" w:customStyle="1" w:styleId="af0">
    <w:name w:val="Без интервала Знак"/>
    <w:basedOn w:val="a2"/>
    <w:link w:val="af"/>
    <w:uiPriority w:val="1"/>
    <w:locked/>
    <w:rsid w:val="00660F11"/>
    <w:rPr>
      <w:rFonts w:eastAsia="Times New Roman"/>
      <w:sz w:val="22"/>
      <w:szCs w:val="22"/>
    </w:rPr>
  </w:style>
  <w:style w:type="character" w:customStyle="1" w:styleId="defaultlabelstyle3">
    <w:name w:val="defaultlabelstyle3"/>
    <w:basedOn w:val="a2"/>
    <w:rsid w:val="00474181"/>
    <w:rPr>
      <w:rFonts w:ascii="Trebuchet MS" w:hAnsi="Trebuchet MS" w:hint="default"/>
      <w:color w:val="333333"/>
    </w:rPr>
  </w:style>
  <w:style w:type="character" w:customStyle="1" w:styleId="blk">
    <w:name w:val="blk"/>
    <w:basedOn w:val="a2"/>
    <w:rsid w:val="00D23042"/>
  </w:style>
  <w:style w:type="paragraph" w:customStyle="1" w:styleId="18">
    <w:name w:val="Стиль1"/>
    <w:basedOn w:val="a1"/>
    <w:qFormat/>
    <w:rsid w:val="007D7606"/>
    <w:pPr>
      <w:jc w:val="center"/>
    </w:pPr>
    <w:rPr>
      <w:b/>
      <w:szCs w:val="28"/>
    </w:rPr>
  </w:style>
  <w:style w:type="character" w:customStyle="1" w:styleId="FontStyle16">
    <w:name w:val="Font Style16"/>
    <w:uiPriority w:val="99"/>
    <w:rsid w:val="00AE43F6"/>
    <w:rPr>
      <w:rFonts w:ascii="Courier New" w:hAnsi="Courier New" w:cs="Courier New"/>
      <w:sz w:val="18"/>
      <w:szCs w:val="18"/>
    </w:rPr>
  </w:style>
  <w:style w:type="paragraph" w:customStyle="1" w:styleId="Style7">
    <w:name w:val="Style7"/>
    <w:basedOn w:val="a1"/>
    <w:uiPriority w:val="99"/>
    <w:rsid w:val="00AE43F6"/>
    <w:pPr>
      <w:widowControl w:val="0"/>
      <w:autoSpaceDE w:val="0"/>
      <w:autoSpaceDN w:val="0"/>
      <w:adjustRightInd w:val="0"/>
      <w:spacing w:line="226" w:lineRule="exact"/>
      <w:jc w:val="both"/>
    </w:pPr>
    <w:rPr>
      <w:rFonts w:ascii="Arial" w:hAnsi="Arial" w:cs="Arial"/>
      <w:sz w:val="24"/>
      <w:szCs w:val="24"/>
    </w:rPr>
  </w:style>
  <w:style w:type="paragraph" w:customStyle="1" w:styleId="44">
    <w:name w:val="Абзац списка4"/>
    <w:basedOn w:val="a1"/>
    <w:rsid w:val="009C2945"/>
    <w:pPr>
      <w:spacing w:after="200" w:line="276" w:lineRule="auto"/>
      <w:ind w:left="720"/>
      <w:contextualSpacing/>
    </w:pPr>
    <w:rPr>
      <w:rFonts w:ascii="Calibri" w:hAnsi="Calibri"/>
      <w:sz w:val="22"/>
      <w:szCs w:val="22"/>
      <w:lang w:eastAsia="en-US"/>
    </w:rPr>
  </w:style>
  <w:style w:type="paragraph" w:customStyle="1" w:styleId="p4">
    <w:name w:val="p4"/>
    <w:basedOn w:val="a1"/>
    <w:rsid w:val="009C2945"/>
    <w:pPr>
      <w:spacing w:before="100" w:beforeAutospacing="1" w:after="100" w:afterAutospacing="1"/>
    </w:pPr>
    <w:rPr>
      <w:sz w:val="24"/>
      <w:szCs w:val="24"/>
    </w:rPr>
  </w:style>
  <w:style w:type="paragraph" w:customStyle="1" w:styleId="p15">
    <w:name w:val="p15"/>
    <w:basedOn w:val="a1"/>
    <w:rsid w:val="009C2945"/>
    <w:pPr>
      <w:spacing w:before="100" w:beforeAutospacing="1" w:after="100" w:afterAutospacing="1"/>
    </w:pPr>
    <w:rPr>
      <w:sz w:val="24"/>
      <w:szCs w:val="24"/>
    </w:rPr>
  </w:style>
  <w:style w:type="character" w:customStyle="1" w:styleId="s13">
    <w:name w:val="s13"/>
    <w:basedOn w:val="a2"/>
    <w:rsid w:val="009C2945"/>
  </w:style>
  <w:style w:type="paragraph" w:customStyle="1" w:styleId="19">
    <w:name w:val="Без интервала1"/>
    <w:uiPriority w:val="99"/>
    <w:rsid w:val="005043C6"/>
    <w:pPr>
      <w:widowControl w:val="0"/>
      <w:autoSpaceDE w:val="0"/>
      <w:autoSpaceDN w:val="0"/>
      <w:adjustRightInd w:val="0"/>
      <w:ind w:firstLine="720"/>
      <w:jc w:val="both"/>
    </w:pPr>
    <w:rPr>
      <w:rFonts w:ascii="Arial" w:hAnsi="Arial" w:cs="Arial"/>
      <w:sz w:val="24"/>
      <w:szCs w:val="24"/>
    </w:rPr>
  </w:style>
  <w:style w:type="character" w:customStyle="1" w:styleId="ConsPlusNormal0">
    <w:name w:val="ConsPlusNormal Знак"/>
    <w:link w:val="ConsPlusNormal"/>
    <w:uiPriority w:val="99"/>
    <w:locked/>
    <w:rsid w:val="00371DB9"/>
    <w:rPr>
      <w:rFonts w:ascii="Arial" w:eastAsia="Times New Roman" w:hAnsi="Arial" w:cs="Arial"/>
    </w:rPr>
  </w:style>
  <w:style w:type="numbering" w:customStyle="1" w:styleId="2">
    <w:name w:val="Стиль2"/>
    <w:uiPriority w:val="99"/>
    <w:rsid w:val="00E1147B"/>
    <w:pPr>
      <w:numPr>
        <w:numId w:val="4"/>
      </w:numPr>
    </w:pPr>
  </w:style>
  <w:style w:type="character" w:customStyle="1" w:styleId="2a">
    <w:name w:val="Основной текст2"/>
    <w:rsid w:val="0066193D"/>
    <w:rPr>
      <w:rFonts w:ascii="Times New Roman" w:eastAsia="Times New Roman" w:hAnsi="Times New Roman" w:cs="Times New Roman"/>
      <w:color w:val="000000"/>
      <w:spacing w:val="0"/>
      <w:w w:val="100"/>
      <w:position w:val="0"/>
      <w:sz w:val="18"/>
      <w:szCs w:val="18"/>
      <w:shd w:val="clear" w:color="auto" w:fill="FFFFFF"/>
      <w:lang w:val="ru-RU"/>
    </w:rPr>
  </w:style>
  <w:style w:type="character" w:customStyle="1" w:styleId="Bodytext2">
    <w:name w:val="Body text (2)_"/>
    <w:basedOn w:val="a2"/>
    <w:link w:val="Bodytext20"/>
    <w:rsid w:val="001666D2"/>
    <w:rPr>
      <w:sz w:val="26"/>
      <w:szCs w:val="26"/>
      <w:shd w:val="clear" w:color="auto" w:fill="FFFFFF"/>
    </w:rPr>
  </w:style>
  <w:style w:type="paragraph" w:customStyle="1" w:styleId="Bodytext20">
    <w:name w:val="Body text (2)"/>
    <w:basedOn w:val="a1"/>
    <w:link w:val="Bodytext2"/>
    <w:rsid w:val="001666D2"/>
    <w:pPr>
      <w:widowControl w:val="0"/>
      <w:shd w:val="clear" w:color="auto" w:fill="FFFFFF"/>
      <w:spacing w:before="480" w:after="480" w:line="0" w:lineRule="atLeast"/>
      <w:ind w:hanging="720"/>
      <w:jc w:val="both"/>
    </w:pPr>
    <w:rPr>
      <w:rFonts w:ascii="Calibri" w:eastAsia="Calibri" w:hAnsi="Calibri"/>
      <w:sz w:val="26"/>
      <w:szCs w:val="26"/>
    </w:rPr>
  </w:style>
  <w:style w:type="paragraph" w:customStyle="1" w:styleId="1a">
    <w:name w:val="Стиль приложения 1."/>
    <w:basedOn w:val="a1"/>
    <w:rsid w:val="007E1150"/>
    <w:pPr>
      <w:jc w:val="center"/>
    </w:pPr>
    <w:rPr>
      <w:sz w:val="26"/>
    </w:rPr>
  </w:style>
  <w:style w:type="paragraph" w:customStyle="1" w:styleId="111">
    <w:name w:val="Стиль приложения 1.1.1."/>
    <w:basedOn w:val="a1"/>
    <w:rsid w:val="007E1150"/>
    <w:pPr>
      <w:jc w:val="both"/>
    </w:pPr>
    <w:rPr>
      <w:sz w:val="26"/>
    </w:rPr>
  </w:style>
  <w:style w:type="character" w:styleId="affff0">
    <w:name w:val="line number"/>
    <w:basedOn w:val="a2"/>
    <w:uiPriority w:val="99"/>
    <w:semiHidden/>
    <w:unhideWhenUsed/>
    <w:rsid w:val="0071362F"/>
  </w:style>
  <w:style w:type="paragraph" w:customStyle="1" w:styleId="affff1">
    <w:name w:val="Подпись на  бланке должностного лица"/>
    <w:basedOn w:val="a1"/>
    <w:next w:val="af4"/>
    <w:rsid w:val="00340257"/>
    <w:pPr>
      <w:spacing w:before="480" w:line="240" w:lineRule="exact"/>
      <w:ind w:left="7088"/>
    </w:pPr>
  </w:style>
  <w:style w:type="paragraph" w:styleId="affff2">
    <w:name w:val="Signature"/>
    <w:basedOn w:val="a1"/>
    <w:next w:val="af4"/>
    <w:link w:val="affff3"/>
    <w:rsid w:val="00340257"/>
    <w:pPr>
      <w:tabs>
        <w:tab w:val="left" w:pos="5103"/>
        <w:tab w:val="right" w:pos="9639"/>
      </w:tabs>
      <w:suppressAutoHyphens/>
      <w:spacing w:before="480" w:line="240" w:lineRule="exact"/>
    </w:pPr>
  </w:style>
  <w:style w:type="character" w:customStyle="1" w:styleId="affff3">
    <w:name w:val="Подпись Знак"/>
    <w:basedOn w:val="a2"/>
    <w:link w:val="affff2"/>
    <w:rsid w:val="00340257"/>
    <w:rPr>
      <w:rFonts w:ascii="Times New Roman" w:eastAsia="Times New Roman" w:hAnsi="Times New Roman"/>
      <w:sz w:val="28"/>
    </w:rPr>
  </w:style>
  <w:style w:type="paragraph" w:customStyle="1" w:styleId="affff4">
    <w:name w:val="Приложение"/>
    <w:basedOn w:val="af4"/>
    <w:rsid w:val="00340257"/>
    <w:pPr>
      <w:tabs>
        <w:tab w:val="left" w:pos="1673"/>
      </w:tabs>
      <w:spacing w:before="240" w:after="0" w:line="240" w:lineRule="exact"/>
      <w:ind w:left="1985" w:hanging="1985"/>
      <w:jc w:val="both"/>
    </w:pPr>
    <w:rPr>
      <w:sz w:val="28"/>
      <w:szCs w:val="20"/>
    </w:rPr>
  </w:style>
  <w:style w:type="paragraph" w:customStyle="1" w:styleId="affff5">
    <w:name w:val="Адресат"/>
    <w:basedOn w:val="a1"/>
    <w:rsid w:val="00340257"/>
    <w:pPr>
      <w:suppressAutoHyphens/>
      <w:spacing w:line="240" w:lineRule="exact"/>
    </w:pPr>
  </w:style>
  <w:style w:type="paragraph" w:customStyle="1" w:styleId="affff6">
    <w:name w:val="Исполнитель"/>
    <w:basedOn w:val="af4"/>
    <w:rsid w:val="00340257"/>
    <w:pPr>
      <w:suppressAutoHyphens/>
      <w:spacing w:after="0" w:line="240" w:lineRule="exact"/>
    </w:pPr>
    <w:rPr>
      <w:sz w:val="20"/>
      <w:szCs w:val="20"/>
    </w:rPr>
  </w:style>
  <w:style w:type="paragraph" w:customStyle="1" w:styleId="affff7">
    <w:name w:val="регистрационные поля"/>
    <w:basedOn w:val="a1"/>
    <w:rsid w:val="00340257"/>
    <w:pPr>
      <w:spacing w:line="240" w:lineRule="exact"/>
      <w:jc w:val="center"/>
    </w:pPr>
    <w:rPr>
      <w:lang w:val="en-US"/>
    </w:rPr>
  </w:style>
  <w:style w:type="paragraph" w:customStyle="1" w:styleId="affff8">
    <w:name w:val="Основной тект"/>
    <w:basedOn w:val="a1"/>
    <w:rsid w:val="00340257"/>
    <w:pPr>
      <w:snapToGrid w:val="0"/>
      <w:ind w:firstLine="851"/>
      <w:jc w:val="both"/>
    </w:pPr>
    <w:rPr>
      <w:szCs w:val="28"/>
    </w:rPr>
  </w:style>
  <w:style w:type="paragraph" w:styleId="HTML">
    <w:name w:val="HTML Preformatted"/>
    <w:basedOn w:val="a1"/>
    <w:link w:val="HTML0"/>
    <w:rsid w:val="003402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character" w:customStyle="1" w:styleId="HTML0">
    <w:name w:val="Стандартный HTML Знак"/>
    <w:basedOn w:val="a2"/>
    <w:link w:val="HTML"/>
    <w:rsid w:val="00340257"/>
    <w:rPr>
      <w:rFonts w:ascii="Courier New" w:eastAsia="Times New Roman" w:hAnsi="Courier New" w:cs="Courier New"/>
    </w:rPr>
  </w:style>
  <w:style w:type="character" w:customStyle="1" w:styleId="1b">
    <w:name w:val="Тема примечания Знак1"/>
    <w:basedOn w:val="aff6"/>
    <w:uiPriority w:val="99"/>
    <w:rsid w:val="00340257"/>
    <w:rPr>
      <w:rFonts w:ascii="Times New Roman" w:eastAsia="Times New Roman" w:hAnsi="Times New Roman" w:cs="Times New Roman"/>
      <w:b/>
      <w:bCs/>
      <w:sz w:val="20"/>
      <w:szCs w:val="20"/>
      <w:lang w:eastAsia="ru-RU"/>
    </w:rPr>
  </w:style>
  <w:style w:type="paragraph" w:styleId="affff9">
    <w:name w:val="Message Header"/>
    <w:basedOn w:val="a1"/>
    <w:link w:val="affffa"/>
    <w:rsid w:val="00340257"/>
    <w:pPr>
      <w:jc w:val="center"/>
    </w:pPr>
    <w:rPr>
      <w:rFonts w:ascii="Arial" w:hAnsi="Arial"/>
      <w:i/>
      <w:sz w:val="20"/>
    </w:rPr>
  </w:style>
  <w:style w:type="character" w:customStyle="1" w:styleId="affffa">
    <w:name w:val="Шапка Знак"/>
    <w:basedOn w:val="a2"/>
    <w:link w:val="affff9"/>
    <w:rsid w:val="00340257"/>
    <w:rPr>
      <w:rFonts w:ascii="Arial" w:eastAsia="Times New Roman" w:hAnsi="Arial"/>
      <w:i/>
    </w:rPr>
  </w:style>
  <w:style w:type="paragraph" w:customStyle="1" w:styleId="affffb">
    <w:name w:val="Таблица"/>
    <w:basedOn w:val="a1"/>
    <w:link w:val="affffc"/>
    <w:rsid w:val="00340257"/>
    <w:rPr>
      <w:rFonts w:ascii="Arial" w:hAnsi="Arial"/>
      <w:sz w:val="20"/>
    </w:rPr>
  </w:style>
  <w:style w:type="character" w:customStyle="1" w:styleId="affffc">
    <w:name w:val="Таблица Знак"/>
    <w:basedOn w:val="a2"/>
    <w:link w:val="affffb"/>
    <w:rsid w:val="00340257"/>
    <w:rPr>
      <w:rFonts w:ascii="Arial" w:eastAsia="Times New Roman" w:hAnsi="Arial"/>
    </w:rPr>
  </w:style>
  <w:style w:type="paragraph" w:customStyle="1" w:styleId="affffd">
    <w:name w:val="Таблотст"/>
    <w:basedOn w:val="affffb"/>
    <w:rsid w:val="00340257"/>
    <w:pPr>
      <w:spacing w:line="220" w:lineRule="exact"/>
      <w:ind w:left="85"/>
    </w:pPr>
  </w:style>
  <w:style w:type="paragraph" w:customStyle="1" w:styleId="ConsCell">
    <w:name w:val="ConsCell"/>
    <w:rsid w:val="00340257"/>
    <w:pPr>
      <w:widowControl w:val="0"/>
      <w:autoSpaceDE w:val="0"/>
      <w:autoSpaceDN w:val="0"/>
      <w:adjustRightInd w:val="0"/>
      <w:ind w:right="19772"/>
    </w:pPr>
    <w:rPr>
      <w:rFonts w:ascii="Arial" w:eastAsia="Times New Roman" w:hAnsi="Arial" w:cs="Arial"/>
    </w:rPr>
  </w:style>
  <w:style w:type="paragraph" w:customStyle="1" w:styleId="affffe">
    <w:name w:val="Прижатый влево"/>
    <w:basedOn w:val="a1"/>
    <w:next w:val="a1"/>
    <w:rsid w:val="00340257"/>
    <w:pPr>
      <w:widowControl w:val="0"/>
      <w:autoSpaceDE w:val="0"/>
      <w:autoSpaceDN w:val="0"/>
      <w:adjustRightInd w:val="0"/>
    </w:pPr>
    <w:rPr>
      <w:rFonts w:ascii="Arial" w:hAnsi="Arial" w:cs="Arial"/>
      <w:sz w:val="24"/>
      <w:szCs w:val="24"/>
    </w:rPr>
  </w:style>
  <w:style w:type="character" w:customStyle="1" w:styleId="afffff">
    <w:name w:val="Цветовое выделение"/>
    <w:uiPriority w:val="99"/>
    <w:rsid w:val="005B51F3"/>
    <w:rPr>
      <w:b/>
      <w:bCs/>
      <w:color w:val="26282F"/>
    </w:rPr>
  </w:style>
  <w:style w:type="character" w:customStyle="1" w:styleId="a7">
    <w:name w:val="Абзац списка Знак"/>
    <w:link w:val="a6"/>
    <w:uiPriority w:val="34"/>
    <w:locked/>
    <w:rsid w:val="006D58F9"/>
    <w:rPr>
      <w:sz w:val="22"/>
      <w:szCs w:val="22"/>
      <w:lang w:eastAsia="en-US"/>
    </w:rPr>
  </w:style>
  <w:style w:type="table" w:customStyle="1" w:styleId="1c">
    <w:name w:val="Сетка таблицы1"/>
    <w:basedOn w:val="a3"/>
    <w:next w:val="aff1"/>
    <w:uiPriority w:val="59"/>
    <w:rsid w:val="006A447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xtended-textfull">
    <w:name w:val="extended-text__full"/>
    <w:basedOn w:val="a2"/>
    <w:rsid w:val="00CB4587"/>
  </w:style>
  <w:style w:type="character" w:customStyle="1" w:styleId="text-cut2">
    <w:name w:val="text-cut2"/>
    <w:basedOn w:val="a2"/>
    <w:rsid w:val="00CB4587"/>
  </w:style>
  <w:style w:type="paragraph" w:customStyle="1" w:styleId="afffff0">
    <w:name w:val="Нормальный (таблица)"/>
    <w:basedOn w:val="a1"/>
    <w:next w:val="a1"/>
    <w:uiPriority w:val="99"/>
    <w:semiHidden/>
    <w:rsid w:val="00C96E06"/>
    <w:pPr>
      <w:widowControl w:val="0"/>
      <w:autoSpaceDE w:val="0"/>
      <w:autoSpaceDN w:val="0"/>
      <w:adjustRightInd w:val="0"/>
      <w:jc w:val="both"/>
    </w:pPr>
    <w:rPr>
      <w:rFonts w:ascii="Arial" w:hAnsi="Arial" w:cs="Arial"/>
      <w:sz w:val="26"/>
      <w:szCs w:val="26"/>
    </w:rPr>
  </w:style>
  <w:style w:type="character" w:customStyle="1" w:styleId="fontstyle01">
    <w:name w:val="fontstyle01"/>
    <w:basedOn w:val="a2"/>
    <w:rsid w:val="0099670F"/>
    <w:rPr>
      <w:rFonts w:ascii="Tahoma" w:hAnsi="Tahoma" w:cs="Tahoma" w:hint="default"/>
      <w:b w:val="0"/>
      <w:bCs w:val="0"/>
      <w:i w:val="0"/>
      <w:iCs w:val="0"/>
      <w:color w:val="000000"/>
      <w:sz w:val="24"/>
      <w:szCs w:val="24"/>
    </w:rPr>
  </w:style>
  <w:style w:type="character" w:customStyle="1" w:styleId="FontStyle13">
    <w:name w:val="Font Style13"/>
    <w:rsid w:val="00FA3E3D"/>
    <w:rPr>
      <w:rFonts w:ascii="Times New Roman" w:hAnsi="Times New Roman"/>
      <w:sz w:val="22"/>
    </w:rPr>
  </w:style>
  <w:style w:type="paragraph" w:customStyle="1" w:styleId="afffff1">
    <w:name w:val="Текст основа"/>
    <w:basedOn w:val="a1"/>
    <w:uiPriority w:val="99"/>
    <w:rsid w:val="00C67CD8"/>
    <w:pPr>
      <w:ind w:firstLine="567"/>
      <w:jc w:val="both"/>
    </w:pPr>
    <w:rPr>
      <w:sz w:val="24"/>
      <w:szCs w:val="24"/>
    </w:rPr>
  </w:style>
  <w:style w:type="paragraph" w:customStyle="1" w:styleId="c25">
    <w:name w:val="c25"/>
    <w:basedOn w:val="a1"/>
    <w:rsid w:val="00D80895"/>
    <w:pPr>
      <w:spacing w:before="100" w:beforeAutospacing="1" w:after="100" w:afterAutospacing="1"/>
    </w:pPr>
    <w:rPr>
      <w:sz w:val="24"/>
      <w:szCs w:val="24"/>
    </w:rPr>
  </w:style>
  <w:style w:type="character" w:customStyle="1" w:styleId="layout">
    <w:name w:val="layout"/>
    <w:basedOn w:val="a2"/>
    <w:rsid w:val="00856233"/>
  </w:style>
  <w:style w:type="character" w:customStyle="1" w:styleId="consplusnormal1">
    <w:name w:val="consplusnormal"/>
    <w:rsid w:val="00FA60AD"/>
  </w:style>
  <w:style w:type="paragraph" w:customStyle="1" w:styleId="1d">
    <w:name w:val="Дата1"/>
    <w:basedOn w:val="a1"/>
    <w:rsid w:val="000266F1"/>
    <w:pPr>
      <w:spacing w:before="100" w:beforeAutospacing="1" w:after="100" w:afterAutospacing="1"/>
    </w:pPr>
    <w:rPr>
      <w:sz w:val="24"/>
      <w:szCs w:val="24"/>
    </w:rPr>
  </w:style>
  <w:style w:type="character" w:customStyle="1" w:styleId="extendedtext-short">
    <w:name w:val="extendedtext-short"/>
    <w:basedOn w:val="a2"/>
    <w:rsid w:val="003D7161"/>
  </w:style>
  <w:style w:type="character" w:customStyle="1" w:styleId="extendedtext-full">
    <w:name w:val="extendedtext-full"/>
    <w:basedOn w:val="a2"/>
    <w:rsid w:val="003D7161"/>
  </w:style>
  <w:style w:type="paragraph" w:customStyle="1" w:styleId="voice">
    <w:name w:val="voice"/>
    <w:basedOn w:val="a1"/>
    <w:uiPriority w:val="99"/>
    <w:rsid w:val="001E14DE"/>
    <w:pPr>
      <w:spacing w:before="100" w:beforeAutospacing="1" w:after="100" w:afterAutospacing="1"/>
    </w:pPr>
    <w:rPr>
      <w:sz w:val="24"/>
      <w:szCs w:val="24"/>
    </w:rPr>
  </w:style>
</w:styles>
</file>

<file path=word/webSettings.xml><?xml version="1.0" encoding="utf-8"?>
<w:webSettings xmlns:r="http://schemas.openxmlformats.org/officeDocument/2006/relationships" xmlns:w="http://schemas.openxmlformats.org/wordprocessingml/2006/main">
  <w:divs>
    <w:div w:id="11346772">
      <w:bodyDiv w:val="1"/>
      <w:marLeft w:val="0"/>
      <w:marRight w:val="0"/>
      <w:marTop w:val="0"/>
      <w:marBottom w:val="0"/>
      <w:divBdr>
        <w:top w:val="none" w:sz="0" w:space="0" w:color="auto"/>
        <w:left w:val="none" w:sz="0" w:space="0" w:color="auto"/>
        <w:bottom w:val="none" w:sz="0" w:space="0" w:color="auto"/>
        <w:right w:val="none" w:sz="0" w:space="0" w:color="auto"/>
      </w:divBdr>
    </w:div>
    <w:div w:id="14425263">
      <w:bodyDiv w:val="1"/>
      <w:marLeft w:val="0"/>
      <w:marRight w:val="0"/>
      <w:marTop w:val="0"/>
      <w:marBottom w:val="0"/>
      <w:divBdr>
        <w:top w:val="none" w:sz="0" w:space="0" w:color="auto"/>
        <w:left w:val="none" w:sz="0" w:space="0" w:color="auto"/>
        <w:bottom w:val="none" w:sz="0" w:space="0" w:color="auto"/>
        <w:right w:val="none" w:sz="0" w:space="0" w:color="auto"/>
      </w:divBdr>
    </w:div>
    <w:div w:id="29033916">
      <w:bodyDiv w:val="1"/>
      <w:marLeft w:val="0"/>
      <w:marRight w:val="0"/>
      <w:marTop w:val="0"/>
      <w:marBottom w:val="0"/>
      <w:divBdr>
        <w:top w:val="none" w:sz="0" w:space="0" w:color="auto"/>
        <w:left w:val="none" w:sz="0" w:space="0" w:color="auto"/>
        <w:bottom w:val="none" w:sz="0" w:space="0" w:color="auto"/>
        <w:right w:val="none" w:sz="0" w:space="0" w:color="auto"/>
      </w:divBdr>
    </w:div>
    <w:div w:id="49962982">
      <w:bodyDiv w:val="1"/>
      <w:marLeft w:val="0"/>
      <w:marRight w:val="0"/>
      <w:marTop w:val="0"/>
      <w:marBottom w:val="0"/>
      <w:divBdr>
        <w:top w:val="none" w:sz="0" w:space="0" w:color="auto"/>
        <w:left w:val="none" w:sz="0" w:space="0" w:color="auto"/>
        <w:bottom w:val="none" w:sz="0" w:space="0" w:color="auto"/>
        <w:right w:val="none" w:sz="0" w:space="0" w:color="auto"/>
      </w:divBdr>
    </w:div>
    <w:div w:id="65036347">
      <w:bodyDiv w:val="1"/>
      <w:marLeft w:val="0"/>
      <w:marRight w:val="0"/>
      <w:marTop w:val="0"/>
      <w:marBottom w:val="0"/>
      <w:divBdr>
        <w:top w:val="none" w:sz="0" w:space="0" w:color="auto"/>
        <w:left w:val="none" w:sz="0" w:space="0" w:color="auto"/>
        <w:bottom w:val="none" w:sz="0" w:space="0" w:color="auto"/>
        <w:right w:val="none" w:sz="0" w:space="0" w:color="auto"/>
      </w:divBdr>
    </w:div>
    <w:div w:id="72898703">
      <w:bodyDiv w:val="1"/>
      <w:marLeft w:val="0"/>
      <w:marRight w:val="0"/>
      <w:marTop w:val="0"/>
      <w:marBottom w:val="0"/>
      <w:divBdr>
        <w:top w:val="none" w:sz="0" w:space="0" w:color="auto"/>
        <w:left w:val="none" w:sz="0" w:space="0" w:color="auto"/>
        <w:bottom w:val="none" w:sz="0" w:space="0" w:color="auto"/>
        <w:right w:val="none" w:sz="0" w:space="0" w:color="auto"/>
      </w:divBdr>
    </w:div>
    <w:div w:id="81528972">
      <w:bodyDiv w:val="1"/>
      <w:marLeft w:val="0"/>
      <w:marRight w:val="0"/>
      <w:marTop w:val="0"/>
      <w:marBottom w:val="0"/>
      <w:divBdr>
        <w:top w:val="none" w:sz="0" w:space="0" w:color="auto"/>
        <w:left w:val="none" w:sz="0" w:space="0" w:color="auto"/>
        <w:bottom w:val="none" w:sz="0" w:space="0" w:color="auto"/>
        <w:right w:val="none" w:sz="0" w:space="0" w:color="auto"/>
      </w:divBdr>
    </w:div>
    <w:div w:id="113641423">
      <w:bodyDiv w:val="1"/>
      <w:marLeft w:val="0"/>
      <w:marRight w:val="0"/>
      <w:marTop w:val="0"/>
      <w:marBottom w:val="0"/>
      <w:divBdr>
        <w:top w:val="none" w:sz="0" w:space="0" w:color="auto"/>
        <w:left w:val="none" w:sz="0" w:space="0" w:color="auto"/>
        <w:bottom w:val="none" w:sz="0" w:space="0" w:color="auto"/>
        <w:right w:val="none" w:sz="0" w:space="0" w:color="auto"/>
      </w:divBdr>
    </w:div>
    <w:div w:id="114642365">
      <w:bodyDiv w:val="1"/>
      <w:marLeft w:val="0"/>
      <w:marRight w:val="0"/>
      <w:marTop w:val="0"/>
      <w:marBottom w:val="0"/>
      <w:divBdr>
        <w:top w:val="none" w:sz="0" w:space="0" w:color="auto"/>
        <w:left w:val="none" w:sz="0" w:space="0" w:color="auto"/>
        <w:bottom w:val="none" w:sz="0" w:space="0" w:color="auto"/>
        <w:right w:val="none" w:sz="0" w:space="0" w:color="auto"/>
      </w:divBdr>
    </w:div>
    <w:div w:id="116485335">
      <w:bodyDiv w:val="1"/>
      <w:marLeft w:val="0"/>
      <w:marRight w:val="0"/>
      <w:marTop w:val="0"/>
      <w:marBottom w:val="0"/>
      <w:divBdr>
        <w:top w:val="none" w:sz="0" w:space="0" w:color="auto"/>
        <w:left w:val="none" w:sz="0" w:space="0" w:color="auto"/>
        <w:bottom w:val="none" w:sz="0" w:space="0" w:color="auto"/>
        <w:right w:val="none" w:sz="0" w:space="0" w:color="auto"/>
      </w:divBdr>
    </w:div>
    <w:div w:id="161747685">
      <w:bodyDiv w:val="1"/>
      <w:marLeft w:val="0"/>
      <w:marRight w:val="0"/>
      <w:marTop w:val="0"/>
      <w:marBottom w:val="0"/>
      <w:divBdr>
        <w:top w:val="none" w:sz="0" w:space="0" w:color="auto"/>
        <w:left w:val="none" w:sz="0" w:space="0" w:color="auto"/>
        <w:bottom w:val="none" w:sz="0" w:space="0" w:color="auto"/>
        <w:right w:val="none" w:sz="0" w:space="0" w:color="auto"/>
      </w:divBdr>
    </w:div>
    <w:div w:id="188186433">
      <w:bodyDiv w:val="1"/>
      <w:marLeft w:val="0"/>
      <w:marRight w:val="0"/>
      <w:marTop w:val="0"/>
      <w:marBottom w:val="0"/>
      <w:divBdr>
        <w:top w:val="none" w:sz="0" w:space="0" w:color="auto"/>
        <w:left w:val="none" w:sz="0" w:space="0" w:color="auto"/>
        <w:bottom w:val="none" w:sz="0" w:space="0" w:color="auto"/>
        <w:right w:val="none" w:sz="0" w:space="0" w:color="auto"/>
      </w:divBdr>
      <w:divsChild>
        <w:div w:id="279920481">
          <w:marLeft w:val="547"/>
          <w:marRight w:val="0"/>
          <w:marTop w:val="0"/>
          <w:marBottom w:val="160"/>
          <w:divBdr>
            <w:top w:val="none" w:sz="0" w:space="0" w:color="auto"/>
            <w:left w:val="none" w:sz="0" w:space="0" w:color="auto"/>
            <w:bottom w:val="none" w:sz="0" w:space="0" w:color="auto"/>
            <w:right w:val="none" w:sz="0" w:space="0" w:color="auto"/>
          </w:divBdr>
        </w:div>
        <w:div w:id="389349730">
          <w:marLeft w:val="547"/>
          <w:marRight w:val="0"/>
          <w:marTop w:val="0"/>
          <w:marBottom w:val="160"/>
          <w:divBdr>
            <w:top w:val="none" w:sz="0" w:space="0" w:color="auto"/>
            <w:left w:val="none" w:sz="0" w:space="0" w:color="auto"/>
            <w:bottom w:val="none" w:sz="0" w:space="0" w:color="auto"/>
            <w:right w:val="none" w:sz="0" w:space="0" w:color="auto"/>
          </w:divBdr>
        </w:div>
      </w:divsChild>
    </w:div>
    <w:div w:id="191261607">
      <w:bodyDiv w:val="1"/>
      <w:marLeft w:val="0"/>
      <w:marRight w:val="0"/>
      <w:marTop w:val="0"/>
      <w:marBottom w:val="0"/>
      <w:divBdr>
        <w:top w:val="none" w:sz="0" w:space="0" w:color="auto"/>
        <w:left w:val="none" w:sz="0" w:space="0" w:color="auto"/>
        <w:bottom w:val="none" w:sz="0" w:space="0" w:color="auto"/>
        <w:right w:val="none" w:sz="0" w:space="0" w:color="auto"/>
      </w:divBdr>
    </w:div>
    <w:div w:id="217134400">
      <w:bodyDiv w:val="1"/>
      <w:marLeft w:val="0"/>
      <w:marRight w:val="0"/>
      <w:marTop w:val="0"/>
      <w:marBottom w:val="0"/>
      <w:divBdr>
        <w:top w:val="none" w:sz="0" w:space="0" w:color="auto"/>
        <w:left w:val="none" w:sz="0" w:space="0" w:color="auto"/>
        <w:bottom w:val="none" w:sz="0" w:space="0" w:color="auto"/>
        <w:right w:val="none" w:sz="0" w:space="0" w:color="auto"/>
      </w:divBdr>
    </w:div>
    <w:div w:id="255287811">
      <w:bodyDiv w:val="1"/>
      <w:marLeft w:val="0"/>
      <w:marRight w:val="0"/>
      <w:marTop w:val="0"/>
      <w:marBottom w:val="0"/>
      <w:divBdr>
        <w:top w:val="none" w:sz="0" w:space="0" w:color="auto"/>
        <w:left w:val="none" w:sz="0" w:space="0" w:color="auto"/>
        <w:bottom w:val="none" w:sz="0" w:space="0" w:color="auto"/>
        <w:right w:val="none" w:sz="0" w:space="0" w:color="auto"/>
      </w:divBdr>
    </w:div>
    <w:div w:id="257717329">
      <w:bodyDiv w:val="1"/>
      <w:marLeft w:val="0"/>
      <w:marRight w:val="0"/>
      <w:marTop w:val="0"/>
      <w:marBottom w:val="0"/>
      <w:divBdr>
        <w:top w:val="none" w:sz="0" w:space="0" w:color="auto"/>
        <w:left w:val="none" w:sz="0" w:space="0" w:color="auto"/>
        <w:bottom w:val="none" w:sz="0" w:space="0" w:color="auto"/>
        <w:right w:val="none" w:sz="0" w:space="0" w:color="auto"/>
      </w:divBdr>
    </w:div>
    <w:div w:id="283775026">
      <w:bodyDiv w:val="1"/>
      <w:marLeft w:val="0"/>
      <w:marRight w:val="0"/>
      <w:marTop w:val="0"/>
      <w:marBottom w:val="0"/>
      <w:divBdr>
        <w:top w:val="none" w:sz="0" w:space="0" w:color="auto"/>
        <w:left w:val="none" w:sz="0" w:space="0" w:color="auto"/>
        <w:bottom w:val="none" w:sz="0" w:space="0" w:color="auto"/>
        <w:right w:val="none" w:sz="0" w:space="0" w:color="auto"/>
      </w:divBdr>
    </w:div>
    <w:div w:id="303967355">
      <w:bodyDiv w:val="1"/>
      <w:marLeft w:val="0"/>
      <w:marRight w:val="0"/>
      <w:marTop w:val="0"/>
      <w:marBottom w:val="0"/>
      <w:divBdr>
        <w:top w:val="none" w:sz="0" w:space="0" w:color="auto"/>
        <w:left w:val="none" w:sz="0" w:space="0" w:color="auto"/>
        <w:bottom w:val="none" w:sz="0" w:space="0" w:color="auto"/>
        <w:right w:val="none" w:sz="0" w:space="0" w:color="auto"/>
      </w:divBdr>
    </w:div>
    <w:div w:id="306515955">
      <w:bodyDiv w:val="1"/>
      <w:marLeft w:val="0"/>
      <w:marRight w:val="0"/>
      <w:marTop w:val="0"/>
      <w:marBottom w:val="0"/>
      <w:divBdr>
        <w:top w:val="none" w:sz="0" w:space="0" w:color="auto"/>
        <w:left w:val="none" w:sz="0" w:space="0" w:color="auto"/>
        <w:bottom w:val="none" w:sz="0" w:space="0" w:color="auto"/>
        <w:right w:val="none" w:sz="0" w:space="0" w:color="auto"/>
      </w:divBdr>
    </w:div>
    <w:div w:id="312879826">
      <w:bodyDiv w:val="1"/>
      <w:marLeft w:val="0"/>
      <w:marRight w:val="0"/>
      <w:marTop w:val="0"/>
      <w:marBottom w:val="0"/>
      <w:divBdr>
        <w:top w:val="none" w:sz="0" w:space="0" w:color="auto"/>
        <w:left w:val="none" w:sz="0" w:space="0" w:color="auto"/>
        <w:bottom w:val="none" w:sz="0" w:space="0" w:color="auto"/>
        <w:right w:val="none" w:sz="0" w:space="0" w:color="auto"/>
      </w:divBdr>
    </w:div>
    <w:div w:id="340395284">
      <w:bodyDiv w:val="1"/>
      <w:marLeft w:val="0"/>
      <w:marRight w:val="0"/>
      <w:marTop w:val="0"/>
      <w:marBottom w:val="0"/>
      <w:divBdr>
        <w:top w:val="none" w:sz="0" w:space="0" w:color="auto"/>
        <w:left w:val="none" w:sz="0" w:space="0" w:color="auto"/>
        <w:bottom w:val="none" w:sz="0" w:space="0" w:color="auto"/>
        <w:right w:val="none" w:sz="0" w:space="0" w:color="auto"/>
      </w:divBdr>
    </w:div>
    <w:div w:id="366610639">
      <w:bodyDiv w:val="1"/>
      <w:marLeft w:val="0"/>
      <w:marRight w:val="0"/>
      <w:marTop w:val="0"/>
      <w:marBottom w:val="0"/>
      <w:divBdr>
        <w:top w:val="none" w:sz="0" w:space="0" w:color="auto"/>
        <w:left w:val="none" w:sz="0" w:space="0" w:color="auto"/>
        <w:bottom w:val="none" w:sz="0" w:space="0" w:color="auto"/>
        <w:right w:val="none" w:sz="0" w:space="0" w:color="auto"/>
      </w:divBdr>
      <w:divsChild>
        <w:div w:id="1077477560">
          <w:marLeft w:val="274"/>
          <w:marRight w:val="0"/>
          <w:marTop w:val="0"/>
          <w:marBottom w:val="0"/>
          <w:divBdr>
            <w:top w:val="none" w:sz="0" w:space="0" w:color="auto"/>
            <w:left w:val="none" w:sz="0" w:space="0" w:color="auto"/>
            <w:bottom w:val="none" w:sz="0" w:space="0" w:color="auto"/>
            <w:right w:val="none" w:sz="0" w:space="0" w:color="auto"/>
          </w:divBdr>
        </w:div>
      </w:divsChild>
    </w:div>
    <w:div w:id="384332129">
      <w:bodyDiv w:val="1"/>
      <w:marLeft w:val="0"/>
      <w:marRight w:val="0"/>
      <w:marTop w:val="0"/>
      <w:marBottom w:val="0"/>
      <w:divBdr>
        <w:top w:val="none" w:sz="0" w:space="0" w:color="auto"/>
        <w:left w:val="none" w:sz="0" w:space="0" w:color="auto"/>
        <w:bottom w:val="none" w:sz="0" w:space="0" w:color="auto"/>
        <w:right w:val="none" w:sz="0" w:space="0" w:color="auto"/>
      </w:divBdr>
    </w:div>
    <w:div w:id="442963731">
      <w:bodyDiv w:val="1"/>
      <w:marLeft w:val="0"/>
      <w:marRight w:val="0"/>
      <w:marTop w:val="0"/>
      <w:marBottom w:val="0"/>
      <w:divBdr>
        <w:top w:val="none" w:sz="0" w:space="0" w:color="auto"/>
        <w:left w:val="none" w:sz="0" w:space="0" w:color="auto"/>
        <w:bottom w:val="none" w:sz="0" w:space="0" w:color="auto"/>
        <w:right w:val="none" w:sz="0" w:space="0" w:color="auto"/>
      </w:divBdr>
    </w:div>
    <w:div w:id="491406560">
      <w:bodyDiv w:val="1"/>
      <w:marLeft w:val="0"/>
      <w:marRight w:val="0"/>
      <w:marTop w:val="0"/>
      <w:marBottom w:val="0"/>
      <w:divBdr>
        <w:top w:val="none" w:sz="0" w:space="0" w:color="auto"/>
        <w:left w:val="none" w:sz="0" w:space="0" w:color="auto"/>
        <w:bottom w:val="none" w:sz="0" w:space="0" w:color="auto"/>
        <w:right w:val="none" w:sz="0" w:space="0" w:color="auto"/>
      </w:divBdr>
    </w:div>
    <w:div w:id="493766873">
      <w:bodyDiv w:val="1"/>
      <w:marLeft w:val="0"/>
      <w:marRight w:val="0"/>
      <w:marTop w:val="0"/>
      <w:marBottom w:val="0"/>
      <w:divBdr>
        <w:top w:val="none" w:sz="0" w:space="0" w:color="auto"/>
        <w:left w:val="none" w:sz="0" w:space="0" w:color="auto"/>
        <w:bottom w:val="none" w:sz="0" w:space="0" w:color="auto"/>
        <w:right w:val="none" w:sz="0" w:space="0" w:color="auto"/>
      </w:divBdr>
    </w:div>
    <w:div w:id="514657529">
      <w:bodyDiv w:val="1"/>
      <w:marLeft w:val="0"/>
      <w:marRight w:val="0"/>
      <w:marTop w:val="0"/>
      <w:marBottom w:val="0"/>
      <w:divBdr>
        <w:top w:val="none" w:sz="0" w:space="0" w:color="auto"/>
        <w:left w:val="none" w:sz="0" w:space="0" w:color="auto"/>
        <w:bottom w:val="none" w:sz="0" w:space="0" w:color="auto"/>
        <w:right w:val="none" w:sz="0" w:space="0" w:color="auto"/>
      </w:divBdr>
    </w:div>
    <w:div w:id="515271418">
      <w:bodyDiv w:val="1"/>
      <w:marLeft w:val="0"/>
      <w:marRight w:val="0"/>
      <w:marTop w:val="0"/>
      <w:marBottom w:val="0"/>
      <w:divBdr>
        <w:top w:val="none" w:sz="0" w:space="0" w:color="auto"/>
        <w:left w:val="none" w:sz="0" w:space="0" w:color="auto"/>
        <w:bottom w:val="none" w:sz="0" w:space="0" w:color="auto"/>
        <w:right w:val="none" w:sz="0" w:space="0" w:color="auto"/>
      </w:divBdr>
    </w:div>
    <w:div w:id="516311320">
      <w:bodyDiv w:val="1"/>
      <w:marLeft w:val="0"/>
      <w:marRight w:val="0"/>
      <w:marTop w:val="0"/>
      <w:marBottom w:val="0"/>
      <w:divBdr>
        <w:top w:val="none" w:sz="0" w:space="0" w:color="auto"/>
        <w:left w:val="none" w:sz="0" w:space="0" w:color="auto"/>
        <w:bottom w:val="none" w:sz="0" w:space="0" w:color="auto"/>
        <w:right w:val="none" w:sz="0" w:space="0" w:color="auto"/>
      </w:divBdr>
    </w:div>
    <w:div w:id="526138294">
      <w:bodyDiv w:val="1"/>
      <w:marLeft w:val="0"/>
      <w:marRight w:val="0"/>
      <w:marTop w:val="0"/>
      <w:marBottom w:val="0"/>
      <w:divBdr>
        <w:top w:val="none" w:sz="0" w:space="0" w:color="auto"/>
        <w:left w:val="none" w:sz="0" w:space="0" w:color="auto"/>
        <w:bottom w:val="none" w:sz="0" w:space="0" w:color="auto"/>
        <w:right w:val="none" w:sz="0" w:space="0" w:color="auto"/>
      </w:divBdr>
    </w:div>
    <w:div w:id="530920066">
      <w:bodyDiv w:val="1"/>
      <w:marLeft w:val="0"/>
      <w:marRight w:val="0"/>
      <w:marTop w:val="0"/>
      <w:marBottom w:val="0"/>
      <w:divBdr>
        <w:top w:val="none" w:sz="0" w:space="0" w:color="auto"/>
        <w:left w:val="none" w:sz="0" w:space="0" w:color="auto"/>
        <w:bottom w:val="none" w:sz="0" w:space="0" w:color="auto"/>
        <w:right w:val="none" w:sz="0" w:space="0" w:color="auto"/>
      </w:divBdr>
    </w:div>
    <w:div w:id="546528735">
      <w:bodyDiv w:val="1"/>
      <w:marLeft w:val="0"/>
      <w:marRight w:val="0"/>
      <w:marTop w:val="0"/>
      <w:marBottom w:val="0"/>
      <w:divBdr>
        <w:top w:val="none" w:sz="0" w:space="0" w:color="auto"/>
        <w:left w:val="none" w:sz="0" w:space="0" w:color="auto"/>
        <w:bottom w:val="none" w:sz="0" w:space="0" w:color="auto"/>
        <w:right w:val="none" w:sz="0" w:space="0" w:color="auto"/>
      </w:divBdr>
    </w:div>
    <w:div w:id="550460233">
      <w:bodyDiv w:val="1"/>
      <w:marLeft w:val="0"/>
      <w:marRight w:val="0"/>
      <w:marTop w:val="0"/>
      <w:marBottom w:val="0"/>
      <w:divBdr>
        <w:top w:val="none" w:sz="0" w:space="0" w:color="auto"/>
        <w:left w:val="none" w:sz="0" w:space="0" w:color="auto"/>
        <w:bottom w:val="none" w:sz="0" w:space="0" w:color="auto"/>
        <w:right w:val="none" w:sz="0" w:space="0" w:color="auto"/>
      </w:divBdr>
    </w:div>
    <w:div w:id="561791187">
      <w:bodyDiv w:val="1"/>
      <w:marLeft w:val="0"/>
      <w:marRight w:val="0"/>
      <w:marTop w:val="0"/>
      <w:marBottom w:val="0"/>
      <w:divBdr>
        <w:top w:val="none" w:sz="0" w:space="0" w:color="auto"/>
        <w:left w:val="none" w:sz="0" w:space="0" w:color="auto"/>
        <w:bottom w:val="none" w:sz="0" w:space="0" w:color="auto"/>
        <w:right w:val="none" w:sz="0" w:space="0" w:color="auto"/>
      </w:divBdr>
    </w:div>
    <w:div w:id="605041892">
      <w:bodyDiv w:val="1"/>
      <w:marLeft w:val="0"/>
      <w:marRight w:val="0"/>
      <w:marTop w:val="0"/>
      <w:marBottom w:val="0"/>
      <w:divBdr>
        <w:top w:val="none" w:sz="0" w:space="0" w:color="auto"/>
        <w:left w:val="none" w:sz="0" w:space="0" w:color="auto"/>
        <w:bottom w:val="none" w:sz="0" w:space="0" w:color="auto"/>
        <w:right w:val="none" w:sz="0" w:space="0" w:color="auto"/>
      </w:divBdr>
    </w:div>
    <w:div w:id="635834632">
      <w:bodyDiv w:val="1"/>
      <w:marLeft w:val="0"/>
      <w:marRight w:val="0"/>
      <w:marTop w:val="0"/>
      <w:marBottom w:val="0"/>
      <w:divBdr>
        <w:top w:val="none" w:sz="0" w:space="0" w:color="auto"/>
        <w:left w:val="none" w:sz="0" w:space="0" w:color="auto"/>
        <w:bottom w:val="none" w:sz="0" w:space="0" w:color="auto"/>
        <w:right w:val="none" w:sz="0" w:space="0" w:color="auto"/>
      </w:divBdr>
    </w:div>
    <w:div w:id="643462128">
      <w:bodyDiv w:val="1"/>
      <w:marLeft w:val="0"/>
      <w:marRight w:val="0"/>
      <w:marTop w:val="0"/>
      <w:marBottom w:val="0"/>
      <w:divBdr>
        <w:top w:val="none" w:sz="0" w:space="0" w:color="auto"/>
        <w:left w:val="none" w:sz="0" w:space="0" w:color="auto"/>
        <w:bottom w:val="none" w:sz="0" w:space="0" w:color="auto"/>
        <w:right w:val="none" w:sz="0" w:space="0" w:color="auto"/>
      </w:divBdr>
    </w:div>
    <w:div w:id="678125016">
      <w:bodyDiv w:val="1"/>
      <w:marLeft w:val="0"/>
      <w:marRight w:val="0"/>
      <w:marTop w:val="0"/>
      <w:marBottom w:val="0"/>
      <w:divBdr>
        <w:top w:val="none" w:sz="0" w:space="0" w:color="auto"/>
        <w:left w:val="none" w:sz="0" w:space="0" w:color="auto"/>
        <w:bottom w:val="none" w:sz="0" w:space="0" w:color="auto"/>
        <w:right w:val="none" w:sz="0" w:space="0" w:color="auto"/>
      </w:divBdr>
    </w:div>
    <w:div w:id="708838111">
      <w:bodyDiv w:val="1"/>
      <w:marLeft w:val="0"/>
      <w:marRight w:val="0"/>
      <w:marTop w:val="0"/>
      <w:marBottom w:val="0"/>
      <w:divBdr>
        <w:top w:val="none" w:sz="0" w:space="0" w:color="auto"/>
        <w:left w:val="none" w:sz="0" w:space="0" w:color="auto"/>
        <w:bottom w:val="none" w:sz="0" w:space="0" w:color="auto"/>
        <w:right w:val="none" w:sz="0" w:space="0" w:color="auto"/>
      </w:divBdr>
    </w:div>
    <w:div w:id="709308834">
      <w:bodyDiv w:val="1"/>
      <w:marLeft w:val="0"/>
      <w:marRight w:val="0"/>
      <w:marTop w:val="0"/>
      <w:marBottom w:val="0"/>
      <w:divBdr>
        <w:top w:val="none" w:sz="0" w:space="0" w:color="auto"/>
        <w:left w:val="none" w:sz="0" w:space="0" w:color="auto"/>
        <w:bottom w:val="none" w:sz="0" w:space="0" w:color="auto"/>
        <w:right w:val="none" w:sz="0" w:space="0" w:color="auto"/>
      </w:divBdr>
    </w:div>
    <w:div w:id="730270942">
      <w:bodyDiv w:val="1"/>
      <w:marLeft w:val="0"/>
      <w:marRight w:val="0"/>
      <w:marTop w:val="0"/>
      <w:marBottom w:val="0"/>
      <w:divBdr>
        <w:top w:val="none" w:sz="0" w:space="0" w:color="auto"/>
        <w:left w:val="none" w:sz="0" w:space="0" w:color="auto"/>
        <w:bottom w:val="none" w:sz="0" w:space="0" w:color="auto"/>
        <w:right w:val="none" w:sz="0" w:space="0" w:color="auto"/>
      </w:divBdr>
    </w:div>
    <w:div w:id="777522990">
      <w:bodyDiv w:val="1"/>
      <w:marLeft w:val="0"/>
      <w:marRight w:val="0"/>
      <w:marTop w:val="0"/>
      <w:marBottom w:val="0"/>
      <w:divBdr>
        <w:top w:val="none" w:sz="0" w:space="0" w:color="auto"/>
        <w:left w:val="none" w:sz="0" w:space="0" w:color="auto"/>
        <w:bottom w:val="none" w:sz="0" w:space="0" w:color="auto"/>
        <w:right w:val="none" w:sz="0" w:space="0" w:color="auto"/>
      </w:divBdr>
    </w:div>
    <w:div w:id="779567943">
      <w:bodyDiv w:val="1"/>
      <w:marLeft w:val="0"/>
      <w:marRight w:val="0"/>
      <w:marTop w:val="0"/>
      <w:marBottom w:val="0"/>
      <w:divBdr>
        <w:top w:val="none" w:sz="0" w:space="0" w:color="auto"/>
        <w:left w:val="none" w:sz="0" w:space="0" w:color="auto"/>
        <w:bottom w:val="none" w:sz="0" w:space="0" w:color="auto"/>
        <w:right w:val="none" w:sz="0" w:space="0" w:color="auto"/>
      </w:divBdr>
    </w:div>
    <w:div w:id="836068685">
      <w:bodyDiv w:val="1"/>
      <w:marLeft w:val="0"/>
      <w:marRight w:val="0"/>
      <w:marTop w:val="0"/>
      <w:marBottom w:val="0"/>
      <w:divBdr>
        <w:top w:val="none" w:sz="0" w:space="0" w:color="auto"/>
        <w:left w:val="none" w:sz="0" w:space="0" w:color="auto"/>
        <w:bottom w:val="none" w:sz="0" w:space="0" w:color="auto"/>
        <w:right w:val="none" w:sz="0" w:space="0" w:color="auto"/>
      </w:divBdr>
    </w:div>
    <w:div w:id="855391700">
      <w:bodyDiv w:val="1"/>
      <w:marLeft w:val="0"/>
      <w:marRight w:val="0"/>
      <w:marTop w:val="0"/>
      <w:marBottom w:val="0"/>
      <w:divBdr>
        <w:top w:val="none" w:sz="0" w:space="0" w:color="auto"/>
        <w:left w:val="none" w:sz="0" w:space="0" w:color="auto"/>
        <w:bottom w:val="none" w:sz="0" w:space="0" w:color="auto"/>
        <w:right w:val="none" w:sz="0" w:space="0" w:color="auto"/>
      </w:divBdr>
      <w:divsChild>
        <w:div w:id="168642446">
          <w:marLeft w:val="0"/>
          <w:marRight w:val="0"/>
          <w:marTop w:val="0"/>
          <w:marBottom w:val="0"/>
          <w:divBdr>
            <w:top w:val="none" w:sz="0" w:space="0" w:color="auto"/>
            <w:left w:val="none" w:sz="0" w:space="0" w:color="auto"/>
            <w:bottom w:val="none" w:sz="0" w:space="0" w:color="auto"/>
            <w:right w:val="none" w:sz="0" w:space="0" w:color="auto"/>
          </w:divBdr>
        </w:div>
        <w:div w:id="1402675139">
          <w:marLeft w:val="0"/>
          <w:marRight w:val="0"/>
          <w:marTop w:val="0"/>
          <w:marBottom w:val="0"/>
          <w:divBdr>
            <w:top w:val="none" w:sz="0" w:space="0" w:color="auto"/>
            <w:left w:val="none" w:sz="0" w:space="0" w:color="auto"/>
            <w:bottom w:val="none" w:sz="0" w:space="0" w:color="auto"/>
            <w:right w:val="none" w:sz="0" w:space="0" w:color="auto"/>
          </w:divBdr>
        </w:div>
        <w:div w:id="1902978323">
          <w:marLeft w:val="0"/>
          <w:marRight w:val="0"/>
          <w:marTop w:val="0"/>
          <w:marBottom w:val="0"/>
          <w:divBdr>
            <w:top w:val="none" w:sz="0" w:space="0" w:color="auto"/>
            <w:left w:val="none" w:sz="0" w:space="0" w:color="auto"/>
            <w:bottom w:val="none" w:sz="0" w:space="0" w:color="auto"/>
            <w:right w:val="none" w:sz="0" w:space="0" w:color="auto"/>
          </w:divBdr>
        </w:div>
      </w:divsChild>
    </w:div>
    <w:div w:id="856819379">
      <w:bodyDiv w:val="1"/>
      <w:marLeft w:val="0"/>
      <w:marRight w:val="0"/>
      <w:marTop w:val="0"/>
      <w:marBottom w:val="0"/>
      <w:divBdr>
        <w:top w:val="none" w:sz="0" w:space="0" w:color="auto"/>
        <w:left w:val="none" w:sz="0" w:space="0" w:color="auto"/>
        <w:bottom w:val="none" w:sz="0" w:space="0" w:color="auto"/>
        <w:right w:val="none" w:sz="0" w:space="0" w:color="auto"/>
      </w:divBdr>
    </w:div>
    <w:div w:id="894511023">
      <w:bodyDiv w:val="1"/>
      <w:marLeft w:val="0"/>
      <w:marRight w:val="0"/>
      <w:marTop w:val="0"/>
      <w:marBottom w:val="0"/>
      <w:divBdr>
        <w:top w:val="none" w:sz="0" w:space="0" w:color="auto"/>
        <w:left w:val="none" w:sz="0" w:space="0" w:color="auto"/>
        <w:bottom w:val="none" w:sz="0" w:space="0" w:color="auto"/>
        <w:right w:val="none" w:sz="0" w:space="0" w:color="auto"/>
      </w:divBdr>
    </w:div>
    <w:div w:id="915823483">
      <w:bodyDiv w:val="1"/>
      <w:marLeft w:val="0"/>
      <w:marRight w:val="0"/>
      <w:marTop w:val="0"/>
      <w:marBottom w:val="0"/>
      <w:divBdr>
        <w:top w:val="none" w:sz="0" w:space="0" w:color="auto"/>
        <w:left w:val="none" w:sz="0" w:space="0" w:color="auto"/>
        <w:bottom w:val="none" w:sz="0" w:space="0" w:color="auto"/>
        <w:right w:val="none" w:sz="0" w:space="0" w:color="auto"/>
      </w:divBdr>
    </w:div>
    <w:div w:id="918250276">
      <w:bodyDiv w:val="1"/>
      <w:marLeft w:val="0"/>
      <w:marRight w:val="0"/>
      <w:marTop w:val="0"/>
      <w:marBottom w:val="0"/>
      <w:divBdr>
        <w:top w:val="none" w:sz="0" w:space="0" w:color="auto"/>
        <w:left w:val="none" w:sz="0" w:space="0" w:color="auto"/>
        <w:bottom w:val="none" w:sz="0" w:space="0" w:color="auto"/>
        <w:right w:val="none" w:sz="0" w:space="0" w:color="auto"/>
      </w:divBdr>
    </w:div>
    <w:div w:id="923998224">
      <w:bodyDiv w:val="1"/>
      <w:marLeft w:val="0"/>
      <w:marRight w:val="0"/>
      <w:marTop w:val="0"/>
      <w:marBottom w:val="0"/>
      <w:divBdr>
        <w:top w:val="none" w:sz="0" w:space="0" w:color="auto"/>
        <w:left w:val="none" w:sz="0" w:space="0" w:color="auto"/>
        <w:bottom w:val="none" w:sz="0" w:space="0" w:color="auto"/>
        <w:right w:val="none" w:sz="0" w:space="0" w:color="auto"/>
      </w:divBdr>
    </w:div>
    <w:div w:id="935674228">
      <w:bodyDiv w:val="1"/>
      <w:marLeft w:val="0"/>
      <w:marRight w:val="0"/>
      <w:marTop w:val="0"/>
      <w:marBottom w:val="0"/>
      <w:divBdr>
        <w:top w:val="none" w:sz="0" w:space="0" w:color="auto"/>
        <w:left w:val="none" w:sz="0" w:space="0" w:color="auto"/>
        <w:bottom w:val="none" w:sz="0" w:space="0" w:color="auto"/>
        <w:right w:val="none" w:sz="0" w:space="0" w:color="auto"/>
      </w:divBdr>
    </w:div>
    <w:div w:id="1013338777">
      <w:bodyDiv w:val="1"/>
      <w:marLeft w:val="0"/>
      <w:marRight w:val="0"/>
      <w:marTop w:val="0"/>
      <w:marBottom w:val="0"/>
      <w:divBdr>
        <w:top w:val="none" w:sz="0" w:space="0" w:color="auto"/>
        <w:left w:val="none" w:sz="0" w:space="0" w:color="auto"/>
        <w:bottom w:val="none" w:sz="0" w:space="0" w:color="auto"/>
        <w:right w:val="none" w:sz="0" w:space="0" w:color="auto"/>
      </w:divBdr>
    </w:div>
    <w:div w:id="1041638897">
      <w:bodyDiv w:val="1"/>
      <w:marLeft w:val="0"/>
      <w:marRight w:val="0"/>
      <w:marTop w:val="0"/>
      <w:marBottom w:val="0"/>
      <w:divBdr>
        <w:top w:val="none" w:sz="0" w:space="0" w:color="auto"/>
        <w:left w:val="none" w:sz="0" w:space="0" w:color="auto"/>
        <w:bottom w:val="none" w:sz="0" w:space="0" w:color="auto"/>
        <w:right w:val="none" w:sz="0" w:space="0" w:color="auto"/>
      </w:divBdr>
    </w:div>
    <w:div w:id="1053694274">
      <w:bodyDiv w:val="1"/>
      <w:marLeft w:val="0"/>
      <w:marRight w:val="0"/>
      <w:marTop w:val="0"/>
      <w:marBottom w:val="0"/>
      <w:divBdr>
        <w:top w:val="none" w:sz="0" w:space="0" w:color="auto"/>
        <w:left w:val="none" w:sz="0" w:space="0" w:color="auto"/>
        <w:bottom w:val="none" w:sz="0" w:space="0" w:color="auto"/>
        <w:right w:val="none" w:sz="0" w:space="0" w:color="auto"/>
      </w:divBdr>
    </w:div>
    <w:div w:id="1054890058">
      <w:bodyDiv w:val="1"/>
      <w:marLeft w:val="0"/>
      <w:marRight w:val="0"/>
      <w:marTop w:val="0"/>
      <w:marBottom w:val="0"/>
      <w:divBdr>
        <w:top w:val="none" w:sz="0" w:space="0" w:color="auto"/>
        <w:left w:val="none" w:sz="0" w:space="0" w:color="auto"/>
        <w:bottom w:val="none" w:sz="0" w:space="0" w:color="auto"/>
        <w:right w:val="none" w:sz="0" w:space="0" w:color="auto"/>
      </w:divBdr>
    </w:div>
    <w:div w:id="1065882100">
      <w:bodyDiv w:val="1"/>
      <w:marLeft w:val="0"/>
      <w:marRight w:val="0"/>
      <w:marTop w:val="0"/>
      <w:marBottom w:val="0"/>
      <w:divBdr>
        <w:top w:val="none" w:sz="0" w:space="0" w:color="auto"/>
        <w:left w:val="none" w:sz="0" w:space="0" w:color="auto"/>
        <w:bottom w:val="none" w:sz="0" w:space="0" w:color="auto"/>
        <w:right w:val="none" w:sz="0" w:space="0" w:color="auto"/>
      </w:divBdr>
    </w:div>
    <w:div w:id="1073546512">
      <w:bodyDiv w:val="1"/>
      <w:marLeft w:val="0"/>
      <w:marRight w:val="0"/>
      <w:marTop w:val="0"/>
      <w:marBottom w:val="0"/>
      <w:divBdr>
        <w:top w:val="none" w:sz="0" w:space="0" w:color="auto"/>
        <w:left w:val="none" w:sz="0" w:space="0" w:color="auto"/>
        <w:bottom w:val="none" w:sz="0" w:space="0" w:color="auto"/>
        <w:right w:val="none" w:sz="0" w:space="0" w:color="auto"/>
      </w:divBdr>
    </w:div>
    <w:div w:id="1086271602">
      <w:bodyDiv w:val="1"/>
      <w:marLeft w:val="0"/>
      <w:marRight w:val="0"/>
      <w:marTop w:val="0"/>
      <w:marBottom w:val="0"/>
      <w:divBdr>
        <w:top w:val="none" w:sz="0" w:space="0" w:color="auto"/>
        <w:left w:val="none" w:sz="0" w:space="0" w:color="auto"/>
        <w:bottom w:val="none" w:sz="0" w:space="0" w:color="auto"/>
        <w:right w:val="none" w:sz="0" w:space="0" w:color="auto"/>
      </w:divBdr>
    </w:div>
    <w:div w:id="1088700095">
      <w:bodyDiv w:val="1"/>
      <w:marLeft w:val="0"/>
      <w:marRight w:val="0"/>
      <w:marTop w:val="0"/>
      <w:marBottom w:val="0"/>
      <w:divBdr>
        <w:top w:val="none" w:sz="0" w:space="0" w:color="auto"/>
        <w:left w:val="none" w:sz="0" w:space="0" w:color="auto"/>
        <w:bottom w:val="none" w:sz="0" w:space="0" w:color="auto"/>
        <w:right w:val="none" w:sz="0" w:space="0" w:color="auto"/>
      </w:divBdr>
    </w:div>
    <w:div w:id="1096094129">
      <w:bodyDiv w:val="1"/>
      <w:marLeft w:val="0"/>
      <w:marRight w:val="0"/>
      <w:marTop w:val="0"/>
      <w:marBottom w:val="0"/>
      <w:divBdr>
        <w:top w:val="none" w:sz="0" w:space="0" w:color="auto"/>
        <w:left w:val="none" w:sz="0" w:space="0" w:color="auto"/>
        <w:bottom w:val="none" w:sz="0" w:space="0" w:color="auto"/>
        <w:right w:val="none" w:sz="0" w:space="0" w:color="auto"/>
      </w:divBdr>
      <w:divsChild>
        <w:div w:id="1060250218">
          <w:marLeft w:val="274"/>
          <w:marRight w:val="0"/>
          <w:marTop w:val="0"/>
          <w:marBottom w:val="0"/>
          <w:divBdr>
            <w:top w:val="none" w:sz="0" w:space="0" w:color="auto"/>
            <w:left w:val="none" w:sz="0" w:space="0" w:color="auto"/>
            <w:bottom w:val="none" w:sz="0" w:space="0" w:color="auto"/>
            <w:right w:val="none" w:sz="0" w:space="0" w:color="auto"/>
          </w:divBdr>
        </w:div>
        <w:div w:id="1294405490">
          <w:marLeft w:val="274"/>
          <w:marRight w:val="0"/>
          <w:marTop w:val="0"/>
          <w:marBottom w:val="0"/>
          <w:divBdr>
            <w:top w:val="none" w:sz="0" w:space="0" w:color="auto"/>
            <w:left w:val="none" w:sz="0" w:space="0" w:color="auto"/>
            <w:bottom w:val="none" w:sz="0" w:space="0" w:color="auto"/>
            <w:right w:val="none" w:sz="0" w:space="0" w:color="auto"/>
          </w:divBdr>
        </w:div>
        <w:div w:id="1623532488">
          <w:marLeft w:val="274"/>
          <w:marRight w:val="0"/>
          <w:marTop w:val="0"/>
          <w:marBottom w:val="0"/>
          <w:divBdr>
            <w:top w:val="none" w:sz="0" w:space="0" w:color="auto"/>
            <w:left w:val="none" w:sz="0" w:space="0" w:color="auto"/>
            <w:bottom w:val="none" w:sz="0" w:space="0" w:color="auto"/>
            <w:right w:val="none" w:sz="0" w:space="0" w:color="auto"/>
          </w:divBdr>
        </w:div>
      </w:divsChild>
    </w:div>
    <w:div w:id="1105157190">
      <w:bodyDiv w:val="1"/>
      <w:marLeft w:val="0"/>
      <w:marRight w:val="0"/>
      <w:marTop w:val="0"/>
      <w:marBottom w:val="0"/>
      <w:divBdr>
        <w:top w:val="none" w:sz="0" w:space="0" w:color="auto"/>
        <w:left w:val="none" w:sz="0" w:space="0" w:color="auto"/>
        <w:bottom w:val="none" w:sz="0" w:space="0" w:color="auto"/>
        <w:right w:val="none" w:sz="0" w:space="0" w:color="auto"/>
      </w:divBdr>
    </w:div>
    <w:div w:id="1109356486">
      <w:bodyDiv w:val="1"/>
      <w:marLeft w:val="0"/>
      <w:marRight w:val="0"/>
      <w:marTop w:val="0"/>
      <w:marBottom w:val="0"/>
      <w:divBdr>
        <w:top w:val="none" w:sz="0" w:space="0" w:color="auto"/>
        <w:left w:val="none" w:sz="0" w:space="0" w:color="auto"/>
        <w:bottom w:val="none" w:sz="0" w:space="0" w:color="auto"/>
        <w:right w:val="none" w:sz="0" w:space="0" w:color="auto"/>
      </w:divBdr>
    </w:div>
    <w:div w:id="1121997093">
      <w:bodyDiv w:val="1"/>
      <w:marLeft w:val="0"/>
      <w:marRight w:val="0"/>
      <w:marTop w:val="0"/>
      <w:marBottom w:val="0"/>
      <w:divBdr>
        <w:top w:val="none" w:sz="0" w:space="0" w:color="auto"/>
        <w:left w:val="none" w:sz="0" w:space="0" w:color="auto"/>
        <w:bottom w:val="none" w:sz="0" w:space="0" w:color="auto"/>
        <w:right w:val="none" w:sz="0" w:space="0" w:color="auto"/>
      </w:divBdr>
    </w:div>
    <w:div w:id="1122848072">
      <w:bodyDiv w:val="1"/>
      <w:marLeft w:val="0"/>
      <w:marRight w:val="0"/>
      <w:marTop w:val="0"/>
      <w:marBottom w:val="0"/>
      <w:divBdr>
        <w:top w:val="none" w:sz="0" w:space="0" w:color="auto"/>
        <w:left w:val="none" w:sz="0" w:space="0" w:color="auto"/>
        <w:bottom w:val="none" w:sz="0" w:space="0" w:color="auto"/>
        <w:right w:val="none" w:sz="0" w:space="0" w:color="auto"/>
      </w:divBdr>
      <w:divsChild>
        <w:div w:id="561869062">
          <w:marLeft w:val="274"/>
          <w:marRight w:val="0"/>
          <w:marTop w:val="0"/>
          <w:marBottom w:val="0"/>
          <w:divBdr>
            <w:top w:val="none" w:sz="0" w:space="0" w:color="auto"/>
            <w:left w:val="none" w:sz="0" w:space="0" w:color="auto"/>
            <w:bottom w:val="none" w:sz="0" w:space="0" w:color="auto"/>
            <w:right w:val="none" w:sz="0" w:space="0" w:color="auto"/>
          </w:divBdr>
        </w:div>
        <w:div w:id="1955136990">
          <w:marLeft w:val="274"/>
          <w:marRight w:val="0"/>
          <w:marTop w:val="0"/>
          <w:marBottom w:val="0"/>
          <w:divBdr>
            <w:top w:val="none" w:sz="0" w:space="0" w:color="auto"/>
            <w:left w:val="none" w:sz="0" w:space="0" w:color="auto"/>
            <w:bottom w:val="none" w:sz="0" w:space="0" w:color="auto"/>
            <w:right w:val="none" w:sz="0" w:space="0" w:color="auto"/>
          </w:divBdr>
        </w:div>
        <w:div w:id="252280438">
          <w:marLeft w:val="274"/>
          <w:marRight w:val="0"/>
          <w:marTop w:val="0"/>
          <w:marBottom w:val="0"/>
          <w:divBdr>
            <w:top w:val="none" w:sz="0" w:space="0" w:color="auto"/>
            <w:left w:val="none" w:sz="0" w:space="0" w:color="auto"/>
            <w:bottom w:val="none" w:sz="0" w:space="0" w:color="auto"/>
            <w:right w:val="none" w:sz="0" w:space="0" w:color="auto"/>
          </w:divBdr>
        </w:div>
        <w:div w:id="1150443836">
          <w:marLeft w:val="274"/>
          <w:marRight w:val="0"/>
          <w:marTop w:val="0"/>
          <w:marBottom w:val="0"/>
          <w:divBdr>
            <w:top w:val="none" w:sz="0" w:space="0" w:color="auto"/>
            <w:left w:val="none" w:sz="0" w:space="0" w:color="auto"/>
            <w:bottom w:val="none" w:sz="0" w:space="0" w:color="auto"/>
            <w:right w:val="none" w:sz="0" w:space="0" w:color="auto"/>
          </w:divBdr>
        </w:div>
        <w:div w:id="1616139336">
          <w:marLeft w:val="274"/>
          <w:marRight w:val="0"/>
          <w:marTop w:val="0"/>
          <w:marBottom w:val="0"/>
          <w:divBdr>
            <w:top w:val="none" w:sz="0" w:space="0" w:color="auto"/>
            <w:left w:val="none" w:sz="0" w:space="0" w:color="auto"/>
            <w:bottom w:val="none" w:sz="0" w:space="0" w:color="auto"/>
            <w:right w:val="none" w:sz="0" w:space="0" w:color="auto"/>
          </w:divBdr>
        </w:div>
        <w:div w:id="1148983088">
          <w:marLeft w:val="274"/>
          <w:marRight w:val="0"/>
          <w:marTop w:val="0"/>
          <w:marBottom w:val="0"/>
          <w:divBdr>
            <w:top w:val="none" w:sz="0" w:space="0" w:color="auto"/>
            <w:left w:val="none" w:sz="0" w:space="0" w:color="auto"/>
            <w:bottom w:val="none" w:sz="0" w:space="0" w:color="auto"/>
            <w:right w:val="none" w:sz="0" w:space="0" w:color="auto"/>
          </w:divBdr>
        </w:div>
        <w:div w:id="1985700740">
          <w:marLeft w:val="274"/>
          <w:marRight w:val="0"/>
          <w:marTop w:val="0"/>
          <w:marBottom w:val="0"/>
          <w:divBdr>
            <w:top w:val="none" w:sz="0" w:space="0" w:color="auto"/>
            <w:left w:val="none" w:sz="0" w:space="0" w:color="auto"/>
            <w:bottom w:val="none" w:sz="0" w:space="0" w:color="auto"/>
            <w:right w:val="none" w:sz="0" w:space="0" w:color="auto"/>
          </w:divBdr>
        </w:div>
        <w:div w:id="772825210">
          <w:marLeft w:val="274"/>
          <w:marRight w:val="0"/>
          <w:marTop w:val="0"/>
          <w:marBottom w:val="0"/>
          <w:divBdr>
            <w:top w:val="none" w:sz="0" w:space="0" w:color="auto"/>
            <w:left w:val="none" w:sz="0" w:space="0" w:color="auto"/>
            <w:bottom w:val="none" w:sz="0" w:space="0" w:color="auto"/>
            <w:right w:val="none" w:sz="0" w:space="0" w:color="auto"/>
          </w:divBdr>
        </w:div>
        <w:div w:id="1624572886">
          <w:marLeft w:val="274"/>
          <w:marRight w:val="0"/>
          <w:marTop w:val="0"/>
          <w:marBottom w:val="0"/>
          <w:divBdr>
            <w:top w:val="none" w:sz="0" w:space="0" w:color="auto"/>
            <w:left w:val="none" w:sz="0" w:space="0" w:color="auto"/>
            <w:bottom w:val="none" w:sz="0" w:space="0" w:color="auto"/>
            <w:right w:val="none" w:sz="0" w:space="0" w:color="auto"/>
          </w:divBdr>
        </w:div>
      </w:divsChild>
    </w:div>
    <w:div w:id="1154839164">
      <w:bodyDiv w:val="1"/>
      <w:marLeft w:val="0"/>
      <w:marRight w:val="0"/>
      <w:marTop w:val="0"/>
      <w:marBottom w:val="0"/>
      <w:divBdr>
        <w:top w:val="none" w:sz="0" w:space="0" w:color="auto"/>
        <w:left w:val="none" w:sz="0" w:space="0" w:color="auto"/>
        <w:bottom w:val="none" w:sz="0" w:space="0" w:color="auto"/>
        <w:right w:val="none" w:sz="0" w:space="0" w:color="auto"/>
      </w:divBdr>
    </w:div>
    <w:div w:id="1159926284">
      <w:bodyDiv w:val="1"/>
      <w:marLeft w:val="0"/>
      <w:marRight w:val="0"/>
      <w:marTop w:val="0"/>
      <w:marBottom w:val="0"/>
      <w:divBdr>
        <w:top w:val="none" w:sz="0" w:space="0" w:color="auto"/>
        <w:left w:val="none" w:sz="0" w:space="0" w:color="auto"/>
        <w:bottom w:val="none" w:sz="0" w:space="0" w:color="auto"/>
        <w:right w:val="none" w:sz="0" w:space="0" w:color="auto"/>
      </w:divBdr>
    </w:div>
    <w:div w:id="1162770256">
      <w:bodyDiv w:val="1"/>
      <w:marLeft w:val="0"/>
      <w:marRight w:val="0"/>
      <w:marTop w:val="0"/>
      <w:marBottom w:val="0"/>
      <w:divBdr>
        <w:top w:val="none" w:sz="0" w:space="0" w:color="auto"/>
        <w:left w:val="none" w:sz="0" w:space="0" w:color="auto"/>
        <w:bottom w:val="none" w:sz="0" w:space="0" w:color="auto"/>
        <w:right w:val="none" w:sz="0" w:space="0" w:color="auto"/>
      </w:divBdr>
    </w:div>
    <w:div w:id="1177042681">
      <w:bodyDiv w:val="1"/>
      <w:marLeft w:val="0"/>
      <w:marRight w:val="0"/>
      <w:marTop w:val="0"/>
      <w:marBottom w:val="0"/>
      <w:divBdr>
        <w:top w:val="none" w:sz="0" w:space="0" w:color="auto"/>
        <w:left w:val="none" w:sz="0" w:space="0" w:color="auto"/>
        <w:bottom w:val="none" w:sz="0" w:space="0" w:color="auto"/>
        <w:right w:val="none" w:sz="0" w:space="0" w:color="auto"/>
      </w:divBdr>
    </w:div>
    <w:div w:id="1183590596">
      <w:bodyDiv w:val="1"/>
      <w:marLeft w:val="0"/>
      <w:marRight w:val="0"/>
      <w:marTop w:val="0"/>
      <w:marBottom w:val="0"/>
      <w:divBdr>
        <w:top w:val="none" w:sz="0" w:space="0" w:color="auto"/>
        <w:left w:val="none" w:sz="0" w:space="0" w:color="auto"/>
        <w:bottom w:val="none" w:sz="0" w:space="0" w:color="auto"/>
        <w:right w:val="none" w:sz="0" w:space="0" w:color="auto"/>
      </w:divBdr>
    </w:div>
    <w:div w:id="1192304073">
      <w:bodyDiv w:val="1"/>
      <w:marLeft w:val="0"/>
      <w:marRight w:val="0"/>
      <w:marTop w:val="0"/>
      <w:marBottom w:val="0"/>
      <w:divBdr>
        <w:top w:val="none" w:sz="0" w:space="0" w:color="auto"/>
        <w:left w:val="none" w:sz="0" w:space="0" w:color="auto"/>
        <w:bottom w:val="none" w:sz="0" w:space="0" w:color="auto"/>
        <w:right w:val="none" w:sz="0" w:space="0" w:color="auto"/>
      </w:divBdr>
    </w:div>
    <w:div w:id="1199850594">
      <w:bodyDiv w:val="1"/>
      <w:marLeft w:val="0"/>
      <w:marRight w:val="0"/>
      <w:marTop w:val="0"/>
      <w:marBottom w:val="0"/>
      <w:divBdr>
        <w:top w:val="none" w:sz="0" w:space="0" w:color="auto"/>
        <w:left w:val="none" w:sz="0" w:space="0" w:color="auto"/>
        <w:bottom w:val="none" w:sz="0" w:space="0" w:color="auto"/>
        <w:right w:val="none" w:sz="0" w:space="0" w:color="auto"/>
      </w:divBdr>
    </w:div>
    <w:div w:id="1262836599">
      <w:bodyDiv w:val="1"/>
      <w:marLeft w:val="0"/>
      <w:marRight w:val="0"/>
      <w:marTop w:val="0"/>
      <w:marBottom w:val="0"/>
      <w:divBdr>
        <w:top w:val="none" w:sz="0" w:space="0" w:color="auto"/>
        <w:left w:val="none" w:sz="0" w:space="0" w:color="auto"/>
        <w:bottom w:val="none" w:sz="0" w:space="0" w:color="auto"/>
        <w:right w:val="none" w:sz="0" w:space="0" w:color="auto"/>
      </w:divBdr>
    </w:div>
    <w:div w:id="1278370099">
      <w:bodyDiv w:val="1"/>
      <w:marLeft w:val="0"/>
      <w:marRight w:val="0"/>
      <w:marTop w:val="0"/>
      <w:marBottom w:val="0"/>
      <w:divBdr>
        <w:top w:val="none" w:sz="0" w:space="0" w:color="auto"/>
        <w:left w:val="none" w:sz="0" w:space="0" w:color="auto"/>
        <w:bottom w:val="none" w:sz="0" w:space="0" w:color="auto"/>
        <w:right w:val="none" w:sz="0" w:space="0" w:color="auto"/>
      </w:divBdr>
    </w:div>
    <w:div w:id="1362242558">
      <w:bodyDiv w:val="1"/>
      <w:marLeft w:val="0"/>
      <w:marRight w:val="0"/>
      <w:marTop w:val="0"/>
      <w:marBottom w:val="0"/>
      <w:divBdr>
        <w:top w:val="none" w:sz="0" w:space="0" w:color="auto"/>
        <w:left w:val="none" w:sz="0" w:space="0" w:color="auto"/>
        <w:bottom w:val="none" w:sz="0" w:space="0" w:color="auto"/>
        <w:right w:val="none" w:sz="0" w:space="0" w:color="auto"/>
      </w:divBdr>
    </w:div>
    <w:div w:id="1367415060">
      <w:bodyDiv w:val="1"/>
      <w:marLeft w:val="0"/>
      <w:marRight w:val="0"/>
      <w:marTop w:val="0"/>
      <w:marBottom w:val="0"/>
      <w:divBdr>
        <w:top w:val="none" w:sz="0" w:space="0" w:color="auto"/>
        <w:left w:val="none" w:sz="0" w:space="0" w:color="auto"/>
        <w:bottom w:val="none" w:sz="0" w:space="0" w:color="auto"/>
        <w:right w:val="none" w:sz="0" w:space="0" w:color="auto"/>
      </w:divBdr>
    </w:div>
    <w:div w:id="1402867117">
      <w:bodyDiv w:val="1"/>
      <w:marLeft w:val="0"/>
      <w:marRight w:val="0"/>
      <w:marTop w:val="0"/>
      <w:marBottom w:val="0"/>
      <w:divBdr>
        <w:top w:val="none" w:sz="0" w:space="0" w:color="auto"/>
        <w:left w:val="none" w:sz="0" w:space="0" w:color="auto"/>
        <w:bottom w:val="none" w:sz="0" w:space="0" w:color="auto"/>
        <w:right w:val="none" w:sz="0" w:space="0" w:color="auto"/>
      </w:divBdr>
    </w:div>
    <w:div w:id="1427074254">
      <w:bodyDiv w:val="1"/>
      <w:marLeft w:val="0"/>
      <w:marRight w:val="0"/>
      <w:marTop w:val="0"/>
      <w:marBottom w:val="0"/>
      <w:divBdr>
        <w:top w:val="none" w:sz="0" w:space="0" w:color="auto"/>
        <w:left w:val="none" w:sz="0" w:space="0" w:color="auto"/>
        <w:bottom w:val="none" w:sz="0" w:space="0" w:color="auto"/>
        <w:right w:val="none" w:sz="0" w:space="0" w:color="auto"/>
      </w:divBdr>
    </w:div>
    <w:div w:id="1446458498">
      <w:bodyDiv w:val="1"/>
      <w:marLeft w:val="0"/>
      <w:marRight w:val="0"/>
      <w:marTop w:val="0"/>
      <w:marBottom w:val="0"/>
      <w:divBdr>
        <w:top w:val="none" w:sz="0" w:space="0" w:color="auto"/>
        <w:left w:val="none" w:sz="0" w:space="0" w:color="auto"/>
        <w:bottom w:val="none" w:sz="0" w:space="0" w:color="auto"/>
        <w:right w:val="none" w:sz="0" w:space="0" w:color="auto"/>
      </w:divBdr>
    </w:div>
    <w:div w:id="1449426357">
      <w:bodyDiv w:val="1"/>
      <w:marLeft w:val="0"/>
      <w:marRight w:val="0"/>
      <w:marTop w:val="0"/>
      <w:marBottom w:val="0"/>
      <w:divBdr>
        <w:top w:val="none" w:sz="0" w:space="0" w:color="auto"/>
        <w:left w:val="none" w:sz="0" w:space="0" w:color="auto"/>
        <w:bottom w:val="none" w:sz="0" w:space="0" w:color="auto"/>
        <w:right w:val="none" w:sz="0" w:space="0" w:color="auto"/>
      </w:divBdr>
    </w:div>
    <w:div w:id="1453207119">
      <w:bodyDiv w:val="1"/>
      <w:marLeft w:val="0"/>
      <w:marRight w:val="0"/>
      <w:marTop w:val="0"/>
      <w:marBottom w:val="0"/>
      <w:divBdr>
        <w:top w:val="none" w:sz="0" w:space="0" w:color="auto"/>
        <w:left w:val="none" w:sz="0" w:space="0" w:color="auto"/>
        <w:bottom w:val="none" w:sz="0" w:space="0" w:color="auto"/>
        <w:right w:val="none" w:sz="0" w:space="0" w:color="auto"/>
      </w:divBdr>
    </w:div>
    <w:div w:id="1458988580">
      <w:bodyDiv w:val="1"/>
      <w:marLeft w:val="0"/>
      <w:marRight w:val="0"/>
      <w:marTop w:val="0"/>
      <w:marBottom w:val="0"/>
      <w:divBdr>
        <w:top w:val="none" w:sz="0" w:space="0" w:color="auto"/>
        <w:left w:val="none" w:sz="0" w:space="0" w:color="auto"/>
        <w:bottom w:val="none" w:sz="0" w:space="0" w:color="auto"/>
        <w:right w:val="none" w:sz="0" w:space="0" w:color="auto"/>
      </w:divBdr>
    </w:div>
    <w:div w:id="1477649735">
      <w:bodyDiv w:val="1"/>
      <w:marLeft w:val="0"/>
      <w:marRight w:val="0"/>
      <w:marTop w:val="0"/>
      <w:marBottom w:val="0"/>
      <w:divBdr>
        <w:top w:val="none" w:sz="0" w:space="0" w:color="auto"/>
        <w:left w:val="none" w:sz="0" w:space="0" w:color="auto"/>
        <w:bottom w:val="none" w:sz="0" w:space="0" w:color="auto"/>
        <w:right w:val="none" w:sz="0" w:space="0" w:color="auto"/>
      </w:divBdr>
    </w:div>
    <w:div w:id="1483548973">
      <w:bodyDiv w:val="1"/>
      <w:marLeft w:val="0"/>
      <w:marRight w:val="0"/>
      <w:marTop w:val="0"/>
      <w:marBottom w:val="0"/>
      <w:divBdr>
        <w:top w:val="none" w:sz="0" w:space="0" w:color="auto"/>
        <w:left w:val="none" w:sz="0" w:space="0" w:color="auto"/>
        <w:bottom w:val="none" w:sz="0" w:space="0" w:color="auto"/>
        <w:right w:val="none" w:sz="0" w:space="0" w:color="auto"/>
      </w:divBdr>
      <w:divsChild>
        <w:div w:id="1018704385">
          <w:marLeft w:val="274"/>
          <w:marRight w:val="0"/>
          <w:marTop w:val="0"/>
          <w:marBottom w:val="0"/>
          <w:divBdr>
            <w:top w:val="none" w:sz="0" w:space="0" w:color="auto"/>
            <w:left w:val="none" w:sz="0" w:space="0" w:color="auto"/>
            <w:bottom w:val="none" w:sz="0" w:space="0" w:color="auto"/>
            <w:right w:val="none" w:sz="0" w:space="0" w:color="auto"/>
          </w:divBdr>
        </w:div>
        <w:div w:id="796873904">
          <w:marLeft w:val="274"/>
          <w:marRight w:val="0"/>
          <w:marTop w:val="0"/>
          <w:marBottom w:val="0"/>
          <w:divBdr>
            <w:top w:val="none" w:sz="0" w:space="0" w:color="auto"/>
            <w:left w:val="none" w:sz="0" w:space="0" w:color="auto"/>
            <w:bottom w:val="none" w:sz="0" w:space="0" w:color="auto"/>
            <w:right w:val="none" w:sz="0" w:space="0" w:color="auto"/>
          </w:divBdr>
        </w:div>
        <w:div w:id="2047633387">
          <w:marLeft w:val="274"/>
          <w:marRight w:val="0"/>
          <w:marTop w:val="0"/>
          <w:marBottom w:val="0"/>
          <w:divBdr>
            <w:top w:val="none" w:sz="0" w:space="0" w:color="auto"/>
            <w:left w:val="none" w:sz="0" w:space="0" w:color="auto"/>
            <w:bottom w:val="none" w:sz="0" w:space="0" w:color="auto"/>
            <w:right w:val="none" w:sz="0" w:space="0" w:color="auto"/>
          </w:divBdr>
        </w:div>
        <w:div w:id="245963927">
          <w:marLeft w:val="274"/>
          <w:marRight w:val="0"/>
          <w:marTop w:val="0"/>
          <w:marBottom w:val="0"/>
          <w:divBdr>
            <w:top w:val="none" w:sz="0" w:space="0" w:color="auto"/>
            <w:left w:val="none" w:sz="0" w:space="0" w:color="auto"/>
            <w:bottom w:val="none" w:sz="0" w:space="0" w:color="auto"/>
            <w:right w:val="none" w:sz="0" w:space="0" w:color="auto"/>
          </w:divBdr>
        </w:div>
      </w:divsChild>
    </w:div>
    <w:div w:id="1520702461">
      <w:bodyDiv w:val="1"/>
      <w:marLeft w:val="0"/>
      <w:marRight w:val="0"/>
      <w:marTop w:val="0"/>
      <w:marBottom w:val="0"/>
      <w:divBdr>
        <w:top w:val="none" w:sz="0" w:space="0" w:color="auto"/>
        <w:left w:val="none" w:sz="0" w:space="0" w:color="auto"/>
        <w:bottom w:val="none" w:sz="0" w:space="0" w:color="auto"/>
        <w:right w:val="none" w:sz="0" w:space="0" w:color="auto"/>
      </w:divBdr>
      <w:divsChild>
        <w:div w:id="34745653">
          <w:marLeft w:val="274"/>
          <w:marRight w:val="0"/>
          <w:marTop w:val="0"/>
          <w:marBottom w:val="0"/>
          <w:divBdr>
            <w:top w:val="none" w:sz="0" w:space="0" w:color="auto"/>
            <w:left w:val="none" w:sz="0" w:space="0" w:color="auto"/>
            <w:bottom w:val="none" w:sz="0" w:space="0" w:color="auto"/>
            <w:right w:val="none" w:sz="0" w:space="0" w:color="auto"/>
          </w:divBdr>
        </w:div>
        <w:div w:id="1130514302">
          <w:marLeft w:val="274"/>
          <w:marRight w:val="0"/>
          <w:marTop w:val="0"/>
          <w:marBottom w:val="0"/>
          <w:divBdr>
            <w:top w:val="none" w:sz="0" w:space="0" w:color="auto"/>
            <w:left w:val="none" w:sz="0" w:space="0" w:color="auto"/>
            <w:bottom w:val="none" w:sz="0" w:space="0" w:color="auto"/>
            <w:right w:val="none" w:sz="0" w:space="0" w:color="auto"/>
          </w:divBdr>
        </w:div>
        <w:div w:id="354576273">
          <w:marLeft w:val="274"/>
          <w:marRight w:val="0"/>
          <w:marTop w:val="0"/>
          <w:marBottom w:val="0"/>
          <w:divBdr>
            <w:top w:val="none" w:sz="0" w:space="0" w:color="auto"/>
            <w:left w:val="none" w:sz="0" w:space="0" w:color="auto"/>
            <w:bottom w:val="none" w:sz="0" w:space="0" w:color="auto"/>
            <w:right w:val="none" w:sz="0" w:space="0" w:color="auto"/>
          </w:divBdr>
        </w:div>
      </w:divsChild>
    </w:div>
    <w:div w:id="1521310739">
      <w:bodyDiv w:val="1"/>
      <w:marLeft w:val="0"/>
      <w:marRight w:val="0"/>
      <w:marTop w:val="0"/>
      <w:marBottom w:val="0"/>
      <w:divBdr>
        <w:top w:val="none" w:sz="0" w:space="0" w:color="auto"/>
        <w:left w:val="none" w:sz="0" w:space="0" w:color="auto"/>
        <w:bottom w:val="none" w:sz="0" w:space="0" w:color="auto"/>
        <w:right w:val="none" w:sz="0" w:space="0" w:color="auto"/>
      </w:divBdr>
    </w:div>
    <w:div w:id="1529682959">
      <w:bodyDiv w:val="1"/>
      <w:marLeft w:val="0"/>
      <w:marRight w:val="0"/>
      <w:marTop w:val="0"/>
      <w:marBottom w:val="0"/>
      <w:divBdr>
        <w:top w:val="none" w:sz="0" w:space="0" w:color="auto"/>
        <w:left w:val="none" w:sz="0" w:space="0" w:color="auto"/>
        <w:bottom w:val="none" w:sz="0" w:space="0" w:color="auto"/>
        <w:right w:val="none" w:sz="0" w:space="0" w:color="auto"/>
      </w:divBdr>
    </w:div>
    <w:div w:id="1537962434">
      <w:bodyDiv w:val="1"/>
      <w:marLeft w:val="0"/>
      <w:marRight w:val="0"/>
      <w:marTop w:val="0"/>
      <w:marBottom w:val="0"/>
      <w:divBdr>
        <w:top w:val="none" w:sz="0" w:space="0" w:color="auto"/>
        <w:left w:val="none" w:sz="0" w:space="0" w:color="auto"/>
        <w:bottom w:val="none" w:sz="0" w:space="0" w:color="auto"/>
        <w:right w:val="none" w:sz="0" w:space="0" w:color="auto"/>
      </w:divBdr>
    </w:div>
    <w:div w:id="1538278833">
      <w:bodyDiv w:val="1"/>
      <w:marLeft w:val="0"/>
      <w:marRight w:val="0"/>
      <w:marTop w:val="0"/>
      <w:marBottom w:val="0"/>
      <w:divBdr>
        <w:top w:val="none" w:sz="0" w:space="0" w:color="auto"/>
        <w:left w:val="none" w:sz="0" w:space="0" w:color="auto"/>
        <w:bottom w:val="none" w:sz="0" w:space="0" w:color="auto"/>
        <w:right w:val="none" w:sz="0" w:space="0" w:color="auto"/>
      </w:divBdr>
    </w:div>
    <w:div w:id="1564489117">
      <w:bodyDiv w:val="1"/>
      <w:marLeft w:val="0"/>
      <w:marRight w:val="0"/>
      <w:marTop w:val="0"/>
      <w:marBottom w:val="0"/>
      <w:divBdr>
        <w:top w:val="none" w:sz="0" w:space="0" w:color="auto"/>
        <w:left w:val="none" w:sz="0" w:space="0" w:color="auto"/>
        <w:bottom w:val="none" w:sz="0" w:space="0" w:color="auto"/>
        <w:right w:val="none" w:sz="0" w:space="0" w:color="auto"/>
      </w:divBdr>
    </w:div>
    <w:div w:id="1598438432">
      <w:bodyDiv w:val="1"/>
      <w:marLeft w:val="0"/>
      <w:marRight w:val="0"/>
      <w:marTop w:val="0"/>
      <w:marBottom w:val="0"/>
      <w:divBdr>
        <w:top w:val="none" w:sz="0" w:space="0" w:color="auto"/>
        <w:left w:val="none" w:sz="0" w:space="0" w:color="auto"/>
        <w:bottom w:val="none" w:sz="0" w:space="0" w:color="auto"/>
        <w:right w:val="none" w:sz="0" w:space="0" w:color="auto"/>
      </w:divBdr>
    </w:div>
    <w:div w:id="1602950702">
      <w:bodyDiv w:val="1"/>
      <w:marLeft w:val="0"/>
      <w:marRight w:val="0"/>
      <w:marTop w:val="0"/>
      <w:marBottom w:val="0"/>
      <w:divBdr>
        <w:top w:val="none" w:sz="0" w:space="0" w:color="auto"/>
        <w:left w:val="none" w:sz="0" w:space="0" w:color="auto"/>
        <w:bottom w:val="none" w:sz="0" w:space="0" w:color="auto"/>
        <w:right w:val="none" w:sz="0" w:space="0" w:color="auto"/>
      </w:divBdr>
    </w:div>
    <w:div w:id="1625576277">
      <w:bodyDiv w:val="1"/>
      <w:marLeft w:val="0"/>
      <w:marRight w:val="0"/>
      <w:marTop w:val="0"/>
      <w:marBottom w:val="0"/>
      <w:divBdr>
        <w:top w:val="none" w:sz="0" w:space="0" w:color="auto"/>
        <w:left w:val="none" w:sz="0" w:space="0" w:color="auto"/>
        <w:bottom w:val="none" w:sz="0" w:space="0" w:color="auto"/>
        <w:right w:val="none" w:sz="0" w:space="0" w:color="auto"/>
      </w:divBdr>
    </w:div>
    <w:div w:id="1653874123">
      <w:bodyDiv w:val="1"/>
      <w:marLeft w:val="0"/>
      <w:marRight w:val="0"/>
      <w:marTop w:val="0"/>
      <w:marBottom w:val="0"/>
      <w:divBdr>
        <w:top w:val="none" w:sz="0" w:space="0" w:color="auto"/>
        <w:left w:val="none" w:sz="0" w:space="0" w:color="auto"/>
        <w:bottom w:val="none" w:sz="0" w:space="0" w:color="auto"/>
        <w:right w:val="none" w:sz="0" w:space="0" w:color="auto"/>
      </w:divBdr>
    </w:div>
    <w:div w:id="1702364342">
      <w:bodyDiv w:val="1"/>
      <w:marLeft w:val="0"/>
      <w:marRight w:val="0"/>
      <w:marTop w:val="0"/>
      <w:marBottom w:val="0"/>
      <w:divBdr>
        <w:top w:val="none" w:sz="0" w:space="0" w:color="auto"/>
        <w:left w:val="none" w:sz="0" w:space="0" w:color="auto"/>
        <w:bottom w:val="none" w:sz="0" w:space="0" w:color="auto"/>
        <w:right w:val="none" w:sz="0" w:space="0" w:color="auto"/>
      </w:divBdr>
      <w:divsChild>
        <w:div w:id="170990860">
          <w:marLeft w:val="547"/>
          <w:marRight w:val="0"/>
          <w:marTop w:val="0"/>
          <w:marBottom w:val="160"/>
          <w:divBdr>
            <w:top w:val="none" w:sz="0" w:space="0" w:color="auto"/>
            <w:left w:val="none" w:sz="0" w:space="0" w:color="auto"/>
            <w:bottom w:val="none" w:sz="0" w:space="0" w:color="auto"/>
            <w:right w:val="none" w:sz="0" w:space="0" w:color="auto"/>
          </w:divBdr>
        </w:div>
        <w:div w:id="2004429297">
          <w:marLeft w:val="547"/>
          <w:marRight w:val="0"/>
          <w:marTop w:val="0"/>
          <w:marBottom w:val="160"/>
          <w:divBdr>
            <w:top w:val="none" w:sz="0" w:space="0" w:color="auto"/>
            <w:left w:val="none" w:sz="0" w:space="0" w:color="auto"/>
            <w:bottom w:val="none" w:sz="0" w:space="0" w:color="auto"/>
            <w:right w:val="none" w:sz="0" w:space="0" w:color="auto"/>
          </w:divBdr>
        </w:div>
      </w:divsChild>
    </w:div>
    <w:div w:id="1706323055">
      <w:bodyDiv w:val="1"/>
      <w:marLeft w:val="0"/>
      <w:marRight w:val="0"/>
      <w:marTop w:val="0"/>
      <w:marBottom w:val="0"/>
      <w:divBdr>
        <w:top w:val="none" w:sz="0" w:space="0" w:color="auto"/>
        <w:left w:val="none" w:sz="0" w:space="0" w:color="auto"/>
        <w:bottom w:val="none" w:sz="0" w:space="0" w:color="auto"/>
        <w:right w:val="none" w:sz="0" w:space="0" w:color="auto"/>
      </w:divBdr>
    </w:div>
    <w:div w:id="1710178522">
      <w:bodyDiv w:val="1"/>
      <w:marLeft w:val="0"/>
      <w:marRight w:val="0"/>
      <w:marTop w:val="0"/>
      <w:marBottom w:val="0"/>
      <w:divBdr>
        <w:top w:val="none" w:sz="0" w:space="0" w:color="auto"/>
        <w:left w:val="none" w:sz="0" w:space="0" w:color="auto"/>
        <w:bottom w:val="none" w:sz="0" w:space="0" w:color="auto"/>
        <w:right w:val="none" w:sz="0" w:space="0" w:color="auto"/>
      </w:divBdr>
    </w:div>
    <w:div w:id="1737700124">
      <w:bodyDiv w:val="1"/>
      <w:marLeft w:val="0"/>
      <w:marRight w:val="0"/>
      <w:marTop w:val="0"/>
      <w:marBottom w:val="0"/>
      <w:divBdr>
        <w:top w:val="none" w:sz="0" w:space="0" w:color="auto"/>
        <w:left w:val="none" w:sz="0" w:space="0" w:color="auto"/>
        <w:bottom w:val="none" w:sz="0" w:space="0" w:color="auto"/>
        <w:right w:val="none" w:sz="0" w:space="0" w:color="auto"/>
      </w:divBdr>
    </w:div>
    <w:div w:id="1739747490">
      <w:bodyDiv w:val="1"/>
      <w:marLeft w:val="0"/>
      <w:marRight w:val="0"/>
      <w:marTop w:val="0"/>
      <w:marBottom w:val="0"/>
      <w:divBdr>
        <w:top w:val="none" w:sz="0" w:space="0" w:color="auto"/>
        <w:left w:val="none" w:sz="0" w:space="0" w:color="auto"/>
        <w:bottom w:val="none" w:sz="0" w:space="0" w:color="auto"/>
        <w:right w:val="none" w:sz="0" w:space="0" w:color="auto"/>
      </w:divBdr>
    </w:div>
    <w:div w:id="1780300144">
      <w:bodyDiv w:val="1"/>
      <w:marLeft w:val="0"/>
      <w:marRight w:val="0"/>
      <w:marTop w:val="0"/>
      <w:marBottom w:val="0"/>
      <w:divBdr>
        <w:top w:val="none" w:sz="0" w:space="0" w:color="auto"/>
        <w:left w:val="none" w:sz="0" w:space="0" w:color="auto"/>
        <w:bottom w:val="none" w:sz="0" w:space="0" w:color="auto"/>
        <w:right w:val="none" w:sz="0" w:space="0" w:color="auto"/>
      </w:divBdr>
    </w:div>
    <w:div w:id="1812408885">
      <w:bodyDiv w:val="1"/>
      <w:marLeft w:val="0"/>
      <w:marRight w:val="0"/>
      <w:marTop w:val="0"/>
      <w:marBottom w:val="0"/>
      <w:divBdr>
        <w:top w:val="none" w:sz="0" w:space="0" w:color="auto"/>
        <w:left w:val="none" w:sz="0" w:space="0" w:color="auto"/>
        <w:bottom w:val="none" w:sz="0" w:space="0" w:color="auto"/>
        <w:right w:val="none" w:sz="0" w:space="0" w:color="auto"/>
      </w:divBdr>
    </w:div>
    <w:div w:id="1826359322">
      <w:bodyDiv w:val="1"/>
      <w:marLeft w:val="0"/>
      <w:marRight w:val="0"/>
      <w:marTop w:val="0"/>
      <w:marBottom w:val="0"/>
      <w:divBdr>
        <w:top w:val="none" w:sz="0" w:space="0" w:color="auto"/>
        <w:left w:val="none" w:sz="0" w:space="0" w:color="auto"/>
        <w:bottom w:val="none" w:sz="0" w:space="0" w:color="auto"/>
        <w:right w:val="none" w:sz="0" w:space="0" w:color="auto"/>
      </w:divBdr>
    </w:div>
    <w:div w:id="1829445189">
      <w:bodyDiv w:val="1"/>
      <w:marLeft w:val="0"/>
      <w:marRight w:val="0"/>
      <w:marTop w:val="0"/>
      <w:marBottom w:val="0"/>
      <w:divBdr>
        <w:top w:val="none" w:sz="0" w:space="0" w:color="auto"/>
        <w:left w:val="none" w:sz="0" w:space="0" w:color="auto"/>
        <w:bottom w:val="none" w:sz="0" w:space="0" w:color="auto"/>
        <w:right w:val="none" w:sz="0" w:space="0" w:color="auto"/>
      </w:divBdr>
    </w:div>
    <w:div w:id="1832478733">
      <w:bodyDiv w:val="1"/>
      <w:marLeft w:val="0"/>
      <w:marRight w:val="0"/>
      <w:marTop w:val="0"/>
      <w:marBottom w:val="0"/>
      <w:divBdr>
        <w:top w:val="none" w:sz="0" w:space="0" w:color="auto"/>
        <w:left w:val="none" w:sz="0" w:space="0" w:color="auto"/>
        <w:bottom w:val="none" w:sz="0" w:space="0" w:color="auto"/>
        <w:right w:val="none" w:sz="0" w:space="0" w:color="auto"/>
      </w:divBdr>
    </w:div>
    <w:div w:id="1866626462">
      <w:bodyDiv w:val="1"/>
      <w:marLeft w:val="0"/>
      <w:marRight w:val="0"/>
      <w:marTop w:val="0"/>
      <w:marBottom w:val="0"/>
      <w:divBdr>
        <w:top w:val="none" w:sz="0" w:space="0" w:color="auto"/>
        <w:left w:val="none" w:sz="0" w:space="0" w:color="auto"/>
        <w:bottom w:val="none" w:sz="0" w:space="0" w:color="auto"/>
        <w:right w:val="none" w:sz="0" w:space="0" w:color="auto"/>
      </w:divBdr>
    </w:div>
    <w:div w:id="1915966887">
      <w:bodyDiv w:val="1"/>
      <w:marLeft w:val="0"/>
      <w:marRight w:val="0"/>
      <w:marTop w:val="0"/>
      <w:marBottom w:val="0"/>
      <w:divBdr>
        <w:top w:val="none" w:sz="0" w:space="0" w:color="auto"/>
        <w:left w:val="none" w:sz="0" w:space="0" w:color="auto"/>
        <w:bottom w:val="none" w:sz="0" w:space="0" w:color="auto"/>
        <w:right w:val="none" w:sz="0" w:space="0" w:color="auto"/>
      </w:divBdr>
    </w:div>
    <w:div w:id="1942032550">
      <w:bodyDiv w:val="1"/>
      <w:marLeft w:val="0"/>
      <w:marRight w:val="0"/>
      <w:marTop w:val="0"/>
      <w:marBottom w:val="0"/>
      <w:divBdr>
        <w:top w:val="none" w:sz="0" w:space="0" w:color="auto"/>
        <w:left w:val="none" w:sz="0" w:space="0" w:color="auto"/>
        <w:bottom w:val="none" w:sz="0" w:space="0" w:color="auto"/>
        <w:right w:val="none" w:sz="0" w:space="0" w:color="auto"/>
      </w:divBdr>
    </w:div>
    <w:div w:id="1943875019">
      <w:bodyDiv w:val="1"/>
      <w:marLeft w:val="0"/>
      <w:marRight w:val="0"/>
      <w:marTop w:val="0"/>
      <w:marBottom w:val="0"/>
      <w:divBdr>
        <w:top w:val="none" w:sz="0" w:space="0" w:color="auto"/>
        <w:left w:val="none" w:sz="0" w:space="0" w:color="auto"/>
        <w:bottom w:val="none" w:sz="0" w:space="0" w:color="auto"/>
        <w:right w:val="none" w:sz="0" w:space="0" w:color="auto"/>
      </w:divBdr>
    </w:div>
    <w:div w:id="1949507356">
      <w:bodyDiv w:val="1"/>
      <w:marLeft w:val="0"/>
      <w:marRight w:val="0"/>
      <w:marTop w:val="0"/>
      <w:marBottom w:val="0"/>
      <w:divBdr>
        <w:top w:val="none" w:sz="0" w:space="0" w:color="auto"/>
        <w:left w:val="none" w:sz="0" w:space="0" w:color="auto"/>
        <w:bottom w:val="none" w:sz="0" w:space="0" w:color="auto"/>
        <w:right w:val="none" w:sz="0" w:space="0" w:color="auto"/>
      </w:divBdr>
    </w:div>
    <w:div w:id="1970740128">
      <w:bodyDiv w:val="1"/>
      <w:marLeft w:val="0"/>
      <w:marRight w:val="0"/>
      <w:marTop w:val="0"/>
      <w:marBottom w:val="0"/>
      <w:divBdr>
        <w:top w:val="none" w:sz="0" w:space="0" w:color="auto"/>
        <w:left w:val="none" w:sz="0" w:space="0" w:color="auto"/>
        <w:bottom w:val="none" w:sz="0" w:space="0" w:color="auto"/>
        <w:right w:val="none" w:sz="0" w:space="0" w:color="auto"/>
      </w:divBdr>
    </w:div>
    <w:div w:id="1980189621">
      <w:bodyDiv w:val="1"/>
      <w:marLeft w:val="0"/>
      <w:marRight w:val="0"/>
      <w:marTop w:val="0"/>
      <w:marBottom w:val="0"/>
      <w:divBdr>
        <w:top w:val="none" w:sz="0" w:space="0" w:color="auto"/>
        <w:left w:val="none" w:sz="0" w:space="0" w:color="auto"/>
        <w:bottom w:val="none" w:sz="0" w:space="0" w:color="auto"/>
        <w:right w:val="none" w:sz="0" w:space="0" w:color="auto"/>
      </w:divBdr>
    </w:div>
    <w:div w:id="1990396928">
      <w:bodyDiv w:val="1"/>
      <w:marLeft w:val="0"/>
      <w:marRight w:val="0"/>
      <w:marTop w:val="0"/>
      <w:marBottom w:val="0"/>
      <w:divBdr>
        <w:top w:val="none" w:sz="0" w:space="0" w:color="auto"/>
        <w:left w:val="none" w:sz="0" w:space="0" w:color="auto"/>
        <w:bottom w:val="none" w:sz="0" w:space="0" w:color="auto"/>
        <w:right w:val="none" w:sz="0" w:space="0" w:color="auto"/>
      </w:divBdr>
    </w:div>
    <w:div w:id="2013331834">
      <w:bodyDiv w:val="1"/>
      <w:marLeft w:val="0"/>
      <w:marRight w:val="0"/>
      <w:marTop w:val="0"/>
      <w:marBottom w:val="0"/>
      <w:divBdr>
        <w:top w:val="none" w:sz="0" w:space="0" w:color="auto"/>
        <w:left w:val="none" w:sz="0" w:space="0" w:color="auto"/>
        <w:bottom w:val="none" w:sz="0" w:space="0" w:color="auto"/>
        <w:right w:val="none" w:sz="0" w:space="0" w:color="auto"/>
      </w:divBdr>
    </w:div>
    <w:div w:id="2024041781">
      <w:bodyDiv w:val="1"/>
      <w:marLeft w:val="0"/>
      <w:marRight w:val="0"/>
      <w:marTop w:val="0"/>
      <w:marBottom w:val="0"/>
      <w:divBdr>
        <w:top w:val="none" w:sz="0" w:space="0" w:color="auto"/>
        <w:left w:val="none" w:sz="0" w:space="0" w:color="auto"/>
        <w:bottom w:val="none" w:sz="0" w:space="0" w:color="auto"/>
        <w:right w:val="none" w:sz="0" w:space="0" w:color="auto"/>
      </w:divBdr>
    </w:div>
    <w:div w:id="2061972460">
      <w:bodyDiv w:val="1"/>
      <w:marLeft w:val="0"/>
      <w:marRight w:val="0"/>
      <w:marTop w:val="0"/>
      <w:marBottom w:val="0"/>
      <w:divBdr>
        <w:top w:val="none" w:sz="0" w:space="0" w:color="auto"/>
        <w:left w:val="none" w:sz="0" w:space="0" w:color="auto"/>
        <w:bottom w:val="none" w:sz="0" w:space="0" w:color="auto"/>
        <w:right w:val="none" w:sz="0" w:space="0" w:color="auto"/>
      </w:divBdr>
    </w:div>
    <w:div w:id="2080981783">
      <w:bodyDiv w:val="1"/>
      <w:marLeft w:val="0"/>
      <w:marRight w:val="0"/>
      <w:marTop w:val="0"/>
      <w:marBottom w:val="0"/>
      <w:divBdr>
        <w:top w:val="none" w:sz="0" w:space="0" w:color="auto"/>
        <w:left w:val="none" w:sz="0" w:space="0" w:color="auto"/>
        <w:bottom w:val="none" w:sz="0" w:space="0" w:color="auto"/>
        <w:right w:val="none" w:sz="0" w:space="0" w:color="auto"/>
      </w:divBdr>
      <w:divsChild>
        <w:div w:id="214242364">
          <w:marLeft w:val="547"/>
          <w:marRight w:val="0"/>
          <w:marTop w:val="101"/>
          <w:marBottom w:val="0"/>
          <w:divBdr>
            <w:top w:val="none" w:sz="0" w:space="0" w:color="auto"/>
            <w:left w:val="none" w:sz="0" w:space="0" w:color="auto"/>
            <w:bottom w:val="none" w:sz="0" w:space="0" w:color="auto"/>
            <w:right w:val="none" w:sz="0" w:space="0" w:color="auto"/>
          </w:divBdr>
        </w:div>
        <w:div w:id="303774064">
          <w:marLeft w:val="547"/>
          <w:marRight w:val="0"/>
          <w:marTop w:val="101"/>
          <w:marBottom w:val="0"/>
          <w:divBdr>
            <w:top w:val="none" w:sz="0" w:space="0" w:color="auto"/>
            <w:left w:val="none" w:sz="0" w:space="0" w:color="auto"/>
            <w:bottom w:val="none" w:sz="0" w:space="0" w:color="auto"/>
            <w:right w:val="none" w:sz="0" w:space="0" w:color="auto"/>
          </w:divBdr>
        </w:div>
        <w:div w:id="373163109">
          <w:marLeft w:val="547"/>
          <w:marRight w:val="0"/>
          <w:marTop w:val="101"/>
          <w:marBottom w:val="0"/>
          <w:divBdr>
            <w:top w:val="none" w:sz="0" w:space="0" w:color="auto"/>
            <w:left w:val="none" w:sz="0" w:space="0" w:color="auto"/>
            <w:bottom w:val="none" w:sz="0" w:space="0" w:color="auto"/>
            <w:right w:val="none" w:sz="0" w:space="0" w:color="auto"/>
          </w:divBdr>
        </w:div>
        <w:div w:id="1155488170">
          <w:marLeft w:val="547"/>
          <w:marRight w:val="0"/>
          <w:marTop w:val="101"/>
          <w:marBottom w:val="0"/>
          <w:divBdr>
            <w:top w:val="none" w:sz="0" w:space="0" w:color="auto"/>
            <w:left w:val="none" w:sz="0" w:space="0" w:color="auto"/>
            <w:bottom w:val="none" w:sz="0" w:space="0" w:color="auto"/>
            <w:right w:val="none" w:sz="0" w:space="0" w:color="auto"/>
          </w:divBdr>
        </w:div>
      </w:divsChild>
    </w:div>
    <w:div w:id="2090886932">
      <w:bodyDiv w:val="1"/>
      <w:marLeft w:val="0"/>
      <w:marRight w:val="0"/>
      <w:marTop w:val="0"/>
      <w:marBottom w:val="0"/>
      <w:divBdr>
        <w:top w:val="none" w:sz="0" w:space="0" w:color="auto"/>
        <w:left w:val="none" w:sz="0" w:space="0" w:color="auto"/>
        <w:bottom w:val="none" w:sz="0" w:space="0" w:color="auto"/>
        <w:right w:val="none" w:sz="0" w:space="0" w:color="auto"/>
      </w:divBdr>
    </w:div>
    <w:div w:id="2097555378">
      <w:bodyDiv w:val="1"/>
      <w:marLeft w:val="0"/>
      <w:marRight w:val="0"/>
      <w:marTop w:val="0"/>
      <w:marBottom w:val="0"/>
      <w:divBdr>
        <w:top w:val="none" w:sz="0" w:space="0" w:color="auto"/>
        <w:left w:val="none" w:sz="0" w:space="0" w:color="auto"/>
        <w:bottom w:val="none" w:sz="0" w:space="0" w:color="auto"/>
        <w:right w:val="none" w:sz="0" w:space="0" w:color="auto"/>
      </w:divBdr>
    </w:div>
    <w:div w:id="210969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0.xml"/><Relationship Id="rId26" Type="http://schemas.openxmlformats.org/officeDocument/2006/relationships/image" Target="media/image5.png"/><Relationship Id="rId39" Type="http://schemas.openxmlformats.org/officeDocument/2006/relationships/hyperlink" Target="https://xn--80aafydcbdb8aegxk8f.xn--p1ai/news/seminar_biznesu_prikamya_rasskazhut_kak_sozdavat_dostupnuyu_sredu_dlya_malomobilnykh_grazhdan/" TargetMode="External"/><Relationship Id="rId21" Type="http://schemas.openxmlformats.org/officeDocument/2006/relationships/image" Target="media/image2.png"/><Relationship Id="rId34" Type="http://schemas.openxmlformats.org/officeDocument/2006/relationships/hyperlink" Target="https://xn--80aafydcbdb8aegxk8f.xn--p1ai/news/rabochaya_vstrech_s_subektami_msp_i_samozanyatymi/" TargetMode="External"/><Relationship Id="rId42" Type="http://schemas.openxmlformats.org/officeDocument/2006/relationships/hyperlink" Target="https://xn--80aafydcbdb8aegxk8f.xn--p1ai/news/kruglyy_stol_26_10_2023_markirovka_reklamy_razmeshchaemoy_v_seti_internet/" TargetMode="External"/><Relationship Id="rId47" Type="http://schemas.openxmlformats.org/officeDocument/2006/relationships/hyperlink" Target="consultantplus://offline/ref=68E0F12FB40A51C2DDAFDF63479B3ABDDF9F35A4291D7C4C4915F65A10973921FEE952DE1E80B1B668D2111A29FED6BDE4D7222EE4C82A0AD6g0H" TargetMode="External"/><Relationship Id="rId50" Type="http://schemas.openxmlformats.org/officeDocument/2006/relationships/chart" Target="charts/chart13.xml"/><Relationship Id="rId55" Type="http://schemas.openxmlformats.org/officeDocument/2006/relationships/chart" Target="charts/chart18.xml"/><Relationship Id="rId63" Type="http://schemas.openxmlformats.org/officeDocument/2006/relationships/chart" Target="charts/chart24.xml"/><Relationship Id="rId68" Type="http://schemas.openxmlformats.org/officeDocument/2006/relationships/hyperlink" Target="http://chaikovskiyregion.ru/ekonomika/investoru" TargetMode="External"/><Relationship Id="rId7" Type="http://schemas.openxmlformats.org/officeDocument/2006/relationships/endnotes" Target="endnotes.xml"/><Relationship Id="rId71" Type="http://schemas.openxmlformats.org/officeDocument/2006/relationships/hyperlink" Target="https://vk.com/molodyozhcenter" TargetMode="External"/><Relationship Id="rId2" Type="http://schemas.openxmlformats.org/officeDocument/2006/relationships/numbering" Target="numbering.xml"/><Relationship Id="rId16" Type="http://schemas.openxmlformats.org/officeDocument/2006/relationships/chart" Target="charts/chart9.xml"/><Relationship Id="rId29" Type="http://schemas.openxmlformats.org/officeDocument/2006/relationships/hyperlink" Target="https://xn--80aafydcbdb8aegxk8f.xn--p1ai/ekonomika/strategiya-razvitiya/" TargetMode="External"/><Relationship Id="rId11" Type="http://schemas.openxmlformats.org/officeDocument/2006/relationships/chart" Target="charts/chart4.xml"/><Relationship Id="rId24" Type="http://schemas.openxmlformats.org/officeDocument/2006/relationships/hyperlink" Target="https://www.xn--80aafydcbdb8aegxk8f.xn--p1ai/ekonomika/investoru/" TargetMode="External"/><Relationship Id="rId32" Type="http://schemas.openxmlformats.org/officeDocument/2006/relationships/hyperlink" Target="https://xn--80aafydcbdb8aegxk8f.xn--p1ai/news/vstrechi_i_obrazovatelnye_seminary_s_predprinimatelyami/" TargetMode="External"/><Relationship Id="rId37" Type="http://schemas.openxmlformats.org/officeDocument/2006/relationships/hyperlink" Target="https://xn--80aafydcbdb8aegxk8f.xn--p1ai/news/organizatsiya_meropriyatiy_v_ramkakh_dney_predprinimatelstva_v_mae/" TargetMode="External"/><Relationship Id="rId40" Type="http://schemas.openxmlformats.org/officeDocument/2006/relationships/hyperlink" Target="https://xn--80aafydcbdb8aegxk8f.xn--p1ai/news/samozanyatym_prikamya_rasskazhut_o_tovarnykh_znakakh/" TargetMode="External"/><Relationship Id="rId45" Type="http://schemas.openxmlformats.org/officeDocument/2006/relationships/hyperlink" Target="https://xn--80aafydcbdb8aegxk8f.xn--p1ai/news/chem_opasna_zarplata_v_konverte/" TargetMode="External"/><Relationship Id="rId53" Type="http://schemas.openxmlformats.org/officeDocument/2006/relationships/chart" Target="charts/chart16.xml"/><Relationship Id="rId58" Type="http://schemas.openxmlformats.org/officeDocument/2006/relationships/hyperlink" Target="https://uslugi.permkrai.ru/" TargetMode="External"/><Relationship Id="rId66" Type="http://schemas.openxmlformats.org/officeDocument/2006/relationships/footer" Target="footer1.xml"/><Relationship Id="rId7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4.emf"/><Relationship Id="rId28" Type="http://schemas.openxmlformats.org/officeDocument/2006/relationships/image" Target="media/image7.jpeg"/><Relationship Id="rId36" Type="http://schemas.openxmlformats.org/officeDocument/2006/relationships/hyperlink" Target="https://xn--80aafydcbdb8aegxk8f.xn--p1ai/news/seminar_dlya_industrii_razvlecheniy/" TargetMode="External"/><Relationship Id="rId49" Type="http://schemas.openxmlformats.org/officeDocument/2006/relationships/hyperlink" Target="consultantplus://offline/ref=68E0F12FB40A51C2DDAFDF63479B3ABDDF9F35A4291D7C4C4915F65A10973921FEE952DE1E80B1B668D2111A29FED6BDE4D7222EE4C82A0AD6g0H" TargetMode="External"/><Relationship Id="rId57" Type="http://schemas.openxmlformats.org/officeDocument/2006/relationships/hyperlink" Target="https://www.gosuslugi.ru/" TargetMode="External"/><Relationship Id="rId61" Type="http://schemas.openxmlformats.org/officeDocument/2006/relationships/chart" Target="charts/chart22.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hyperlink" Target="https://xn--80aafydcbdb8aegxk8f.xn--p1ai/news/kruglyy_stol_po_teme_obzor_izmeneniy_v_nalogovom_zakonodatelstve_2023_g_o_edinom_nalogovom_schete_/" TargetMode="External"/><Relationship Id="rId44" Type="http://schemas.openxmlformats.org/officeDocument/2006/relationships/hyperlink" Target="https://xn--80aafydcbdb8aegxk8f.xn--p1ai/news/vebinar_on_line_sotsialnyy_kontrakt_vozmozhnost_dlya_nachala_biznesa/" TargetMode="External"/><Relationship Id="rId52" Type="http://schemas.openxmlformats.org/officeDocument/2006/relationships/chart" Target="charts/chart15.xml"/><Relationship Id="rId60" Type="http://schemas.openxmlformats.org/officeDocument/2006/relationships/chart" Target="charts/chart21.xml"/><Relationship Id="rId65" Type="http://schemas.openxmlformats.org/officeDocument/2006/relationships/chart" Target="charts/chart26.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3.jpeg"/><Relationship Id="rId27" Type="http://schemas.openxmlformats.org/officeDocument/2006/relationships/image" Target="media/image6.png"/><Relationship Id="rId30" Type="http://schemas.openxmlformats.org/officeDocument/2006/relationships/hyperlink" Target="https://xn--80aafydcbdb8aegxk8f.xn--p1ai/news/seminar_po_teme_novye_sroki_uplaty_nalogov_i_vznosov_nachislenie_otchyetnost/" TargetMode="External"/><Relationship Id="rId35" Type="http://schemas.openxmlformats.org/officeDocument/2006/relationships/hyperlink" Target="https://xn--80aafydcbdb8aegxk8f.xn--p1ai/news/dlya_biznesa_na_marketpleysakh_kak_vyvodit_tovary_v_top/" TargetMode="External"/><Relationship Id="rId43" Type="http://schemas.openxmlformats.org/officeDocument/2006/relationships/hyperlink" Target="https://xn--80aafydcbdb8aegxk8f.xn--p1ai/news/kruglyy_stol_prodvigay_sebya_vstrecha_s_predprinimatelyami/" TargetMode="External"/><Relationship Id="rId48" Type="http://schemas.openxmlformats.org/officeDocument/2006/relationships/hyperlink" Target="consultantplus://offline/ref=68E0F12FB40A51C2DDAFDF63479B3ABDDF9F35A4291D7C4C4915F65A10973921FEE952DE1E80B1B16DD2111A29FED6BDE4D7222EE4C82A0AD6g0H" TargetMode="External"/><Relationship Id="rId56" Type="http://schemas.openxmlformats.org/officeDocument/2006/relationships/chart" Target="charts/chart19.xml"/><Relationship Id="rId64" Type="http://schemas.openxmlformats.org/officeDocument/2006/relationships/chart" Target="charts/chart25.xml"/><Relationship Id="rId69" Type="http://schemas.openxmlformats.org/officeDocument/2006/relationships/hyperlink" Target="http://xn--80aafydcbdb8aegxk8f.xn--p1ai/ekonomika/strategiya-razvitiya/" TargetMode="External"/><Relationship Id="rId8" Type="http://schemas.openxmlformats.org/officeDocument/2006/relationships/chart" Target="charts/chart1.xml"/><Relationship Id="rId51" Type="http://schemas.openxmlformats.org/officeDocument/2006/relationships/chart" Target="charts/chart14.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hyperlink" Target="https://&#1095;&#1072;&#1081;&#1082;&#1086;&#1074;&#1089;&#1082;&#1080;&#1081;&#1088;&#1072;&#1081;&#1086;&#1085;.&#1088;&#1092;/ekonomika/&#1050;&#1086;&#1084;&#1080;&#1089;&#1089;&#1080;&#1103;%20&#1087;&#1086;%20&#1094;&#1077;&#1085;&#1086;&#1074;&#1086;&#1081;%20&#1080;%20&#1090;&#1072;&#1088;&#1080;&#1092;&#1085;&#1086;&#1081;%20&#1087;&#1086;&#1083;&#1080;&#1090;&#1080;&#1082;&#1077;/&#1063;&#1072;&#1081;&#1082;&#1086;&#1074;&#1089;&#1082;&#1080;&#1081;%20&#1043;&#1054;%20v1.0%20&#1080;&#1085;&#1074;&#1077;&#1089;&#1090;&#1080;&#1094;&#1080;&#1086;&#1085;&#1085;&#1099;&#1081;%20&#1087;&#1088;&#1086;&#1092;&#1080;&#1083;&#1100;%20(1)%20(1)_&#1089;%20&#1080;&#1079;&#1084;.pdf" TargetMode="External"/><Relationship Id="rId33" Type="http://schemas.openxmlformats.org/officeDocument/2006/relationships/hyperlink" Target="https://xn--80aafydcbdb8aegxk8f.xn--p1ai/news/konsultatsii_po_voprosam_polucheniya_subsideteniyu_o/" TargetMode="External"/><Relationship Id="rId38" Type="http://schemas.openxmlformats.org/officeDocument/2006/relationships/hyperlink" Target="https://xn--80aafydcbdb8aegxk8f.xn--p1ai/news/onlayn_seminar_po_markirovke_31_maya_2023_g/" TargetMode="External"/><Relationship Id="rId46" Type="http://schemas.openxmlformats.org/officeDocument/2006/relationships/hyperlink" Target="consultantplus://offline/ref=68E0F12FB40A51C2DDAFDF63479B3ABDDF9F35A4291D7C4C4915F65A10973921FEE952DE1E80B1B16DD2111A29FED6BDE4D7222EE4C82A0AD6g0H" TargetMode="External"/><Relationship Id="rId59" Type="http://schemas.openxmlformats.org/officeDocument/2006/relationships/chart" Target="charts/chart20.xml"/><Relationship Id="rId67" Type="http://schemas.openxmlformats.org/officeDocument/2006/relationships/footer" Target="footer2.xml"/><Relationship Id="rId20" Type="http://schemas.openxmlformats.org/officeDocument/2006/relationships/chart" Target="charts/chart12.xml"/><Relationship Id="rId41" Type="http://schemas.openxmlformats.org/officeDocument/2006/relationships/hyperlink" Target="https://xn--80aafydcbdb8aegxk8f.xn--p1ai/news/onlayn_konsultatsiya_po_uchastiyu_v_konkurse_grantov_sotsialnym_predpriyatiyam_i_molodym_predprinima/" TargetMode="External"/><Relationship Id="rId54" Type="http://schemas.openxmlformats.org/officeDocument/2006/relationships/chart" Target="charts/chart17.xml"/><Relationship Id="rId62" Type="http://schemas.openxmlformats.org/officeDocument/2006/relationships/chart" Target="charts/chart23.xml"/><Relationship Id="rId70" Type="http://schemas.openxmlformats.org/officeDocument/2006/relationships/hyperlink" Target="http://xn--80aafydcbdb8aegxk8f.xn--p1ai/upravlenie-imushchestvom/imushchestvo/reestr-pustuyushchikh/"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2" Type="http://schemas.openxmlformats.org/officeDocument/2006/relationships/package" Target="../embeddings/_____Microsoft_Office_Excel11.xlsx"/><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2" Type="http://schemas.openxmlformats.org/officeDocument/2006/relationships/package" Target="../embeddings/_____Microsoft_Office_Excel12.xlsx"/><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192.168.101.10\urist\2024\&#1048;&#1090;&#1086;&#1075;&#1086;&#1074;&#1099;&#1081;%20&#1086;&#1090;&#1095;&#1077;&#1090;%202023\&#1086;&#1090;&#1095;&#1077;&#1090;%20&#1087;&#1086;%20&#1101;&#1082;&#1089;&#1087;&#1077;&#1088;&#1090;&#1080;&#1079;&#1077;%20&#1087;&#1088;&#1072;&#1074;&#1086;&#1074;&#1099;&#1093;%20&#1072;&#1082;&#1090;&#1086;&#1074;%202023.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192.168.101.10\urist\2024\&#1048;&#1090;&#1086;&#1075;&#1086;&#1074;&#1099;&#1081;%20&#1086;&#1090;&#1095;&#1077;&#1090;%202023\&#1075;&#1088;&#1072;&#1092;&#1080;&#1082;&#108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192.168.101.10\urist\2024\&#1048;&#1090;&#1086;&#1075;&#1086;&#1074;&#1099;&#1081;%20&#1086;&#1090;&#1095;&#1077;&#1090;%202023\&#1075;&#1088;&#1072;&#1092;&#1080;&#1082;&#108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192.168.101.10\urist\2024\&#1048;&#1090;&#1086;&#1075;&#1086;&#1074;&#1099;&#1081;%20&#1086;&#1090;&#1095;&#1077;&#1090;%202023\&#1086;&#1090;&#1095;&#1077;&#1090;%20&#1087;&#1086;%20&#1089;&#1091;&#1076;&#1077;&#1073;&#1085;&#1099;&#1084;%20&#1076;&#1077;&#1083;&#1072;&#1084;%202023.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192.168.101.10\urist\2024\&#1048;&#1090;&#1086;&#1075;&#1086;&#1074;&#1099;&#1081;%20&#1086;&#1090;&#1095;&#1077;&#1090;%202023\&#1086;&#1090;&#1095;&#1077;&#1090;%20&#1087;&#1086;%20&#1089;&#1091;&#1076;&#1077;&#1073;&#1085;&#1099;&#1084;%20&#1076;&#1077;&#1083;&#1072;&#1084;%202023.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D:\Documents\&#1052;&#1054;&#1051;&#1063;&#1040;&#1053;&#1054;&#1042;&#1040;%20&#1045;.&#1055;\&#1048;&#1089;&#1087;&#1086;&#1083;&#1085;&#1080;&#1090;&#1077;&#1083;&#1100;&#1089;&#1082;&#1072;&#1103;%20&#1076;&#1080;&#1089;&#1094;&#1080;&#1087;&#1083;&#1080;&#1085;&#1072;\&#1057;&#1074;&#1086;&#1076;.xlsx" TargetMode="External"/></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view3D>
      <c:rAngAx val="1"/>
    </c:view3D>
    <c:sideWall>
      <c:spPr>
        <a:noFill/>
        <a:ln w="25400">
          <a:noFill/>
        </a:ln>
      </c:spPr>
    </c:sideWall>
    <c:backWall>
      <c:spPr>
        <a:noFill/>
        <a:ln w="25400">
          <a:noFill/>
        </a:ln>
      </c:spPr>
    </c:backWall>
    <c:plotArea>
      <c:layout/>
      <c:bar3DChart>
        <c:barDir val="bar"/>
        <c:grouping val="clustered"/>
        <c:ser>
          <c:idx val="0"/>
          <c:order val="0"/>
          <c:tx>
            <c:strRef>
              <c:f>Лист1!$B$1</c:f>
              <c:strCache>
                <c:ptCount val="1"/>
                <c:pt idx="0">
                  <c:v>2022 год</c:v>
                </c:pt>
              </c:strCache>
            </c:strRef>
          </c:tx>
          <c:dLbls>
            <c:dLbl>
              <c:idx val="11"/>
              <c:layout>
                <c:manualLayout>
                  <c:x val="2.2138680179047878E-3"/>
                  <c:y val="0"/>
                </c:manualLayout>
              </c:layout>
              <c:showVal val="1"/>
            </c:dLbl>
            <c:showVal val="1"/>
          </c:dLbls>
          <c:cat>
            <c:strRef>
              <c:f>Лист1!$A$2:$A$13</c:f>
              <c:strCache>
                <c:ptCount val="12"/>
                <c:pt idx="0">
                  <c:v>Обрабатывающие производства</c:v>
                </c:pt>
                <c:pt idx="1">
                  <c:v>Обеспечение электроэнергией, газом и паром</c:v>
                </c:pt>
                <c:pt idx="2">
                  <c:v>Добыча полезных ископаемых</c:v>
                </c:pt>
                <c:pt idx="3">
                  <c:v>Строительство</c:v>
                </c:pt>
                <c:pt idx="4">
                  <c:v>Транспортировка и хранение</c:v>
                </c:pt>
                <c:pt idx="5">
                  <c:v>Сельское и лесное хозяйство</c:v>
                </c:pt>
                <c:pt idx="6">
                  <c:v>Туризм</c:v>
                </c:pt>
                <c:pt idx="7">
                  <c:v>Деятельность финансовая и страховая</c:v>
                </c:pt>
                <c:pt idx="8">
                  <c:v>Бюджетная сфера</c:v>
                </c:pt>
                <c:pt idx="9">
                  <c:v>Гос. управление и обеспечение военной безопасности</c:v>
                </c:pt>
                <c:pt idx="10">
                  <c:v>Оптовая и розничная торговля</c:v>
                </c:pt>
                <c:pt idx="11">
                  <c:v>Операции с недвижимым имуществом</c:v>
                </c:pt>
              </c:strCache>
            </c:strRef>
          </c:cat>
          <c:val>
            <c:numRef>
              <c:f>Лист1!$B$2:$B$13</c:f>
              <c:numCache>
                <c:formatCode>General</c:formatCode>
                <c:ptCount val="12"/>
                <c:pt idx="0" formatCode="0.0">
                  <c:v>47245.9</c:v>
                </c:pt>
                <c:pt idx="1">
                  <c:v>64364.1</c:v>
                </c:pt>
                <c:pt idx="2">
                  <c:v>84897.8</c:v>
                </c:pt>
                <c:pt idx="3">
                  <c:v>68679.100000000006</c:v>
                </c:pt>
                <c:pt idx="4">
                  <c:v>80559.600000000006</c:v>
                </c:pt>
                <c:pt idx="5">
                  <c:v>31362.9</c:v>
                </c:pt>
                <c:pt idx="6">
                  <c:v>39224.6</c:v>
                </c:pt>
                <c:pt idx="7" formatCode="0.0">
                  <c:v>64913.1</c:v>
                </c:pt>
                <c:pt idx="8" formatCode="0.0">
                  <c:v>40532.400000000001</c:v>
                </c:pt>
                <c:pt idx="9" formatCode="0.0">
                  <c:v>50915</c:v>
                </c:pt>
                <c:pt idx="10">
                  <c:v>48746.6</c:v>
                </c:pt>
                <c:pt idx="11">
                  <c:v>100344.5</c:v>
                </c:pt>
              </c:numCache>
            </c:numRef>
          </c:val>
        </c:ser>
        <c:ser>
          <c:idx val="1"/>
          <c:order val="1"/>
          <c:tx>
            <c:strRef>
              <c:f>Лист1!$C$1</c:f>
              <c:strCache>
                <c:ptCount val="1"/>
                <c:pt idx="0">
                  <c:v>2023 год</c:v>
                </c:pt>
              </c:strCache>
            </c:strRef>
          </c:tx>
          <c:dLbls>
            <c:dLbl>
              <c:idx val="10"/>
              <c:layout>
                <c:manualLayout>
                  <c:x val="-6.7981552313801734E-4"/>
                  <c:y val="-5.6732598538564334E-3"/>
                </c:manualLayout>
              </c:layout>
              <c:showVal val="1"/>
            </c:dLbl>
            <c:dLbl>
              <c:idx val="11"/>
              <c:layout>
                <c:manualLayout>
                  <c:x val="6.6416040537146124E-3"/>
                  <c:y val="-2.8366513219465236E-3"/>
                </c:manualLayout>
              </c:layout>
              <c:showVal val="1"/>
            </c:dLbl>
            <c:showVal val="1"/>
          </c:dLbls>
          <c:cat>
            <c:strRef>
              <c:f>Лист1!$A$2:$A$13</c:f>
              <c:strCache>
                <c:ptCount val="12"/>
                <c:pt idx="0">
                  <c:v>Обрабатывающие производства</c:v>
                </c:pt>
                <c:pt idx="1">
                  <c:v>Обеспечение электроэнергией, газом и паром</c:v>
                </c:pt>
                <c:pt idx="2">
                  <c:v>Добыча полезных ископаемых</c:v>
                </c:pt>
                <c:pt idx="3">
                  <c:v>Строительство</c:v>
                </c:pt>
                <c:pt idx="4">
                  <c:v>Транспортировка и хранение</c:v>
                </c:pt>
                <c:pt idx="5">
                  <c:v>Сельское и лесное хозяйство</c:v>
                </c:pt>
                <c:pt idx="6">
                  <c:v>Туризм</c:v>
                </c:pt>
                <c:pt idx="7">
                  <c:v>Деятельность финансовая и страховая</c:v>
                </c:pt>
                <c:pt idx="8">
                  <c:v>Бюджетная сфера</c:v>
                </c:pt>
                <c:pt idx="9">
                  <c:v>Гос. управление и обеспечение военной безопасности</c:v>
                </c:pt>
                <c:pt idx="10">
                  <c:v>Оптовая и розничная торговля</c:v>
                </c:pt>
                <c:pt idx="11">
                  <c:v>Операции с недвижимым имуществом</c:v>
                </c:pt>
              </c:strCache>
            </c:strRef>
          </c:cat>
          <c:val>
            <c:numRef>
              <c:f>Лист1!$C$2:$C$13</c:f>
              <c:numCache>
                <c:formatCode>General</c:formatCode>
                <c:ptCount val="12"/>
                <c:pt idx="0" formatCode="0.0">
                  <c:v>54694.9</c:v>
                </c:pt>
                <c:pt idx="1">
                  <c:v>74578.7</c:v>
                </c:pt>
                <c:pt idx="2">
                  <c:v>100854.1</c:v>
                </c:pt>
                <c:pt idx="3">
                  <c:v>96916.800000000003</c:v>
                </c:pt>
                <c:pt idx="4" formatCode="0.0">
                  <c:v>88709</c:v>
                </c:pt>
                <c:pt idx="5" formatCode="0.0">
                  <c:v>37058.400000000001</c:v>
                </c:pt>
                <c:pt idx="6">
                  <c:v>44992.9</c:v>
                </c:pt>
                <c:pt idx="7" formatCode="0.0">
                  <c:v>72446.899999999994</c:v>
                </c:pt>
                <c:pt idx="8">
                  <c:v>45053.2</c:v>
                </c:pt>
                <c:pt idx="9">
                  <c:v>58168.3</c:v>
                </c:pt>
                <c:pt idx="10">
                  <c:v>55295.5</c:v>
                </c:pt>
                <c:pt idx="11">
                  <c:v>117401.4</c:v>
                </c:pt>
              </c:numCache>
            </c:numRef>
          </c:val>
        </c:ser>
        <c:shape val="cylinder"/>
        <c:axId val="186899072"/>
        <c:axId val="188236544"/>
        <c:axId val="0"/>
      </c:bar3DChart>
      <c:catAx>
        <c:axId val="186899072"/>
        <c:scaling>
          <c:orientation val="minMax"/>
        </c:scaling>
        <c:axPos val="l"/>
        <c:tickLblPos val="nextTo"/>
        <c:crossAx val="188236544"/>
        <c:crosses val="autoZero"/>
        <c:auto val="1"/>
        <c:lblAlgn val="ctr"/>
        <c:lblOffset val="100"/>
      </c:catAx>
      <c:valAx>
        <c:axId val="188236544"/>
        <c:scaling>
          <c:orientation val="minMax"/>
        </c:scaling>
        <c:delete val="1"/>
        <c:axPos val="b"/>
        <c:majorGridlines/>
        <c:numFmt formatCode="0.0" sourceLinked="1"/>
        <c:tickLblPos val="none"/>
        <c:crossAx val="186899072"/>
        <c:crosses val="autoZero"/>
        <c:crossBetween val="between"/>
      </c:valAx>
    </c:plotArea>
    <c:legend>
      <c:legendPos val="r"/>
    </c:legend>
    <c:plotVisOnly val="1"/>
    <c:dispBlanksAs val="gap"/>
  </c:chart>
  <c:spPr>
    <a:ln>
      <a:noFill/>
    </a:ln>
    <a:scene3d>
      <a:camera prst="orthographicFront"/>
      <a:lightRig rig="threePt" dir="t"/>
    </a:scene3d>
    <a:sp3d prstMaterial="softEdge">
      <a:bevelB prst="convex"/>
    </a:sp3d>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ru-RU"/>
  <c:chart>
    <c:title>
      <c:tx>
        <c:rich>
          <a:bodyPr/>
          <a:lstStyle/>
          <a:p>
            <a:pPr algn="ctr">
              <a:defRPr/>
            </a:pPr>
            <a:r>
              <a:rPr lang="ru-RU" sz="1401">
                <a:latin typeface="Times New Roman" pitchFamily="18" charset="0"/>
                <a:cs typeface="Times New Roman" pitchFamily="18" charset="0"/>
              </a:rPr>
              <a:t>Топ категорий, по которым больше всего сообщений</a:t>
            </a:r>
          </a:p>
        </c:rich>
      </c:tx>
    </c:title>
    <c:plotArea>
      <c:layout/>
      <c:pieChart>
        <c:varyColors val="1"/>
        <c:ser>
          <c:idx val="0"/>
          <c:order val="0"/>
          <c:tx>
            <c:strRef>
              <c:f>Лист1!$B$1</c:f>
              <c:strCache>
                <c:ptCount val="1"/>
                <c:pt idx="0">
                  <c:v>Топ проблемных тем</c:v>
                </c:pt>
              </c:strCache>
            </c:strRef>
          </c:tx>
          <c:explosion val="25"/>
          <c:dLbls>
            <c:dLbl>
              <c:idx val="0"/>
              <c:layout>
                <c:manualLayout>
                  <c:x val="4.3904827612641133E-2"/>
                  <c:y val="-1.1693668918514982E-2"/>
                </c:manualLayout>
              </c:layout>
              <c:showPercent val="1"/>
            </c:dLbl>
            <c:dLbl>
              <c:idx val="1"/>
              <c:layout>
                <c:manualLayout>
                  <c:x val="1.3068475823607357E-3"/>
                  <c:y val="-5.1475373433883644E-3"/>
                </c:manualLayout>
              </c:layout>
              <c:showPercent val="1"/>
            </c:dLbl>
            <c:txPr>
              <a:bodyPr/>
              <a:lstStyle/>
              <a:p>
                <a:pPr>
                  <a:defRPr sz="1201"/>
                </a:pPr>
                <a:endParaRPr lang="ru-RU"/>
              </a:p>
            </c:txPr>
            <c:showPercent val="1"/>
            <c:showLeaderLines val="1"/>
          </c:dLbls>
          <c:cat>
            <c:strRef>
              <c:f>Лист1!$A$2:$A$7</c:f>
              <c:strCache>
                <c:ptCount val="6"/>
                <c:pt idx="0">
                  <c:v>Дороги</c:v>
                </c:pt>
                <c:pt idx="1">
                  <c:v>Дворы</c:v>
                </c:pt>
                <c:pt idx="2">
                  <c:v>Освещение</c:v>
                </c:pt>
                <c:pt idx="3">
                  <c:v>Транспорт</c:v>
                </c:pt>
                <c:pt idx="4">
                  <c:v>Граффити</c:v>
                </c:pt>
                <c:pt idx="5">
                  <c:v>Парки</c:v>
                </c:pt>
              </c:strCache>
            </c:strRef>
          </c:cat>
          <c:val>
            <c:numRef>
              <c:f>Лист1!$B$2:$B$7</c:f>
              <c:numCache>
                <c:formatCode>General</c:formatCode>
                <c:ptCount val="6"/>
                <c:pt idx="0">
                  <c:v>1239</c:v>
                </c:pt>
                <c:pt idx="1">
                  <c:v>620</c:v>
                </c:pt>
                <c:pt idx="2">
                  <c:v>317</c:v>
                </c:pt>
                <c:pt idx="3">
                  <c:v>69</c:v>
                </c:pt>
                <c:pt idx="4">
                  <c:v>55</c:v>
                </c:pt>
                <c:pt idx="5">
                  <c:v>54</c:v>
                </c:pt>
              </c:numCache>
            </c:numRef>
          </c:val>
        </c:ser>
        <c:dLbls>
          <c:showPercent val="1"/>
        </c:dLbls>
        <c:firstSliceAng val="0"/>
      </c:pieChart>
      <c:spPr>
        <a:noFill/>
        <a:ln w="25416">
          <a:noFill/>
        </a:ln>
      </c:spPr>
    </c:plotArea>
    <c:legend>
      <c:legendPos val="t"/>
      <c:layout>
        <c:manualLayout>
          <c:xMode val="edge"/>
          <c:yMode val="edge"/>
          <c:x val="6.8118273362837531E-2"/>
          <c:y val="0.20509020023597421"/>
          <c:w val="0.86376345327432791"/>
          <c:h val="0.1456165250252219"/>
        </c:manualLayout>
      </c:layout>
      <c:txPr>
        <a:bodyPr/>
        <a:lstStyle/>
        <a:p>
          <a:pPr>
            <a:defRPr sz="1201"/>
          </a:pPr>
          <a:endParaRPr lang="ru-RU"/>
        </a:p>
      </c:txPr>
    </c:legend>
    <c:plotVisOnly val="1"/>
    <c:dispBlanksAs val="zero"/>
  </c:chart>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675511085657191"/>
          <c:y val="0.11106721786051636"/>
          <c:w val="0.43493061923563964"/>
          <c:h val="0.76815211114637871"/>
        </c:manualLayout>
      </c:layout>
      <c:pieChart>
        <c:varyColors val="1"/>
        <c:ser>
          <c:idx val="0"/>
          <c:order val="0"/>
          <c:tx>
            <c:strRef>
              <c:f>Лист1!$B$1</c:f>
              <c:strCache>
                <c:ptCount val="1"/>
                <c:pt idx="0">
                  <c:v>Столбец1</c:v>
                </c:pt>
              </c:strCache>
            </c:strRef>
          </c:tx>
          <c:explosion val="18"/>
          <c:dLbls>
            <c:dLbl>
              <c:idx val="0"/>
              <c:tx>
                <c:rich>
                  <a:bodyPr/>
                  <a:lstStyle/>
                  <a:p>
                    <a:pPr>
                      <a:defRPr/>
                    </a:pPr>
                    <a:r>
                      <a:rPr lang="ru-RU"/>
                      <a:t>575</a:t>
                    </a:r>
                    <a:endParaRPr lang="en-US"/>
                  </a:p>
                </c:rich>
              </c:tx>
              <c:spPr/>
            </c:dLbl>
            <c:dLbl>
              <c:idx val="1"/>
              <c:tx>
                <c:rich>
                  <a:bodyPr/>
                  <a:lstStyle/>
                  <a:p>
                    <a:pPr>
                      <a:defRPr/>
                    </a:pPr>
                    <a:r>
                      <a:rPr lang="ru-RU"/>
                      <a:t>230</a:t>
                    </a:r>
                    <a:endParaRPr lang="en-US"/>
                  </a:p>
                </c:rich>
              </c:tx>
              <c:spPr/>
            </c:dLbl>
            <c:dLbl>
              <c:idx val="2"/>
              <c:tx>
                <c:rich>
                  <a:bodyPr/>
                  <a:lstStyle/>
                  <a:p>
                    <a:pPr>
                      <a:defRPr/>
                    </a:pPr>
                    <a:r>
                      <a:rPr lang="ru-RU"/>
                      <a:t>205</a:t>
                    </a:r>
                    <a:endParaRPr lang="en-US"/>
                  </a:p>
                </c:rich>
              </c:tx>
              <c:spPr/>
            </c:dLbl>
            <c:dLbl>
              <c:idx val="3"/>
              <c:tx>
                <c:rich>
                  <a:bodyPr/>
                  <a:lstStyle/>
                  <a:p>
                    <a:pPr>
                      <a:defRPr/>
                    </a:pPr>
                    <a:r>
                      <a:rPr lang="en-US"/>
                      <a:t>1</a:t>
                    </a:r>
                    <a:r>
                      <a:rPr lang="ru-RU"/>
                      <a:t>2</a:t>
                    </a:r>
                    <a:r>
                      <a:rPr lang="en-US"/>
                      <a:t>1</a:t>
                    </a:r>
                  </a:p>
                </c:rich>
              </c:tx>
              <c:spPr/>
            </c:dLbl>
            <c:dLbl>
              <c:idx val="4"/>
              <c:tx>
                <c:rich>
                  <a:bodyPr/>
                  <a:lstStyle/>
                  <a:p>
                    <a:pPr>
                      <a:defRPr/>
                    </a:pPr>
                    <a:r>
                      <a:rPr lang="ru-RU"/>
                      <a:t>106</a:t>
                    </a:r>
                    <a:endParaRPr lang="en-US"/>
                  </a:p>
                </c:rich>
              </c:tx>
              <c:spPr/>
            </c:dLbl>
            <c:dLbl>
              <c:idx val="5"/>
              <c:tx>
                <c:rich>
                  <a:bodyPr/>
                  <a:lstStyle/>
                  <a:p>
                    <a:pPr>
                      <a:defRPr/>
                    </a:pPr>
                    <a:r>
                      <a:rPr lang="ru-RU"/>
                      <a:t>85</a:t>
                    </a:r>
                    <a:endParaRPr lang="en-US"/>
                  </a:p>
                </c:rich>
              </c:tx>
              <c:spPr/>
            </c:dLbl>
            <c:showVal val="1"/>
            <c:showLeaderLines val="1"/>
          </c:dLbls>
          <c:cat>
            <c:strRef>
              <c:f>Лист1!$A$2:$A$6</c:f>
              <c:strCache>
                <c:ptCount val="5"/>
                <c:pt idx="0">
                  <c:v>Неубранный снег, гололед </c:v>
                </c:pt>
                <c:pt idx="1">
                  <c:v>Несвоевременная уборка территории контейнерной площадки</c:v>
                </c:pt>
                <c:pt idx="2">
                  <c:v>Не горит фонарь</c:v>
                </c:pt>
                <c:pt idx="3">
                  <c:v>Ямы, выбоины на дорогах тротуарах</c:v>
                </c:pt>
                <c:pt idx="4">
                  <c:v>Мусор, свалки у обочин дорог</c:v>
                </c:pt>
              </c:strCache>
            </c:strRef>
          </c:cat>
          <c:val>
            <c:numRef>
              <c:f>Лист1!$B$2:$B$6</c:f>
              <c:numCache>
                <c:formatCode>General</c:formatCode>
                <c:ptCount val="5"/>
                <c:pt idx="0">
                  <c:v>511</c:v>
                </c:pt>
                <c:pt idx="1">
                  <c:v>264</c:v>
                </c:pt>
                <c:pt idx="2">
                  <c:v>225</c:v>
                </c:pt>
                <c:pt idx="3">
                  <c:v>222</c:v>
                </c:pt>
                <c:pt idx="4">
                  <c:v>194</c:v>
                </c:pt>
              </c:numCache>
            </c:numRef>
          </c:val>
        </c:ser>
        <c:firstSliceAng val="0"/>
      </c:pieChart>
      <c:spPr>
        <a:noFill/>
        <a:ln w="25385">
          <a:noFill/>
        </a:ln>
      </c:spPr>
    </c:plotArea>
    <c:legend>
      <c:legendPos val="r"/>
      <c:layout>
        <c:manualLayout>
          <c:xMode val="edge"/>
          <c:yMode val="edge"/>
          <c:x val="0.57101306402482777"/>
          <c:y val="3.3070032573290012E-2"/>
          <c:w val="0.4150978148424993"/>
          <c:h val="0.95496516467607673"/>
        </c:manualLayout>
      </c:layout>
    </c:legend>
    <c:plotVisOnly val="1"/>
    <c:dispBlanksAs val="zero"/>
  </c:chart>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pieChart>
        <c:varyColors val="1"/>
        <c:ser>
          <c:idx val="0"/>
          <c:order val="0"/>
          <c:tx>
            <c:strRef>
              <c:f>Лист1!$B$1</c:f>
              <c:strCache>
                <c:ptCount val="1"/>
                <c:pt idx="0">
                  <c:v>Столбец1</c:v>
                </c:pt>
              </c:strCache>
            </c:strRef>
          </c:tx>
          <c:explosion val="3"/>
          <c:dLbls>
            <c:dLbl>
              <c:idx val="0"/>
              <c:layout>
                <c:manualLayout>
                  <c:x val="-6.4988992941732706E-3"/>
                  <c:y val="0.11057399213372635"/>
                </c:manualLayout>
              </c:layout>
              <c:showVal val="1"/>
            </c:dLbl>
            <c:dLbl>
              <c:idx val="1"/>
              <c:layout>
                <c:manualLayout>
                  <c:x val="-1.8223329774579081E-2"/>
                  <c:y val="-1.9331981317600916E-2"/>
                </c:manualLayout>
              </c:layout>
              <c:showVal val="1"/>
            </c:dLbl>
            <c:dLbl>
              <c:idx val="2"/>
              <c:layout>
                <c:manualLayout>
                  <c:x val="-3.2430412949541416E-2"/>
                  <c:y val="1.0486111111111121E-2"/>
                </c:manualLayout>
              </c:layout>
              <c:showVal val="1"/>
            </c:dLbl>
            <c:txPr>
              <a:bodyPr/>
              <a:lstStyle/>
              <a:p>
                <a:pPr>
                  <a:defRPr>
                    <a:latin typeface="Times New Roman" pitchFamily="18" charset="0"/>
                    <a:cs typeface="Times New Roman" pitchFamily="18" charset="0"/>
                  </a:defRPr>
                </a:pPr>
                <a:endParaRPr lang="ru-RU"/>
              </a:p>
            </c:txPr>
            <c:showVal val="1"/>
            <c:showLeaderLines val="1"/>
          </c:dLbls>
          <c:cat>
            <c:strRef>
              <c:f>Лист1!$A$2:$A$5</c:f>
              <c:strCache>
                <c:ptCount val="4"/>
                <c:pt idx="0">
                  <c:v>Дороги</c:v>
                </c:pt>
                <c:pt idx="1">
                  <c:v>Дворы</c:v>
                </c:pt>
                <c:pt idx="2">
                  <c:v>Освещение</c:v>
                </c:pt>
                <c:pt idx="3">
                  <c:v>Транспорт</c:v>
                </c:pt>
              </c:strCache>
            </c:strRef>
          </c:cat>
          <c:val>
            <c:numRef>
              <c:f>Лист1!$B$2:$B$5</c:f>
              <c:numCache>
                <c:formatCode>General</c:formatCode>
                <c:ptCount val="4"/>
                <c:pt idx="0">
                  <c:v>261</c:v>
                </c:pt>
                <c:pt idx="1">
                  <c:v>104</c:v>
                </c:pt>
                <c:pt idx="2">
                  <c:v>107</c:v>
                </c:pt>
                <c:pt idx="3">
                  <c:v>17</c:v>
                </c:pt>
              </c:numCache>
            </c:numRef>
          </c:val>
        </c:ser>
        <c:firstSliceAng val="0"/>
      </c:pieChart>
      <c:spPr>
        <a:noFill/>
        <a:ln w="25387">
          <a:noFill/>
        </a:ln>
      </c:spPr>
    </c:plotArea>
    <c:legend>
      <c:legendPos val="r"/>
      <c:layout>
        <c:manualLayout>
          <c:xMode val="edge"/>
          <c:yMode val="edge"/>
          <c:x val="0.676413042964224"/>
          <c:y val="0.11243520789409495"/>
          <c:w val="0.27305724622260052"/>
          <c:h val="0.8086743255453761"/>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Экспертиза правовых актов </a:t>
            </a:r>
          </a:p>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(всего 5280) </a:t>
            </a:r>
          </a:p>
        </c:rich>
      </c:tx>
      <c:layout>
        <c:manualLayout>
          <c:xMode val="edge"/>
          <c:yMode val="edge"/>
          <c:x val="0.15549408676856619"/>
          <c:y val="2.6041666666666748E-2"/>
        </c:manualLayout>
      </c:layout>
    </c:title>
    <c:view3D>
      <c:rotX val="30"/>
      <c:perspective val="30"/>
    </c:view3D>
    <c:plotArea>
      <c:layout>
        <c:manualLayout>
          <c:layoutTarget val="inner"/>
          <c:xMode val="edge"/>
          <c:yMode val="edge"/>
          <c:x val="8.4621639489634068E-2"/>
          <c:y val="7.6526665899539173E-2"/>
          <c:w val="0.91537836051036559"/>
          <c:h val="0.83574288078290837"/>
        </c:manualLayout>
      </c:layout>
      <c:pie3DChart>
        <c:varyColors val="1"/>
        <c:ser>
          <c:idx val="0"/>
          <c:order val="0"/>
          <c:explosion val="25"/>
          <c:dLbls>
            <c:dLbl>
              <c:idx val="0"/>
              <c:layout>
                <c:manualLayout>
                  <c:x val="8.7380330399876527E-2"/>
                  <c:y val="7.4126476377952893E-4"/>
                </c:manualLayout>
              </c:layout>
              <c:tx>
                <c:rich>
                  <a:bodyPr/>
                  <a:lstStyle/>
                  <a:p>
                    <a:r>
                      <a:rPr lang="ru-RU">
                        <a:latin typeface="Times New Roman" pitchFamily="18" charset="0"/>
                        <a:cs typeface="Times New Roman" pitchFamily="18" charset="0"/>
                      </a:rPr>
                      <a:t>Н</a:t>
                    </a:r>
                    <a:r>
                      <a:rPr lang="ru-RU"/>
                      <a:t>ормативные</a:t>
                    </a:r>
                    <a:r>
                      <a:rPr lang="ru-RU" baseline="0"/>
                      <a:t> правовые акты АЧГО</a:t>
                    </a:r>
                  </a:p>
                  <a:p>
                    <a:r>
                      <a:rPr lang="ru-RU" b="1" baseline="0"/>
                      <a:t>(366)</a:t>
                    </a:r>
                    <a:r>
                      <a:rPr lang="en-US" b="1"/>
                      <a:t>
8%</a:t>
                    </a:r>
                  </a:p>
                </c:rich>
              </c:tx>
              <c:showCatName val="1"/>
              <c:showPercent val="1"/>
            </c:dLbl>
            <c:dLbl>
              <c:idx val="1"/>
              <c:layout>
                <c:manualLayout>
                  <c:x val="-8.6629160959381102E-4"/>
                  <c:y val="7.8203860881026419E-3"/>
                </c:manualLayout>
              </c:layout>
              <c:tx>
                <c:rich>
                  <a:bodyPr/>
                  <a:lstStyle/>
                  <a:p>
                    <a:r>
                      <a:rPr lang="ru-RU">
                        <a:latin typeface="Times New Roman" pitchFamily="18" charset="0"/>
                        <a:cs typeface="Times New Roman" pitchFamily="18" charset="0"/>
                      </a:rPr>
                      <a:t>Н</a:t>
                    </a:r>
                    <a:r>
                      <a:rPr lang="ru-RU"/>
                      <a:t>енормативне правовые аткы АЧГО</a:t>
                    </a:r>
                  </a:p>
                  <a:p>
                    <a:r>
                      <a:rPr lang="ru-RU" b="1"/>
                      <a:t>(1170)</a:t>
                    </a:r>
                    <a:r>
                      <a:rPr lang="en-US" b="1"/>
                      <a:t>
33%</a:t>
                    </a:r>
                  </a:p>
                </c:rich>
              </c:tx>
              <c:showCatName val="1"/>
              <c:showPercent val="1"/>
            </c:dLbl>
            <c:dLbl>
              <c:idx val="2"/>
              <c:layout>
                <c:manualLayout>
                  <c:x val="-1.6699089084441207E-4"/>
                  <c:y val="0.21225494025712202"/>
                </c:manualLayout>
              </c:layout>
              <c:tx>
                <c:rich>
                  <a:bodyPr/>
                  <a:lstStyle/>
                  <a:p>
                    <a:r>
                      <a:rPr lang="ru-RU">
                        <a:latin typeface="Times New Roman" pitchFamily="18" charset="0"/>
                        <a:cs typeface="Times New Roman" pitchFamily="18" charset="0"/>
                      </a:rPr>
                      <a:t>Н</a:t>
                    </a:r>
                    <a:r>
                      <a:rPr lang="ru-RU"/>
                      <a:t>ормативные правовые акты Думы ЧГО</a:t>
                    </a:r>
                  </a:p>
                  <a:p>
                    <a:r>
                      <a:rPr lang="ru-RU" b="1"/>
                      <a:t>(60)</a:t>
                    </a:r>
                    <a:r>
                      <a:rPr lang="en-US" b="1"/>
                      <a:t>
1%</a:t>
                    </a:r>
                  </a:p>
                </c:rich>
              </c:tx>
              <c:showCatName val="1"/>
              <c:showPercent val="1"/>
            </c:dLbl>
            <c:dLbl>
              <c:idx val="3"/>
              <c:layout>
                <c:manualLayout>
                  <c:x val="-0.17928818897637852"/>
                  <c:y val="0.23928177727698977"/>
                </c:manualLayout>
              </c:layout>
              <c:tx>
                <c:rich>
                  <a:bodyPr/>
                  <a:lstStyle/>
                  <a:p>
                    <a:r>
                      <a:rPr lang="ru-RU">
                        <a:latin typeface="Times New Roman" pitchFamily="18" charset="0"/>
                        <a:cs typeface="Times New Roman" pitchFamily="18" charset="0"/>
                      </a:rPr>
                      <a:t>Н</a:t>
                    </a:r>
                    <a:r>
                      <a:rPr lang="ru-RU"/>
                      <a:t>енормативные правовые акты Думы ЧГО</a:t>
                    </a:r>
                  </a:p>
                  <a:p>
                    <a:r>
                      <a:rPr lang="ru-RU" b="1"/>
                      <a:t>(30)</a:t>
                    </a:r>
                    <a:r>
                      <a:rPr lang="en-US" b="1"/>
                      <a:t>
1%</a:t>
                    </a:r>
                  </a:p>
                </c:rich>
              </c:tx>
              <c:showCatName val="1"/>
              <c:showPercent val="1"/>
            </c:dLbl>
            <c:dLbl>
              <c:idx val="4"/>
              <c:layout>
                <c:manualLayout>
                  <c:x val="1.0217816890535735E-2"/>
                  <c:y val="0.11227660295640295"/>
                </c:manualLayout>
              </c:layout>
              <c:tx>
                <c:rich>
                  <a:bodyPr/>
                  <a:lstStyle/>
                  <a:p>
                    <a:r>
                      <a:rPr lang="ru-RU">
                        <a:latin typeface="Times New Roman" pitchFamily="18" charset="0"/>
                        <a:cs typeface="Times New Roman" pitchFamily="18" charset="0"/>
                      </a:rPr>
                      <a:t>Н</a:t>
                    </a:r>
                    <a:r>
                      <a:rPr lang="ru-RU"/>
                      <a:t>енормативные правовые акты отраслевых</a:t>
                    </a:r>
                    <a:r>
                      <a:rPr lang="ru-RU" baseline="0"/>
                      <a:t> (функциональых) органов АЧГО</a:t>
                    </a:r>
                  </a:p>
                  <a:p>
                    <a:r>
                      <a:rPr lang="ru-RU" b="1" baseline="0"/>
                      <a:t>(3654)</a:t>
                    </a:r>
                    <a:r>
                      <a:rPr lang="en-US" b="1"/>
                      <a:t>
57%</a:t>
                    </a:r>
                  </a:p>
                </c:rich>
              </c:tx>
              <c:showCatName val="1"/>
              <c:showPercent val="1"/>
            </c:dLbl>
            <c:txPr>
              <a:bodyPr/>
              <a:lstStyle/>
              <a:p>
                <a:pPr>
                  <a:defRPr>
                    <a:latin typeface="Times New Roman" pitchFamily="18" charset="0"/>
                    <a:cs typeface="Times New Roman" pitchFamily="18" charset="0"/>
                  </a:defRPr>
                </a:pPr>
                <a:endParaRPr lang="ru-RU"/>
              </a:p>
            </c:txPr>
            <c:showCatName val="1"/>
            <c:showPercent val="1"/>
            <c:showLeaderLines val="1"/>
          </c:dLbls>
          <c:val>
            <c:numRef>
              <c:f>'Экспертиза ПА 2022'!$B$2:$B$6</c:f>
              <c:numCache>
                <c:formatCode>General</c:formatCode>
                <c:ptCount val="5"/>
                <c:pt idx="0">
                  <c:v>366</c:v>
                </c:pt>
                <c:pt idx="1">
                  <c:v>1170</c:v>
                </c:pt>
                <c:pt idx="2">
                  <c:v>60</c:v>
                </c:pt>
                <c:pt idx="3">
                  <c:v>30</c:v>
                </c:pt>
                <c:pt idx="4">
                  <c:v>3654</c:v>
                </c:pt>
              </c:numCache>
            </c:numRef>
          </c:val>
        </c:ser>
        <c:dLbls>
          <c:showCatName val="1"/>
          <c:showPercent val="1"/>
        </c:dLbls>
      </c:pie3DChart>
    </c:plotArea>
    <c:plotVisOnly val="1"/>
    <c:dispBlanksAs val="zero"/>
  </c:chart>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pPr>
            <a:r>
              <a:rPr lang="ru-RU" sz="1400" b="1">
                <a:latin typeface="Times New Roman" pitchFamily="18" charset="0"/>
                <a:cs typeface="Times New Roman" pitchFamily="18" charset="0"/>
              </a:rPr>
              <a:t>Рассмотрено протестов, представлений</a:t>
            </a:r>
            <a:r>
              <a:rPr lang="ru-RU" sz="1400" b="1" baseline="0">
                <a:latin typeface="Times New Roman" pitchFamily="18" charset="0"/>
                <a:cs typeface="Times New Roman" pitchFamily="18" charset="0"/>
              </a:rPr>
              <a:t> Чайковской городской прокуратуры </a:t>
            </a:r>
          </a:p>
          <a:p>
            <a:pPr>
              <a:defRPr sz="1400"/>
            </a:pPr>
            <a:r>
              <a:rPr lang="ru-RU" sz="1400" b="1" baseline="0">
                <a:latin typeface="Times New Roman" pitchFamily="18" charset="0"/>
                <a:cs typeface="Times New Roman" pitchFamily="18" charset="0"/>
              </a:rPr>
              <a:t>(всего 30)</a:t>
            </a:r>
            <a:endParaRPr lang="ru-RU" sz="1400" b="1">
              <a:latin typeface="Times New Roman" pitchFamily="18" charset="0"/>
              <a:cs typeface="Times New Roman" pitchFamily="18" charset="0"/>
            </a:endParaRPr>
          </a:p>
        </c:rich>
      </c:tx>
    </c:title>
    <c:plotArea>
      <c:layout/>
      <c:pieChart>
        <c:varyColors val="1"/>
        <c:ser>
          <c:idx val="0"/>
          <c:order val="0"/>
          <c:explosion val="25"/>
          <c:dLbls>
            <c:dLbl>
              <c:idx val="0"/>
              <c:layout>
                <c:manualLayout>
                  <c:x val="0.1076562194431581"/>
                  <c:y val="9.5014946048410764E-2"/>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удовлетворено полностью </a:t>
                    </a:r>
                  </a:p>
                  <a:p>
                    <a:pPr>
                      <a:defRPr b="1">
                        <a:latin typeface="Times New Roman" pitchFamily="18" charset="0"/>
                        <a:cs typeface="Times New Roman" pitchFamily="18" charset="0"/>
                      </a:defRPr>
                    </a:pPr>
                    <a:r>
                      <a:rPr lang="ru-RU" b="1">
                        <a:latin typeface="Times New Roman" pitchFamily="18" charset="0"/>
                        <a:cs typeface="Times New Roman" pitchFamily="18" charset="0"/>
                      </a:rPr>
                      <a:t>(11)</a:t>
                    </a:r>
                    <a:r>
                      <a:rPr lang="en-US" b="1">
                        <a:latin typeface="Times New Roman" pitchFamily="18" charset="0"/>
                        <a:cs typeface="Times New Roman" pitchFamily="18" charset="0"/>
                      </a:rPr>
                      <a:t>
36%</a:t>
                    </a:r>
                  </a:p>
                </c:rich>
              </c:tx>
              <c:spPr/>
              <c:showCatName val="1"/>
              <c:showPercent val="1"/>
            </c:dLbl>
            <c:dLbl>
              <c:idx val="1"/>
              <c:layout>
                <c:manualLayout>
                  <c:x val="-8.7702743039473008E-2"/>
                  <c:y val="2.4015748031496072E-3"/>
                </c:manualLayout>
              </c:layout>
              <c:tx>
                <c:rich>
                  <a:bodyPr/>
                  <a:lstStyle/>
                  <a:p>
                    <a:pPr>
                      <a:defRPr b="1">
                        <a:latin typeface="Times New Roman" pitchFamily="18" charset="0"/>
                        <a:cs typeface="Times New Roman" pitchFamily="18" charset="0"/>
                      </a:defRPr>
                    </a:pPr>
                    <a:r>
                      <a:rPr lang="ru-RU" b="1">
                        <a:latin typeface="Times New Roman" pitchFamily="18" charset="0"/>
                        <a:cs typeface="Times New Roman" pitchFamily="18" charset="0"/>
                      </a:rPr>
                      <a:t>удовлетворено</a:t>
                    </a:r>
                    <a:r>
                      <a:rPr lang="ru-RU" b="1" baseline="0">
                        <a:latin typeface="Times New Roman" pitchFamily="18" charset="0"/>
                        <a:cs typeface="Times New Roman" pitchFamily="18" charset="0"/>
                      </a:rPr>
                      <a:t> частично </a:t>
                    </a:r>
                  </a:p>
                  <a:p>
                    <a:pPr>
                      <a:defRPr b="1">
                        <a:latin typeface="Times New Roman" pitchFamily="18" charset="0"/>
                        <a:cs typeface="Times New Roman" pitchFamily="18" charset="0"/>
                      </a:defRPr>
                    </a:pPr>
                    <a:r>
                      <a:rPr lang="ru-RU" b="1" baseline="0">
                        <a:latin typeface="Times New Roman" pitchFamily="18" charset="0"/>
                        <a:cs typeface="Times New Roman" pitchFamily="18" charset="0"/>
                      </a:rPr>
                      <a:t>(17)</a:t>
                    </a:r>
                    <a:r>
                      <a:rPr lang="en-US" b="1">
                        <a:latin typeface="Times New Roman" pitchFamily="18" charset="0"/>
                        <a:cs typeface="Times New Roman" pitchFamily="18" charset="0"/>
                      </a:rPr>
                      <a:t>
57%</a:t>
                    </a:r>
                  </a:p>
                </c:rich>
              </c:tx>
              <c:spPr/>
              <c:showCatName val="1"/>
              <c:showPercent val="1"/>
            </c:dLbl>
            <c:dLbl>
              <c:idx val="2"/>
              <c:layout>
                <c:manualLayout>
                  <c:x val="-0.35091842931398387"/>
                  <c:y val="0.11526392534266552"/>
                </c:manualLayout>
              </c:layout>
              <c:tx>
                <c:rich>
                  <a:bodyPr/>
                  <a:lstStyle/>
                  <a:p>
                    <a:r>
                      <a:rPr lang="ru-RU" b="1">
                        <a:latin typeface="Times New Roman" pitchFamily="18" charset="0"/>
                        <a:cs typeface="Times New Roman" pitchFamily="18" charset="0"/>
                      </a:rPr>
                      <a:t>отклонено </a:t>
                    </a:r>
                  </a:p>
                  <a:p>
                    <a:r>
                      <a:rPr lang="ru-RU" b="1">
                        <a:latin typeface="Times New Roman" pitchFamily="18" charset="0"/>
                        <a:cs typeface="Times New Roman" pitchFamily="18" charset="0"/>
                      </a:rPr>
                      <a:t>(2)</a:t>
                    </a:r>
                    <a:r>
                      <a:rPr lang="en-US" b="1">
                        <a:latin typeface="Times New Roman" pitchFamily="18" charset="0"/>
                        <a:cs typeface="Times New Roman" pitchFamily="18" charset="0"/>
                      </a:rPr>
                      <a:t>
7%</a:t>
                    </a:r>
                  </a:p>
                </c:rich>
              </c:tx>
              <c:showCatName val="1"/>
              <c:showPercent val="1"/>
            </c:dLbl>
            <c:showCatName val="1"/>
            <c:showPercent val="1"/>
            <c:showLeaderLines val="1"/>
          </c:dLbls>
          <c:val>
            <c:numRef>
              <c:f>'по актам прокур.реагирования'!$B$1:$B$3</c:f>
              <c:numCache>
                <c:formatCode>General</c:formatCode>
                <c:ptCount val="3"/>
                <c:pt idx="0">
                  <c:v>11</c:v>
                </c:pt>
                <c:pt idx="1">
                  <c:v>17</c:v>
                </c:pt>
                <c:pt idx="2">
                  <c:v>2</c:v>
                </c:pt>
              </c:numCache>
            </c:numRef>
          </c:val>
        </c:ser>
        <c:dLbls>
          <c:showCatName val="1"/>
          <c:showPercent val="1"/>
        </c:dLbls>
        <c:firstSliceAng val="0"/>
      </c:pieChart>
    </c:plotArea>
    <c:plotVisOnly val="1"/>
    <c:dispBlanksAs val="zero"/>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400">
                <a:latin typeface="Times New Roman" pitchFamily="18" charset="0"/>
                <a:cs typeface="Times New Roman" pitchFamily="18" charset="0"/>
              </a:defRPr>
            </a:pPr>
            <a:r>
              <a:rPr lang="ru-RU" sz="1400">
                <a:latin typeface="Times New Roman" pitchFamily="18" charset="0"/>
                <a:cs typeface="Times New Roman" pitchFamily="18" charset="0"/>
              </a:rPr>
              <a:t>Правовая экспертиза гражданско-правовых договоров и соглашений </a:t>
            </a:r>
          </a:p>
          <a:p>
            <a:pPr>
              <a:defRPr sz="1400">
                <a:latin typeface="Times New Roman" pitchFamily="18" charset="0"/>
                <a:cs typeface="Times New Roman" pitchFamily="18" charset="0"/>
              </a:defRPr>
            </a:pPr>
            <a:r>
              <a:rPr lang="ru-RU" sz="1400">
                <a:latin typeface="Times New Roman" pitchFamily="18" charset="0"/>
                <a:cs typeface="Times New Roman" pitchFamily="18" charset="0"/>
              </a:rPr>
              <a:t>(всего 792)</a:t>
            </a:r>
          </a:p>
        </c:rich>
      </c:tx>
    </c:title>
    <c:plotArea>
      <c:layout/>
      <c:pieChart>
        <c:varyColors val="1"/>
        <c:ser>
          <c:idx val="0"/>
          <c:order val="0"/>
          <c:explosion val="25"/>
          <c:dLbls>
            <c:dLbl>
              <c:idx val="0"/>
              <c:layout>
                <c:manualLayout>
                  <c:x val="0.15459930008748979"/>
                  <c:y val="0.14649970836978721"/>
                </c:manualLayout>
              </c:layout>
              <c:tx>
                <c:rich>
                  <a:bodyPr/>
                  <a:lstStyle/>
                  <a:p>
                    <a:r>
                      <a:rPr lang="ru-RU" sz="1200" b="1">
                        <a:latin typeface="Times New Roman" pitchFamily="18" charset="0"/>
                        <a:cs typeface="Times New Roman" pitchFamily="18" charset="0"/>
                      </a:rPr>
                      <a:t>заключаемых</a:t>
                    </a:r>
                    <a:r>
                      <a:rPr lang="ru-RU" sz="1200" b="1" baseline="0">
                        <a:latin typeface="Times New Roman" pitchFamily="18" charset="0"/>
                        <a:cs typeface="Times New Roman" pitchFamily="18" charset="0"/>
                      </a:rPr>
                      <a:t> от имени АЧГО (181) </a:t>
                    </a:r>
                  </a:p>
                  <a:p>
                    <a:r>
                      <a:rPr lang="en-US" sz="1200" b="1">
                        <a:latin typeface="Times New Roman" pitchFamily="18" charset="0"/>
                        <a:cs typeface="Times New Roman" pitchFamily="18" charset="0"/>
                      </a:rPr>
                      <a:t>23%</a:t>
                    </a:r>
                  </a:p>
                </c:rich>
              </c:tx>
              <c:showPercent val="1"/>
            </c:dLbl>
            <c:dLbl>
              <c:idx val="1"/>
              <c:layout>
                <c:manualLayout>
                  <c:x val="-0.1171010498687664"/>
                  <c:y val="-6.9313575386410184E-2"/>
                </c:manualLayout>
              </c:layout>
              <c:tx>
                <c:rich>
                  <a:bodyPr/>
                  <a:lstStyle/>
                  <a:p>
                    <a:r>
                      <a:rPr lang="ru-RU" sz="1200" b="1">
                        <a:latin typeface="Times New Roman" pitchFamily="18" charset="0"/>
                        <a:cs typeface="Times New Roman" pitchFamily="18" charset="0"/>
                      </a:rPr>
                      <a:t>з</a:t>
                    </a:r>
                    <a:r>
                      <a:rPr lang="ru-RU"/>
                      <a:t>аключаемых от имени </a:t>
                    </a:r>
                  </a:p>
                  <a:p>
                    <a:r>
                      <a:rPr lang="ru-RU"/>
                      <a:t>О</a:t>
                    </a:r>
                    <a:r>
                      <a:rPr lang="ru-RU" baseline="0"/>
                      <a:t> (Ф) О АЧГО </a:t>
                    </a:r>
                  </a:p>
                  <a:p>
                    <a:r>
                      <a:rPr lang="ru-RU" baseline="0"/>
                      <a:t>(611)</a:t>
                    </a:r>
                    <a:endParaRPr lang="ru-RU"/>
                  </a:p>
                  <a:p>
                    <a:r>
                      <a:rPr lang="en-US"/>
                      <a:t>77%</a:t>
                    </a:r>
                  </a:p>
                </c:rich>
              </c:tx>
              <c:showPercent val="1"/>
            </c:dLbl>
            <c:txPr>
              <a:bodyPr/>
              <a:lstStyle/>
              <a:p>
                <a:pPr>
                  <a:defRPr sz="1200" b="1">
                    <a:latin typeface="Times New Roman" pitchFamily="18" charset="0"/>
                    <a:cs typeface="Times New Roman" pitchFamily="18" charset="0"/>
                  </a:defRPr>
                </a:pPr>
                <a:endParaRPr lang="ru-RU"/>
              </a:p>
            </c:txPr>
            <c:showPercent val="1"/>
            <c:showLeaderLines val="1"/>
          </c:dLbls>
          <c:val>
            <c:numRef>
              <c:f>'ПЭ Договоров (соглашений)'!$B$1:$B$2</c:f>
              <c:numCache>
                <c:formatCode>General</c:formatCode>
                <c:ptCount val="2"/>
                <c:pt idx="0">
                  <c:v>181</c:v>
                </c:pt>
                <c:pt idx="1">
                  <c:v>611</c:v>
                </c:pt>
              </c:numCache>
            </c:numRef>
          </c:val>
        </c:ser>
        <c:dLbls>
          <c:showPercent val="1"/>
        </c:dLbls>
        <c:firstSliceAng val="0"/>
      </c:pieChart>
    </c:plotArea>
    <c:plotVisOnly val="1"/>
    <c:dispBlanksAs val="zero"/>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Общее количество судебных дел</a:t>
            </a:r>
          </a:p>
          <a:p>
            <a:pPr>
              <a:defRPr/>
            </a:pPr>
            <a:r>
              <a:rPr lang="ru-RU"/>
              <a:t>(всего</a:t>
            </a:r>
            <a:r>
              <a:rPr lang="ru-RU" baseline="0"/>
              <a:t> 579)</a:t>
            </a:r>
            <a:endParaRPr lang="ru-RU"/>
          </a:p>
        </c:rich>
      </c:tx>
    </c:title>
    <c:plotArea>
      <c:layout/>
      <c:pieChart>
        <c:varyColors val="1"/>
        <c:ser>
          <c:idx val="0"/>
          <c:order val="0"/>
          <c:explosion val="25"/>
          <c:dLbls>
            <c:dLbl>
              <c:idx val="0"/>
              <c:layout>
                <c:manualLayout>
                  <c:x val="0.16973272090988617"/>
                  <c:y val="-0.10065470982793817"/>
                </c:manualLayout>
              </c:layout>
              <c:tx>
                <c:rich>
                  <a:bodyPr/>
                  <a:lstStyle/>
                  <a:p>
                    <a:r>
                      <a:rPr lang="ru-RU">
                        <a:latin typeface="Times New Roman" pitchFamily="18" charset="0"/>
                        <a:cs typeface="Times New Roman" pitchFamily="18" charset="0"/>
                      </a:rPr>
                      <a:t>А</a:t>
                    </a:r>
                    <a:r>
                      <a:rPr lang="ru-RU"/>
                      <a:t>ЧГО-истец</a:t>
                    </a:r>
                  </a:p>
                  <a:p>
                    <a:r>
                      <a:rPr lang="ru-RU" sz="1200" b="1"/>
                      <a:t>221</a:t>
                    </a:r>
                  </a:p>
                  <a:p>
                    <a:r>
                      <a:rPr lang="ru-RU" sz="1200" b="1"/>
                      <a:t>38</a:t>
                    </a:r>
                    <a:r>
                      <a:rPr lang="en-US" sz="1200" b="1"/>
                      <a:t>%</a:t>
                    </a:r>
                  </a:p>
                </c:rich>
              </c:tx>
              <c:showPercent val="1"/>
            </c:dLbl>
            <c:dLbl>
              <c:idx val="1"/>
              <c:layout>
                <c:manualLayout>
                  <c:x val="-0.14408092738407688"/>
                  <c:y val="0.14779235928842333"/>
                </c:manualLayout>
              </c:layout>
              <c:tx>
                <c:rich>
                  <a:bodyPr/>
                  <a:lstStyle/>
                  <a:p>
                    <a:r>
                      <a:rPr lang="ru-RU">
                        <a:latin typeface="Times New Roman" pitchFamily="18" charset="0"/>
                        <a:cs typeface="Times New Roman" pitchFamily="18" charset="0"/>
                      </a:rPr>
                      <a:t>А</a:t>
                    </a:r>
                    <a:r>
                      <a:rPr lang="ru-RU"/>
                      <a:t>ЧГО-ответчик</a:t>
                    </a:r>
                  </a:p>
                  <a:p>
                    <a:r>
                      <a:rPr lang="ru-RU" sz="1200" b="1"/>
                      <a:t>273</a:t>
                    </a:r>
                  </a:p>
                  <a:p>
                    <a:r>
                      <a:rPr lang="ru-RU" sz="1200" b="1"/>
                      <a:t>47</a:t>
                    </a:r>
                    <a:r>
                      <a:rPr lang="en-US" sz="1200" b="1"/>
                      <a:t>%</a:t>
                    </a:r>
                  </a:p>
                </c:rich>
              </c:tx>
              <c:showPercent val="1"/>
            </c:dLbl>
            <c:dLbl>
              <c:idx val="2"/>
              <c:layout>
                <c:manualLayout>
                  <c:x val="-2.8711723534558198E-2"/>
                  <c:y val="8.1887941090697025E-2"/>
                </c:manualLayout>
              </c:layout>
              <c:tx>
                <c:rich>
                  <a:bodyPr/>
                  <a:lstStyle/>
                  <a:p>
                    <a:r>
                      <a:rPr lang="ru-RU">
                        <a:latin typeface="Times New Roman" pitchFamily="18" charset="0"/>
                        <a:cs typeface="Times New Roman" pitchFamily="18" charset="0"/>
                      </a:rPr>
                      <a:t>А</a:t>
                    </a:r>
                    <a:r>
                      <a:rPr lang="ru-RU"/>
                      <a:t>ЧГО-третье лицо</a:t>
                    </a:r>
                  </a:p>
                  <a:p>
                    <a:r>
                      <a:rPr lang="ru-RU" sz="1200" b="1"/>
                      <a:t>85</a:t>
                    </a:r>
                  </a:p>
                  <a:p>
                    <a:r>
                      <a:rPr lang="ru-RU" sz="1200" b="1"/>
                      <a:t>15</a:t>
                    </a:r>
                    <a:r>
                      <a:rPr lang="en-US" sz="1200" b="1"/>
                      <a:t>%</a:t>
                    </a:r>
                  </a:p>
                </c:rich>
              </c:tx>
              <c:showPercent val="1"/>
            </c:dLbl>
            <c:txPr>
              <a:bodyPr/>
              <a:lstStyle/>
              <a:p>
                <a:pPr>
                  <a:defRPr>
                    <a:latin typeface="Times New Roman" pitchFamily="18" charset="0"/>
                    <a:cs typeface="Times New Roman" pitchFamily="18" charset="0"/>
                  </a:defRPr>
                </a:pPr>
                <a:endParaRPr lang="ru-RU"/>
              </a:p>
            </c:txPr>
            <c:showPercent val="1"/>
            <c:showLeaderLines val="1"/>
          </c:dLbls>
          <c:val>
            <c:numRef>
              <c:f>Лист2!$B$2:$B$4</c:f>
              <c:numCache>
                <c:formatCode>General</c:formatCode>
                <c:ptCount val="3"/>
                <c:pt idx="0">
                  <c:v>221</c:v>
                </c:pt>
                <c:pt idx="1">
                  <c:v>273</c:v>
                </c:pt>
                <c:pt idx="2">
                  <c:v>85</c:v>
                </c:pt>
              </c:numCache>
            </c:numRef>
          </c:val>
        </c:ser>
        <c:dLbls>
          <c:showPercent val="1"/>
        </c:dLbls>
        <c:firstSliceAng val="0"/>
      </c:pieChart>
    </c:plotArea>
    <c:plotVisOnly val="1"/>
    <c:dispBlanksAs val="zero"/>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a:t>Результаты рассмотрения судебных дел</a:t>
            </a:r>
          </a:p>
        </c:rich>
      </c:tx>
    </c:title>
    <c:view3D>
      <c:rAngAx val="1"/>
    </c:view3D>
    <c:plotArea>
      <c:layout>
        <c:manualLayout>
          <c:layoutTarget val="inner"/>
          <c:xMode val="edge"/>
          <c:yMode val="edge"/>
          <c:x val="8.7232940739068662E-2"/>
          <c:y val="0.42044709045515644"/>
          <c:w val="0.82553411852186254"/>
          <c:h val="0.49668856027143093"/>
        </c:manualLayout>
      </c:layout>
      <c:pie3DChart>
        <c:varyColors val="1"/>
        <c:ser>
          <c:idx val="0"/>
          <c:order val="0"/>
          <c:explosion val="25"/>
          <c:dLbls>
            <c:dLbl>
              <c:idx val="0"/>
              <c:layout>
                <c:manualLayout>
                  <c:x val="-6.7996441422899914E-2"/>
                  <c:y val="-7.9291466615453554E-2"/>
                </c:manualLayout>
              </c:layout>
              <c:tx>
                <c:rich>
                  <a:bodyPr/>
                  <a:lstStyle/>
                  <a:p>
                    <a:r>
                      <a:rPr lang="ru-RU"/>
                      <a:t>35</a:t>
                    </a:r>
                    <a:r>
                      <a:rPr lang="en-US"/>
                      <a:t>%</a:t>
                    </a:r>
                    <a:r>
                      <a:rPr lang="ru-RU"/>
                      <a:t>(204)</a:t>
                    </a:r>
                    <a:endParaRPr lang="en-US"/>
                  </a:p>
                </c:rich>
              </c:tx>
              <c:showPercent val="1"/>
            </c:dLbl>
            <c:dLbl>
              <c:idx val="1"/>
              <c:layout>
                <c:manualLayout>
                  <c:x val="6.0586988177911194E-2"/>
                  <c:y val="3.6726201907688369E-2"/>
                </c:manualLayout>
              </c:layout>
              <c:tx>
                <c:rich>
                  <a:bodyPr/>
                  <a:lstStyle/>
                  <a:p>
                    <a:r>
                      <a:rPr lang="en-US"/>
                      <a:t>1</a:t>
                    </a:r>
                    <a:r>
                      <a:rPr lang="ru-RU"/>
                      <a:t>5</a:t>
                    </a:r>
                    <a:r>
                      <a:rPr lang="en-US"/>
                      <a:t>%</a:t>
                    </a:r>
                    <a:r>
                      <a:rPr lang="ru-RU"/>
                      <a:t>(84)</a:t>
                    </a:r>
                    <a:endParaRPr lang="en-US"/>
                  </a:p>
                </c:rich>
              </c:tx>
              <c:showPercent val="1"/>
            </c:dLbl>
            <c:dLbl>
              <c:idx val="2"/>
              <c:layout>
                <c:manualLayout>
                  <c:x val="2.5433823301598261E-2"/>
                  <c:y val="7.0435183406952179E-2"/>
                </c:manualLayout>
              </c:layout>
              <c:tx>
                <c:rich>
                  <a:bodyPr/>
                  <a:lstStyle/>
                  <a:p>
                    <a:r>
                      <a:rPr lang="ru-RU"/>
                      <a:t>5</a:t>
                    </a:r>
                    <a:r>
                      <a:rPr lang="en-US"/>
                      <a:t>%</a:t>
                    </a:r>
                    <a:r>
                      <a:rPr lang="ru-RU"/>
                      <a:t>(25)</a:t>
                    </a:r>
                    <a:endParaRPr lang="en-US"/>
                  </a:p>
                </c:rich>
              </c:tx>
              <c:showPercent val="1"/>
            </c:dLbl>
            <c:dLbl>
              <c:idx val="3"/>
              <c:layout>
                <c:manualLayout>
                  <c:x val="1.0375642336444814E-2"/>
                  <c:y val="3.9914986236476539E-2"/>
                </c:manualLayout>
              </c:layout>
              <c:tx>
                <c:rich>
                  <a:bodyPr/>
                  <a:lstStyle/>
                  <a:p>
                    <a:r>
                      <a:rPr lang="ru-RU"/>
                      <a:t>6</a:t>
                    </a:r>
                    <a:r>
                      <a:rPr lang="en-US"/>
                      <a:t>%</a:t>
                    </a:r>
                    <a:r>
                      <a:rPr lang="ru-RU"/>
                      <a:t> (38)</a:t>
                    </a:r>
                    <a:endParaRPr lang="en-US"/>
                  </a:p>
                </c:rich>
              </c:tx>
              <c:showPercent val="1"/>
            </c:dLbl>
            <c:dLbl>
              <c:idx val="4"/>
              <c:layout>
                <c:manualLayout>
                  <c:x val="7.3188600160224493E-2"/>
                  <c:y val="-5.1975673772485756E-2"/>
                </c:manualLayout>
              </c:layout>
              <c:tx>
                <c:rich>
                  <a:bodyPr/>
                  <a:lstStyle/>
                  <a:p>
                    <a:r>
                      <a:rPr lang="ru-RU"/>
                      <a:t>33</a:t>
                    </a:r>
                    <a:r>
                      <a:rPr lang="en-US"/>
                      <a:t>%</a:t>
                    </a:r>
                    <a:r>
                      <a:rPr lang="ru-RU"/>
                      <a:t>(193)</a:t>
                    </a:r>
                    <a:endParaRPr lang="en-US"/>
                  </a:p>
                </c:rich>
              </c:tx>
              <c:showPercent val="1"/>
            </c:dLbl>
            <c:dLbl>
              <c:idx val="5"/>
              <c:layout>
                <c:manualLayout>
                  <c:x val="1.3909610371216246E-2"/>
                  <c:y val="-3.1259714486908757E-2"/>
                </c:manualLayout>
              </c:layout>
              <c:tx>
                <c:rich>
                  <a:bodyPr/>
                  <a:lstStyle/>
                  <a:p>
                    <a:r>
                      <a:rPr lang="ru-RU"/>
                      <a:t>4</a:t>
                    </a:r>
                    <a:r>
                      <a:rPr lang="en-US"/>
                      <a:t>%</a:t>
                    </a:r>
                    <a:r>
                      <a:rPr lang="ru-RU"/>
                      <a:t> (22)</a:t>
                    </a:r>
                    <a:endParaRPr lang="en-US"/>
                  </a:p>
                </c:rich>
              </c:tx>
              <c:showPercent val="1"/>
            </c:dLbl>
            <c:dLbl>
              <c:idx val="6"/>
              <c:layout>
                <c:manualLayout>
                  <c:x val="8.5759937680640025E-2"/>
                  <c:y val="-2.178964214839001E-2"/>
                </c:manualLayout>
              </c:layout>
              <c:tx>
                <c:rich>
                  <a:bodyPr/>
                  <a:lstStyle/>
                  <a:p>
                    <a:r>
                      <a:rPr lang="en-US"/>
                      <a:t>2%</a:t>
                    </a:r>
                    <a:r>
                      <a:rPr lang="ru-RU"/>
                      <a:t> (13)</a:t>
                    </a:r>
                    <a:endParaRPr lang="en-US"/>
                  </a:p>
                </c:rich>
              </c:tx>
              <c:showPercent val="1"/>
            </c:dLbl>
            <c:showPercent val="1"/>
            <c:showLeaderLines val="1"/>
          </c:dLbls>
          <c:cat>
            <c:strRef>
              <c:f>[1]Лист3!$A$2:$A$8</c:f>
              <c:strCache>
                <c:ptCount val="7"/>
                <c:pt idx="0">
                  <c:v>удовлетворено в полном объеме</c:v>
                </c:pt>
                <c:pt idx="1">
                  <c:v>отказано в удовлетворении иск.требований</c:v>
                </c:pt>
                <c:pt idx="2">
                  <c:v>оставлено без рассмотрения</c:v>
                </c:pt>
                <c:pt idx="3">
                  <c:v>прекращено</c:v>
                </c:pt>
                <c:pt idx="4">
                  <c:v>на рассмотрении</c:v>
                </c:pt>
                <c:pt idx="5">
                  <c:v>обжалуется</c:v>
                </c:pt>
                <c:pt idx="6">
                  <c:v>мировое соглашение</c:v>
                </c:pt>
              </c:strCache>
            </c:strRef>
          </c:cat>
          <c:val>
            <c:numRef>
              <c:f>[1]Лист3!$B$2:$B$8</c:f>
              <c:numCache>
                <c:formatCode>General</c:formatCode>
                <c:ptCount val="7"/>
                <c:pt idx="0">
                  <c:v>137</c:v>
                </c:pt>
                <c:pt idx="1">
                  <c:v>54</c:v>
                </c:pt>
                <c:pt idx="2">
                  <c:v>10</c:v>
                </c:pt>
                <c:pt idx="3">
                  <c:v>10</c:v>
                </c:pt>
                <c:pt idx="4">
                  <c:v>73</c:v>
                </c:pt>
                <c:pt idx="5">
                  <c:v>20</c:v>
                </c:pt>
                <c:pt idx="6">
                  <c:v>5</c:v>
                </c:pt>
              </c:numCache>
            </c:numRef>
          </c:val>
        </c:ser>
        <c:dLbls>
          <c:showPercent val="1"/>
        </c:dLbls>
      </c:pie3DChart>
    </c:plotArea>
    <c:legend>
      <c:legendPos val="t"/>
    </c:legend>
    <c:plotVisOnly val="1"/>
    <c:dispBlanksAs val="zero"/>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lang val="ru-RU"/>
  <c:style val="26"/>
  <c:chart>
    <c:title>
      <c:tx>
        <c:rich>
          <a:bodyPr/>
          <a:lstStyle/>
          <a:p>
            <a:pPr>
              <a:defRPr sz="1200"/>
            </a:pPr>
            <a:r>
              <a:rPr lang="ru-RU" sz="1200" b="1" i="0" baseline="0"/>
              <a:t>Исполнительская дисциплина за 2023 год</a:t>
            </a:r>
            <a:endParaRPr lang="ru-RU" sz="1200"/>
          </a:p>
          <a:p>
            <a:pPr>
              <a:defRPr sz="1200"/>
            </a:pPr>
            <a:r>
              <a:rPr lang="ru-RU" sz="1200" b="1" i="0" baseline="0"/>
              <a:t>(КНО, Министерства и ведомства ПК, юридические (физические) лица</a:t>
            </a:r>
            <a:endParaRPr lang="ru-RU" sz="1200"/>
          </a:p>
        </c:rich>
      </c:tx>
    </c:title>
    <c:view3D>
      <c:rotX val="30"/>
      <c:perspective val="30"/>
    </c:view3D>
    <c:plotArea>
      <c:layout>
        <c:manualLayout>
          <c:layoutTarget val="inner"/>
          <c:xMode val="edge"/>
          <c:yMode val="edge"/>
          <c:x val="3.6516156286920648E-2"/>
          <c:y val="0.15149662071783143"/>
          <c:w val="0.94933989489526216"/>
          <c:h val="0.84809405997059684"/>
        </c:manualLayout>
      </c:layout>
      <c:pie3DChart>
        <c:varyColors val="1"/>
        <c:ser>
          <c:idx val="0"/>
          <c:order val="0"/>
          <c:explosion val="25"/>
          <c:dPt>
            <c:idx val="0"/>
            <c:explosion val="51"/>
          </c:dPt>
          <c:dLbls>
            <c:dLbl>
              <c:idx val="0"/>
              <c:layout>
                <c:manualLayout>
                  <c:x val="0.30892840340107697"/>
                  <c:y val="-0.40220897630251284"/>
                </c:manualLayout>
              </c:layout>
              <c:showCatName val="1"/>
              <c:showPercent val="1"/>
            </c:dLbl>
            <c:dLbl>
              <c:idx val="1"/>
              <c:layout>
                <c:manualLayout>
                  <c:x val="-4.0596539824761566E-2"/>
                  <c:y val="0.18924006072131552"/>
                </c:manualLayout>
              </c:layout>
              <c:spPr/>
              <c:txPr>
                <a:bodyPr/>
                <a:lstStyle/>
                <a:p>
                  <a:pPr>
                    <a:defRPr sz="1100" b="1"/>
                  </a:pPr>
                  <a:endParaRPr lang="ru-RU"/>
                </a:p>
              </c:txPr>
              <c:showCatName val="1"/>
              <c:showPercent val="1"/>
            </c:dLbl>
            <c:dLbl>
              <c:idx val="2"/>
              <c:layout>
                <c:manualLayout>
                  <c:x val="0.19941403742640129"/>
                  <c:y val="0.16855608530017446"/>
                </c:manualLayout>
              </c:layout>
              <c:showCatName val="1"/>
              <c:showPercent val="1"/>
            </c:dLbl>
            <c:dLbl>
              <c:idx val="3"/>
              <c:layout>
                <c:manualLayout>
                  <c:x val="0.22822479021904968"/>
                  <c:y val="0.11430617475899529"/>
                </c:manualLayout>
              </c:layout>
              <c:showCatName val="1"/>
              <c:showPercent val="1"/>
            </c:dLbl>
            <c:txPr>
              <a:bodyPr/>
              <a:lstStyle/>
              <a:p>
                <a:pPr>
                  <a:defRPr sz="1200" b="1"/>
                </a:pPr>
                <a:endParaRPr lang="ru-RU"/>
              </a:p>
            </c:txPr>
            <c:showCatName val="1"/>
            <c:showPercent val="1"/>
            <c:showLeaderLines val="1"/>
          </c:dLbls>
          <c:cat>
            <c:strRef>
              <c:f>'2023 год'!$F$5:$G$5</c:f>
              <c:strCache>
                <c:ptCount val="2"/>
                <c:pt idx="0">
                  <c:v>исполнено в срок</c:v>
                </c:pt>
                <c:pt idx="1">
                  <c:v>исполнено с нарушением  срока более 5 дней</c:v>
                </c:pt>
              </c:strCache>
            </c:strRef>
          </c:cat>
          <c:val>
            <c:numRef>
              <c:f>'2023 год'!$F$8:$G$8</c:f>
              <c:numCache>
                <c:formatCode>0</c:formatCode>
                <c:ptCount val="2"/>
                <c:pt idx="0">
                  <c:v>2663</c:v>
                </c:pt>
                <c:pt idx="1">
                  <c:v>17</c:v>
                </c:pt>
              </c:numCache>
            </c:numRef>
          </c:val>
        </c:ser>
        <c:dLbls>
          <c:showCatName val="1"/>
          <c:showPercent val="1"/>
        </c:dLbls>
      </c:pie3DChart>
    </c:plotArea>
    <c:plotVisOnly val="1"/>
    <c:dispBlanksAs val="zero"/>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Лист1!$B$1</c:f>
              <c:strCache>
                <c:ptCount val="1"/>
                <c:pt idx="0">
                  <c:v>Ряд 1</c:v>
                </c:pt>
              </c:strCache>
            </c:strRef>
          </c:tx>
          <c:dLbls>
            <c:dLbl>
              <c:idx val="0"/>
              <c:tx>
                <c:rich>
                  <a:bodyPr/>
                  <a:lstStyle/>
                  <a:p>
                    <a:pPr>
                      <a:defRPr/>
                    </a:pPr>
                    <a:r>
                      <a:rPr lang="ru-RU"/>
                      <a:t>9 </a:t>
                    </a:r>
                    <a:endParaRPr lang="en-US"/>
                  </a:p>
                </c:rich>
              </c:tx>
              <c:spPr/>
            </c:dLbl>
            <c:dLbl>
              <c:idx val="1"/>
              <c:tx>
                <c:rich>
                  <a:bodyPr/>
                  <a:lstStyle/>
                  <a:p>
                    <a:pPr>
                      <a:defRPr/>
                    </a:pPr>
                    <a:r>
                      <a:rPr lang="ru-RU"/>
                      <a:t>129</a:t>
                    </a:r>
                    <a:endParaRPr lang="en-US"/>
                  </a:p>
                </c:rich>
              </c:tx>
              <c:spPr/>
            </c:dLbl>
            <c:dLbl>
              <c:idx val="2"/>
              <c:tx>
                <c:rich>
                  <a:bodyPr/>
                  <a:lstStyle/>
                  <a:p>
                    <a:pPr>
                      <a:defRPr/>
                    </a:pPr>
                    <a:r>
                      <a:rPr lang="ru-RU"/>
                      <a:t>232</a:t>
                    </a:r>
                    <a:endParaRPr lang="en-US"/>
                  </a:p>
                </c:rich>
              </c:tx>
              <c:spPr/>
            </c:dLbl>
            <c:dLbl>
              <c:idx val="3"/>
              <c:tx>
                <c:rich>
                  <a:bodyPr/>
                  <a:lstStyle/>
                  <a:p>
                    <a:pPr>
                      <a:defRPr/>
                    </a:pPr>
                    <a:r>
                      <a:rPr lang="ru-RU"/>
                      <a:t>130</a:t>
                    </a:r>
                    <a:endParaRPr lang="en-US"/>
                  </a:p>
                </c:rich>
              </c:tx>
              <c:spPr/>
            </c:dLbl>
            <c:showVal val="1"/>
          </c:dLbls>
          <c:cat>
            <c:strRef>
              <c:f>Лист1!$A$2:$A$6</c:f>
              <c:strCache>
                <c:ptCount val="5"/>
                <c:pt idx="0">
                  <c:v>Почетна грамота</c:v>
                </c:pt>
                <c:pt idx="1">
                  <c:v>Благодарственное письмо</c:v>
                </c:pt>
                <c:pt idx="2">
                  <c:v>Благодарность</c:v>
                </c:pt>
                <c:pt idx="3">
                  <c:v>Поздравительное письмо</c:v>
                </c:pt>
                <c:pt idx="4">
                  <c:v>Почетнный гражданин ЧГО</c:v>
                </c:pt>
              </c:strCache>
            </c:strRef>
          </c:cat>
          <c:val>
            <c:numRef>
              <c:f>Лист1!$B$2:$B$6</c:f>
              <c:numCache>
                <c:formatCode>General</c:formatCode>
                <c:ptCount val="5"/>
                <c:pt idx="0">
                  <c:v>9</c:v>
                </c:pt>
                <c:pt idx="1">
                  <c:v>129</c:v>
                </c:pt>
                <c:pt idx="2">
                  <c:v>232</c:v>
                </c:pt>
                <c:pt idx="3">
                  <c:v>72</c:v>
                </c:pt>
                <c:pt idx="4">
                  <c:v>1</c:v>
                </c:pt>
              </c:numCache>
            </c:numRef>
          </c:val>
        </c:ser>
        <c:axId val="218698880"/>
        <c:axId val="218700416"/>
      </c:barChart>
      <c:catAx>
        <c:axId val="218698880"/>
        <c:scaling>
          <c:orientation val="minMax"/>
        </c:scaling>
        <c:axPos val="b"/>
        <c:numFmt formatCode="General" sourceLinked="1"/>
        <c:tickLblPos val="nextTo"/>
        <c:txPr>
          <a:bodyPr/>
          <a:lstStyle/>
          <a:p>
            <a:pPr>
              <a:defRPr sz="900" baseline="0"/>
            </a:pPr>
            <a:endParaRPr lang="ru-RU"/>
          </a:p>
        </c:txPr>
        <c:crossAx val="218700416"/>
        <c:crosses val="autoZero"/>
        <c:auto val="1"/>
        <c:lblAlgn val="ctr"/>
        <c:lblOffset val="100"/>
        <c:tickMarkSkip val="10"/>
      </c:catAx>
      <c:valAx>
        <c:axId val="218700416"/>
        <c:scaling>
          <c:orientation val="minMax"/>
        </c:scaling>
        <c:axPos val="l"/>
        <c:numFmt formatCode="General" sourceLinked="1"/>
        <c:tickLblPos val="nextTo"/>
        <c:spPr>
          <a:ln w="1905"/>
        </c:spPr>
        <c:crossAx val="218698880"/>
        <c:crosses val="autoZero"/>
        <c:crossBetween val="between"/>
      </c:valAx>
      <c:spPr>
        <a:noFill/>
        <a:ln w="25400">
          <a:noFill/>
        </a:ln>
      </c:spPr>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view3D>
      <c:rotX val="0"/>
      <c:rotY val="10"/>
      <c:perspective val="30"/>
    </c:view3D>
    <c:plotArea>
      <c:layout>
        <c:manualLayout>
          <c:layoutTarget val="inner"/>
          <c:xMode val="edge"/>
          <c:yMode val="edge"/>
          <c:x val="7.1963082175622042E-2"/>
          <c:y val="2.5383019885691006E-2"/>
          <c:w val="0.92068367747044821"/>
          <c:h val="0.89121347682393559"/>
        </c:manualLayout>
      </c:layout>
      <c:bar3DChart>
        <c:barDir val="col"/>
        <c:grouping val="standard"/>
        <c:ser>
          <c:idx val="0"/>
          <c:order val="0"/>
          <c:tx>
            <c:strRef>
              <c:f>Лист1!$B$1</c:f>
              <c:strCache>
                <c:ptCount val="1"/>
                <c:pt idx="0">
                  <c:v>декабрь 2022</c:v>
                </c:pt>
              </c:strCache>
            </c:strRef>
          </c:tx>
          <c:dLbls>
            <c:dLbl>
              <c:idx val="0"/>
              <c:layout>
                <c:manualLayout>
                  <c:x val="-1.1566229113136981E-2"/>
                  <c:y val="1.1904321421611921E-2"/>
                </c:manualLayout>
              </c:layout>
              <c:showVal val="1"/>
            </c:dLbl>
            <c:dLbl>
              <c:idx val="1"/>
              <c:layout>
                <c:manualLayout>
                  <c:x val="-2.0836027123128036E-2"/>
                  <c:y val="2.1362375620773918E-2"/>
                </c:manualLayout>
              </c:layout>
              <c:showVal val="1"/>
            </c:dLbl>
            <c:dLbl>
              <c:idx val="2"/>
              <c:layout>
                <c:manualLayout>
                  <c:x val="-4.1686279280089278E-2"/>
                  <c:y val="2.1869107436660339E-2"/>
                </c:manualLayout>
              </c:layout>
              <c:showVal val="1"/>
            </c:dLbl>
            <c:dLbl>
              <c:idx val="3"/>
              <c:layout>
                <c:manualLayout>
                  <c:x val="8.5657864957381757E-2"/>
                  <c:y val="2.1972356687045252E-2"/>
                </c:manualLayout>
              </c:layout>
              <c:showVal val="1"/>
            </c:dLbl>
            <c:dLbl>
              <c:idx val="4"/>
              <c:layout>
                <c:manualLayout>
                  <c:x val="7.8703703703703734E-2"/>
                  <c:y val="7.9365079365079413E-3"/>
                </c:manualLayout>
              </c:layout>
              <c:showVal val="1"/>
            </c:dLbl>
            <c:showVal val="1"/>
          </c:dLbls>
          <c:cat>
            <c:strRef>
              <c:f>Лист1!$A$2:$A$6</c:f>
              <c:strCache>
                <c:ptCount val="5"/>
                <c:pt idx="0">
                  <c:v>Пермский край</c:v>
                </c:pt>
                <c:pt idx="1">
                  <c:v>Пермь</c:v>
                </c:pt>
                <c:pt idx="2">
                  <c:v>Березники</c:v>
                </c:pt>
                <c:pt idx="3">
                  <c:v>Чайковский</c:v>
                </c:pt>
                <c:pt idx="4">
                  <c:v>Кудымкар</c:v>
                </c:pt>
              </c:strCache>
            </c:strRef>
          </c:cat>
          <c:val>
            <c:numRef>
              <c:f>Лист1!$B$2:$B$6</c:f>
              <c:numCache>
                <c:formatCode>General</c:formatCode>
                <c:ptCount val="5"/>
                <c:pt idx="0" formatCode="0.00">
                  <c:v>5385.73</c:v>
                </c:pt>
                <c:pt idx="1">
                  <c:v>5468.88</c:v>
                </c:pt>
                <c:pt idx="2">
                  <c:v>5418.72</c:v>
                </c:pt>
                <c:pt idx="3">
                  <c:v>5025.5600000000004</c:v>
                </c:pt>
                <c:pt idx="4">
                  <c:v>5048.91</c:v>
                </c:pt>
              </c:numCache>
            </c:numRef>
          </c:val>
        </c:ser>
        <c:ser>
          <c:idx val="1"/>
          <c:order val="1"/>
          <c:tx>
            <c:strRef>
              <c:f>Лист1!$C$1</c:f>
              <c:strCache>
                <c:ptCount val="1"/>
                <c:pt idx="0">
                  <c:v>декабрь 2023</c:v>
                </c:pt>
              </c:strCache>
            </c:strRef>
          </c:tx>
          <c:dLbls>
            <c:dLbl>
              <c:idx val="0"/>
              <c:layout>
                <c:manualLayout>
                  <c:x val="-2.1218890680037016E-17"/>
                  <c:y val="1.1904761904761921E-2"/>
                </c:manualLayout>
              </c:layout>
              <c:showVal val="1"/>
            </c:dLbl>
            <c:dLbl>
              <c:idx val="2"/>
              <c:layout>
                <c:manualLayout>
                  <c:x val="1.6203703703703703E-2"/>
                  <c:y val="1.1904761904761921E-2"/>
                </c:manualLayout>
              </c:layout>
              <c:showVal val="1"/>
            </c:dLbl>
            <c:dLbl>
              <c:idx val="3"/>
              <c:layout>
                <c:manualLayout>
                  <c:x val="2.3146683260107767E-3"/>
                  <c:y val="-1.521252607219786E-3"/>
                </c:manualLayout>
              </c:layout>
              <c:showVal val="1"/>
            </c:dLbl>
            <c:dLbl>
              <c:idx val="4"/>
              <c:layout>
                <c:manualLayout>
                  <c:x val="4.6296296296297014E-3"/>
                  <c:y val="7.9365079365079413E-3"/>
                </c:manualLayout>
              </c:layout>
              <c:showVal val="1"/>
            </c:dLbl>
            <c:showVal val="1"/>
          </c:dLbls>
          <c:cat>
            <c:strRef>
              <c:f>Лист1!$A$2:$A$6</c:f>
              <c:strCache>
                <c:ptCount val="5"/>
                <c:pt idx="0">
                  <c:v>Пермский край</c:v>
                </c:pt>
                <c:pt idx="1">
                  <c:v>Пермь</c:v>
                </c:pt>
                <c:pt idx="2">
                  <c:v>Березники</c:v>
                </c:pt>
                <c:pt idx="3">
                  <c:v>Чайковский</c:v>
                </c:pt>
                <c:pt idx="4">
                  <c:v>Кудымкар</c:v>
                </c:pt>
              </c:strCache>
            </c:strRef>
          </c:cat>
          <c:val>
            <c:numRef>
              <c:f>Лист1!$C$2:$C$6</c:f>
              <c:numCache>
                <c:formatCode>General</c:formatCode>
                <c:ptCount val="5"/>
                <c:pt idx="0" formatCode="0.00">
                  <c:v>5822.98</c:v>
                </c:pt>
                <c:pt idx="1">
                  <c:v>5825.1600000000044</c:v>
                </c:pt>
                <c:pt idx="2">
                  <c:v>6010.13</c:v>
                </c:pt>
                <c:pt idx="3">
                  <c:v>5567.14</c:v>
                </c:pt>
                <c:pt idx="4">
                  <c:v>5435.3600000000024</c:v>
                </c:pt>
              </c:numCache>
            </c:numRef>
          </c:val>
        </c:ser>
        <c:shape val="cylinder"/>
        <c:axId val="222054272"/>
        <c:axId val="222069888"/>
        <c:axId val="77851712"/>
      </c:bar3DChart>
      <c:catAx>
        <c:axId val="222054272"/>
        <c:scaling>
          <c:orientation val="minMax"/>
        </c:scaling>
        <c:axPos val="b"/>
        <c:tickLblPos val="nextTo"/>
        <c:crossAx val="222069888"/>
        <c:crosses val="autoZero"/>
        <c:auto val="1"/>
        <c:lblAlgn val="ctr"/>
        <c:lblOffset val="100"/>
      </c:catAx>
      <c:valAx>
        <c:axId val="222069888"/>
        <c:scaling>
          <c:orientation val="minMax"/>
        </c:scaling>
        <c:axPos val="l"/>
        <c:majorGridlines/>
        <c:numFmt formatCode="0.00" sourceLinked="1"/>
        <c:tickLblPos val="nextTo"/>
        <c:spPr>
          <a:ln>
            <a:noFill/>
          </a:ln>
        </c:spPr>
        <c:crossAx val="222054272"/>
        <c:crosses val="autoZero"/>
        <c:crossBetween val="between"/>
      </c:valAx>
      <c:serAx>
        <c:axId val="77851712"/>
        <c:scaling>
          <c:orientation val="minMax"/>
        </c:scaling>
        <c:delete val="1"/>
        <c:axPos val="b"/>
        <c:tickLblPos val="none"/>
        <c:crossAx val="222069888"/>
        <c:crosses val="autoZero"/>
      </c:serAx>
    </c:plotArea>
    <c:legend>
      <c:legendPos val="r"/>
      <c:layout>
        <c:manualLayout>
          <c:xMode val="edge"/>
          <c:yMode val="edge"/>
          <c:x val="0.2667025736366288"/>
          <c:y val="0.80092925884264454"/>
          <c:w val="0.33746409303006297"/>
          <c:h val="0.14351518560180654"/>
        </c:manualLayout>
      </c:layout>
    </c:legend>
    <c:plotVisOnly val="1"/>
    <c:dispBlanksAs val="gap"/>
  </c:chart>
  <c:spPr>
    <a:ln>
      <a:noFill/>
    </a:ln>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100">
                <a:latin typeface="Times New Roman" pitchFamily="18" charset="0"/>
                <a:cs typeface="Times New Roman" pitchFamily="18" charset="0"/>
              </a:rPr>
              <a:t>Формы предоставления услуг</a:t>
            </a:r>
          </a:p>
        </c:rich>
      </c:tx>
    </c:title>
    <c:plotArea>
      <c:layout/>
      <c:doughnutChart>
        <c:varyColors val="1"/>
        <c:ser>
          <c:idx val="0"/>
          <c:order val="0"/>
          <c:tx>
            <c:strRef>
              <c:f>Лист1!$B$1</c:f>
              <c:strCache>
                <c:ptCount val="1"/>
                <c:pt idx="0">
                  <c:v>Формы предоставления услуг</c:v>
                </c:pt>
              </c:strCache>
            </c:strRef>
          </c:tx>
          <c:explosion val="25"/>
          <c:cat>
            <c:strRef>
              <c:f>Лист1!$A$2:$A$4</c:f>
              <c:strCache>
                <c:ptCount val="3"/>
                <c:pt idx="0">
                  <c:v>в эл. виде (55,2%)</c:v>
                </c:pt>
                <c:pt idx="1">
                  <c:v>очно (44,7%)</c:v>
                </c:pt>
                <c:pt idx="2">
                  <c:v>МФЦ (14,9%)</c:v>
                </c:pt>
              </c:strCache>
            </c:strRef>
          </c:cat>
          <c:val>
            <c:numRef>
              <c:f>Лист1!$B$2:$B$4</c:f>
              <c:numCache>
                <c:formatCode>General</c:formatCode>
                <c:ptCount val="3"/>
                <c:pt idx="0">
                  <c:v>37</c:v>
                </c:pt>
                <c:pt idx="1">
                  <c:v>30</c:v>
                </c:pt>
                <c:pt idx="2">
                  <c:v>10</c:v>
                </c:pt>
              </c:numCache>
            </c:numRef>
          </c:val>
        </c:ser>
        <c:firstSliceAng val="0"/>
        <c:holeSize val="50"/>
      </c:doughnutChart>
    </c:plotArea>
    <c:legend>
      <c:legendPos val="r"/>
      <c:layout>
        <c:manualLayout>
          <c:xMode val="edge"/>
          <c:yMode val="edge"/>
          <c:x val="0.62411303566449128"/>
          <c:y val="0.30839015629822936"/>
          <c:w val="0.36014625228519193"/>
          <c:h val="0.62237040956630163"/>
        </c:manualLayout>
      </c:layout>
    </c:legend>
    <c:plotVisOnly val="1"/>
    <c:dispBlanksAs val="zero"/>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clustered"/>
        <c:ser>
          <c:idx val="0"/>
          <c:order val="0"/>
          <c:tx>
            <c:strRef>
              <c:f>Лист1!$B$2</c:f>
              <c:strCache>
                <c:ptCount val="1"/>
                <c:pt idx="0">
                  <c:v>2022</c:v>
                </c:pt>
              </c:strCache>
            </c:strRef>
          </c:tx>
          <c:dLbls>
            <c:showVal val="1"/>
          </c:dLbls>
          <c:cat>
            <c:numRef>
              <c:f>Лист1!$A$3:$A$4</c:f>
              <c:numCache>
                <c:formatCode>General</c:formatCode>
                <c:ptCount val="2"/>
              </c:numCache>
            </c:numRef>
          </c:cat>
          <c:val>
            <c:numRef>
              <c:f>Лист1!$B$3:$B$4</c:f>
              <c:numCache>
                <c:formatCode>General</c:formatCode>
                <c:ptCount val="2"/>
                <c:pt idx="0">
                  <c:v>20408</c:v>
                </c:pt>
              </c:numCache>
            </c:numRef>
          </c:val>
        </c:ser>
        <c:ser>
          <c:idx val="1"/>
          <c:order val="1"/>
          <c:tx>
            <c:strRef>
              <c:f>Лист1!$C$2</c:f>
              <c:strCache>
                <c:ptCount val="1"/>
                <c:pt idx="0">
                  <c:v>2023</c:v>
                </c:pt>
              </c:strCache>
            </c:strRef>
          </c:tx>
          <c:dLbls>
            <c:showVal val="1"/>
          </c:dLbls>
          <c:cat>
            <c:numRef>
              <c:f>Лист1!$A$3:$A$4</c:f>
              <c:numCache>
                <c:formatCode>General</c:formatCode>
                <c:ptCount val="2"/>
              </c:numCache>
            </c:numRef>
          </c:cat>
          <c:val>
            <c:numRef>
              <c:f>Лист1!$C$3:$C$4</c:f>
              <c:numCache>
                <c:formatCode>General</c:formatCode>
                <c:ptCount val="2"/>
                <c:pt idx="0">
                  <c:v>20850</c:v>
                </c:pt>
              </c:numCache>
            </c:numRef>
          </c:val>
        </c:ser>
        <c:axId val="148274560"/>
        <c:axId val="188200064"/>
      </c:barChart>
      <c:catAx>
        <c:axId val="148274560"/>
        <c:scaling>
          <c:orientation val="minMax"/>
        </c:scaling>
        <c:axPos val="b"/>
        <c:numFmt formatCode="General" sourceLinked="1"/>
        <c:tickLblPos val="nextTo"/>
        <c:crossAx val="188200064"/>
        <c:crosses val="autoZero"/>
        <c:auto val="1"/>
        <c:lblAlgn val="ctr"/>
        <c:lblOffset val="100"/>
      </c:catAx>
      <c:valAx>
        <c:axId val="188200064"/>
        <c:scaling>
          <c:orientation val="minMax"/>
        </c:scaling>
        <c:axPos val="l"/>
        <c:majorGridlines/>
        <c:numFmt formatCode="General" sourceLinked="1"/>
        <c:tickLblPos val="nextTo"/>
        <c:crossAx val="148274560"/>
        <c:crosses val="autoZero"/>
        <c:crossBetween val="between"/>
      </c:valAx>
    </c:plotArea>
    <c:legend>
      <c:legendPos val="r"/>
    </c:legend>
    <c:plotVisOnly val="1"/>
    <c:dispBlanksAs val="gap"/>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latin typeface="Times New Roman" pitchFamily="18" charset="0"/>
                <a:cs typeface="Times New Roman" pitchFamily="18" charset="0"/>
              </a:rPr>
              <a:t>Кол-во заявлений (способы подачи) в 2023 году  </a:t>
            </a:r>
          </a:p>
        </c:rich>
      </c:tx>
    </c:title>
    <c:plotArea>
      <c:layout/>
      <c:doughnutChart>
        <c:varyColors val="1"/>
        <c:ser>
          <c:idx val="0"/>
          <c:order val="0"/>
          <c:tx>
            <c:strRef>
              <c:f>Лист1!$B$1</c:f>
              <c:strCache>
                <c:ptCount val="1"/>
                <c:pt idx="0">
                  <c:v>Кол-во заявлений (разная форма подачи)</c:v>
                </c:pt>
              </c:strCache>
            </c:strRef>
          </c:tx>
          <c:dLbls>
            <c:dLbl>
              <c:idx val="0"/>
              <c:layout>
                <c:manualLayout>
                  <c:x val="8.0888499661637608E-2"/>
                  <c:y val="9.5059880239521E-2"/>
                </c:manualLayout>
              </c:layout>
              <c:showVal val="1"/>
            </c:dLbl>
            <c:dLbl>
              <c:idx val="1"/>
              <c:layout>
                <c:manualLayout>
                  <c:x val="-0.11122168703475192"/>
                  <c:y val="-1.0562208915502341E-2"/>
                </c:manualLayout>
              </c:layout>
              <c:showVal val="1"/>
            </c:dLbl>
            <c:dLbl>
              <c:idx val="2"/>
              <c:layout>
                <c:manualLayout>
                  <c:x val="-4.3814603983387122E-2"/>
                  <c:y val="-0.10562208915502352"/>
                </c:manualLayout>
              </c:layout>
              <c:showVal val="1"/>
            </c:dLbl>
            <c:dLbl>
              <c:idx val="3"/>
              <c:layout>
                <c:manualLayout>
                  <c:x val="6.4036728898797315E-2"/>
                  <c:y val="-0.11090319361277368"/>
                </c:manualLayout>
              </c:layout>
              <c:showVal val="1"/>
            </c:dLbl>
            <c:showVal val="1"/>
            <c:showLeaderLines val="1"/>
          </c:dLbls>
          <c:cat>
            <c:strRef>
              <c:f>Лист1!$A$2:$A$5</c:f>
              <c:strCache>
                <c:ptCount val="4"/>
                <c:pt idx="0">
                  <c:v>Лично в орган</c:v>
                </c:pt>
                <c:pt idx="1">
                  <c:v>Эл. почта</c:v>
                </c:pt>
                <c:pt idx="2">
                  <c:v>Электр. Вид</c:v>
                </c:pt>
                <c:pt idx="3">
                  <c:v>МФЦ</c:v>
                </c:pt>
              </c:strCache>
            </c:strRef>
          </c:cat>
          <c:val>
            <c:numRef>
              <c:f>Лист1!$B$2:$B$5</c:f>
              <c:numCache>
                <c:formatCode>General</c:formatCode>
                <c:ptCount val="4"/>
                <c:pt idx="0">
                  <c:v>14711</c:v>
                </c:pt>
                <c:pt idx="1">
                  <c:v>4505</c:v>
                </c:pt>
                <c:pt idx="2">
                  <c:v>1267</c:v>
                </c:pt>
                <c:pt idx="3">
                  <c:v>256</c:v>
                </c:pt>
              </c:numCache>
            </c:numRef>
          </c:val>
        </c:ser>
        <c:firstSliceAng val="0"/>
        <c:holeSize val="50"/>
      </c:doughnutChart>
    </c:plotArea>
    <c:legend>
      <c:legendPos val="r"/>
    </c:legend>
    <c:plotVisOnly val="1"/>
    <c:dispBlanksAs val="zero"/>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latin typeface="Times New Roman" pitchFamily="18" charset="0"/>
                <a:cs typeface="Times New Roman" pitchFamily="18" charset="0"/>
              </a:rPr>
              <a:t>Кол-во заявлений (способы подачи) в 2022 году</a:t>
            </a:r>
          </a:p>
        </c:rich>
      </c:tx>
    </c:title>
    <c:plotArea>
      <c:layout/>
      <c:doughnutChart>
        <c:varyColors val="1"/>
        <c:ser>
          <c:idx val="0"/>
          <c:order val="0"/>
          <c:tx>
            <c:strRef>
              <c:f>Лист1!$B$1</c:f>
              <c:strCache>
                <c:ptCount val="1"/>
                <c:pt idx="0">
                  <c:v>Кол-во заявлений (разная форма подачи)</c:v>
                </c:pt>
              </c:strCache>
            </c:strRef>
          </c:tx>
          <c:dLbls>
            <c:dLbl>
              <c:idx val="0"/>
              <c:layout>
                <c:manualLayout>
                  <c:x val="8.0888499661637608E-2"/>
                  <c:y val="9.5059880239521E-2"/>
                </c:manualLayout>
              </c:layout>
              <c:showVal val="1"/>
            </c:dLbl>
            <c:dLbl>
              <c:idx val="1"/>
              <c:layout>
                <c:manualLayout>
                  <c:x val="-0.11122168703475192"/>
                  <c:y val="-1.0562208915502341E-2"/>
                </c:manualLayout>
              </c:layout>
              <c:showVal val="1"/>
            </c:dLbl>
            <c:dLbl>
              <c:idx val="2"/>
              <c:layout>
                <c:manualLayout>
                  <c:x val="-4.3814603983387122E-2"/>
                  <c:y val="-0.10562208915502352"/>
                </c:manualLayout>
              </c:layout>
              <c:showVal val="1"/>
            </c:dLbl>
            <c:dLbl>
              <c:idx val="3"/>
              <c:layout>
                <c:manualLayout>
                  <c:x val="6.4036728898797315E-2"/>
                  <c:y val="-0.11090319361277368"/>
                </c:manualLayout>
              </c:layout>
              <c:showVal val="1"/>
            </c:dLbl>
            <c:showVal val="1"/>
            <c:showLeaderLines val="1"/>
          </c:dLbls>
          <c:cat>
            <c:strRef>
              <c:f>Лист1!$A$2:$A$5</c:f>
              <c:strCache>
                <c:ptCount val="4"/>
                <c:pt idx="0">
                  <c:v>Лично в орган</c:v>
                </c:pt>
                <c:pt idx="1">
                  <c:v>Эл. почта</c:v>
                </c:pt>
                <c:pt idx="2">
                  <c:v>Электр. Вид</c:v>
                </c:pt>
                <c:pt idx="3">
                  <c:v>МФЦ</c:v>
                </c:pt>
              </c:strCache>
            </c:strRef>
          </c:cat>
          <c:val>
            <c:numRef>
              <c:f>Лист1!$B$2:$B$5</c:f>
              <c:numCache>
                <c:formatCode>General</c:formatCode>
                <c:ptCount val="4"/>
                <c:pt idx="0">
                  <c:v>14673</c:v>
                </c:pt>
                <c:pt idx="1">
                  <c:v>4606</c:v>
                </c:pt>
                <c:pt idx="2">
                  <c:v>1047</c:v>
                </c:pt>
                <c:pt idx="3">
                  <c:v>397</c:v>
                </c:pt>
              </c:numCache>
            </c:numRef>
          </c:val>
        </c:ser>
        <c:firstSliceAng val="0"/>
        <c:holeSize val="50"/>
      </c:doughnutChart>
    </c:plotArea>
    <c:legend>
      <c:legendPos val="r"/>
    </c:legend>
    <c:plotVisOnly val="1"/>
    <c:dispBlanksAs val="zero"/>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2022 год</c:v>
                </c:pt>
              </c:strCache>
            </c:strRef>
          </c:tx>
          <c:spPr>
            <a:solidFill>
              <a:srgbClr val="FF0000"/>
            </a:solidFill>
          </c:spPr>
          <c:cat>
            <c:strRef>
              <c:f>Лист1!$A$2</c:f>
              <c:strCache>
                <c:ptCount val="1"/>
                <c:pt idx="0">
                  <c:v>5653       5772</c:v>
                </c:pt>
              </c:strCache>
            </c:strRef>
          </c:cat>
          <c:val>
            <c:numRef>
              <c:f>Лист1!$B$2</c:f>
              <c:numCache>
                <c:formatCode>General</c:formatCode>
                <c:ptCount val="1"/>
                <c:pt idx="0">
                  <c:v>5653</c:v>
                </c:pt>
              </c:numCache>
            </c:numRef>
          </c:val>
        </c:ser>
        <c:ser>
          <c:idx val="1"/>
          <c:order val="1"/>
          <c:tx>
            <c:strRef>
              <c:f>Лист1!$C$1</c:f>
              <c:strCache>
                <c:ptCount val="1"/>
                <c:pt idx="0">
                  <c:v>2023 год</c:v>
                </c:pt>
              </c:strCache>
            </c:strRef>
          </c:tx>
          <c:spPr>
            <a:solidFill>
              <a:srgbClr val="7030A0"/>
            </a:solidFill>
          </c:spPr>
          <c:cat>
            <c:strRef>
              <c:f>Лист1!$A$2</c:f>
              <c:strCache>
                <c:ptCount val="1"/>
                <c:pt idx="0">
                  <c:v>5653       5772</c:v>
                </c:pt>
              </c:strCache>
            </c:strRef>
          </c:cat>
          <c:val>
            <c:numRef>
              <c:f>Лист1!$C$2</c:f>
              <c:numCache>
                <c:formatCode>General</c:formatCode>
                <c:ptCount val="1"/>
                <c:pt idx="0">
                  <c:v>5772</c:v>
                </c:pt>
              </c:numCache>
            </c:numRef>
          </c:val>
        </c:ser>
        <c:axId val="235383808"/>
        <c:axId val="258110208"/>
      </c:barChart>
      <c:catAx>
        <c:axId val="235383808"/>
        <c:scaling>
          <c:orientation val="minMax"/>
        </c:scaling>
        <c:axPos val="b"/>
        <c:numFmt formatCode="General" sourceLinked="1"/>
        <c:tickLblPos val="nextTo"/>
        <c:crossAx val="258110208"/>
        <c:crosses val="autoZero"/>
        <c:auto val="1"/>
        <c:lblAlgn val="ctr"/>
        <c:lblOffset val="100"/>
      </c:catAx>
      <c:valAx>
        <c:axId val="258110208"/>
        <c:scaling>
          <c:orientation val="minMax"/>
        </c:scaling>
        <c:axPos val="l"/>
        <c:majorGridlines/>
        <c:numFmt formatCode="General" sourceLinked="1"/>
        <c:tickLblPos val="nextTo"/>
        <c:crossAx val="235383808"/>
        <c:crosses val="autoZero"/>
        <c:crossBetween val="between"/>
      </c:valAx>
    </c:plotArea>
    <c:legend>
      <c:legendPos val="r"/>
    </c:legend>
    <c:plotVisOnly val="1"/>
    <c:dispBlanksAs val="gap"/>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2022 год</c:v>
                </c:pt>
              </c:strCache>
            </c:strRef>
          </c:tx>
          <c:cat>
            <c:numRef>
              <c:f>Лист1!$A$2</c:f>
              <c:numCache>
                <c:formatCode>#,##0</c:formatCode>
                <c:ptCount val="1"/>
                <c:pt idx="0">
                  <c:v>397256</c:v>
                </c:pt>
              </c:numCache>
            </c:numRef>
          </c:cat>
          <c:val>
            <c:numRef>
              <c:f>Лист1!$B$2</c:f>
              <c:numCache>
                <c:formatCode>General</c:formatCode>
                <c:ptCount val="1"/>
                <c:pt idx="0">
                  <c:v>397</c:v>
                </c:pt>
              </c:numCache>
            </c:numRef>
          </c:val>
        </c:ser>
        <c:ser>
          <c:idx val="1"/>
          <c:order val="1"/>
          <c:tx>
            <c:strRef>
              <c:f>Лист1!$C$1</c:f>
              <c:strCache>
                <c:ptCount val="1"/>
                <c:pt idx="0">
                  <c:v>2023 год</c:v>
                </c:pt>
              </c:strCache>
            </c:strRef>
          </c:tx>
          <c:spPr>
            <a:solidFill>
              <a:srgbClr val="00B050"/>
            </a:solidFill>
          </c:spPr>
          <c:cat>
            <c:numRef>
              <c:f>Лист1!$A$2</c:f>
              <c:numCache>
                <c:formatCode>#,##0</c:formatCode>
                <c:ptCount val="1"/>
                <c:pt idx="0">
                  <c:v>397256</c:v>
                </c:pt>
              </c:numCache>
            </c:numRef>
          </c:cat>
          <c:val>
            <c:numRef>
              <c:f>Лист1!$C$2</c:f>
              <c:numCache>
                <c:formatCode>General</c:formatCode>
                <c:ptCount val="1"/>
                <c:pt idx="0">
                  <c:v>256</c:v>
                </c:pt>
              </c:numCache>
            </c:numRef>
          </c:val>
        </c:ser>
        <c:axId val="258225280"/>
        <c:axId val="258226816"/>
      </c:barChart>
      <c:catAx>
        <c:axId val="258225280"/>
        <c:scaling>
          <c:orientation val="minMax"/>
        </c:scaling>
        <c:axPos val="b"/>
        <c:numFmt formatCode="#,##0" sourceLinked="1"/>
        <c:tickLblPos val="nextTo"/>
        <c:crossAx val="258226816"/>
        <c:crosses val="autoZero"/>
        <c:auto val="1"/>
        <c:lblAlgn val="ctr"/>
        <c:lblOffset val="100"/>
      </c:catAx>
      <c:valAx>
        <c:axId val="258226816"/>
        <c:scaling>
          <c:orientation val="minMax"/>
        </c:scaling>
        <c:axPos val="l"/>
        <c:majorGridlines/>
        <c:numFmt formatCode="General" sourceLinked="1"/>
        <c:tickLblPos val="nextTo"/>
        <c:crossAx val="258225280"/>
        <c:crosses val="autoZero"/>
        <c:crossBetween val="between"/>
      </c:valAx>
    </c:plotArea>
    <c:legend>
      <c:legendPos val="r"/>
    </c:legend>
    <c:plotVisOnly val="1"/>
    <c:dispBlanksAs val="gap"/>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latin typeface="Times New Roman" pitchFamily="18" charset="0"/>
                <a:cs typeface="Times New Roman" pitchFamily="18" charset="0"/>
              </a:rPr>
              <a:t>Кол-во принятых заявлений по муниципальным услугам в 2023 году (в разрезе структурных подразделений)</a:t>
            </a:r>
          </a:p>
        </c:rich>
      </c:tx>
    </c:title>
    <c:plotArea>
      <c:layout/>
      <c:doughnutChart>
        <c:varyColors val="1"/>
        <c:ser>
          <c:idx val="0"/>
          <c:order val="0"/>
          <c:tx>
            <c:strRef>
              <c:f>Лист1!$B$1</c:f>
              <c:strCache>
                <c:ptCount val="1"/>
                <c:pt idx="0">
                  <c:v>Кол-во принятых заявлений в 2023 г. (в разрезе структурных подразделений)</c:v>
                </c:pt>
              </c:strCache>
            </c:strRef>
          </c:tx>
          <c:dLbls>
            <c:dLbl>
              <c:idx val="0"/>
              <c:layout>
                <c:manualLayout>
                  <c:x val="8.5648148148148223E-2"/>
                  <c:y val="-3.968253968253968E-2"/>
                </c:manualLayout>
              </c:layout>
              <c:showVal val="1"/>
            </c:dLbl>
            <c:dLbl>
              <c:idx val="1"/>
              <c:layout>
                <c:manualLayout>
                  <c:x val="8.7962962962963354E-2"/>
                  <c:y val="2.3809523809523812E-2"/>
                </c:manualLayout>
              </c:layout>
              <c:showVal val="1"/>
            </c:dLbl>
            <c:dLbl>
              <c:idx val="2"/>
              <c:layout>
                <c:manualLayout>
                  <c:x val="-0.10185185185185186"/>
                  <c:y val="4.3650793650793704E-2"/>
                </c:manualLayout>
              </c:layout>
              <c:showVal val="1"/>
            </c:dLbl>
            <c:dLbl>
              <c:idx val="3"/>
              <c:layout>
                <c:manualLayout>
                  <c:x val="-8.5648148148148223E-2"/>
                  <c:y val="0"/>
                </c:manualLayout>
              </c:layout>
              <c:showVal val="1"/>
            </c:dLbl>
            <c:dLbl>
              <c:idx val="4"/>
              <c:layout>
                <c:manualLayout>
                  <c:x val="-4.8611111111111112E-2"/>
                  <c:y val="-0.10317460317460322"/>
                </c:manualLayout>
              </c:layout>
              <c:showVal val="1"/>
            </c:dLbl>
            <c:dLbl>
              <c:idx val="5"/>
              <c:layout>
                <c:manualLayout>
                  <c:x val="-2.5462962962963118E-2"/>
                  <c:y val="-0.11904761904761912"/>
                </c:manualLayout>
              </c:layout>
              <c:showVal val="1"/>
            </c:dLbl>
            <c:dLbl>
              <c:idx val="6"/>
              <c:layout>
                <c:manualLayout>
                  <c:x val="-2.3148148148147722E-3"/>
                  <c:y val="-0.11507936507936464"/>
                </c:manualLayout>
              </c:layout>
              <c:showVal val="1"/>
            </c:dLbl>
            <c:dLbl>
              <c:idx val="7"/>
              <c:layout>
                <c:manualLayout>
                  <c:x val="2.5462962962962982E-2"/>
                  <c:y val="-0.1388888888888889"/>
                </c:manualLayout>
              </c:layout>
              <c:showVal val="1"/>
            </c:dLbl>
            <c:showVal val="1"/>
            <c:showLeaderLines val="1"/>
          </c:dLbls>
          <c:cat>
            <c:strRef>
              <c:f>Лист1!$A$2:$A$9</c:f>
              <c:strCache>
                <c:ptCount val="8"/>
                <c:pt idx="0">
                  <c:v>Упр.обр</c:v>
                </c:pt>
                <c:pt idx="1">
                  <c:v>Тер. Отд</c:v>
                </c:pt>
                <c:pt idx="2">
                  <c:v>Архив</c:v>
                </c:pt>
                <c:pt idx="3">
                  <c:v>УЗИО</c:v>
                </c:pt>
                <c:pt idx="4">
                  <c:v>УСиА</c:v>
                </c:pt>
                <c:pt idx="5">
                  <c:v>УЖКХиТ</c:v>
                </c:pt>
                <c:pt idx="6">
                  <c:v>УФКиС</c:v>
                </c:pt>
                <c:pt idx="7">
                  <c:v>Отдел соц.разв.</c:v>
                </c:pt>
              </c:strCache>
            </c:strRef>
          </c:cat>
          <c:val>
            <c:numRef>
              <c:f>Лист1!$B$2:$B$9</c:f>
              <c:numCache>
                <c:formatCode>General</c:formatCode>
                <c:ptCount val="8"/>
                <c:pt idx="0">
                  <c:v>5249</c:v>
                </c:pt>
                <c:pt idx="1">
                  <c:v>4998</c:v>
                </c:pt>
                <c:pt idx="2">
                  <c:v>4644</c:v>
                </c:pt>
                <c:pt idx="3">
                  <c:v>3988</c:v>
                </c:pt>
                <c:pt idx="4">
                  <c:v>1099</c:v>
                </c:pt>
                <c:pt idx="5">
                  <c:v>410</c:v>
                </c:pt>
                <c:pt idx="6">
                  <c:v>354</c:v>
                </c:pt>
                <c:pt idx="7">
                  <c:v>102</c:v>
                </c:pt>
              </c:numCache>
            </c:numRef>
          </c:val>
        </c:ser>
        <c:firstSliceAng val="0"/>
        <c:holeSize val="50"/>
      </c:doughnutChart>
    </c:plotArea>
    <c:legend>
      <c:legendPos val="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Распределение населения по полу, %</a:t>
            </a:r>
          </a:p>
        </c:rich>
      </c:tx>
    </c:title>
    <c:view3D>
      <c:rotX val="30"/>
      <c:perspective val="30"/>
    </c:view3D>
    <c:plotArea>
      <c:layout/>
      <c:pie3DChart>
        <c:varyColors val="1"/>
        <c:ser>
          <c:idx val="0"/>
          <c:order val="0"/>
          <c:tx>
            <c:strRef>
              <c:f>Лист1!$B$1</c:f>
              <c:strCache>
                <c:ptCount val="1"/>
                <c:pt idx="0">
                  <c:v>Распределение населения по полу, %</c:v>
                </c:pt>
              </c:strCache>
            </c:strRef>
          </c:tx>
          <c:dLbls>
            <c:dLbl>
              <c:idx val="0"/>
              <c:layout>
                <c:manualLayout>
                  <c:x val="-0.21194990691976887"/>
                  <c:y val="5.9686007369939093E-2"/>
                </c:manualLayout>
              </c:layout>
              <c:showVal val="1"/>
            </c:dLbl>
            <c:showVal val="1"/>
            <c:showLeaderLines val="1"/>
          </c:dLbls>
          <c:cat>
            <c:strRef>
              <c:f>Лист1!$A$2:$A$3</c:f>
              <c:strCache>
                <c:ptCount val="2"/>
                <c:pt idx="0">
                  <c:v>Мужчины</c:v>
                </c:pt>
                <c:pt idx="1">
                  <c:v>Женщины</c:v>
                </c:pt>
              </c:strCache>
            </c:strRef>
          </c:cat>
          <c:val>
            <c:numRef>
              <c:f>Лист1!$B$2:$B$3</c:f>
              <c:numCache>
                <c:formatCode>0.0%</c:formatCode>
                <c:ptCount val="2"/>
                <c:pt idx="0">
                  <c:v>0.45300000000000001</c:v>
                </c:pt>
                <c:pt idx="1">
                  <c:v>0.54700000000000004</c:v>
                </c:pt>
              </c:numCache>
            </c:numRef>
          </c:val>
        </c:ser>
      </c:pie3DChart>
    </c:plotArea>
    <c:legend>
      <c:legendPos val="r"/>
    </c:legend>
    <c:plotVisOnly val="1"/>
    <c:dispBlanksAs val="zero"/>
  </c:chart>
  <c:spPr>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a:pPr>
            <a:r>
              <a:rPr lang="ru-RU" sz="1200"/>
              <a:t>Распределение населения по возрасту, %</a:t>
            </a:r>
          </a:p>
        </c:rich>
      </c:tx>
    </c:title>
    <c:view3D>
      <c:rotX val="30"/>
      <c:perspective val="30"/>
    </c:view3D>
    <c:plotArea>
      <c:layout/>
      <c:pie3DChart>
        <c:varyColors val="1"/>
        <c:ser>
          <c:idx val="0"/>
          <c:order val="0"/>
          <c:tx>
            <c:strRef>
              <c:f>Лист1!$B$1</c:f>
              <c:strCache>
                <c:ptCount val="1"/>
                <c:pt idx="0">
                  <c:v>Распределение населения по возрасту, %</c:v>
                </c:pt>
              </c:strCache>
            </c:strRef>
          </c:tx>
          <c:dLbls>
            <c:dLbl>
              <c:idx val="0"/>
              <c:showVal val="1"/>
            </c:dLbl>
            <c:dLbl>
              <c:idx val="1"/>
              <c:showVal val="1"/>
            </c:dLbl>
            <c:dLbl>
              <c:idx val="2"/>
              <c:showVal val="1"/>
            </c:dLbl>
            <c:delete val="1"/>
          </c:dLbls>
          <c:cat>
            <c:strRef>
              <c:f>Лист1!$A$2:$A$4</c:f>
              <c:strCache>
                <c:ptCount val="3"/>
                <c:pt idx="0">
                  <c:v>Трудоспособного возраста</c:v>
                </c:pt>
                <c:pt idx="1">
                  <c:v>Моложе трудоспособного возраста</c:v>
                </c:pt>
                <c:pt idx="2">
                  <c:v>Старше трудоспособного возраста</c:v>
                </c:pt>
              </c:strCache>
            </c:strRef>
          </c:cat>
          <c:val>
            <c:numRef>
              <c:f>Лист1!$B$2:$B$4</c:f>
              <c:numCache>
                <c:formatCode>0.0%</c:formatCode>
                <c:ptCount val="3"/>
                <c:pt idx="0">
                  <c:v>0.53800000000000003</c:v>
                </c:pt>
                <c:pt idx="1">
                  <c:v>0.19900000000000001</c:v>
                </c:pt>
                <c:pt idx="2">
                  <c:v>0.23900000000000021</c:v>
                </c:pt>
              </c:numCache>
            </c:numRef>
          </c:val>
        </c:ser>
      </c:pie3DChart>
    </c:plotArea>
    <c:legend>
      <c:legendPos val="r"/>
    </c:legend>
    <c:plotVisOnly val="1"/>
    <c:dispBlanksAs val="zero"/>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716" b="1" i="0" u="none" strike="noStrike" baseline="0">
                <a:solidFill>
                  <a:srgbClr val="000000"/>
                </a:solidFill>
                <a:latin typeface="Times New Roman"/>
                <a:ea typeface="Times New Roman"/>
                <a:cs typeface="Times New Roman"/>
              </a:defRPr>
            </a:pPr>
            <a:r>
              <a:rPr lang="ru-RU" sz="1400"/>
              <a:t>Исполнительская дисциплина по рассмотрению обращений граждан
за 2023 год (%)</a:t>
            </a:r>
          </a:p>
        </c:rich>
      </c:tx>
      <c:layout>
        <c:manualLayout>
          <c:xMode val="edge"/>
          <c:yMode val="edge"/>
          <c:x val="0.15482695810564664"/>
          <c:y val="2.1212121212121213E-2"/>
        </c:manualLayout>
      </c:layout>
      <c:spPr>
        <a:noFill/>
        <a:ln w="25273">
          <a:noFill/>
        </a:ln>
      </c:spPr>
    </c:title>
    <c:view3D>
      <c:perspective val="0"/>
    </c:view3D>
    <c:plotArea>
      <c:layout>
        <c:manualLayout>
          <c:layoutTarget val="inner"/>
          <c:xMode val="edge"/>
          <c:yMode val="edge"/>
          <c:x val="5.7906605101396696E-2"/>
          <c:y val="0.33615666194465954"/>
          <c:w val="0.66302367941712492"/>
          <c:h val="0.43636363636363756"/>
        </c:manualLayout>
      </c:layout>
      <c:pie3DChart>
        <c:varyColors val="1"/>
        <c:ser>
          <c:idx val="0"/>
          <c:order val="0"/>
          <c:tx>
            <c:strRef>
              <c:f>Sheet1!$A$2</c:f>
              <c:strCache>
                <c:ptCount val="1"/>
                <c:pt idx="0">
                  <c:v>Восток</c:v>
                </c:pt>
              </c:strCache>
            </c:strRef>
          </c:tx>
          <c:spPr>
            <a:solidFill>
              <a:srgbClr val="9999FF"/>
            </a:solidFill>
            <a:ln w="12636">
              <a:solidFill>
                <a:srgbClr val="000000"/>
              </a:solidFill>
              <a:prstDash val="solid"/>
            </a:ln>
          </c:spPr>
          <c:explosion val="25"/>
          <c:dPt>
            <c:idx val="1"/>
            <c:spPr>
              <a:solidFill>
                <a:srgbClr val="993366"/>
              </a:solidFill>
              <a:ln w="12636">
                <a:solidFill>
                  <a:srgbClr val="000000"/>
                </a:solidFill>
                <a:prstDash val="solid"/>
              </a:ln>
            </c:spPr>
          </c:dPt>
          <c:dLbls>
            <c:spPr>
              <a:noFill/>
              <a:ln w="25273">
                <a:noFill/>
              </a:ln>
            </c:spPr>
            <c:txPr>
              <a:bodyPr/>
              <a:lstStyle/>
              <a:p>
                <a:pPr>
                  <a:defRPr sz="2264" b="1" i="0" u="none" strike="noStrike" baseline="0">
                    <a:solidFill>
                      <a:srgbClr val="000000"/>
                    </a:solidFill>
                    <a:latin typeface="Calibri"/>
                    <a:ea typeface="Calibri"/>
                    <a:cs typeface="Calibri"/>
                  </a:defRPr>
                </a:pPr>
                <a:endParaRPr lang="ru-RU"/>
              </a:p>
            </c:txPr>
            <c:showVal val="1"/>
            <c:showLeaderLines val="1"/>
          </c:dLbls>
          <c:cat>
            <c:strRef>
              <c:f>Sheet1!$B$1:$C$1</c:f>
              <c:strCache>
                <c:ptCount val="2"/>
                <c:pt idx="0">
                  <c:v>Рассмотрено в срок</c:v>
                </c:pt>
                <c:pt idx="1">
                  <c:v>Находится на исполнении</c:v>
                </c:pt>
              </c:strCache>
            </c:strRef>
          </c:cat>
          <c:val>
            <c:numRef>
              <c:f>Sheet1!$B$2:$C$2</c:f>
              <c:numCache>
                <c:formatCode>General</c:formatCode>
                <c:ptCount val="2"/>
                <c:pt idx="0">
                  <c:v>99.5</c:v>
                </c:pt>
                <c:pt idx="1">
                  <c:v>0.5</c:v>
                </c:pt>
              </c:numCache>
            </c:numRef>
          </c:val>
        </c:ser>
      </c:pie3DChart>
      <c:spPr>
        <a:solidFill>
          <a:srgbClr val="C0C0C0"/>
        </a:solidFill>
        <a:ln w="12636">
          <a:solidFill>
            <a:srgbClr val="808080"/>
          </a:solidFill>
          <a:prstDash val="solid"/>
        </a:ln>
      </c:spPr>
    </c:plotArea>
    <c:legend>
      <c:legendPos val="r"/>
      <c:layout>
        <c:manualLayout>
          <c:xMode val="edge"/>
          <c:yMode val="edge"/>
          <c:x val="0.72313296903460611"/>
          <c:y val="0.46288591685975122"/>
          <c:w val="0.26958105646630098"/>
          <c:h val="0.30007776025186833"/>
        </c:manualLayout>
      </c:layout>
      <c:spPr>
        <a:noFill/>
        <a:ln w="3159">
          <a:solidFill>
            <a:srgbClr val="000000"/>
          </a:solidFill>
          <a:prstDash val="solid"/>
        </a:ln>
      </c:spPr>
      <c:txPr>
        <a:bodyPr/>
        <a:lstStyle/>
        <a:p>
          <a:pPr>
            <a:defRPr sz="1323" b="1" i="0" u="none" strike="noStrike" baseline="0">
              <a:solidFill>
                <a:srgbClr val="000000"/>
              </a:solidFill>
              <a:latin typeface="Calibri"/>
              <a:ea typeface="Calibri"/>
              <a:cs typeface="Calibri"/>
            </a:defRPr>
          </a:pPr>
          <a:endParaRPr lang="ru-RU"/>
        </a:p>
      </c:txPr>
    </c:legend>
    <c:plotVisOnly val="1"/>
    <c:dispBlanksAs val="zero"/>
  </c:chart>
  <c:spPr>
    <a:noFill/>
    <a:ln>
      <a:noFill/>
    </a:ln>
  </c:spPr>
  <c:txPr>
    <a:bodyPr/>
    <a:lstStyle/>
    <a:p>
      <a:pPr>
        <a:defRPr sz="1443" b="1" i="0" u="none" strike="noStrike" baseline="0">
          <a:solidFill>
            <a:srgbClr val="000000"/>
          </a:solidFill>
          <a:latin typeface="Calibri"/>
          <a:ea typeface="Calibri"/>
          <a:cs typeface="Calibri"/>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ru-RU"/>
  <c:chart>
    <c:autoTitleDeleted val="1"/>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5340909090909088E-2"/>
          <c:y val="0.19491525423728881"/>
          <c:w val="0.90625"/>
          <c:h val="0.63559322033898569"/>
        </c:manualLayout>
      </c:layout>
      <c:bar3DChart>
        <c:barDir val="col"/>
        <c:grouping val="clustered"/>
        <c:ser>
          <c:idx val="0"/>
          <c:order val="0"/>
          <c:tx>
            <c:strRef>
              <c:f>Sheet1!$A$2</c:f>
              <c:strCache>
                <c:ptCount val="1"/>
                <c:pt idx="0">
                  <c:v>Процент  нарушений исполнительской дисциплины</c:v>
                </c:pt>
              </c:strCache>
            </c:strRef>
          </c:tx>
          <c:spPr>
            <a:solidFill>
              <a:srgbClr val="9999FF"/>
            </a:solidFill>
            <a:ln w="12699">
              <a:solidFill>
                <a:srgbClr val="000000"/>
              </a:solidFill>
              <a:prstDash val="solid"/>
            </a:ln>
          </c:spPr>
          <c:dLbls>
            <c:dLbl>
              <c:idx val="0"/>
              <c:layout>
                <c:manualLayout>
                  <c:x val="-1.4662223443816886E-3"/>
                  <c:y val="0.12605634454849904"/>
                </c:manualLayout>
              </c:layout>
              <c:showVal val="1"/>
            </c:dLbl>
            <c:dLbl>
              <c:idx val="1"/>
              <c:layout>
                <c:manualLayout>
                  <c:x val="-1.1523591727075583E-3"/>
                  <c:y val="0.14351393549969232"/>
                </c:manualLayout>
              </c:layout>
              <c:showVal val="1"/>
            </c:dLbl>
            <c:dLbl>
              <c:idx val="2"/>
              <c:layout>
                <c:manualLayout>
                  <c:x val="-2.6349857165644404E-3"/>
                  <c:y val="0.10457149346616972"/>
                </c:manualLayout>
              </c:layout>
              <c:showVal val="1"/>
            </c:dLbl>
            <c:dLbl>
              <c:idx val="3"/>
              <c:layout>
                <c:manualLayout>
                  <c:x val="2.145027953876456E-2"/>
                  <c:y val="-2.1372912821614676E-2"/>
                </c:manualLayout>
              </c:layout>
              <c:showVal val="1"/>
            </c:dLbl>
            <c:spPr>
              <a:noFill/>
              <a:ln w="25398">
                <a:noFill/>
              </a:ln>
            </c:spPr>
            <c:txPr>
              <a:bodyPr/>
              <a:lstStyle/>
              <a:p>
                <a:pPr>
                  <a:defRPr sz="1025" b="1" i="0" u="none" strike="noStrike" baseline="0">
                    <a:solidFill>
                      <a:srgbClr val="000000"/>
                    </a:solidFill>
                    <a:latin typeface="Calibri"/>
                    <a:ea typeface="Calibri"/>
                    <a:cs typeface="Calibri"/>
                  </a:defRPr>
                </a:pPr>
                <a:endParaRPr lang="ru-RU"/>
              </a:p>
            </c:txPr>
            <c:showVal val="1"/>
          </c:dLbls>
          <c:cat>
            <c:numRef>
              <c:f>Sheet1!$B$1:$F$1</c:f>
              <c:numCache>
                <c:formatCode>General</c:formatCode>
                <c:ptCount val="5"/>
                <c:pt idx="0">
                  <c:v>2019</c:v>
                </c:pt>
                <c:pt idx="1">
                  <c:v>2020</c:v>
                </c:pt>
                <c:pt idx="2">
                  <c:v>2021</c:v>
                </c:pt>
                <c:pt idx="3">
                  <c:v>2022</c:v>
                </c:pt>
                <c:pt idx="4">
                  <c:v>2023</c:v>
                </c:pt>
              </c:numCache>
            </c:numRef>
          </c:cat>
          <c:val>
            <c:numRef>
              <c:f>Sheet1!$B$2:$F$2</c:f>
              <c:numCache>
                <c:formatCode>General</c:formatCode>
                <c:ptCount val="5"/>
                <c:pt idx="0">
                  <c:v>7.28</c:v>
                </c:pt>
                <c:pt idx="1">
                  <c:v>2.2999999999999998</c:v>
                </c:pt>
                <c:pt idx="2">
                  <c:v>1.2</c:v>
                </c:pt>
                <c:pt idx="3">
                  <c:v>0.70000000000000062</c:v>
                </c:pt>
                <c:pt idx="4">
                  <c:v>0</c:v>
                </c:pt>
              </c:numCache>
            </c:numRef>
          </c:val>
        </c:ser>
        <c:dLbls>
          <c:showVal val="1"/>
        </c:dLbls>
        <c:gapDepth val="0"/>
        <c:shape val="box"/>
        <c:axId val="148303232"/>
        <c:axId val="148305024"/>
        <c:axId val="0"/>
      </c:bar3DChart>
      <c:catAx>
        <c:axId val="148303232"/>
        <c:scaling>
          <c:orientation val="minMax"/>
        </c:scaling>
        <c:axPos val="b"/>
        <c:numFmt formatCode="General" sourceLinked="1"/>
        <c:tickLblPos val="low"/>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48305024"/>
        <c:crosses val="autoZero"/>
        <c:auto val="1"/>
        <c:lblAlgn val="ctr"/>
        <c:lblOffset val="100"/>
        <c:tickLblSkip val="1"/>
        <c:tickMarkSkip val="1"/>
      </c:catAx>
      <c:valAx>
        <c:axId val="148305024"/>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025" b="1" i="0" u="none" strike="noStrike" baseline="0">
                <a:solidFill>
                  <a:srgbClr val="000000"/>
                </a:solidFill>
                <a:latin typeface="Calibri"/>
                <a:ea typeface="Calibri"/>
                <a:cs typeface="Calibri"/>
              </a:defRPr>
            </a:pPr>
            <a:endParaRPr lang="ru-RU"/>
          </a:p>
        </c:txPr>
        <c:crossAx val="148303232"/>
        <c:crosses val="autoZero"/>
        <c:crossBetween val="between"/>
      </c:valAx>
      <c:spPr>
        <a:noFill/>
        <a:ln w="25398">
          <a:noFill/>
        </a:ln>
      </c:spPr>
    </c:plotArea>
    <c:legend>
      <c:legendPos val="t"/>
      <c:layout>
        <c:manualLayout>
          <c:xMode val="edge"/>
          <c:yMode val="edge"/>
          <c:x val="5.681818181818208E-3"/>
          <c:y val="1.2711864406779662E-2"/>
          <c:w val="0.98295454545454541"/>
          <c:h val="0.1059322033898308"/>
        </c:manualLayout>
      </c:layout>
      <c:spPr>
        <a:noFill/>
        <a:ln w="3175">
          <a:solidFill>
            <a:srgbClr val="000000"/>
          </a:solidFill>
          <a:prstDash val="solid"/>
        </a:ln>
      </c:spPr>
      <c:txPr>
        <a:bodyPr/>
        <a:lstStyle/>
        <a:p>
          <a:pPr>
            <a:defRPr sz="94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025" b="1" i="0" u="none" strike="noStrike" baseline="0">
          <a:solidFill>
            <a:srgbClr val="000000"/>
          </a:solidFill>
          <a:latin typeface="Calibri"/>
          <a:ea typeface="Calibri"/>
          <a:cs typeface="Calibri"/>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ru-RU"/>
  <c:chart>
    <c:autoTitleDeleted val="1"/>
    <c:view3D>
      <c:hPercent val="5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7.0175438596491224E-2"/>
          <c:y val="0.15460526315789574"/>
          <c:w val="0.90789473684210564"/>
          <c:h val="0.70723684210526316"/>
        </c:manualLayout>
      </c:layout>
      <c:bar3DChart>
        <c:barDir val="col"/>
        <c:grouping val="clustered"/>
        <c:ser>
          <c:idx val="0"/>
          <c:order val="0"/>
          <c:tx>
            <c:strRef>
              <c:f>Sheet1!$A$2</c:f>
              <c:strCache>
                <c:ptCount val="1"/>
                <c:pt idx="0">
                  <c:v>Доля электронных обращений</c:v>
                </c:pt>
              </c:strCache>
            </c:strRef>
          </c:tx>
          <c:spPr>
            <a:solidFill>
              <a:srgbClr val="9999FF"/>
            </a:solidFill>
            <a:ln w="12618">
              <a:solidFill>
                <a:srgbClr val="000000"/>
              </a:solidFill>
              <a:prstDash val="solid"/>
            </a:ln>
          </c:spPr>
          <c:dLbls>
            <c:dLbl>
              <c:idx val="0"/>
              <c:layout>
                <c:manualLayout>
                  <c:x val="8.6161650789445716E-3"/>
                  <c:y val="0.14136781437771195"/>
                </c:manualLayout>
              </c:layout>
              <c:showVal val="1"/>
            </c:dLbl>
            <c:dLbl>
              <c:idx val="1"/>
              <c:layout>
                <c:manualLayout>
                  <c:x val="6.7441328274343813E-3"/>
                  <c:y val="0.18837057411068667"/>
                </c:manualLayout>
              </c:layout>
              <c:showVal val="1"/>
            </c:dLbl>
            <c:dLbl>
              <c:idx val="2"/>
              <c:layout>
                <c:manualLayout>
                  <c:x val="7.0650830320644394E-3"/>
                  <c:y val="0.22276459429329631"/>
                </c:manualLayout>
              </c:layout>
              <c:showVal val="1"/>
            </c:dLbl>
            <c:spPr>
              <a:noFill/>
              <a:ln w="25236">
                <a:noFill/>
              </a:ln>
            </c:spPr>
            <c:txPr>
              <a:bodyPr/>
              <a:lstStyle/>
              <a:p>
                <a:pPr>
                  <a:defRPr sz="1192" b="1" i="0" u="none" strike="noStrike" baseline="0">
                    <a:solidFill>
                      <a:srgbClr val="000000"/>
                    </a:solidFill>
                    <a:latin typeface="Calibri"/>
                    <a:ea typeface="Calibri"/>
                    <a:cs typeface="Calibri"/>
                  </a:defRPr>
                </a:pPr>
                <a:endParaRPr lang="ru-RU"/>
              </a:p>
            </c:txPr>
            <c:showVal val="1"/>
          </c:dLbls>
          <c:cat>
            <c:numRef>
              <c:f>Sheet1!$B$1:$F$1</c:f>
              <c:numCache>
                <c:formatCode>General</c:formatCode>
                <c:ptCount val="5"/>
                <c:pt idx="0">
                  <c:v>2019</c:v>
                </c:pt>
                <c:pt idx="1">
                  <c:v>2020</c:v>
                </c:pt>
                <c:pt idx="2">
                  <c:v>2021</c:v>
                </c:pt>
                <c:pt idx="3">
                  <c:v>2022</c:v>
                </c:pt>
                <c:pt idx="4">
                  <c:v>2023</c:v>
                </c:pt>
              </c:numCache>
            </c:numRef>
          </c:cat>
          <c:val>
            <c:numRef>
              <c:f>Sheet1!$B$2:$F$2</c:f>
              <c:numCache>
                <c:formatCode>General</c:formatCode>
                <c:ptCount val="5"/>
                <c:pt idx="0">
                  <c:v>25.9</c:v>
                </c:pt>
                <c:pt idx="1">
                  <c:v>44.7</c:v>
                </c:pt>
                <c:pt idx="2">
                  <c:v>48.4</c:v>
                </c:pt>
                <c:pt idx="3">
                  <c:v>46.3</c:v>
                </c:pt>
                <c:pt idx="4">
                  <c:v>56.6</c:v>
                </c:pt>
              </c:numCache>
            </c:numRef>
          </c:val>
        </c:ser>
        <c:gapDepth val="0"/>
        <c:shape val="box"/>
        <c:axId val="148645376"/>
        <c:axId val="148646912"/>
        <c:axId val="0"/>
      </c:bar3DChart>
      <c:catAx>
        <c:axId val="148645376"/>
        <c:scaling>
          <c:orientation val="minMax"/>
        </c:scaling>
        <c:axPos val="b"/>
        <c:numFmt formatCode="General" sourceLinked="1"/>
        <c:tickLblPos val="low"/>
        <c:spPr>
          <a:ln w="3155">
            <a:solidFill>
              <a:srgbClr val="000000"/>
            </a:solidFill>
            <a:prstDash val="solid"/>
          </a:ln>
        </c:spPr>
        <c:txPr>
          <a:bodyPr rot="0" vert="horz"/>
          <a:lstStyle/>
          <a:p>
            <a:pPr>
              <a:defRPr sz="1192" b="1" i="0" u="none" strike="noStrike" baseline="0">
                <a:solidFill>
                  <a:srgbClr val="000000"/>
                </a:solidFill>
                <a:latin typeface="Calibri"/>
                <a:ea typeface="Calibri"/>
                <a:cs typeface="Calibri"/>
              </a:defRPr>
            </a:pPr>
            <a:endParaRPr lang="ru-RU"/>
          </a:p>
        </c:txPr>
        <c:crossAx val="148646912"/>
        <c:crosses val="autoZero"/>
        <c:auto val="1"/>
        <c:lblAlgn val="ctr"/>
        <c:lblOffset val="100"/>
        <c:tickLblSkip val="1"/>
        <c:tickMarkSkip val="1"/>
      </c:catAx>
      <c:valAx>
        <c:axId val="148646912"/>
        <c:scaling>
          <c:orientation val="minMax"/>
        </c:scaling>
        <c:axPos val="l"/>
        <c:majorGridlines>
          <c:spPr>
            <a:ln w="3155">
              <a:solidFill>
                <a:srgbClr val="000000"/>
              </a:solidFill>
              <a:prstDash val="solid"/>
            </a:ln>
          </c:spPr>
        </c:majorGridlines>
        <c:numFmt formatCode="General" sourceLinked="1"/>
        <c:tickLblPos val="nextTo"/>
        <c:spPr>
          <a:ln w="3155">
            <a:solidFill>
              <a:srgbClr val="000000"/>
            </a:solidFill>
            <a:prstDash val="solid"/>
          </a:ln>
        </c:spPr>
        <c:txPr>
          <a:bodyPr rot="0" vert="horz"/>
          <a:lstStyle/>
          <a:p>
            <a:pPr>
              <a:defRPr sz="1192" b="1" i="0" u="none" strike="noStrike" baseline="0">
                <a:solidFill>
                  <a:srgbClr val="000000"/>
                </a:solidFill>
                <a:latin typeface="Calibri"/>
                <a:ea typeface="Calibri"/>
                <a:cs typeface="Calibri"/>
              </a:defRPr>
            </a:pPr>
            <a:endParaRPr lang="ru-RU"/>
          </a:p>
        </c:txPr>
        <c:crossAx val="148645376"/>
        <c:crosses val="autoZero"/>
        <c:crossBetween val="between"/>
      </c:valAx>
      <c:spPr>
        <a:noFill/>
        <a:ln w="25236">
          <a:noFill/>
        </a:ln>
      </c:spPr>
    </c:plotArea>
    <c:legend>
      <c:legendPos val="t"/>
      <c:layout>
        <c:manualLayout>
          <c:xMode val="edge"/>
          <c:yMode val="edge"/>
          <c:x val="0.23245614035087744"/>
          <c:y val="9.8684210526315784E-3"/>
          <c:w val="0.5350877192982455"/>
          <c:h val="8.8815789473684223E-2"/>
        </c:manualLayout>
      </c:layout>
      <c:spPr>
        <a:noFill/>
        <a:ln w="3155">
          <a:solidFill>
            <a:srgbClr val="000000"/>
          </a:solidFill>
          <a:prstDash val="solid"/>
        </a:ln>
      </c:spPr>
      <c:txPr>
        <a:bodyPr/>
        <a:lstStyle/>
        <a:p>
          <a:pPr>
            <a:defRPr sz="1093"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1192" b="1" i="0" u="none" strike="noStrike" baseline="0">
          <a:solidFill>
            <a:srgbClr val="000000"/>
          </a:solidFill>
          <a:latin typeface="Calibri"/>
          <a:ea typeface="Calibri"/>
          <a:cs typeface="Calibri"/>
        </a:defRPr>
      </a:pPr>
      <a:endParaRPr lang="ru-RU"/>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0.37601296596434741"/>
          <c:y val="3.5369774919614155E-2"/>
          <c:w val="0.58670988654781264"/>
          <c:h val="0.81028938906752357"/>
        </c:manualLayout>
      </c:layout>
      <c:barChart>
        <c:barDir val="bar"/>
        <c:grouping val="clustered"/>
        <c:ser>
          <c:idx val="0"/>
          <c:order val="0"/>
          <c:tx>
            <c:strRef>
              <c:f>Sheet1!$A$2</c:f>
              <c:strCache>
                <c:ptCount val="1"/>
              </c:strCache>
            </c:strRef>
          </c:tx>
          <c:spPr>
            <a:solidFill>
              <a:srgbClr val="9999FF"/>
            </a:solidFill>
            <a:ln w="12700">
              <a:solidFill>
                <a:srgbClr val="000000"/>
              </a:solidFill>
              <a:prstDash val="solid"/>
            </a:ln>
          </c:spPr>
          <c:dLbls>
            <c:spPr>
              <a:noFill/>
              <a:ln w="25400">
                <a:noFill/>
              </a:ln>
            </c:spPr>
            <c:txPr>
              <a:bodyPr/>
              <a:lstStyle/>
              <a:p>
                <a:pPr>
                  <a:defRPr sz="1200" b="1" i="0" u="none" strike="noStrike" baseline="0">
                    <a:solidFill>
                      <a:srgbClr val="000000"/>
                    </a:solidFill>
                    <a:latin typeface="Calibri"/>
                    <a:ea typeface="Calibri"/>
                    <a:cs typeface="Calibri"/>
                  </a:defRPr>
                </a:pPr>
                <a:endParaRPr lang="ru-RU"/>
              </a:p>
            </c:txPr>
            <c:showVal val="1"/>
          </c:dLbls>
          <c:cat>
            <c:strRef>
              <c:f>Sheet1!$B$1:$H$1</c:f>
              <c:strCache>
                <c:ptCount val="7"/>
                <c:pt idx="0">
                  <c:v>Без рассмотрения</c:v>
                </c:pt>
                <c:pt idx="1">
                  <c:v>Отозвано</c:v>
                </c:pt>
                <c:pt idx="2">
                  <c:v>Отказано</c:v>
                </c:pt>
                <c:pt idx="3">
                  <c:v>На рассмотрении</c:v>
                </c:pt>
                <c:pt idx="4">
                  <c:v>Направлено по компетенции</c:v>
                </c:pt>
                <c:pt idx="5">
                  <c:v>Положительно</c:v>
                </c:pt>
                <c:pt idx="6">
                  <c:v>Даны разъяснения</c:v>
                </c:pt>
              </c:strCache>
            </c:strRef>
          </c:cat>
          <c:val>
            <c:numRef>
              <c:f>Sheet1!$B$2:$H$2</c:f>
              <c:numCache>
                <c:formatCode>General</c:formatCode>
                <c:ptCount val="7"/>
                <c:pt idx="0">
                  <c:v>1</c:v>
                </c:pt>
                <c:pt idx="1">
                  <c:v>1</c:v>
                </c:pt>
                <c:pt idx="2">
                  <c:v>2</c:v>
                </c:pt>
                <c:pt idx="3">
                  <c:v>3</c:v>
                </c:pt>
                <c:pt idx="4">
                  <c:v>14</c:v>
                </c:pt>
                <c:pt idx="5">
                  <c:v>54</c:v>
                </c:pt>
                <c:pt idx="6">
                  <c:v>531</c:v>
                </c:pt>
              </c:numCache>
            </c:numRef>
          </c:val>
        </c:ser>
        <c:dLbls>
          <c:showVal val="1"/>
        </c:dLbls>
        <c:gapWidth val="148"/>
        <c:axId val="148933248"/>
        <c:axId val="148939136"/>
      </c:barChart>
      <c:catAx>
        <c:axId val="148933248"/>
        <c:scaling>
          <c:orientation val="minMax"/>
        </c:scaling>
        <c:axPos val="l"/>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48939136"/>
        <c:crosses val="autoZero"/>
        <c:auto val="1"/>
        <c:lblAlgn val="ctr"/>
        <c:lblOffset val="100"/>
        <c:tickLblSkip val="1"/>
        <c:tickMarkSkip val="1"/>
      </c:catAx>
      <c:valAx>
        <c:axId val="148939136"/>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48933248"/>
        <c:crosses val="autoZero"/>
        <c:crossBetween val="between"/>
      </c:valAx>
      <c:spPr>
        <a:solidFill>
          <a:srgbClr val="C0C0C0"/>
        </a:solidFill>
        <a:ln w="12700">
          <a:solidFill>
            <a:srgbClr val="808080"/>
          </a:solidFill>
          <a:prstDash val="solid"/>
        </a:ln>
      </c:spPr>
    </c:plotArea>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ru-RU"/>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ru-RU"/>
  <c:chart>
    <c:autoTitleDeleted val="1"/>
    <c:view3D>
      <c:hPercent val="55"/>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1743119266055009E-2"/>
          <c:y val="0.19907407407407407"/>
          <c:w val="0.87767584097859963"/>
          <c:h val="0.63425925925925963"/>
        </c:manualLayout>
      </c:layout>
      <c:bar3DChart>
        <c:barDir val="col"/>
        <c:grouping val="clustered"/>
        <c:ser>
          <c:idx val="0"/>
          <c:order val="0"/>
          <c:tx>
            <c:strRef>
              <c:f>Sheet1!$A$2</c:f>
              <c:strCache>
                <c:ptCount val="1"/>
                <c:pt idx="0">
                  <c:v>Средний срок подготовки ответа</c:v>
                </c:pt>
              </c:strCache>
            </c:strRef>
          </c:tx>
          <c:spPr>
            <a:solidFill>
              <a:srgbClr val="9999FF"/>
            </a:solidFill>
            <a:ln w="12625">
              <a:solidFill>
                <a:srgbClr val="000000"/>
              </a:solidFill>
              <a:prstDash val="solid"/>
            </a:ln>
          </c:spPr>
          <c:dLbls>
            <c:dLbl>
              <c:idx val="0"/>
              <c:layout>
                <c:manualLayout>
                  <c:x val="9.8348192577530566E-3"/>
                  <c:y val="0.17950032079323441"/>
                </c:manualLayout>
              </c:layout>
              <c:showVal val="1"/>
            </c:dLbl>
            <c:dLbl>
              <c:idx val="1"/>
              <c:layout>
                <c:manualLayout>
                  <c:x val="1.6880087031432629E-2"/>
                  <c:y val="0.11902128900554119"/>
                </c:manualLayout>
              </c:layout>
              <c:showVal val="1"/>
            </c:dLbl>
            <c:dLbl>
              <c:idx val="2"/>
              <c:layout>
                <c:manualLayout>
                  <c:x val="1.1118419317125315E-2"/>
                  <c:y val="0.15142869641294923"/>
                </c:manualLayout>
              </c:layout>
              <c:showVal val="1"/>
            </c:dLbl>
            <c:dLbl>
              <c:idx val="3"/>
              <c:layout>
                <c:manualLayout>
                  <c:x val="1.3608702855727827E-2"/>
                  <c:y val="0.16779912510936204"/>
                </c:manualLayout>
              </c:layout>
              <c:showVal val="1"/>
            </c:dLbl>
            <c:dLbl>
              <c:idx val="4"/>
              <c:layout>
                <c:manualLayout>
                  <c:x val="1.3963243092491088E-2"/>
                  <c:y val="0.17216162146398367"/>
                </c:manualLayout>
              </c:layout>
              <c:showVal val="1"/>
            </c:dLbl>
            <c:spPr>
              <a:noFill/>
              <a:ln w="25250">
                <a:noFill/>
              </a:ln>
            </c:spPr>
            <c:txPr>
              <a:bodyPr/>
              <a:lstStyle/>
              <a:p>
                <a:pPr>
                  <a:defRPr sz="944" b="1" i="0" u="none" strike="noStrike" baseline="0">
                    <a:solidFill>
                      <a:srgbClr val="000000"/>
                    </a:solidFill>
                    <a:latin typeface="Calibri"/>
                    <a:ea typeface="Calibri"/>
                    <a:cs typeface="Calibri"/>
                  </a:defRPr>
                </a:pPr>
                <a:endParaRPr lang="ru-RU"/>
              </a:p>
            </c:txPr>
            <c:showVal val="1"/>
          </c:dLbls>
          <c:cat>
            <c:numRef>
              <c:f>Sheet1!$B$1:$F$1</c:f>
              <c:numCache>
                <c:formatCode>General</c:formatCode>
                <c:ptCount val="5"/>
                <c:pt idx="0">
                  <c:v>2019</c:v>
                </c:pt>
                <c:pt idx="1">
                  <c:v>2020</c:v>
                </c:pt>
                <c:pt idx="2">
                  <c:v>2021</c:v>
                </c:pt>
                <c:pt idx="3">
                  <c:v>2022</c:v>
                </c:pt>
                <c:pt idx="4">
                  <c:v>2023</c:v>
                </c:pt>
              </c:numCache>
            </c:numRef>
          </c:cat>
          <c:val>
            <c:numRef>
              <c:f>Sheet1!$B$2:$F$2</c:f>
              <c:numCache>
                <c:formatCode>General</c:formatCode>
                <c:ptCount val="5"/>
                <c:pt idx="0">
                  <c:v>20.350000000000001</c:v>
                </c:pt>
                <c:pt idx="1">
                  <c:v>16</c:v>
                </c:pt>
                <c:pt idx="2">
                  <c:v>16</c:v>
                </c:pt>
                <c:pt idx="3">
                  <c:v>16.5</c:v>
                </c:pt>
                <c:pt idx="4">
                  <c:v>15.7</c:v>
                </c:pt>
              </c:numCache>
            </c:numRef>
          </c:val>
        </c:ser>
        <c:dLbls>
          <c:showVal val="1"/>
        </c:dLbls>
        <c:gapDepth val="0"/>
        <c:shape val="box"/>
        <c:axId val="186867712"/>
        <c:axId val="186869248"/>
        <c:axId val="0"/>
      </c:bar3DChart>
      <c:catAx>
        <c:axId val="186867712"/>
        <c:scaling>
          <c:orientation val="minMax"/>
        </c:scaling>
        <c:axPos val="b"/>
        <c:numFmt formatCode="General" sourceLinked="1"/>
        <c:tickLblPos val="low"/>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186869248"/>
        <c:crosses val="autoZero"/>
        <c:auto val="1"/>
        <c:lblAlgn val="ctr"/>
        <c:lblOffset val="100"/>
        <c:tickLblSkip val="1"/>
        <c:tickMarkSkip val="1"/>
      </c:catAx>
      <c:valAx>
        <c:axId val="186869248"/>
        <c:scaling>
          <c:orientation val="minMax"/>
        </c:scaling>
        <c:axPos val="l"/>
        <c:numFmt formatCode="General" sourceLinked="1"/>
        <c:tickLblPos val="nextTo"/>
        <c:spPr>
          <a:ln w="3156">
            <a:solidFill>
              <a:srgbClr val="000000"/>
            </a:solidFill>
            <a:prstDash val="solid"/>
          </a:ln>
        </c:spPr>
        <c:txPr>
          <a:bodyPr rot="0" vert="horz"/>
          <a:lstStyle/>
          <a:p>
            <a:pPr>
              <a:defRPr sz="944" b="1" i="0" u="none" strike="noStrike" baseline="0">
                <a:solidFill>
                  <a:srgbClr val="000000"/>
                </a:solidFill>
                <a:latin typeface="Calibri"/>
                <a:ea typeface="Calibri"/>
                <a:cs typeface="Calibri"/>
              </a:defRPr>
            </a:pPr>
            <a:endParaRPr lang="ru-RU"/>
          </a:p>
        </c:txPr>
        <c:crossAx val="186867712"/>
        <c:crosses val="autoZero"/>
        <c:crossBetween val="between"/>
      </c:valAx>
      <c:spPr>
        <a:noFill/>
        <a:ln w="25250">
          <a:noFill/>
        </a:ln>
      </c:spPr>
    </c:plotArea>
    <c:legend>
      <c:legendPos val="t"/>
      <c:layout>
        <c:manualLayout>
          <c:xMode val="edge"/>
          <c:yMode val="edge"/>
          <c:x val="0.18348623853211155"/>
          <c:y val="1.3888888888888966E-2"/>
          <c:w val="0.63302752293578224"/>
          <c:h val="0.1111111111111111"/>
        </c:manualLayout>
      </c:layout>
      <c:spPr>
        <a:noFill/>
        <a:ln w="3156">
          <a:solidFill>
            <a:srgbClr val="000000"/>
          </a:solidFill>
          <a:prstDash val="solid"/>
        </a:ln>
      </c:spPr>
      <c:txPr>
        <a:bodyPr/>
        <a:lstStyle/>
        <a:p>
          <a:pPr>
            <a:defRPr sz="865"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944" b="1" i="0" u="none" strike="noStrike" baseline="0">
          <a:solidFill>
            <a:srgbClr val="000000"/>
          </a:solidFill>
          <a:latin typeface="Calibri"/>
          <a:ea typeface="Calibri"/>
          <a:cs typeface="Calibri"/>
        </a:defRPr>
      </a:pPr>
      <a:endParaRPr lang="ru-RU"/>
    </a:p>
  </c:txPr>
  <c:externalData r:id="rId1"/>
</c:chartSpace>
</file>

<file path=word/drawings/drawing1.xml><?xml version="1.0" encoding="utf-8"?>
<c:userShapes xmlns:c="http://schemas.openxmlformats.org/drawingml/2006/chart">
  <cdr:relSizeAnchor xmlns:cdr="http://schemas.openxmlformats.org/drawingml/2006/chartDrawing">
    <cdr:from>
      <cdr:x>0.78179</cdr:x>
      <cdr:y>0.44963</cdr:y>
    </cdr:from>
    <cdr:to>
      <cdr:x>0.89017</cdr:x>
      <cdr:y>0.78545</cdr:y>
    </cdr:to>
    <cdr:sp macro="" textlink="">
      <cdr:nvSpPr>
        <cdr:cNvPr id="3" name="Прямая соединительная линия 2"/>
        <cdr:cNvSpPr/>
      </cdr:nvSpPr>
      <cdr:spPr>
        <a:xfrm xmlns:a="http://schemas.openxmlformats.org/drawingml/2006/main" flipV="1">
          <a:off x="5153026" y="2295527"/>
          <a:ext cx="714375" cy="1714500"/>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E25EE8-B1EE-42EF-95D6-0C67A9D93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301</Pages>
  <Words>96351</Words>
  <Characters>549201</Characters>
  <Application>Microsoft Office Word</Application>
  <DocSecurity>0</DocSecurity>
  <Lines>4576</Lines>
  <Paragraphs>1288</Paragraphs>
  <ScaleCrop>false</ScaleCrop>
  <HeadingPairs>
    <vt:vector size="2" baseType="variant">
      <vt:variant>
        <vt:lpstr>Название</vt:lpstr>
      </vt:variant>
      <vt:variant>
        <vt:i4>1</vt:i4>
      </vt:variant>
    </vt:vector>
  </HeadingPairs>
  <TitlesOfParts>
    <vt:vector size="1" baseType="lpstr">
      <vt:lpstr/>
    </vt:vector>
  </TitlesOfParts>
  <Company>Финансовое управление</Company>
  <LinksUpToDate>false</LinksUpToDate>
  <CharactersWithSpaces>644264</CharactersWithSpaces>
  <SharedDoc>false</SharedDoc>
  <HLinks>
    <vt:vector size="780" baseType="variant">
      <vt:variant>
        <vt:i4>1114160</vt:i4>
      </vt:variant>
      <vt:variant>
        <vt:i4>776</vt:i4>
      </vt:variant>
      <vt:variant>
        <vt:i4>0</vt:i4>
      </vt:variant>
      <vt:variant>
        <vt:i4>5</vt:i4>
      </vt:variant>
      <vt:variant>
        <vt:lpwstr/>
      </vt:variant>
      <vt:variant>
        <vt:lpwstr>_Toc359487204</vt:lpwstr>
      </vt:variant>
      <vt:variant>
        <vt:i4>1114160</vt:i4>
      </vt:variant>
      <vt:variant>
        <vt:i4>770</vt:i4>
      </vt:variant>
      <vt:variant>
        <vt:i4>0</vt:i4>
      </vt:variant>
      <vt:variant>
        <vt:i4>5</vt:i4>
      </vt:variant>
      <vt:variant>
        <vt:lpwstr/>
      </vt:variant>
      <vt:variant>
        <vt:lpwstr>_Toc359487203</vt:lpwstr>
      </vt:variant>
      <vt:variant>
        <vt:i4>1114160</vt:i4>
      </vt:variant>
      <vt:variant>
        <vt:i4>764</vt:i4>
      </vt:variant>
      <vt:variant>
        <vt:i4>0</vt:i4>
      </vt:variant>
      <vt:variant>
        <vt:i4>5</vt:i4>
      </vt:variant>
      <vt:variant>
        <vt:lpwstr/>
      </vt:variant>
      <vt:variant>
        <vt:lpwstr>_Toc359487202</vt:lpwstr>
      </vt:variant>
      <vt:variant>
        <vt:i4>1114160</vt:i4>
      </vt:variant>
      <vt:variant>
        <vt:i4>758</vt:i4>
      </vt:variant>
      <vt:variant>
        <vt:i4>0</vt:i4>
      </vt:variant>
      <vt:variant>
        <vt:i4>5</vt:i4>
      </vt:variant>
      <vt:variant>
        <vt:lpwstr/>
      </vt:variant>
      <vt:variant>
        <vt:lpwstr>_Toc359487201</vt:lpwstr>
      </vt:variant>
      <vt:variant>
        <vt:i4>1114160</vt:i4>
      </vt:variant>
      <vt:variant>
        <vt:i4>752</vt:i4>
      </vt:variant>
      <vt:variant>
        <vt:i4>0</vt:i4>
      </vt:variant>
      <vt:variant>
        <vt:i4>5</vt:i4>
      </vt:variant>
      <vt:variant>
        <vt:lpwstr/>
      </vt:variant>
      <vt:variant>
        <vt:lpwstr>_Toc359487200</vt:lpwstr>
      </vt:variant>
      <vt:variant>
        <vt:i4>1572915</vt:i4>
      </vt:variant>
      <vt:variant>
        <vt:i4>746</vt:i4>
      </vt:variant>
      <vt:variant>
        <vt:i4>0</vt:i4>
      </vt:variant>
      <vt:variant>
        <vt:i4>5</vt:i4>
      </vt:variant>
      <vt:variant>
        <vt:lpwstr/>
      </vt:variant>
      <vt:variant>
        <vt:lpwstr>_Toc359487199</vt:lpwstr>
      </vt:variant>
      <vt:variant>
        <vt:i4>1572915</vt:i4>
      </vt:variant>
      <vt:variant>
        <vt:i4>740</vt:i4>
      </vt:variant>
      <vt:variant>
        <vt:i4>0</vt:i4>
      </vt:variant>
      <vt:variant>
        <vt:i4>5</vt:i4>
      </vt:variant>
      <vt:variant>
        <vt:lpwstr/>
      </vt:variant>
      <vt:variant>
        <vt:lpwstr>_Toc359487198</vt:lpwstr>
      </vt:variant>
      <vt:variant>
        <vt:i4>1572915</vt:i4>
      </vt:variant>
      <vt:variant>
        <vt:i4>734</vt:i4>
      </vt:variant>
      <vt:variant>
        <vt:i4>0</vt:i4>
      </vt:variant>
      <vt:variant>
        <vt:i4>5</vt:i4>
      </vt:variant>
      <vt:variant>
        <vt:lpwstr/>
      </vt:variant>
      <vt:variant>
        <vt:lpwstr>_Toc359487197</vt:lpwstr>
      </vt:variant>
      <vt:variant>
        <vt:i4>1572915</vt:i4>
      </vt:variant>
      <vt:variant>
        <vt:i4>728</vt:i4>
      </vt:variant>
      <vt:variant>
        <vt:i4>0</vt:i4>
      </vt:variant>
      <vt:variant>
        <vt:i4>5</vt:i4>
      </vt:variant>
      <vt:variant>
        <vt:lpwstr/>
      </vt:variant>
      <vt:variant>
        <vt:lpwstr>_Toc359487196</vt:lpwstr>
      </vt:variant>
      <vt:variant>
        <vt:i4>1572915</vt:i4>
      </vt:variant>
      <vt:variant>
        <vt:i4>722</vt:i4>
      </vt:variant>
      <vt:variant>
        <vt:i4>0</vt:i4>
      </vt:variant>
      <vt:variant>
        <vt:i4>5</vt:i4>
      </vt:variant>
      <vt:variant>
        <vt:lpwstr/>
      </vt:variant>
      <vt:variant>
        <vt:lpwstr>_Toc359487195</vt:lpwstr>
      </vt:variant>
      <vt:variant>
        <vt:i4>1572915</vt:i4>
      </vt:variant>
      <vt:variant>
        <vt:i4>716</vt:i4>
      </vt:variant>
      <vt:variant>
        <vt:i4>0</vt:i4>
      </vt:variant>
      <vt:variant>
        <vt:i4>5</vt:i4>
      </vt:variant>
      <vt:variant>
        <vt:lpwstr/>
      </vt:variant>
      <vt:variant>
        <vt:lpwstr>_Toc359487194</vt:lpwstr>
      </vt:variant>
      <vt:variant>
        <vt:i4>1572915</vt:i4>
      </vt:variant>
      <vt:variant>
        <vt:i4>710</vt:i4>
      </vt:variant>
      <vt:variant>
        <vt:i4>0</vt:i4>
      </vt:variant>
      <vt:variant>
        <vt:i4>5</vt:i4>
      </vt:variant>
      <vt:variant>
        <vt:lpwstr/>
      </vt:variant>
      <vt:variant>
        <vt:lpwstr>_Toc359487193</vt:lpwstr>
      </vt:variant>
      <vt:variant>
        <vt:i4>1572915</vt:i4>
      </vt:variant>
      <vt:variant>
        <vt:i4>704</vt:i4>
      </vt:variant>
      <vt:variant>
        <vt:i4>0</vt:i4>
      </vt:variant>
      <vt:variant>
        <vt:i4>5</vt:i4>
      </vt:variant>
      <vt:variant>
        <vt:lpwstr/>
      </vt:variant>
      <vt:variant>
        <vt:lpwstr>_Toc359487192</vt:lpwstr>
      </vt:variant>
      <vt:variant>
        <vt:i4>1572915</vt:i4>
      </vt:variant>
      <vt:variant>
        <vt:i4>698</vt:i4>
      </vt:variant>
      <vt:variant>
        <vt:i4>0</vt:i4>
      </vt:variant>
      <vt:variant>
        <vt:i4>5</vt:i4>
      </vt:variant>
      <vt:variant>
        <vt:lpwstr/>
      </vt:variant>
      <vt:variant>
        <vt:lpwstr>_Toc359487191</vt:lpwstr>
      </vt:variant>
      <vt:variant>
        <vt:i4>1572915</vt:i4>
      </vt:variant>
      <vt:variant>
        <vt:i4>692</vt:i4>
      </vt:variant>
      <vt:variant>
        <vt:i4>0</vt:i4>
      </vt:variant>
      <vt:variant>
        <vt:i4>5</vt:i4>
      </vt:variant>
      <vt:variant>
        <vt:lpwstr/>
      </vt:variant>
      <vt:variant>
        <vt:lpwstr>_Toc359487190</vt:lpwstr>
      </vt:variant>
      <vt:variant>
        <vt:i4>1638451</vt:i4>
      </vt:variant>
      <vt:variant>
        <vt:i4>686</vt:i4>
      </vt:variant>
      <vt:variant>
        <vt:i4>0</vt:i4>
      </vt:variant>
      <vt:variant>
        <vt:i4>5</vt:i4>
      </vt:variant>
      <vt:variant>
        <vt:lpwstr/>
      </vt:variant>
      <vt:variant>
        <vt:lpwstr>_Toc359487189</vt:lpwstr>
      </vt:variant>
      <vt:variant>
        <vt:i4>1638451</vt:i4>
      </vt:variant>
      <vt:variant>
        <vt:i4>680</vt:i4>
      </vt:variant>
      <vt:variant>
        <vt:i4>0</vt:i4>
      </vt:variant>
      <vt:variant>
        <vt:i4>5</vt:i4>
      </vt:variant>
      <vt:variant>
        <vt:lpwstr/>
      </vt:variant>
      <vt:variant>
        <vt:lpwstr>_Toc359487188</vt:lpwstr>
      </vt:variant>
      <vt:variant>
        <vt:i4>1638451</vt:i4>
      </vt:variant>
      <vt:variant>
        <vt:i4>674</vt:i4>
      </vt:variant>
      <vt:variant>
        <vt:i4>0</vt:i4>
      </vt:variant>
      <vt:variant>
        <vt:i4>5</vt:i4>
      </vt:variant>
      <vt:variant>
        <vt:lpwstr/>
      </vt:variant>
      <vt:variant>
        <vt:lpwstr>_Toc359487187</vt:lpwstr>
      </vt:variant>
      <vt:variant>
        <vt:i4>1638451</vt:i4>
      </vt:variant>
      <vt:variant>
        <vt:i4>668</vt:i4>
      </vt:variant>
      <vt:variant>
        <vt:i4>0</vt:i4>
      </vt:variant>
      <vt:variant>
        <vt:i4>5</vt:i4>
      </vt:variant>
      <vt:variant>
        <vt:lpwstr/>
      </vt:variant>
      <vt:variant>
        <vt:lpwstr>_Toc359487186</vt:lpwstr>
      </vt:variant>
      <vt:variant>
        <vt:i4>1638451</vt:i4>
      </vt:variant>
      <vt:variant>
        <vt:i4>662</vt:i4>
      </vt:variant>
      <vt:variant>
        <vt:i4>0</vt:i4>
      </vt:variant>
      <vt:variant>
        <vt:i4>5</vt:i4>
      </vt:variant>
      <vt:variant>
        <vt:lpwstr/>
      </vt:variant>
      <vt:variant>
        <vt:lpwstr>_Toc359487185</vt:lpwstr>
      </vt:variant>
      <vt:variant>
        <vt:i4>1638451</vt:i4>
      </vt:variant>
      <vt:variant>
        <vt:i4>656</vt:i4>
      </vt:variant>
      <vt:variant>
        <vt:i4>0</vt:i4>
      </vt:variant>
      <vt:variant>
        <vt:i4>5</vt:i4>
      </vt:variant>
      <vt:variant>
        <vt:lpwstr/>
      </vt:variant>
      <vt:variant>
        <vt:lpwstr>_Toc359487184</vt:lpwstr>
      </vt:variant>
      <vt:variant>
        <vt:i4>1638451</vt:i4>
      </vt:variant>
      <vt:variant>
        <vt:i4>650</vt:i4>
      </vt:variant>
      <vt:variant>
        <vt:i4>0</vt:i4>
      </vt:variant>
      <vt:variant>
        <vt:i4>5</vt:i4>
      </vt:variant>
      <vt:variant>
        <vt:lpwstr/>
      </vt:variant>
      <vt:variant>
        <vt:lpwstr>_Toc359487183</vt:lpwstr>
      </vt:variant>
      <vt:variant>
        <vt:i4>1638451</vt:i4>
      </vt:variant>
      <vt:variant>
        <vt:i4>644</vt:i4>
      </vt:variant>
      <vt:variant>
        <vt:i4>0</vt:i4>
      </vt:variant>
      <vt:variant>
        <vt:i4>5</vt:i4>
      </vt:variant>
      <vt:variant>
        <vt:lpwstr/>
      </vt:variant>
      <vt:variant>
        <vt:lpwstr>_Toc359487182</vt:lpwstr>
      </vt:variant>
      <vt:variant>
        <vt:i4>1638451</vt:i4>
      </vt:variant>
      <vt:variant>
        <vt:i4>638</vt:i4>
      </vt:variant>
      <vt:variant>
        <vt:i4>0</vt:i4>
      </vt:variant>
      <vt:variant>
        <vt:i4>5</vt:i4>
      </vt:variant>
      <vt:variant>
        <vt:lpwstr/>
      </vt:variant>
      <vt:variant>
        <vt:lpwstr>_Toc359487181</vt:lpwstr>
      </vt:variant>
      <vt:variant>
        <vt:i4>1638451</vt:i4>
      </vt:variant>
      <vt:variant>
        <vt:i4>632</vt:i4>
      </vt:variant>
      <vt:variant>
        <vt:i4>0</vt:i4>
      </vt:variant>
      <vt:variant>
        <vt:i4>5</vt:i4>
      </vt:variant>
      <vt:variant>
        <vt:lpwstr/>
      </vt:variant>
      <vt:variant>
        <vt:lpwstr>_Toc359487180</vt:lpwstr>
      </vt:variant>
      <vt:variant>
        <vt:i4>1441843</vt:i4>
      </vt:variant>
      <vt:variant>
        <vt:i4>626</vt:i4>
      </vt:variant>
      <vt:variant>
        <vt:i4>0</vt:i4>
      </vt:variant>
      <vt:variant>
        <vt:i4>5</vt:i4>
      </vt:variant>
      <vt:variant>
        <vt:lpwstr/>
      </vt:variant>
      <vt:variant>
        <vt:lpwstr>_Toc359487179</vt:lpwstr>
      </vt:variant>
      <vt:variant>
        <vt:i4>1441843</vt:i4>
      </vt:variant>
      <vt:variant>
        <vt:i4>620</vt:i4>
      </vt:variant>
      <vt:variant>
        <vt:i4>0</vt:i4>
      </vt:variant>
      <vt:variant>
        <vt:i4>5</vt:i4>
      </vt:variant>
      <vt:variant>
        <vt:lpwstr/>
      </vt:variant>
      <vt:variant>
        <vt:lpwstr>_Toc359487178</vt:lpwstr>
      </vt:variant>
      <vt:variant>
        <vt:i4>1441843</vt:i4>
      </vt:variant>
      <vt:variant>
        <vt:i4>614</vt:i4>
      </vt:variant>
      <vt:variant>
        <vt:i4>0</vt:i4>
      </vt:variant>
      <vt:variant>
        <vt:i4>5</vt:i4>
      </vt:variant>
      <vt:variant>
        <vt:lpwstr/>
      </vt:variant>
      <vt:variant>
        <vt:lpwstr>_Toc359487177</vt:lpwstr>
      </vt:variant>
      <vt:variant>
        <vt:i4>1441843</vt:i4>
      </vt:variant>
      <vt:variant>
        <vt:i4>608</vt:i4>
      </vt:variant>
      <vt:variant>
        <vt:i4>0</vt:i4>
      </vt:variant>
      <vt:variant>
        <vt:i4>5</vt:i4>
      </vt:variant>
      <vt:variant>
        <vt:lpwstr/>
      </vt:variant>
      <vt:variant>
        <vt:lpwstr>_Toc359487176</vt:lpwstr>
      </vt:variant>
      <vt:variant>
        <vt:i4>1441843</vt:i4>
      </vt:variant>
      <vt:variant>
        <vt:i4>602</vt:i4>
      </vt:variant>
      <vt:variant>
        <vt:i4>0</vt:i4>
      </vt:variant>
      <vt:variant>
        <vt:i4>5</vt:i4>
      </vt:variant>
      <vt:variant>
        <vt:lpwstr/>
      </vt:variant>
      <vt:variant>
        <vt:lpwstr>_Toc359487175</vt:lpwstr>
      </vt:variant>
      <vt:variant>
        <vt:i4>1441843</vt:i4>
      </vt:variant>
      <vt:variant>
        <vt:i4>596</vt:i4>
      </vt:variant>
      <vt:variant>
        <vt:i4>0</vt:i4>
      </vt:variant>
      <vt:variant>
        <vt:i4>5</vt:i4>
      </vt:variant>
      <vt:variant>
        <vt:lpwstr/>
      </vt:variant>
      <vt:variant>
        <vt:lpwstr>_Toc359487174</vt:lpwstr>
      </vt:variant>
      <vt:variant>
        <vt:i4>1441843</vt:i4>
      </vt:variant>
      <vt:variant>
        <vt:i4>590</vt:i4>
      </vt:variant>
      <vt:variant>
        <vt:i4>0</vt:i4>
      </vt:variant>
      <vt:variant>
        <vt:i4>5</vt:i4>
      </vt:variant>
      <vt:variant>
        <vt:lpwstr/>
      </vt:variant>
      <vt:variant>
        <vt:lpwstr>_Toc359487173</vt:lpwstr>
      </vt:variant>
      <vt:variant>
        <vt:i4>1441843</vt:i4>
      </vt:variant>
      <vt:variant>
        <vt:i4>584</vt:i4>
      </vt:variant>
      <vt:variant>
        <vt:i4>0</vt:i4>
      </vt:variant>
      <vt:variant>
        <vt:i4>5</vt:i4>
      </vt:variant>
      <vt:variant>
        <vt:lpwstr/>
      </vt:variant>
      <vt:variant>
        <vt:lpwstr>_Toc359487172</vt:lpwstr>
      </vt:variant>
      <vt:variant>
        <vt:i4>1441843</vt:i4>
      </vt:variant>
      <vt:variant>
        <vt:i4>578</vt:i4>
      </vt:variant>
      <vt:variant>
        <vt:i4>0</vt:i4>
      </vt:variant>
      <vt:variant>
        <vt:i4>5</vt:i4>
      </vt:variant>
      <vt:variant>
        <vt:lpwstr/>
      </vt:variant>
      <vt:variant>
        <vt:lpwstr>_Toc359487171</vt:lpwstr>
      </vt:variant>
      <vt:variant>
        <vt:i4>1441843</vt:i4>
      </vt:variant>
      <vt:variant>
        <vt:i4>572</vt:i4>
      </vt:variant>
      <vt:variant>
        <vt:i4>0</vt:i4>
      </vt:variant>
      <vt:variant>
        <vt:i4>5</vt:i4>
      </vt:variant>
      <vt:variant>
        <vt:lpwstr/>
      </vt:variant>
      <vt:variant>
        <vt:lpwstr>_Toc359487170</vt:lpwstr>
      </vt:variant>
      <vt:variant>
        <vt:i4>1507379</vt:i4>
      </vt:variant>
      <vt:variant>
        <vt:i4>566</vt:i4>
      </vt:variant>
      <vt:variant>
        <vt:i4>0</vt:i4>
      </vt:variant>
      <vt:variant>
        <vt:i4>5</vt:i4>
      </vt:variant>
      <vt:variant>
        <vt:lpwstr/>
      </vt:variant>
      <vt:variant>
        <vt:lpwstr>_Toc359487169</vt:lpwstr>
      </vt:variant>
      <vt:variant>
        <vt:i4>1507379</vt:i4>
      </vt:variant>
      <vt:variant>
        <vt:i4>560</vt:i4>
      </vt:variant>
      <vt:variant>
        <vt:i4>0</vt:i4>
      </vt:variant>
      <vt:variant>
        <vt:i4>5</vt:i4>
      </vt:variant>
      <vt:variant>
        <vt:lpwstr/>
      </vt:variant>
      <vt:variant>
        <vt:lpwstr>_Toc359487168</vt:lpwstr>
      </vt:variant>
      <vt:variant>
        <vt:i4>1507379</vt:i4>
      </vt:variant>
      <vt:variant>
        <vt:i4>554</vt:i4>
      </vt:variant>
      <vt:variant>
        <vt:i4>0</vt:i4>
      </vt:variant>
      <vt:variant>
        <vt:i4>5</vt:i4>
      </vt:variant>
      <vt:variant>
        <vt:lpwstr/>
      </vt:variant>
      <vt:variant>
        <vt:lpwstr>_Toc359487167</vt:lpwstr>
      </vt:variant>
      <vt:variant>
        <vt:i4>1507379</vt:i4>
      </vt:variant>
      <vt:variant>
        <vt:i4>548</vt:i4>
      </vt:variant>
      <vt:variant>
        <vt:i4>0</vt:i4>
      </vt:variant>
      <vt:variant>
        <vt:i4>5</vt:i4>
      </vt:variant>
      <vt:variant>
        <vt:lpwstr/>
      </vt:variant>
      <vt:variant>
        <vt:lpwstr>_Toc359487166</vt:lpwstr>
      </vt:variant>
      <vt:variant>
        <vt:i4>1507379</vt:i4>
      </vt:variant>
      <vt:variant>
        <vt:i4>542</vt:i4>
      </vt:variant>
      <vt:variant>
        <vt:i4>0</vt:i4>
      </vt:variant>
      <vt:variant>
        <vt:i4>5</vt:i4>
      </vt:variant>
      <vt:variant>
        <vt:lpwstr/>
      </vt:variant>
      <vt:variant>
        <vt:lpwstr>_Toc359487165</vt:lpwstr>
      </vt:variant>
      <vt:variant>
        <vt:i4>1507379</vt:i4>
      </vt:variant>
      <vt:variant>
        <vt:i4>536</vt:i4>
      </vt:variant>
      <vt:variant>
        <vt:i4>0</vt:i4>
      </vt:variant>
      <vt:variant>
        <vt:i4>5</vt:i4>
      </vt:variant>
      <vt:variant>
        <vt:lpwstr/>
      </vt:variant>
      <vt:variant>
        <vt:lpwstr>_Toc359487164</vt:lpwstr>
      </vt:variant>
      <vt:variant>
        <vt:i4>1507379</vt:i4>
      </vt:variant>
      <vt:variant>
        <vt:i4>530</vt:i4>
      </vt:variant>
      <vt:variant>
        <vt:i4>0</vt:i4>
      </vt:variant>
      <vt:variant>
        <vt:i4>5</vt:i4>
      </vt:variant>
      <vt:variant>
        <vt:lpwstr/>
      </vt:variant>
      <vt:variant>
        <vt:lpwstr>_Toc359487163</vt:lpwstr>
      </vt:variant>
      <vt:variant>
        <vt:i4>1507379</vt:i4>
      </vt:variant>
      <vt:variant>
        <vt:i4>524</vt:i4>
      </vt:variant>
      <vt:variant>
        <vt:i4>0</vt:i4>
      </vt:variant>
      <vt:variant>
        <vt:i4>5</vt:i4>
      </vt:variant>
      <vt:variant>
        <vt:lpwstr/>
      </vt:variant>
      <vt:variant>
        <vt:lpwstr>_Toc359487162</vt:lpwstr>
      </vt:variant>
      <vt:variant>
        <vt:i4>1507379</vt:i4>
      </vt:variant>
      <vt:variant>
        <vt:i4>518</vt:i4>
      </vt:variant>
      <vt:variant>
        <vt:i4>0</vt:i4>
      </vt:variant>
      <vt:variant>
        <vt:i4>5</vt:i4>
      </vt:variant>
      <vt:variant>
        <vt:lpwstr/>
      </vt:variant>
      <vt:variant>
        <vt:lpwstr>_Toc359487161</vt:lpwstr>
      </vt:variant>
      <vt:variant>
        <vt:i4>1507379</vt:i4>
      </vt:variant>
      <vt:variant>
        <vt:i4>512</vt:i4>
      </vt:variant>
      <vt:variant>
        <vt:i4>0</vt:i4>
      </vt:variant>
      <vt:variant>
        <vt:i4>5</vt:i4>
      </vt:variant>
      <vt:variant>
        <vt:lpwstr/>
      </vt:variant>
      <vt:variant>
        <vt:lpwstr>_Toc359487160</vt:lpwstr>
      </vt:variant>
      <vt:variant>
        <vt:i4>1310771</vt:i4>
      </vt:variant>
      <vt:variant>
        <vt:i4>506</vt:i4>
      </vt:variant>
      <vt:variant>
        <vt:i4>0</vt:i4>
      </vt:variant>
      <vt:variant>
        <vt:i4>5</vt:i4>
      </vt:variant>
      <vt:variant>
        <vt:lpwstr/>
      </vt:variant>
      <vt:variant>
        <vt:lpwstr>_Toc359487159</vt:lpwstr>
      </vt:variant>
      <vt:variant>
        <vt:i4>1310771</vt:i4>
      </vt:variant>
      <vt:variant>
        <vt:i4>500</vt:i4>
      </vt:variant>
      <vt:variant>
        <vt:i4>0</vt:i4>
      </vt:variant>
      <vt:variant>
        <vt:i4>5</vt:i4>
      </vt:variant>
      <vt:variant>
        <vt:lpwstr/>
      </vt:variant>
      <vt:variant>
        <vt:lpwstr>_Toc359487158</vt:lpwstr>
      </vt:variant>
      <vt:variant>
        <vt:i4>1310771</vt:i4>
      </vt:variant>
      <vt:variant>
        <vt:i4>494</vt:i4>
      </vt:variant>
      <vt:variant>
        <vt:i4>0</vt:i4>
      </vt:variant>
      <vt:variant>
        <vt:i4>5</vt:i4>
      </vt:variant>
      <vt:variant>
        <vt:lpwstr/>
      </vt:variant>
      <vt:variant>
        <vt:lpwstr>_Toc359487157</vt:lpwstr>
      </vt:variant>
      <vt:variant>
        <vt:i4>1310771</vt:i4>
      </vt:variant>
      <vt:variant>
        <vt:i4>488</vt:i4>
      </vt:variant>
      <vt:variant>
        <vt:i4>0</vt:i4>
      </vt:variant>
      <vt:variant>
        <vt:i4>5</vt:i4>
      </vt:variant>
      <vt:variant>
        <vt:lpwstr/>
      </vt:variant>
      <vt:variant>
        <vt:lpwstr>_Toc359487156</vt:lpwstr>
      </vt:variant>
      <vt:variant>
        <vt:i4>1310771</vt:i4>
      </vt:variant>
      <vt:variant>
        <vt:i4>482</vt:i4>
      </vt:variant>
      <vt:variant>
        <vt:i4>0</vt:i4>
      </vt:variant>
      <vt:variant>
        <vt:i4>5</vt:i4>
      </vt:variant>
      <vt:variant>
        <vt:lpwstr/>
      </vt:variant>
      <vt:variant>
        <vt:lpwstr>_Toc359487155</vt:lpwstr>
      </vt:variant>
      <vt:variant>
        <vt:i4>1310771</vt:i4>
      </vt:variant>
      <vt:variant>
        <vt:i4>476</vt:i4>
      </vt:variant>
      <vt:variant>
        <vt:i4>0</vt:i4>
      </vt:variant>
      <vt:variant>
        <vt:i4>5</vt:i4>
      </vt:variant>
      <vt:variant>
        <vt:lpwstr/>
      </vt:variant>
      <vt:variant>
        <vt:lpwstr>_Toc359487154</vt:lpwstr>
      </vt:variant>
      <vt:variant>
        <vt:i4>1310771</vt:i4>
      </vt:variant>
      <vt:variant>
        <vt:i4>470</vt:i4>
      </vt:variant>
      <vt:variant>
        <vt:i4>0</vt:i4>
      </vt:variant>
      <vt:variant>
        <vt:i4>5</vt:i4>
      </vt:variant>
      <vt:variant>
        <vt:lpwstr/>
      </vt:variant>
      <vt:variant>
        <vt:lpwstr>_Toc359487153</vt:lpwstr>
      </vt:variant>
      <vt:variant>
        <vt:i4>1310771</vt:i4>
      </vt:variant>
      <vt:variant>
        <vt:i4>464</vt:i4>
      </vt:variant>
      <vt:variant>
        <vt:i4>0</vt:i4>
      </vt:variant>
      <vt:variant>
        <vt:i4>5</vt:i4>
      </vt:variant>
      <vt:variant>
        <vt:lpwstr/>
      </vt:variant>
      <vt:variant>
        <vt:lpwstr>_Toc359487152</vt:lpwstr>
      </vt:variant>
      <vt:variant>
        <vt:i4>1310771</vt:i4>
      </vt:variant>
      <vt:variant>
        <vt:i4>458</vt:i4>
      </vt:variant>
      <vt:variant>
        <vt:i4>0</vt:i4>
      </vt:variant>
      <vt:variant>
        <vt:i4>5</vt:i4>
      </vt:variant>
      <vt:variant>
        <vt:lpwstr/>
      </vt:variant>
      <vt:variant>
        <vt:lpwstr>_Toc359487151</vt:lpwstr>
      </vt:variant>
      <vt:variant>
        <vt:i4>1310771</vt:i4>
      </vt:variant>
      <vt:variant>
        <vt:i4>452</vt:i4>
      </vt:variant>
      <vt:variant>
        <vt:i4>0</vt:i4>
      </vt:variant>
      <vt:variant>
        <vt:i4>5</vt:i4>
      </vt:variant>
      <vt:variant>
        <vt:lpwstr/>
      </vt:variant>
      <vt:variant>
        <vt:lpwstr>_Toc359487150</vt:lpwstr>
      </vt:variant>
      <vt:variant>
        <vt:i4>1376307</vt:i4>
      </vt:variant>
      <vt:variant>
        <vt:i4>446</vt:i4>
      </vt:variant>
      <vt:variant>
        <vt:i4>0</vt:i4>
      </vt:variant>
      <vt:variant>
        <vt:i4>5</vt:i4>
      </vt:variant>
      <vt:variant>
        <vt:lpwstr/>
      </vt:variant>
      <vt:variant>
        <vt:lpwstr>_Toc359487149</vt:lpwstr>
      </vt:variant>
      <vt:variant>
        <vt:i4>1376307</vt:i4>
      </vt:variant>
      <vt:variant>
        <vt:i4>440</vt:i4>
      </vt:variant>
      <vt:variant>
        <vt:i4>0</vt:i4>
      </vt:variant>
      <vt:variant>
        <vt:i4>5</vt:i4>
      </vt:variant>
      <vt:variant>
        <vt:lpwstr/>
      </vt:variant>
      <vt:variant>
        <vt:lpwstr>_Toc359487148</vt:lpwstr>
      </vt:variant>
      <vt:variant>
        <vt:i4>1376307</vt:i4>
      </vt:variant>
      <vt:variant>
        <vt:i4>434</vt:i4>
      </vt:variant>
      <vt:variant>
        <vt:i4>0</vt:i4>
      </vt:variant>
      <vt:variant>
        <vt:i4>5</vt:i4>
      </vt:variant>
      <vt:variant>
        <vt:lpwstr/>
      </vt:variant>
      <vt:variant>
        <vt:lpwstr>_Toc359487147</vt:lpwstr>
      </vt:variant>
      <vt:variant>
        <vt:i4>1376307</vt:i4>
      </vt:variant>
      <vt:variant>
        <vt:i4>428</vt:i4>
      </vt:variant>
      <vt:variant>
        <vt:i4>0</vt:i4>
      </vt:variant>
      <vt:variant>
        <vt:i4>5</vt:i4>
      </vt:variant>
      <vt:variant>
        <vt:lpwstr/>
      </vt:variant>
      <vt:variant>
        <vt:lpwstr>_Toc359487146</vt:lpwstr>
      </vt:variant>
      <vt:variant>
        <vt:i4>1376307</vt:i4>
      </vt:variant>
      <vt:variant>
        <vt:i4>422</vt:i4>
      </vt:variant>
      <vt:variant>
        <vt:i4>0</vt:i4>
      </vt:variant>
      <vt:variant>
        <vt:i4>5</vt:i4>
      </vt:variant>
      <vt:variant>
        <vt:lpwstr/>
      </vt:variant>
      <vt:variant>
        <vt:lpwstr>_Toc359487145</vt:lpwstr>
      </vt:variant>
      <vt:variant>
        <vt:i4>1376307</vt:i4>
      </vt:variant>
      <vt:variant>
        <vt:i4>416</vt:i4>
      </vt:variant>
      <vt:variant>
        <vt:i4>0</vt:i4>
      </vt:variant>
      <vt:variant>
        <vt:i4>5</vt:i4>
      </vt:variant>
      <vt:variant>
        <vt:lpwstr/>
      </vt:variant>
      <vt:variant>
        <vt:lpwstr>_Toc359487144</vt:lpwstr>
      </vt:variant>
      <vt:variant>
        <vt:i4>1376307</vt:i4>
      </vt:variant>
      <vt:variant>
        <vt:i4>410</vt:i4>
      </vt:variant>
      <vt:variant>
        <vt:i4>0</vt:i4>
      </vt:variant>
      <vt:variant>
        <vt:i4>5</vt:i4>
      </vt:variant>
      <vt:variant>
        <vt:lpwstr/>
      </vt:variant>
      <vt:variant>
        <vt:lpwstr>_Toc359487143</vt:lpwstr>
      </vt:variant>
      <vt:variant>
        <vt:i4>1376307</vt:i4>
      </vt:variant>
      <vt:variant>
        <vt:i4>404</vt:i4>
      </vt:variant>
      <vt:variant>
        <vt:i4>0</vt:i4>
      </vt:variant>
      <vt:variant>
        <vt:i4>5</vt:i4>
      </vt:variant>
      <vt:variant>
        <vt:lpwstr/>
      </vt:variant>
      <vt:variant>
        <vt:lpwstr>_Toc359487142</vt:lpwstr>
      </vt:variant>
      <vt:variant>
        <vt:i4>1376307</vt:i4>
      </vt:variant>
      <vt:variant>
        <vt:i4>398</vt:i4>
      </vt:variant>
      <vt:variant>
        <vt:i4>0</vt:i4>
      </vt:variant>
      <vt:variant>
        <vt:i4>5</vt:i4>
      </vt:variant>
      <vt:variant>
        <vt:lpwstr/>
      </vt:variant>
      <vt:variant>
        <vt:lpwstr>_Toc359487141</vt:lpwstr>
      </vt:variant>
      <vt:variant>
        <vt:i4>1376307</vt:i4>
      </vt:variant>
      <vt:variant>
        <vt:i4>392</vt:i4>
      </vt:variant>
      <vt:variant>
        <vt:i4>0</vt:i4>
      </vt:variant>
      <vt:variant>
        <vt:i4>5</vt:i4>
      </vt:variant>
      <vt:variant>
        <vt:lpwstr/>
      </vt:variant>
      <vt:variant>
        <vt:lpwstr>_Toc359487140</vt:lpwstr>
      </vt:variant>
      <vt:variant>
        <vt:i4>1179699</vt:i4>
      </vt:variant>
      <vt:variant>
        <vt:i4>386</vt:i4>
      </vt:variant>
      <vt:variant>
        <vt:i4>0</vt:i4>
      </vt:variant>
      <vt:variant>
        <vt:i4>5</vt:i4>
      </vt:variant>
      <vt:variant>
        <vt:lpwstr/>
      </vt:variant>
      <vt:variant>
        <vt:lpwstr>_Toc359487139</vt:lpwstr>
      </vt:variant>
      <vt:variant>
        <vt:i4>1179699</vt:i4>
      </vt:variant>
      <vt:variant>
        <vt:i4>380</vt:i4>
      </vt:variant>
      <vt:variant>
        <vt:i4>0</vt:i4>
      </vt:variant>
      <vt:variant>
        <vt:i4>5</vt:i4>
      </vt:variant>
      <vt:variant>
        <vt:lpwstr/>
      </vt:variant>
      <vt:variant>
        <vt:lpwstr>_Toc359487138</vt:lpwstr>
      </vt:variant>
      <vt:variant>
        <vt:i4>1179699</vt:i4>
      </vt:variant>
      <vt:variant>
        <vt:i4>374</vt:i4>
      </vt:variant>
      <vt:variant>
        <vt:i4>0</vt:i4>
      </vt:variant>
      <vt:variant>
        <vt:i4>5</vt:i4>
      </vt:variant>
      <vt:variant>
        <vt:lpwstr/>
      </vt:variant>
      <vt:variant>
        <vt:lpwstr>_Toc359487137</vt:lpwstr>
      </vt:variant>
      <vt:variant>
        <vt:i4>1179699</vt:i4>
      </vt:variant>
      <vt:variant>
        <vt:i4>368</vt:i4>
      </vt:variant>
      <vt:variant>
        <vt:i4>0</vt:i4>
      </vt:variant>
      <vt:variant>
        <vt:i4>5</vt:i4>
      </vt:variant>
      <vt:variant>
        <vt:lpwstr/>
      </vt:variant>
      <vt:variant>
        <vt:lpwstr>_Toc359487136</vt:lpwstr>
      </vt:variant>
      <vt:variant>
        <vt:i4>1179699</vt:i4>
      </vt:variant>
      <vt:variant>
        <vt:i4>362</vt:i4>
      </vt:variant>
      <vt:variant>
        <vt:i4>0</vt:i4>
      </vt:variant>
      <vt:variant>
        <vt:i4>5</vt:i4>
      </vt:variant>
      <vt:variant>
        <vt:lpwstr/>
      </vt:variant>
      <vt:variant>
        <vt:lpwstr>_Toc359487135</vt:lpwstr>
      </vt:variant>
      <vt:variant>
        <vt:i4>1179699</vt:i4>
      </vt:variant>
      <vt:variant>
        <vt:i4>356</vt:i4>
      </vt:variant>
      <vt:variant>
        <vt:i4>0</vt:i4>
      </vt:variant>
      <vt:variant>
        <vt:i4>5</vt:i4>
      </vt:variant>
      <vt:variant>
        <vt:lpwstr/>
      </vt:variant>
      <vt:variant>
        <vt:lpwstr>_Toc359487134</vt:lpwstr>
      </vt:variant>
      <vt:variant>
        <vt:i4>1179699</vt:i4>
      </vt:variant>
      <vt:variant>
        <vt:i4>350</vt:i4>
      </vt:variant>
      <vt:variant>
        <vt:i4>0</vt:i4>
      </vt:variant>
      <vt:variant>
        <vt:i4>5</vt:i4>
      </vt:variant>
      <vt:variant>
        <vt:lpwstr/>
      </vt:variant>
      <vt:variant>
        <vt:lpwstr>_Toc359487133</vt:lpwstr>
      </vt:variant>
      <vt:variant>
        <vt:i4>1179699</vt:i4>
      </vt:variant>
      <vt:variant>
        <vt:i4>344</vt:i4>
      </vt:variant>
      <vt:variant>
        <vt:i4>0</vt:i4>
      </vt:variant>
      <vt:variant>
        <vt:i4>5</vt:i4>
      </vt:variant>
      <vt:variant>
        <vt:lpwstr/>
      </vt:variant>
      <vt:variant>
        <vt:lpwstr>_Toc359487132</vt:lpwstr>
      </vt:variant>
      <vt:variant>
        <vt:i4>1179699</vt:i4>
      </vt:variant>
      <vt:variant>
        <vt:i4>338</vt:i4>
      </vt:variant>
      <vt:variant>
        <vt:i4>0</vt:i4>
      </vt:variant>
      <vt:variant>
        <vt:i4>5</vt:i4>
      </vt:variant>
      <vt:variant>
        <vt:lpwstr/>
      </vt:variant>
      <vt:variant>
        <vt:lpwstr>_Toc359487131</vt:lpwstr>
      </vt:variant>
      <vt:variant>
        <vt:i4>1179699</vt:i4>
      </vt:variant>
      <vt:variant>
        <vt:i4>332</vt:i4>
      </vt:variant>
      <vt:variant>
        <vt:i4>0</vt:i4>
      </vt:variant>
      <vt:variant>
        <vt:i4>5</vt:i4>
      </vt:variant>
      <vt:variant>
        <vt:lpwstr/>
      </vt:variant>
      <vt:variant>
        <vt:lpwstr>_Toc359487130</vt:lpwstr>
      </vt:variant>
      <vt:variant>
        <vt:i4>1245235</vt:i4>
      </vt:variant>
      <vt:variant>
        <vt:i4>326</vt:i4>
      </vt:variant>
      <vt:variant>
        <vt:i4>0</vt:i4>
      </vt:variant>
      <vt:variant>
        <vt:i4>5</vt:i4>
      </vt:variant>
      <vt:variant>
        <vt:lpwstr/>
      </vt:variant>
      <vt:variant>
        <vt:lpwstr>_Toc359487129</vt:lpwstr>
      </vt:variant>
      <vt:variant>
        <vt:i4>1245235</vt:i4>
      </vt:variant>
      <vt:variant>
        <vt:i4>320</vt:i4>
      </vt:variant>
      <vt:variant>
        <vt:i4>0</vt:i4>
      </vt:variant>
      <vt:variant>
        <vt:i4>5</vt:i4>
      </vt:variant>
      <vt:variant>
        <vt:lpwstr/>
      </vt:variant>
      <vt:variant>
        <vt:lpwstr>_Toc359487128</vt:lpwstr>
      </vt:variant>
      <vt:variant>
        <vt:i4>1245235</vt:i4>
      </vt:variant>
      <vt:variant>
        <vt:i4>314</vt:i4>
      </vt:variant>
      <vt:variant>
        <vt:i4>0</vt:i4>
      </vt:variant>
      <vt:variant>
        <vt:i4>5</vt:i4>
      </vt:variant>
      <vt:variant>
        <vt:lpwstr/>
      </vt:variant>
      <vt:variant>
        <vt:lpwstr>_Toc359487127</vt:lpwstr>
      </vt:variant>
      <vt:variant>
        <vt:i4>1245235</vt:i4>
      </vt:variant>
      <vt:variant>
        <vt:i4>308</vt:i4>
      </vt:variant>
      <vt:variant>
        <vt:i4>0</vt:i4>
      </vt:variant>
      <vt:variant>
        <vt:i4>5</vt:i4>
      </vt:variant>
      <vt:variant>
        <vt:lpwstr/>
      </vt:variant>
      <vt:variant>
        <vt:lpwstr>_Toc359487126</vt:lpwstr>
      </vt:variant>
      <vt:variant>
        <vt:i4>1245235</vt:i4>
      </vt:variant>
      <vt:variant>
        <vt:i4>302</vt:i4>
      </vt:variant>
      <vt:variant>
        <vt:i4>0</vt:i4>
      </vt:variant>
      <vt:variant>
        <vt:i4>5</vt:i4>
      </vt:variant>
      <vt:variant>
        <vt:lpwstr/>
      </vt:variant>
      <vt:variant>
        <vt:lpwstr>_Toc359487125</vt:lpwstr>
      </vt:variant>
      <vt:variant>
        <vt:i4>1245235</vt:i4>
      </vt:variant>
      <vt:variant>
        <vt:i4>296</vt:i4>
      </vt:variant>
      <vt:variant>
        <vt:i4>0</vt:i4>
      </vt:variant>
      <vt:variant>
        <vt:i4>5</vt:i4>
      </vt:variant>
      <vt:variant>
        <vt:lpwstr/>
      </vt:variant>
      <vt:variant>
        <vt:lpwstr>_Toc359487124</vt:lpwstr>
      </vt:variant>
      <vt:variant>
        <vt:i4>1245235</vt:i4>
      </vt:variant>
      <vt:variant>
        <vt:i4>290</vt:i4>
      </vt:variant>
      <vt:variant>
        <vt:i4>0</vt:i4>
      </vt:variant>
      <vt:variant>
        <vt:i4>5</vt:i4>
      </vt:variant>
      <vt:variant>
        <vt:lpwstr/>
      </vt:variant>
      <vt:variant>
        <vt:lpwstr>_Toc359487123</vt:lpwstr>
      </vt:variant>
      <vt:variant>
        <vt:i4>1245235</vt:i4>
      </vt:variant>
      <vt:variant>
        <vt:i4>284</vt:i4>
      </vt:variant>
      <vt:variant>
        <vt:i4>0</vt:i4>
      </vt:variant>
      <vt:variant>
        <vt:i4>5</vt:i4>
      </vt:variant>
      <vt:variant>
        <vt:lpwstr/>
      </vt:variant>
      <vt:variant>
        <vt:lpwstr>_Toc359487122</vt:lpwstr>
      </vt:variant>
      <vt:variant>
        <vt:i4>1245235</vt:i4>
      </vt:variant>
      <vt:variant>
        <vt:i4>278</vt:i4>
      </vt:variant>
      <vt:variant>
        <vt:i4>0</vt:i4>
      </vt:variant>
      <vt:variant>
        <vt:i4>5</vt:i4>
      </vt:variant>
      <vt:variant>
        <vt:lpwstr/>
      </vt:variant>
      <vt:variant>
        <vt:lpwstr>_Toc359487121</vt:lpwstr>
      </vt:variant>
      <vt:variant>
        <vt:i4>1245235</vt:i4>
      </vt:variant>
      <vt:variant>
        <vt:i4>272</vt:i4>
      </vt:variant>
      <vt:variant>
        <vt:i4>0</vt:i4>
      </vt:variant>
      <vt:variant>
        <vt:i4>5</vt:i4>
      </vt:variant>
      <vt:variant>
        <vt:lpwstr/>
      </vt:variant>
      <vt:variant>
        <vt:lpwstr>_Toc359487120</vt:lpwstr>
      </vt:variant>
      <vt:variant>
        <vt:i4>1048627</vt:i4>
      </vt:variant>
      <vt:variant>
        <vt:i4>266</vt:i4>
      </vt:variant>
      <vt:variant>
        <vt:i4>0</vt:i4>
      </vt:variant>
      <vt:variant>
        <vt:i4>5</vt:i4>
      </vt:variant>
      <vt:variant>
        <vt:lpwstr/>
      </vt:variant>
      <vt:variant>
        <vt:lpwstr>_Toc359487119</vt:lpwstr>
      </vt:variant>
      <vt:variant>
        <vt:i4>1048627</vt:i4>
      </vt:variant>
      <vt:variant>
        <vt:i4>260</vt:i4>
      </vt:variant>
      <vt:variant>
        <vt:i4>0</vt:i4>
      </vt:variant>
      <vt:variant>
        <vt:i4>5</vt:i4>
      </vt:variant>
      <vt:variant>
        <vt:lpwstr/>
      </vt:variant>
      <vt:variant>
        <vt:lpwstr>_Toc359487118</vt:lpwstr>
      </vt:variant>
      <vt:variant>
        <vt:i4>1048627</vt:i4>
      </vt:variant>
      <vt:variant>
        <vt:i4>254</vt:i4>
      </vt:variant>
      <vt:variant>
        <vt:i4>0</vt:i4>
      </vt:variant>
      <vt:variant>
        <vt:i4>5</vt:i4>
      </vt:variant>
      <vt:variant>
        <vt:lpwstr/>
      </vt:variant>
      <vt:variant>
        <vt:lpwstr>_Toc359487117</vt:lpwstr>
      </vt:variant>
      <vt:variant>
        <vt:i4>1048627</vt:i4>
      </vt:variant>
      <vt:variant>
        <vt:i4>248</vt:i4>
      </vt:variant>
      <vt:variant>
        <vt:i4>0</vt:i4>
      </vt:variant>
      <vt:variant>
        <vt:i4>5</vt:i4>
      </vt:variant>
      <vt:variant>
        <vt:lpwstr/>
      </vt:variant>
      <vt:variant>
        <vt:lpwstr>_Toc359487116</vt:lpwstr>
      </vt:variant>
      <vt:variant>
        <vt:i4>1048627</vt:i4>
      </vt:variant>
      <vt:variant>
        <vt:i4>242</vt:i4>
      </vt:variant>
      <vt:variant>
        <vt:i4>0</vt:i4>
      </vt:variant>
      <vt:variant>
        <vt:i4>5</vt:i4>
      </vt:variant>
      <vt:variant>
        <vt:lpwstr/>
      </vt:variant>
      <vt:variant>
        <vt:lpwstr>_Toc359487115</vt:lpwstr>
      </vt:variant>
      <vt:variant>
        <vt:i4>1048627</vt:i4>
      </vt:variant>
      <vt:variant>
        <vt:i4>236</vt:i4>
      </vt:variant>
      <vt:variant>
        <vt:i4>0</vt:i4>
      </vt:variant>
      <vt:variant>
        <vt:i4>5</vt:i4>
      </vt:variant>
      <vt:variant>
        <vt:lpwstr/>
      </vt:variant>
      <vt:variant>
        <vt:lpwstr>_Toc359487114</vt:lpwstr>
      </vt:variant>
      <vt:variant>
        <vt:i4>1048627</vt:i4>
      </vt:variant>
      <vt:variant>
        <vt:i4>230</vt:i4>
      </vt:variant>
      <vt:variant>
        <vt:i4>0</vt:i4>
      </vt:variant>
      <vt:variant>
        <vt:i4>5</vt:i4>
      </vt:variant>
      <vt:variant>
        <vt:lpwstr/>
      </vt:variant>
      <vt:variant>
        <vt:lpwstr>_Toc359487113</vt:lpwstr>
      </vt:variant>
      <vt:variant>
        <vt:i4>1048627</vt:i4>
      </vt:variant>
      <vt:variant>
        <vt:i4>224</vt:i4>
      </vt:variant>
      <vt:variant>
        <vt:i4>0</vt:i4>
      </vt:variant>
      <vt:variant>
        <vt:i4>5</vt:i4>
      </vt:variant>
      <vt:variant>
        <vt:lpwstr/>
      </vt:variant>
      <vt:variant>
        <vt:lpwstr>_Toc359487112</vt:lpwstr>
      </vt:variant>
      <vt:variant>
        <vt:i4>1048627</vt:i4>
      </vt:variant>
      <vt:variant>
        <vt:i4>218</vt:i4>
      </vt:variant>
      <vt:variant>
        <vt:i4>0</vt:i4>
      </vt:variant>
      <vt:variant>
        <vt:i4>5</vt:i4>
      </vt:variant>
      <vt:variant>
        <vt:lpwstr/>
      </vt:variant>
      <vt:variant>
        <vt:lpwstr>_Toc359487111</vt:lpwstr>
      </vt:variant>
      <vt:variant>
        <vt:i4>1048627</vt:i4>
      </vt:variant>
      <vt:variant>
        <vt:i4>212</vt:i4>
      </vt:variant>
      <vt:variant>
        <vt:i4>0</vt:i4>
      </vt:variant>
      <vt:variant>
        <vt:i4>5</vt:i4>
      </vt:variant>
      <vt:variant>
        <vt:lpwstr/>
      </vt:variant>
      <vt:variant>
        <vt:lpwstr>_Toc359487110</vt:lpwstr>
      </vt:variant>
      <vt:variant>
        <vt:i4>1114163</vt:i4>
      </vt:variant>
      <vt:variant>
        <vt:i4>206</vt:i4>
      </vt:variant>
      <vt:variant>
        <vt:i4>0</vt:i4>
      </vt:variant>
      <vt:variant>
        <vt:i4>5</vt:i4>
      </vt:variant>
      <vt:variant>
        <vt:lpwstr/>
      </vt:variant>
      <vt:variant>
        <vt:lpwstr>_Toc359487109</vt:lpwstr>
      </vt:variant>
      <vt:variant>
        <vt:i4>1114163</vt:i4>
      </vt:variant>
      <vt:variant>
        <vt:i4>200</vt:i4>
      </vt:variant>
      <vt:variant>
        <vt:i4>0</vt:i4>
      </vt:variant>
      <vt:variant>
        <vt:i4>5</vt:i4>
      </vt:variant>
      <vt:variant>
        <vt:lpwstr/>
      </vt:variant>
      <vt:variant>
        <vt:lpwstr>_Toc359487108</vt:lpwstr>
      </vt:variant>
      <vt:variant>
        <vt:i4>1114163</vt:i4>
      </vt:variant>
      <vt:variant>
        <vt:i4>194</vt:i4>
      </vt:variant>
      <vt:variant>
        <vt:i4>0</vt:i4>
      </vt:variant>
      <vt:variant>
        <vt:i4>5</vt:i4>
      </vt:variant>
      <vt:variant>
        <vt:lpwstr/>
      </vt:variant>
      <vt:variant>
        <vt:lpwstr>_Toc359487107</vt:lpwstr>
      </vt:variant>
      <vt:variant>
        <vt:i4>1114163</vt:i4>
      </vt:variant>
      <vt:variant>
        <vt:i4>188</vt:i4>
      </vt:variant>
      <vt:variant>
        <vt:i4>0</vt:i4>
      </vt:variant>
      <vt:variant>
        <vt:i4>5</vt:i4>
      </vt:variant>
      <vt:variant>
        <vt:lpwstr/>
      </vt:variant>
      <vt:variant>
        <vt:lpwstr>_Toc359487106</vt:lpwstr>
      </vt:variant>
      <vt:variant>
        <vt:i4>1114163</vt:i4>
      </vt:variant>
      <vt:variant>
        <vt:i4>182</vt:i4>
      </vt:variant>
      <vt:variant>
        <vt:i4>0</vt:i4>
      </vt:variant>
      <vt:variant>
        <vt:i4>5</vt:i4>
      </vt:variant>
      <vt:variant>
        <vt:lpwstr/>
      </vt:variant>
      <vt:variant>
        <vt:lpwstr>_Toc359487105</vt:lpwstr>
      </vt:variant>
      <vt:variant>
        <vt:i4>1114163</vt:i4>
      </vt:variant>
      <vt:variant>
        <vt:i4>176</vt:i4>
      </vt:variant>
      <vt:variant>
        <vt:i4>0</vt:i4>
      </vt:variant>
      <vt:variant>
        <vt:i4>5</vt:i4>
      </vt:variant>
      <vt:variant>
        <vt:lpwstr/>
      </vt:variant>
      <vt:variant>
        <vt:lpwstr>_Toc359487104</vt:lpwstr>
      </vt:variant>
      <vt:variant>
        <vt:i4>1114163</vt:i4>
      </vt:variant>
      <vt:variant>
        <vt:i4>170</vt:i4>
      </vt:variant>
      <vt:variant>
        <vt:i4>0</vt:i4>
      </vt:variant>
      <vt:variant>
        <vt:i4>5</vt:i4>
      </vt:variant>
      <vt:variant>
        <vt:lpwstr/>
      </vt:variant>
      <vt:variant>
        <vt:lpwstr>_Toc359487103</vt:lpwstr>
      </vt:variant>
      <vt:variant>
        <vt:i4>1114163</vt:i4>
      </vt:variant>
      <vt:variant>
        <vt:i4>164</vt:i4>
      </vt:variant>
      <vt:variant>
        <vt:i4>0</vt:i4>
      </vt:variant>
      <vt:variant>
        <vt:i4>5</vt:i4>
      </vt:variant>
      <vt:variant>
        <vt:lpwstr/>
      </vt:variant>
      <vt:variant>
        <vt:lpwstr>_Toc359487102</vt:lpwstr>
      </vt:variant>
      <vt:variant>
        <vt:i4>1114163</vt:i4>
      </vt:variant>
      <vt:variant>
        <vt:i4>158</vt:i4>
      </vt:variant>
      <vt:variant>
        <vt:i4>0</vt:i4>
      </vt:variant>
      <vt:variant>
        <vt:i4>5</vt:i4>
      </vt:variant>
      <vt:variant>
        <vt:lpwstr/>
      </vt:variant>
      <vt:variant>
        <vt:lpwstr>_Toc359487101</vt:lpwstr>
      </vt:variant>
      <vt:variant>
        <vt:i4>1114163</vt:i4>
      </vt:variant>
      <vt:variant>
        <vt:i4>152</vt:i4>
      </vt:variant>
      <vt:variant>
        <vt:i4>0</vt:i4>
      </vt:variant>
      <vt:variant>
        <vt:i4>5</vt:i4>
      </vt:variant>
      <vt:variant>
        <vt:lpwstr/>
      </vt:variant>
      <vt:variant>
        <vt:lpwstr>_Toc359487100</vt:lpwstr>
      </vt:variant>
      <vt:variant>
        <vt:i4>1572914</vt:i4>
      </vt:variant>
      <vt:variant>
        <vt:i4>146</vt:i4>
      </vt:variant>
      <vt:variant>
        <vt:i4>0</vt:i4>
      </vt:variant>
      <vt:variant>
        <vt:i4>5</vt:i4>
      </vt:variant>
      <vt:variant>
        <vt:lpwstr/>
      </vt:variant>
      <vt:variant>
        <vt:lpwstr>_Toc359487099</vt:lpwstr>
      </vt:variant>
      <vt:variant>
        <vt:i4>1572914</vt:i4>
      </vt:variant>
      <vt:variant>
        <vt:i4>140</vt:i4>
      </vt:variant>
      <vt:variant>
        <vt:i4>0</vt:i4>
      </vt:variant>
      <vt:variant>
        <vt:i4>5</vt:i4>
      </vt:variant>
      <vt:variant>
        <vt:lpwstr/>
      </vt:variant>
      <vt:variant>
        <vt:lpwstr>_Toc359487098</vt:lpwstr>
      </vt:variant>
      <vt:variant>
        <vt:i4>1572914</vt:i4>
      </vt:variant>
      <vt:variant>
        <vt:i4>134</vt:i4>
      </vt:variant>
      <vt:variant>
        <vt:i4>0</vt:i4>
      </vt:variant>
      <vt:variant>
        <vt:i4>5</vt:i4>
      </vt:variant>
      <vt:variant>
        <vt:lpwstr/>
      </vt:variant>
      <vt:variant>
        <vt:lpwstr>_Toc359487097</vt:lpwstr>
      </vt:variant>
      <vt:variant>
        <vt:i4>1572914</vt:i4>
      </vt:variant>
      <vt:variant>
        <vt:i4>128</vt:i4>
      </vt:variant>
      <vt:variant>
        <vt:i4>0</vt:i4>
      </vt:variant>
      <vt:variant>
        <vt:i4>5</vt:i4>
      </vt:variant>
      <vt:variant>
        <vt:lpwstr/>
      </vt:variant>
      <vt:variant>
        <vt:lpwstr>_Toc359487096</vt:lpwstr>
      </vt:variant>
      <vt:variant>
        <vt:i4>1572914</vt:i4>
      </vt:variant>
      <vt:variant>
        <vt:i4>122</vt:i4>
      </vt:variant>
      <vt:variant>
        <vt:i4>0</vt:i4>
      </vt:variant>
      <vt:variant>
        <vt:i4>5</vt:i4>
      </vt:variant>
      <vt:variant>
        <vt:lpwstr/>
      </vt:variant>
      <vt:variant>
        <vt:lpwstr>_Toc359487095</vt:lpwstr>
      </vt:variant>
      <vt:variant>
        <vt:i4>1572914</vt:i4>
      </vt:variant>
      <vt:variant>
        <vt:i4>116</vt:i4>
      </vt:variant>
      <vt:variant>
        <vt:i4>0</vt:i4>
      </vt:variant>
      <vt:variant>
        <vt:i4>5</vt:i4>
      </vt:variant>
      <vt:variant>
        <vt:lpwstr/>
      </vt:variant>
      <vt:variant>
        <vt:lpwstr>_Toc359487094</vt:lpwstr>
      </vt:variant>
      <vt:variant>
        <vt:i4>1572914</vt:i4>
      </vt:variant>
      <vt:variant>
        <vt:i4>110</vt:i4>
      </vt:variant>
      <vt:variant>
        <vt:i4>0</vt:i4>
      </vt:variant>
      <vt:variant>
        <vt:i4>5</vt:i4>
      </vt:variant>
      <vt:variant>
        <vt:lpwstr/>
      </vt:variant>
      <vt:variant>
        <vt:lpwstr>_Toc359487093</vt:lpwstr>
      </vt:variant>
      <vt:variant>
        <vt:i4>1572914</vt:i4>
      </vt:variant>
      <vt:variant>
        <vt:i4>104</vt:i4>
      </vt:variant>
      <vt:variant>
        <vt:i4>0</vt:i4>
      </vt:variant>
      <vt:variant>
        <vt:i4>5</vt:i4>
      </vt:variant>
      <vt:variant>
        <vt:lpwstr/>
      </vt:variant>
      <vt:variant>
        <vt:lpwstr>_Toc359487092</vt:lpwstr>
      </vt:variant>
      <vt:variant>
        <vt:i4>1572914</vt:i4>
      </vt:variant>
      <vt:variant>
        <vt:i4>98</vt:i4>
      </vt:variant>
      <vt:variant>
        <vt:i4>0</vt:i4>
      </vt:variant>
      <vt:variant>
        <vt:i4>5</vt:i4>
      </vt:variant>
      <vt:variant>
        <vt:lpwstr/>
      </vt:variant>
      <vt:variant>
        <vt:lpwstr>_Toc359487091</vt:lpwstr>
      </vt:variant>
      <vt:variant>
        <vt:i4>1572914</vt:i4>
      </vt:variant>
      <vt:variant>
        <vt:i4>92</vt:i4>
      </vt:variant>
      <vt:variant>
        <vt:i4>0</vt:i4>
      </vt:variant>
      <vt:variant>
        <vt:i4>5</vt:i4>
      </vt:variant>
      <vt:variant>
        <vt:lpwstr/>
      </vt:variant>
      <vt:variant>
        <vt:lpwstr>_Toc359487090</vt:lpwstr>
      </vt:variant>
      <vt:variant>
        <vt:i4>1638450</vt:i4>
      </vt:variant>
      <vt:variant>
        <vt:i4>86</vt:i4>
      </vt:variant>
      <vt:variant>
        <vt:i4>0</vt:i4>
      </vt:variant>
      <vt:variant>
        <vt:i4>5</vt:i4>
      </vt:variant>
      <vt:variant>
        <vt:lpwstr/>
      </vt:variant>
      <vt:variant>
        <vt:lpwstr>_Toc359487089</vt:lpwstr>
      </vt:variant>
      <vt:variant>
        <vt:i4>1638450</vt:i4>
      </vt:variant>
      <vt:variant>
        <vt:i4>80</vt:i4>
      </vt:variant>
      <vt:variant>
        <vt:i4>0</vt:i4>
      </vt:variant>
      <vt:variant>
        <vt:i4>5</vt:i4>
      </vt:variant>
      <vt:variant>
        <vt:lpwstr/>
      </vt:variant>
      <vt:variant>
        <vt:lpwstr>_Toc359487088</vt:lpwstr>
      </vt:variant>
      <vt:variant>
        <vt:i4>1638450</vt:i4>
      </vt:variant>
      <vt:variant>
        <vt:i4>74</vt:i4>
      </vt:variant>
      <vt:variant>
        <vt:i4>0</vt:i4>
      </vt:variant>
      <vt:variant>
        <vt:i4>5</vt:i4>
      </vt:variant>
      <vt:variant>
        <vt:lpwstr/>
      </vt:variant>
      <vt:variant>
        <vt:lpwstr>_Toc359487087</vt:lpwstr>
      </vt:variant>
      <vt:variant>
        <vt:i4>1638450</vt:i4>
      </vt:variant>
      <vt:variant>
        <vt:i4>68</vt:i4>
      </vt:variant>
      <vt:variant>
        <vt:i4>0</vt:i4>
      </vt:variant>
      <vt:variant>
        <vt:i4>5</vt:i4>
      </vt:variant>
      <vt:variant>
        <vt:lpwstr/>
      </vt:variant>
      <vt:variant>
        <vt:lpwstr>_Toc359487086</vt:lpwstr>
      </vt:variant>
      <vt:variant>
        <vt:i4>1638450</vt:i4>
      </vt:variant>
      <vt:variant>
        <vt:i4>62</vt:i4>
      </vt:variant>
      <vt:variant>
        <vt:i4>0</vt:i4>
      </vt:variant>
      <vt:variant>
        <vt:i4>5</vt:i4>
      </vt:variant>
      <vt:variant>
        <vt:lpwstr/>
      </vt:variant>
      <vt:variant>
        <vt:lpwstr>_Toc359487085</vt:lpwstr>
      </vt:variant>
      <vt:variant>
        <vt:i4>1638450</vt:i4>
      </vt:variant>
      <vt:variant>
        <vt:i4>56</vt:i4>
      </vt:variant>
      <vt:variant>
        <vt:i4>0</vt:i4>
      </vt:variant>
      <vt:variant>
        <vt:i4>5</vt:i4>
      </vt:variant>
      <vt:variant>
        <vt:lpwstr/>
      </vt:variant>
      <vt:variant>
        <vt:lpwstr>_Toc359487084</vt:lpwstr>
      </vt:variant>
      <vt:variant>
        <vt:i4>1638450</vt:i4>
      </vt:variant>
      <vt:variant>
        <vt:i4>50</vt:i4>
      </vt:variant>
      <vt:variant>
        <vt:i4>0</vt:i4>
      </vt:variant>
      <vt:variant>
        <vt:i4>5</vt:i4>
      </vt:variant>
      <vt:variant>
        <vt:lpwstr/>
      </vt:variant>
      <vt:variant>
        <vt:lpwstr>_Toc359487083</vt:lpwstr>
      </vt:variant>
      <vt:variant>
        <vt:i4>1638450</vt:i4>
      </vt:variant>
      <vt:variant>
        <vt:i4>44</vt:i4>
      </vt:variant>
      <vt:variant>
        <vt:i4>0</vt:i4>
      </vt:variant>
      <vt:variant>
        <vt:i4>5</vt:i4>
      </vt:variant>
      <vt:variant>
        <vt:lpwstr/>
      </vt:variant>
      <vt:variant>
        <vt:lpwstr>_Toc359487082</vt:lpwstr>
      </vt:variant>
      <vt:variant>
        <vt:i4>1638450</vt:i4>
      </vt:variant>
      <vt:variant>
        <vt:i4>38</vt:i4>
      </vt:variant>
      <vt:variant>
        <vt:i4>0</vt:i4>
      </vt:variant>
      <vt:variant>
        <vt:i4>5</vt:i4>
      </vt:variant>
      <vt:variant>
        <vt:lpwstr/>
      </vt:variant>
      <vt:variant>
        <vt:lpwstr>_Toc359487081</vt:lpwstr>
      </vt:variant>
      <vt:variant>
        <vt:i4>1638450</vt:i4>
      </vt:variant>
      <vt:variant>
        <vt:i4>32</vt:i4>
      </vt:variant>
      <vt:variant>
        <vt:i4>0</vt:i4>
      </vt:variant>
      <vt:variant>
        <vt:i4>5</vt:i4>
      </vt:variant>
      <vt:variant>
        <vt:lpwstr/>
      </vt:variant>
      <vt:variant>
        <vt:lpwstr>_Toc359487080</vt:lpwstr>
      </vt:variant>
      <vt:variant>
        <vt:i4>1441842</vt:i4>
      </vt:variant>
      <vt:variant>
        <vt:i4>26</vt:i4>
      </vt:variant>
      <vt:variant>
        <vt:i4>0</vt:i4>
      </vt:variant>
      <vt:variant>
        <vt:i4>5</vt:i4>
      </vt:variant>
      <vt:variant>
        <vt:lpwstr/>
      </vt:variant>
      <vt:variant>
        <vt:lpwstr>_Toc359487079</vt:lpwstr>
      </vt:variant>
      <vt:variant>
        <vt:i4>1441842</vt:i4>
      </vt:variant>
      <vt:variant>
        <vt:i4>20</vt:i4>
      </vt:variant>
      <vt:variant>
        <vt:i4>0</vt:i4>
      </vt:variant>
      <vt:variant>
        <vt:i4>5</vt:i4>
      </vt:variant>
      <vt:variant>
        <vt:lpwstr/>
      </vt:variant>
      <vt:variant>
        <vt:lpwstr>_Toc359487078</vt:lpwstr>
      </vt:variant>
      <vt:variant>
        <vt:i4>1441842</vt:i4>
      </vt:variant>
      <vt:variant>
        <vt:i4>14</vt:i4>
      </vt:variant>
      <vt:variant>
        <vt:i4>0</vt:i4>
      </vt:variant>
      <vt:variant>
        <vt:i4>5</vt:i4>
      </vt:variant>
      <vt:variant>
        <vt:lpwstr/>
      </vt:variant>
      <vt:variant>
        <vt:lpwstr>_Toc359487077</vt:lpwstr>
      </vt:variant>
      <vt:variant>
        <vt:i4>1441842</vt:i4>
      </vt:variant>
      <vt:variant>
        <vt:i4>8</vt:i4>
      </vt:variant>
      <vt:variant>
        <vt:i4>0</vt:i4>
      </vt:variant>
      <vt:variant>
        <vt:i4>5</vt:i4>
      </vt:variant>
      <vt:variant>
        <vt:lpwstr/>
      </vt:variant>
      <vt:variant>
        <vt:lpwstr>_Toc359487076</vt:lpwstr>
      </vt:variant>
      <vt:variant>
        <vt:i4>1441842</vt:i4>
      </vt:variant>
      <vt:variant>
        <vt:i4>2</vt:i4>
      </vt:variant>
      <vt:variant>
        <vt:i4>0</vt:i4>
      </vt:variant>
      <vt:variant>
        <vt:i4>5</vt:i4>
      </vt:variant>
      <vt:variant>
        <vt:lpwstr/>
      </vt:variant>
      <vt:variant>
        <vt:lpwstr>_Toc359487075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kalabin</dc:creator>
  <cp:lastModifiedBy>lavrenchukoa</cp:lastModifiedBy>
  <cp:revision>2</cp:revision>
  <cp:lastPrinted>2023-05-22T03:43:00Z</cp:lastPrinted>
  <dcterms:created xsi:type="dcterms:W3CDTF">2024-06-20T08:27:00Z</dcterms:created>
  <dcterms:modified xsi:type="dcterms:W3CDTF">2024-06-20T08:27:00Z</dcterms:modified>
</cp:coreProperties>
</file>