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08" w:rsidRDefault="003550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55008" w:rsidRDefault="00355008">
      <w:pPr>
        <w:pStyle w:val="ConsPlusNormal"/>
        <w:jc w:val="both"/>
        <w:outlineLvl w:val="0"/>
      </w:pPr>
    </w:p>
    <w:p w:rsidR="00355008" w:rsidRDefault="003550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5008" w:rsidRDefault="00355008">
      <w:pPr>
        <w:pStyle w:val="ConsPlusTitle"/>
        <w:jc w:val="center"/>
      </w:pPr>
    </w:p>
    <w:p w:rsidR="00355008" w:rsidRDefault="00355008">
      <w:pPr>
        <w:pStyle w:val="ConsPlusTitle"/>
        <w:jc w:val="center"/>
      </w:pPr>
      <w:r>
        <w:t>ПОСТАНОВЛЕНИЕ</w:t>
      </w:r>
    </w:p>
    <w:p w:rsidR="00355008" w:rsidRDefault="00355008">
      <w:pPr>
        <w:pStyle w:val="ConsPlusTitle"/>
        <w:jc w:val="center"/>
      </w:pPr>
      <w:r>
        <w:t>от 7 октября 2019 г. N 1289</w:t>
      </w:r>
    </w:p>
    <w:p w:rsidR="00355008" w:rsidRDefault="00355008">
      <w:pPr>
        <w:pStyle w:val="ConsPlusTitle"/>
        <w:jc w:val="center"/>
      </w:pPr>
    </w:p>
    <w:p w:rsidR="00355008" w:rsidRDefault="00355008">
      <w:pPr>
        <w:pStyle w:val="ConsPlusTitle"/>
        <w:jc w:val="center"/>
      </w:pPr>
      <w:r>
        <w:t>О ТРЕБОВАНИЯХ</w:t>
      </w:r>
    </w:p>
    <w:p w:rsidR="00355008" w:rsidRDefault="00355008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355008" w:rsidRDefault="00355008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355008" w:rsidRDefault="00355008">
      <w:pPr>
        <w:pStyle w:val="ConsPlusTitle"/>
        <w:jc w:val="center"/>
      </w:pPr>
      <w:r>
        <w:t>ДИЗЕЛЬНОГО И ИНОГО ТОПЛИВА, МАЗУТА, ПРИРОДНОГО ГАЗА,</w:t>
      </w:r>
    </w:p>
    <w:p w:rsidR="00355008" w:rsidRDefault="00355008">
      <w:pPr>
        <w:pStyle w:val="ConsPlusTitle"/>
        <w:jc w:val="center"/>
      </w:pPr>
      <w:r>
        <w:t>ТЕПЛОВОЙ ЭНЕРГИИ, ЭЛЕКТРИЧЕСКОЙ ЭНЕРГИИ, УГЛЯ,</w:t>
      </w:r>
    </w:p>
    <w:p w:rsidR="00355008" w:rsidRDefault="00355008">
      <w:pPr>
        <w:pStyle w:val="ConsPlusTitle"/>
        <w:jc w:val="center"/>
      </w:pPr>
      <w:r>
        <w:t>А ТАКЖЕ ОБЪЕМА ПОТРЕБЛЯЕМОЙ ИМИ ВОДЫ</w:t>
      </w:r>
    </w:p>
    <w:p w:rsidR="00355008" w:rsidRDefault="003550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50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08" w:rsidRDefault="003550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08" w:rsidRDefault="003550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5008" w:rsidRDefault="00355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008" w:rsidRDefault="003550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08" w:rsidRDefault="00355008">
            <w:pPr>
              <w:pStyle w:val="ConsPlusNormal"/>
            </w:pPr>
          </w:p>
        </w:tc>
      </w:tr>
    </w:tbl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 статьи 24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требования</w:t>
        </w:r>
      </w:hyperlink>
      <w:r>
        <w:t xml:space="preserve">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Российской Федерации утвердить до 31 марта 2020 г. </w:t>
      </w:r>
      <w:hyperlink r:id="rId8">
        <w:r>
          <w:rPr>
            <w:color w:val="0000FF"/>
          </w:rPr>
          <w:t>методические рекомендации</w:t>
        </w:r>
      </w:hyperlink>
      <w:r>
        <w:t xml:space="preserve"> по определению потенциала снижения государственными (муниципальными) учреждениями суммарного объема </w:t>
      </w:r>
      <w:proofErr w:type="gramStart"/>
      <w:r>
        <w:t>потребляемых</w:t>
      </w:r>
      <w:proofErr w:type="gramEnd"/>
      <w:r>
        <w:t xml:space="preserve">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jc w:val="right"/>
      </w:pPr>
      <w:r>
        <w:t>Председатель Правительства</w:t>
      </w:r>
    </w:p>
    <w:p w:rsidR="00355008" w:rsidRDefault="00355008">
      <w:pPr>
        <w:pStyle w:val="ConsPlusNormal"/>
        <w:jc w:val="right"/>
      </w:pPr>
      <w:r>
        <w:t>Российской Федерации</w:t>
      </w:r>
    </w:p>
    <w:p w:rsidR="00355008" w:rsidRDefault="00355008">
      <w:pPr>
        <w:pStyle w:val="ConsPlusNormal"/>
        <w:jc w:val="right"/>
      </w:pPr>
      <w:r>
        <w:t>Д.МЕДВЕДЕВ</w:t>
      </w: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jc w:val="right"/>
        <w:outlineLvl w:val="0"/>
      </w:pPr>
      <w:r>
        <w:t>Утверждены</w:t>
      </w:r>
    </w:p>
    <w:p w:rsidR="00355008" w:rsidRDefault="00355008">
      <w:pPr>
        <w:pStyle w:val="ConsPlusNormal"/>
        <w:jc w:val="right"/>
      </w:pPr>
      <w:r>
        <w:t>постановлением Правительства</w:t>
      </w:r>
    </w:p>
    <w:p w:rsidR="00355008" w:rsidRDefault="00355008">
      <w:pPr>
        <w:pStyle w:val="ConsPlusNormal"/>
        <w:jc w:val="right"/>
      </w:pPr>
      <w:r>
        <w:t>Российской Федерации</w:t>
      </w:r>
    </w:p>
    <w:p w:rsidR="00355008" w:rsidRDefault="00355008">
      <w:pPr>
        <w:pStyle w:val="ConsPlusNormal"/>
        <w:jc w:val="right"/>
      </w:pPr>
      <w:r>
        <w:t>от 7 октября 2019 г. N 1289</w:t>
      </w: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355008" w:rsidRDefault="00355008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355008" w:rsidRDefault="00355008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355008" w:rsidRDefault="00355008">
      <w:pPr>
        <w:pStyle w:val="ConsPlusTitle"/>
        <w:jc w:val="center"/>
      </w:pPr>
      <w:r>
        <w:t>ДИЗЕЛЬНОГО И ИНОГО ТОПЛИВА, МАЗУТА, ПРИРОДНОГО ГАЗА,</w:t>
      </w:r>
    </w:p>
    <w:p w:rsidR="00355008" w:rsidRDefault="00355008">
      <w:pPr>
        <w:pStyle w:val="ConsPlusTitle"/>
        <w:jc w:val="center"/>
      </w:pPr>
      <w:r>
        <w:t>ТЕПЛОВОЙ ЭНЕРГИИ, ЭЛЕКТРИЧЕСКОЙ ЭНЕРГИИ, УГЛЯ,</w:t>
      </w:r>
    </w:p>
    <w:p w:rsidR="00355008" w:rsidRDefault="00355008">
      <w:pPr>
        <w:pStyle w:val="ConsPlusTitle"/>
        <w:jc w:val="center"/>
      </w:pPr>
      <w:r>
        <w:t>А ТАКЖЕ ОБЪЕМА ПОТРЕБЛЯЕМОЙ ИМИ ВОДЫ</w:t>
      </w:r>
    </w:p>
    <w:p w:rsidR="00355008" w:rsidRDefault="003550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50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08" w:rsidRDefault="003550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08" w:rsidRDefault="003550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5008" w:rsidRDefault="00355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008" w:rsidRDefault="003550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008" w:rsidRDefault="00355008">
            <w:pPr>
              <w:pStyle w:val="ConsPlusNormal"/>
            </w:pPr>
          </w:p>
        </w:tc>
      </w:tr>
    </w:tbl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снижению государственным (муниципальным) учреждением (далее - организация) в сопоставимых условиях суммарного объема потребляемых им дизельного и иного топлива, мазута, природного газа, тепловой энергии, электрической энергии, угля (далее - энергетические ресурсы), а также объема потребляемой им воды.</w:t>
      </w:r>
      <w:proofErr w:type="gramEnd"/>
    </w:p>
    <w:p w:rsidR="00355008" w:rsidRDefault="003550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</w:t>
      </w:r>
      <w:proofErr w:type="gramEnd"/>
      <w:r>
        <w:t xml:space="preserve"> указанным организациям.</w:t>
      </w:r>
    </w:p>
    <w:p w:rsidR="00355008" w:rsidRDefault="0035500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>3. 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 xml:space="preserve">4.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 xml:space="preserve">Для каждого последующего 3-летнего периода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355008" w:rsidRDefault="00355008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РФ от 23.06.2020 N 914.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Целевой уровень снижения потребления ресурсов устанавливается главными распорядителями бюджетных средств в соответствии с </w:t>
      </w:r>
      <w:hyperlink r:id="rId13">
        <w:r>
          <w:rPr>
            <w:color w:val="0000FF"/>
          </w:rPr>
          <w:t>методическими рекомендациями</w:t>
        </w:r>
      </w:hyperlink>
      <w:r>
        <w:t xml:space="preserve">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утвержденными Министерством экономического развития Российской Федерации, в том числе на основании результатов</w:t>
      </w:r>
      <w:proofErr w:type="gramEnd"/>
      <w:r>
        <w:t xml:space="preserve"> проведенных энергетических обследований и данных деклараций о потреблении энергетических ресурсов.</w:t>
      </w:r>
    </w:p>
    <w:p w:rsidR="00355008" w:rsidRDefault="00355008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>7. Достижение целевого уровня снижения потребления ресурсов обеспечивается за счет реализации мероприятий программ энергосбережения и повышения энергетической эффективности соответствующих организаций.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>8. Организации обязаны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 w:rsidR="00355008" w:rsidRDefault="00355008">
      <w:pPr>
        <w:pStyle w:val="ConsPlusNormal"/>
        <w:spacing w:before="220"/>
        <w:ind w:firstLine="540"/>
        <w:jc w:val="both"/>
      </w:pPr>
      <w:r>
        <w:t xml:space="preserve">9. В отношении мероприятий утвержденных в установленном порядке программ энергосбережения и повышения энергетической эффективности, направленных на достижение целевого уровня снижения потребления ресурсов и не обеспеченных бюджетным </w:t>
      </w:r>
      <w:r>
        <w:lastRenderedPageBreak/>
        <w:t>финансированием, организации обязаны осуществить действия, направленные на заключение энергосервисного договора (контракта), в порядке, установленном законодательством Российской Федерации.</w:t>
      </w: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jc w:val="both"/>
      </w:pPr>
    </w:p>
    <w:p w:rsidR="00355008" w:rsidRDefault="003550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667" w:rsidRDefault="00331667">
      <w:bookmarkStart w:id="1" w:name="_GoBack"/>
      <w:bookmarkEnd w:id="1"/>
    </w:p>
    <w:sectPr w:rsidR="00331667" w:rsidSect="006B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8"/>
    <w:rsid w:val="00331667"/>
    <w:rsid w:val="003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50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50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50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50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94FFB21C89DA8E46A054B6CC1AFFB3A0BECA0A2472E81E1B4BF155EF9277CD3876519C8E8A84EA2E08281F5AA1E79F107E1DBD852068BEDZ6E" TargetMode="External"/><Relationship Id="rId13" Type="http://schemas.openxmlformats.org/officeDocument/2006/relationships/hyperlink" Target="consultantplus://offline/ref=A4E94FFB21C89DA8E46A054B6CC1AFFB3A0BECA0A2472E81E1B4BF155EF9277CD3876519C8E8AB4CAFE08281F5AA1E79F107E1DBD852068BEDZ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94FFB21C89DA8E46A054B6CC1AFFB3A08EBA7A1402E81E1B4BF155EF9277CD3876519CBEAA31AFAAF83DDB0F90D78F607E3DAC4E5Z3E" TargetMode="External"/><Relationship Id="rId12" Type="http://schemas.openxmlformats.org/officeDocument/2006/relationships/hyperlink" Target="consultantplus://offline/ref=A4E94FFB21C89DA8E46A054B6CC1AFFB3D0FEFAFA1472E81E1B4BF155EF9277CD3876519C8E8A84FAEE08281F5AA1E79F107E1DBD852068BEDZ6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94FFB21C89DA8E46A054B6CC1AFFB3D0FEFAFA1472E81E1B4BF155EF9277CD3876519C8E8A84EAEE08281F5AA1E79F107E1DBD852068BEDZ6E" TargetMode="External"/><Relationship Id="rId11" Type="http://schemas.openxmlformats.org/officeDocument/2006/relationships/hyperlink" Target="consultantplus://offline/ref=A4E94FFB21C89DA8E46A054B6CC1AFFB3D0FEFAFA1472E81E1B4BF155EF9277CD3876519C8E8A84FA9E08281F5AA1E79F107E1DBD852068BEDZ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E94FFB21C89DA8E46A054B6CC1AFFB3D0FEFAFA1472E81E1B4BF155EF9277CD3876519C8E8A84FAAE08281F5AA1E79F107E1DBD852068BEDZ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94FFB21C89DA8E46A054B6CC1AFFB3D0FEFAFA1472E81E1B4BF155EF9277CD3876519C8E8A84EAEE08281F5AA1E79F107E1DBD852068BEDZ6E" TargetMode="External"/><Relationship Id="rId14" Type="http://schemas.openxmlformats.org/officeDocument/2006/relationships/hyperlink" Target="consultantplus://offline/ref=A4E94FFB21C89DA8E46A054B6CC1AFFB3D0FEFAFA1472E81E1B4BF155EF9277CD3876519C8E8A84FADE08281F5AA1E79F107E1DBD852068BED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2023-01-16T04:25:00Z</dcterms:created>
  <dcterms:modified xsi:type="dcterms:W3CDTF">2023-01-16T04:25:00Z</dcterms:modified>
</cp:coreProperties>
</file>