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237F4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F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BF7391" w:rsidRPr="009B6B8D" w:rsidRDefault="00BF7391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D237F4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BF7391" w:rsidRPr="009B6B8D" w:rsidRDefault="00BF7391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B11062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7F4">
        <w:rPr>
          <w:noProof/>
          <w:lang w:eastAsia="ru-RU"/>
        </w:rPr>
        <w:pict>
          <v:shape id="Text Box 2" o:spid="_x0000_s1028" type="#_x0000_t202" style="position:absolute;margin-left:89.15pt;margin-top:260.1pt;width:210.95pt;height:182.2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BF7391" w:rsidRPr="00185131" w:rsidRDefault="008D68F6" w:rsidP="0028417E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851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</w:t>
                  </w:r>
                  <w:r w:rsidR="00D449C5" w:rsidRPr="001851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</w:t>
                  </w:r>
                  <w:r w:rsidRPr="001851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</w:t>
                  </w:r>
                  <w:r w:rsidR="00185131" w:rsidRPr="001851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приложение 3 </w:t>
                  </w:r>
                  <w:r w:rsidR="00D17A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 </w:t>
                  </w:r>
                  <w:r w:rsidR="00185131" w:rsidRPr="001851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Программ</w:t>
                  </w:r>
                  <w:r w:rsidR="00D17A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  <w:r w:rsidR="00185131" w:rsidRPr="001851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проведения проверки готовности к отопительному периоду теплоснабжающих организаций, </w:t>
                  </w:r>
                  <w:proofErr w:type="spellStart"/>
                  <w:r w:rsidR="00185131" w:rsidRPr="001851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теплосетевых</w:t>
                  </w:r>
                  <w:proofErr w:type="spellEnd"/>
                  <w:r w:rsidR="00185131" w:rsidRPr="001851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организаций и потребителей тепловой энергии на территории Чайковского городского округа, утвержденной постановлением</w:t>
                  </w:r>
                  <w:r w:rsidRPr="001851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846F88" w:rsidRPr="001851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администрации Чайковского городского округа </w:t>
                  </w:r>
                  <w:r w:rsidRPr="0018513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 29.07.2020 № 677</w:t>
                  </w:r>
                  <w:r w:rsidRPr="00185131">
                    <w:rPr>
                      <w:b/>
                    </w:rPr>
                    <w:t xml:space="preserve"> </w:t>
                  </w:r>
                </w:p>
                <w:p w:rsidR="00BF7391" w:rsidRPr="0028417E" w:rsidRDefault="00BF7391" w:rsidP="0028417E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9C5" w:rsidRDefault="00D449C5" w:rsidP="008D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131" w:rsidRDefault="00185131" w:rsidP="008D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131" w:rsidRDefault="00185131" w:rsidP="008D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131" w:rsidRDefault="00185131" w:rsidP="008D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131" w:rsidRDefault="00185131" w:rsidP="008D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131" w:rsidRDefault="00185131" w:rsidP="008D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131" w:rsidRDefault="00185131" w:rsidP="008D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131" w:rsidRDefault="00185131" w:rsidP="008D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8D6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17E">
        <w:rPr>
          <w:rFonts w:ascii="Times New Roman" w:hAnsi="Times New Roman"/>
          <w:sz w:val="28"/>
          <w:szCs w:val="28"/>
        </w:rPr>
        <w:t xml:space="preserve">На основании Федерального закона от 27 июля 2010 г. № 190 - ФЗ «О теплоснабжении», Федерального закона от 6 октября </w:t>
      </w:r>
      <w:r w:rsidR="003B34F9">
        <w:rPr>
          <w:rFonts w:ascii="Times New Roman" w:hAnsi="Times New Roman"/>
          <w:sz w:val="28"/>
          <w:szCs w:val="28"/>
        </w:rPr>
        <w:t xml:space="preserve"> </w:t>
      </w:r>
      <w:r w:rsidRPr="0028417E">
        <w:rPr>
          <w:rFonts w:ascii="Times New Roman" w:hAnsi="Times New Roman"/>
          <w:sz w:val="28"/>
          <w:szCs w:val="28"/>
        </w:rPr>
        <w:t>2003 г. № 131 - ФЗ «Об общих принципах организации местного самоуправления Российской Федерации», в соответствии с Правилами оценки готовности к отопительному периоду, утвержденным</w:t>
      </w:r>
      <w:r w:rsidR="00185131">
        <w:rPr>
          <w:rFonts w:ascii="Times New Roman" w:hAnsi="Times New Roman"/>
          <w:sz w:val="28"/>
          <w:szCs w:val="28"/>
        </w:rPr>
        <w:t>и</w:t>
      </w:r>
      <w:r w:rsidRPr="0028417E">
        <w:rPr>
          <w:rFonts w:ascii="Times New Roman" w:hAnsi="Times New Roman"/>
          <w:sz w:val="28"/>
          <w:szCs w:val="28"/>
        </w:rPr>
        <w:t xml:space="preserve"> Приказом Министерства энергетики Российской Федерации от 12 марта 2013 г</w:t>
      </w:r>
      <w:r w:rsidR="00185131">
        <w:rPr>
          <w:rFonts w:ascii="Times New Roman" w:hAnsi="Times New Roman"/>
          <w:sz w:val="28"/>
          <w:szCs w:val="28"/>
        </w:rPr>
        <w:t>.</w:t>
      </w:r>
      <w:r w:rsidRPr="0028417E">
        <w:rPr>
          <w:rFonts w:ascii="Times New Roman" w:hAnsi="Times New Roman"/>
          <w:sz w:val="28"/>
          <w:szCs w:val="28"/>
        </w:rPr>
        <w:t xml:space="preserve"> № 103, Уставом Чайковского городского округа, в целях проверки  готовности к</w:t>
      </w:r>
      <w:proofErr w:type="gramEnd"/>
      <w:r w:rsidRPr="0028417E">
        <w:rPr>
          <w:rFonts w:ascii="Times New Roman" w:hAnsi="Times New Roman"/>
          <w:sz w:val="28"/>
          <w:szCs w:val="28"/>
        </w:rPr>
        <w:t xml:space="preserve"> отопительному периоду теплоснабжающих организаций, теплосетевых организаций и потребителей теплов</w:t>
      </w:r>
      <w:r w:rsidR="003B34F9">
        <w:rPr>
          <w:rFonts w:ascii="Times New Roman" w:hAnsi="Times New Roman"/>
          <w:sz w:val="28"/>
          <w:szCs w:val="28"/>
        </w:rPr>
        <w:t>ой энергии</w:t>
      </w:r>
    </w:p>
    <w:p w:rsidR="0028417E" w:rsidRDefault="0028417E" w:rsidP="008D6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ПОСТАНОВЛЯЮ:</w:t>
      </w:r>
    </w:p>
    <w:p w:rsidR="000864BD" w:rsidRDefault="0028417E" w:rsidP="00185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864BD">
        <w:rPr>
          <w:rFonts w:ascii="Times New Roman" w:hAnsi="Times New Roman"/>
          <w:sz w:val="28"/>
          <w:szCs w:val="28"/>
        </w:rPr>
        <w:t xml:space="preserve">Внести изменение в приложение 3 </w:t>
      </w:r>
      <w:r w:rsidR="00D17AD8">
        <w:rPr>
          <w:rFonts w:ascii="Times New Roman" w:hAnsi="Times New Roman"/>
          <w:sz w:val="28"/>
          <w:szCs w:val="28"/>
        </w:rPr>
        <w:t xml:space="preserve">к </w:t>
      </w:r>
      <w:r w:rsidR="00D449C5">
        <w:rPr>
          <w:rFonts w:ascii="Times New Roman" w:hAnsi="Times New Roman"/>
          <w:sz w:val="28"/>
          <w:szCs w:val="28"/>
        </w:rPr>
        <w:t>Программ</w:t>
      </w:r>
      <w:r w:rsidR="00D17AD8">
        <w:rPr>
          <w:rFonts w:ascii="Times New Roman" w:hAnsi="Times New Roman"/>
          <w:sz w:val="28"/>
          <w:szCs w:val="28"/>
        </w:rPr>
        <w:t>е</w:t>
      </w:r>
      <w:r w:rsidR="00D449C5">
        <w:rPr>
          <w:rFonts w:ascii="Times New Roman" w:hAnsi="Times New Roman"/>
          <w:sz w:val="28"/>
          <w:szCs w:val="28"/>
        </w:rPr>
        <w:t xml:space="preserve"> п</w:t>
      </w:r>
      <w:r w:rsidR="000864BD" w:rsidRPr="000864BD">
        <w:rPr>
          <w:rFonts w:ascii="Times New Roman" w:hAnsi="Times New Roman"/>
          <w:sz w:val="28"/>
          <w:szCs w:val="28"/>
        </w:rPr>
        <w:t>роведения проверки готовности к отопительному периоду теплоснабжающих организаций, теплосетевых организаций и потребителей тепловой энергии на территории Чайковского городского округа</w:t>
      </w:r>
      <w:r w:rsidR="00185131">
        <w:rPr>
          <w:rFonts w:ascii="Times New Roman" w:hAnsi="Times New Roman"/>
          <w:sz w:val="28"/>
          <w:szCs w:val="28"/>
        </w:rPr>
        <w:t>,</w:t>
      </w:r>
      <w:r w:rsidR="000864BD">
        <w:rPr>
          <w:rFonts w:ascii="Times New Roman" w:hAnsi="Times New Roman"/>
          <w:sz w:val="28"/>
          <w:szCs w:val="28"/>
        </w:rPr>
        <w:t xml:space="preserve"> утвержденно</w:t>
      </w:r>
      <w:r w:rsidR="00D449C5">
        <w:rPr>
          <w:rFonts w:ascii="Times New Roman" w:hAnsi="Times New Roman"/>
          <w:sz w:val="28"/>
          <w:szCs w:val="28"/>
        </w:rPr>
        <w:t>й</w:t>
      </w:r>
      <w:r w:rsidR="00185131">
        <w:rPr>
          <w:rFonts w:ascii="Times New Roman" w:hAnsi="Times New Roman"/>
          <w:sz w:val="28"/>
          <w:szCs w:val="28"/>
        </w:rPr>
        <w:t xml:space="preserve"> п</w:t>
      </w:r>
      <w:r w:rsidR="000864BD">
        <w:rPr>
          <w:rFonts w:ascii="Times New Roman" w:hAnsi="Times New Roman"/>
          <w:sz w:val="28"/>
          <w:szCs w:val="28"/>
        </w:rPr>
        <w:t>остановление</w:t>
      </w:r>
      <w:r w:rsidR="00D449C5">
        <w:rPr>
          <w:rFonts w:ascii="Times New Roman" w:hAnsi="Times New Roman"/>
          <w:sz w:val="28"/>
          <w:szCs w:val="28"/>
        </w:rPr>
        <w:t>м</w:t>
      </w:r>
      <w:r w:rsidR="000864BD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29 июля 2020 </w:t>
      </w:r>
      <w:r w:rsidR="00185131">
        <w:rPr>
          <w:rFonts w:ascii="Times New Roman" w:hAnsi="Times New Roman"/>
          <w:sz w:val="28"/>
          <w:szCs w:val="28"/>
        </w:rPr>
        <w:t xml:space="preserve">г. </w:t>
      </w:r>
      <w:r w:rsidR="000864BD">
        <w:rPr>
          <w:rFonts w:ascii="Times New Roman" w:hAnsi="Times New Roman"/>
          <w:sz w:val="28"/>
          <w:szCs w:val="28"/>
        </w:rPr>
        <w:t>№ 677 «Об утверждении Положения о комиссии по оценке готовности к отопительному  периоду и программы проведения проверки готовности к отопительному периоду», изложив его в</w:t>
      </w:r>
      <w:proofErr w:type="gramEnd"/>
      <w:r w:rsidR="000864BD">
        <w:rPr>
          <w:rFonts w:ascii="Times New Roman" w:hAnsi="Times New Roman"/>
          <w:sz w:val="28"/>
          <w:szCs w:val="28"/>
        </w:rPr>
        <w:t xml:space="preserve"> новой редакции согласно приложению.</w:t>
      </w:r>
    </w:p>
    <w:p w:rsidR="00D449C5" w:rsidRPr="00D449C5" w:rsidRDefault="00185131" w:rsidP="001851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449C5">
        <w:rPr>
          <w:rFonts w:ascii="Times New Roman" w:hAnsi="Times New Roman"/>
          <w:sz w:val="28"/>
          <w:szCs w:val="28"/>
        </w:rPr>
        <w:t xml:space="preserve">. </w:t>
      </w:r>
      <w:r w:rsidR="00D449C5" w:rsidRPr="00D449C5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8417E" w:rsidRDefault="00185131" w:rsidP="00185131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17E" w:rsidRPr="0028417E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="00222DD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="00D449C5">
        <w:rPr>
          <w:sz w:val="28"/>
          <w:szCs w:val="28"/>
        </w:rPr>
        <w:t>опубликования</w:t>
      </w:r>
      <w:r w:rsidR="00222DDF">
        <w:rPr>
          <w:sz w:val="28"/>
          <w:szCs w:val="28"/>
        </w:rPr>
        <w:t>.</w:t>
      </w:r>
    </w:p>
    <w:p w:rsidR="00185131" w:rsidRDefault="00185131" w:rsidP="00185131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</w:rPr>
      </w:pPr>
    </w:p>
    <w:p w:rsidR="00185131" w:rsidRPr="0028417E" w:rsidRDefault="00185131" w:rsidP="00185131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</w:rPr>
      </w:pPr>
    </w:p>
    <w:p w:rsidR="0028417E" w:rsidRPr="0028417E" w:rsidRDefault="00222DDF" w:rsidP="0018513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8417E" w:rsidRPr="002841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28417E" w:rsidRPr="0028417E">
        <w:rPr>
          <w:rFonts w:ascii="Times New Roman" w:hAnsi="Times New Roman"/>
          <w:sz w:val="28"/>
          <w:szCs w:val="28"/>
        </w:rPr>
        <w:t>городского округа –</w:t>
      </w:r>
    </w:p>
    <w:p w:rsidR="0028417E" w:rsidRPr="0028417E" w:rsidRDefault="00222DDF" w:rsidP="0018513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8417E" w:rsidRPr="002841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28417E" w:rsidRPr="0028417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8417E" w:rsidRPr="0028417E" w:rsidRDefault="0028417E" w:rsidP="00185131">
      <w:pPr>
        <w:shd w:val="clear" w:color="auto" w:fill="FFFFFF"/>
        <w:tabs>
          <w:tab w:val="left" w:pos="735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Чайков</w:t>
      </w:r>
      <w:r>
        <w:rPr>
          <w:rFonts w:ascii="Times New Roman" w:hAnsi="Times New Roman"/>
          <w:sz w:val="28"/>
          <w:szCs w:val="28"/>
        </w:rPr>
        <w:t xml:space="preserve">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 w:rsidR="00185131">
        <w:rPr>
          <w:rFonts w:ascii="Times New Roman" w:hAnsi="Times New Roman"/>
          <w:sz w:val="28"/>
          <w:szCs w:val="28"/>
        </w:rPr>
        <w:t xml:space="preserve">   </w:t>
      </w:r>
      <w:r w:rsidR="00222DDF">
        <w:rPr>
          <w:rFonts w:ascii="Times New Roman" w:hAnsi="Times New Roman"/>
          <w:sz w:val="28"/>
          <w:szCs w:val="28"/>
        </w:rPr>
        <w:t>А.В. Агафонов</w:t>
      </w:r>
    </w:p>
    <w:p w:rsidR="00185131" w:rsidRDefault="001851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28417E" w:rsidRDefault="00185131" w:rsidP="0028417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8417E" w:rsidRDefault="0028417E" w:rsidP="00185131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к </w:t>
      </w:r>
      <w:r w:rsidR="00185131">
        <w:rPr>
          <w:rFonts w:ascii="Times New Roman" w:hAnsi="Times New Roman"/>
          <w:sz w:val="28"/>
          <w:szCs w:val="28"/>
        </w:rPr>
        <w:t>постановлению администрации Чайковского городского округа</w:t>
      </w:r>
    </w:p>
    <w:p w:rsidR="00185131" w:rsidRPr="0028417E" w:rsidRDefault="00185131" w:rsidP="00185131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B1106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185131" w:rsidRDefault="00185131" w:rsidP="0028417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8417E" w:rsidRPr="0028417E" w:rsidRDefault="0028417E" w:rsidP="0028417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Объекты,</w:t>
      </w:r>
    </w:p>
    <w:p w:rsidR="0028417E" w:rsidRPr="0028417E" w:rsidRDefault="0028417E" w:rsidP="0028417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подлежащие проверке</w:t>
      </w:r>
    </w:p>
    <w:p w:rsidR="0028417E" w:rsidRPr="0028417E" w:rsidRDefault="0028417E" w:rsidP="0028417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5625"/>
        <w:gridCol w:w="3154"/>
      </w:tblGrid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Срок проверки</w:t>
            </w:r>
          </w:p>
        </w:tc>
      </w:tr>
      <w:tr w:rsidR="0028417E" w:rsidRPr="0028417E" w:rsidTr="00B9136F">
        <w:trPr>
          <w:trHeight w:val="395"/>
        </w:trPr>
        <w:tc>
          <w:tcPr>
            <w:tcW w:w="792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2841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«Текстиль-Энергия» газовая котельная по адресу: 617766, Пермский край, г. Чайковский, ул. Речная</w:t>
            </w:r>
            <w:proofErr w:type="gramEnd"/>
          </w:p>
        </w:tc>
        <w:tc>
          <w:tcPr>
            <w:tcW w:w="3154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8417E" w:rsidRPr="0028417E" w:rsidRDefault="0028417E" w:rsidP="008D68F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466"/>
        </w:trPr>
        <w:tc>
          <w:tcPr>
            <w:tcW w:w="792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2841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«ИнвестСпецПром»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698"/>
        </w:trPr>
        <w:tc>
          <w:tcPr>
            <w:tcW w:w="792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КУП ЖКХ Чайковского городского округа, Модульная котельная по адресу: с. Альняш, ул. Ленина, 106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994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КУП ЖКХ Чайковского городского округа, Котельная «Школьная» по адресу: с. Альняш, ул. Ленина, 62</w:t>
            </w:r>
            <w:proofErr w:type="gramEnd"/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994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КУП ЖКХ Чайковского городского округа, Ко</w:t>
            </w:r>
            <w:r w:rsidR="00185131">
              <w:rPr>
                <w:rFonts w:ascii="Times New Roman" w:hAnsi="Times New Roman"/>
                <w:b/>
                <w:sz w:val="28"/>
                <w:szCs w:val="28"/>
              </w:rPr>
              <w:t>тельная с. Ваньки по адресу: с. </w:t>
            </w: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Ваньки, ул. Т.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Юркова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, д. 2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981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КУП ЖКХ Чайковского городского округа, Газовая котельная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Б.Букор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Б.Букор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, ул. Победы, 6/1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994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КУП ЖКХ Чайковского городского округа, Газовая котельная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Б.Букор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Б.Букор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, ул. Юбилейная, 7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ООО «Рубикон», Котельная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Зипуново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Зипуново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, ул. Зеленая, д. 3а</w:t>
            </w:r>
            <w:proofErr w:type="gramEnd"/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563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«Рубикон», Котельная п. Буренка по адресу: п. Буренка, ул. Центральная, д. 7</w:t>
            </w:r>
            <w:proofErr w:type="gramEnd"/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9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КУП ЖКХ Чайковского городского округа, Котельная с. Сосново по адресу: с. </w:t>
            </w:r>
            <w:r w:rsidRPr="002841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Сосново, ул. Школьная, 32а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lastRenderedPageBreak/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ООО «Уральская коммунальная компания», Котельная </w:t>
            </w: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. Уральское по адресу: ул. Школьная, 4а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ООО «ЭкоСтрой», Котельная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985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КУП ЖКХ Чайковского городского округа, Котельная детского сада «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Святлячок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» по адресу: с. Фоки, ул. Кирова, 55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КУП ЖКХ Чайковского городского округа, Котельная «Школа» по адресу: с. Фоки, ул. Кирова, 55</w:t>
            </w:r>
            <w:proofErr w:type="gramEnd"/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КУП ЖКХ Чайковского городского округа, Котельная «Больница» по адресу: с. Фоки, ул. Кирова, 124</w:t>
            </w:r>
            <w:proofErr w:type="gramEnd"/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437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МКП «Ритм», Котельная п. Марковский, по адресу</w:t>
            </w:r>
            <w:r w:rsidR="00AA30E7">
              <w:rPr>
                <w:rFonts w:ascii="Times New Roman" w:hAnsi="Times New Roman"/>
                <w:b/>
                <w:sz w:val="28"/>
                <w:szCs w:val="28"/>
              </w:rPr>
              <w:t>: п. Марковский, д. 82</w:t>
            </w:r>
            <w:proofErr w:type="gramEnd"/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Теплотекс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109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УК «РЭУ-1»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«Коммунальные Инженерные Технологии»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415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129 многоквартирный дом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«Чайковское коммунальное агентство»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1 многоквартирный дом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УК «ТВМ»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УК  «Алгоритм»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«Управляющая компания Чайковская»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89 многоквартирных домов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«Чайковская муниципальная управляющая компания»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40 многоквартирных домов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ТСЖ, ЖСК, ТСН г. Чайковский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85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Дома, выбравшие непосредственный способ управления </w:t>
            </w: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. Чайковский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1  многоквартирных домов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УК «Алгоритм» в п. Марковский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ТСЖ п. Марковский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ООО УК «РЭУ-1» </w:t>
            </w: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. Ольховка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185131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Дома, выбравшие непосредственный способ управления </w:t>
            </w:r>
          </w:p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Территориальные отделы: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Альняшинский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ТО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Большебукорский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ТО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Ваньковский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ТО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Сосновский ТО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Зипуновский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ТО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Уральский ТО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Ольховский ТО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1 многоквартирный дом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5625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Учреждения образования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3E0CBD" w:rsidRDefault="0028417E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11»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3E0CBD" w:rsidRDefault="0028417E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 8»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3E0CBD" w:rsidRDefault="0028417E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 2»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B9136F">
        <w:trPr>
          <w:trHeight w:val="70"/>
        </w:trPr>
        <w:tc>
          <w:tcPr>
            <w:tcW w:w="792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28417E" w:rsidRPr="003E0CBD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МБОУ «Основная общеобразовательная школа №12»</w:t>
            </w:r>
          </w:p>
        </w:tc>
        <w:tc>
          <w:tcPr>
            <w:tcW w:w="3154" w:type="dxa"/>
            <w:vAlign w:val="center"/>
          </w:tcPr>
          <w:p w:rsidR="0028417E" w:rsidRPr="0028417E" w:rsidRDefault="0028417E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МАДОУ Центра развития ребенка - детский сад №</w:t>
            </w:r>
            <w:r w:rsidR="009178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0CBD">
              <w:rPr>
                <w:rFonts w:ascii="Times New Roman" w:hAnsi="Times New Roman"/>
                <w:sz w:val="28"/>
                <w:szCs w:val="28"/>
              </w:rPr>
              <w:t>24 «Улыбка»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МАДОУ Детский сад № 28 «Лесная сказка»</w:t>
            </w:r>
          </w:p>
        </w:tc>
        <w:tc>
          <w:tcPr>
            <w:tcW w:w="3154" w:type="dxa"/>
            <w:vAlign w:val="center"/>
          </w:tcPr>
          <w:p w:rsidR="00BF7391" w:rsidRPr="007E43CA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3E0CB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E0CBD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gram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детского, юношеского туризма и экологии» г. Чайковского</w:t>
            </w:r>
          </w:p>
        </w:tc>
        <w:tc>
          <w:tcPr>
            <w:tcW w:w="3154" w:type="dxa"/>
            <w:vAlign w:val="center"/>
          </w:tcPr>
          <w:p w:rsidR="00BF7391" w:rsidRPr="007E43CA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№1»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№7»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МАОУ «Гимназия с углубленным изучением иностранных языков», </w:t>
            </w:r>
            <w:proofErr w:type="gramStart"/>
            <w:r w:rsidRPr="003E0C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E0CBD">
              <w:rPr>
                <w:rFonts w:ascii="Times New Roman" w:hAnsi="Times New Roman"/>
                <w:sz w:val="28"/>
                <w:szCs w:val="28"/>
              </w:rPr>
              <w:t>. Чайковский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№4»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3E0CB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0CBD">
              <w:rPr>
                <w:rFonts w:ascii="Times New Roman" w:hAnsi="Times New Roman"/>
                <w:sz w:val="28"/>
                <w:szCs w:val="28"/>
              </w:rPr>
              <w:t>Детско-юношеский</w:t>
            </w:r>
            <w:proofErr w:type="gram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центр  «Юниор» 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МБДОУ Детский сад № 34 «Лукоморье»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МБДОУ Детский сад № 17 «Ромашка»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МАДОУ Детский сад № 1 «</w:t>
            </w:r>
            <w:proofErr w:type="spellStart"/>
            <w:r w:rsidRPr="003E0CBD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Pr="003E0C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МБДОУ Детский сад № 36 «Звоночек»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МАДОУ Детский сад № 31 «</w:t>
            </w:r>
            <w:proofErr w:type="spellStart"/>
            <w:r w:rsidRPr="003E0CBD">
              <w:rPr>
                <w:rFonts w:ascii="Times New Roman" w:hAnsi="Times New Roman"/>
                <w:sz w:val="28"/>
                <w:szCs w:val="28"/>
              </w:rPr>
              <w:t>Гусельки</w:t>
            </w:r>
            <w:proofErr w:type="spellEnd"/>
            <w:r w:rsidRPr="003E0C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МАДОУ Детский сад № 27 «</w:t>
            </w:r>
            <w:proofErr w:type="spellStart"/>
            <w:r w:rsidRPr="003E0CBD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3E0C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4 «Березка»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14 «Колокольчик»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E0CBD">
              <w:rPr>
                <w:rFonts w:ascii="Times New Roman" w:hAnsi="Times New Roman"/>
                <w:sz w:val="28"/>
                <w:szCs w:val="28"/>
              </w:rPr>
              <w:t>Фокинская</w:t>
            </w:r>
            <w:proofErr w:type="spell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МБОУ «Специальная (коррекционная) общеобразовательная школа – 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3154" w:type="dxa"/>
            <w:vAlign w:val="center"/>
          </w:tcPr>
          <w:p w:rsidR="00BF7391" w:rsidRPr="007E43CA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№10»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F739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МБОУ «Специальное учебно-воспитательное учреждение – основная общеобразовательная школа открытого типа» </w:t>
            </w:r>
            <w:proofErr w:type="gramStart"/>
            <w:r w:rsidRPr="003E0C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E0CBD">
              <w:rPr>
                <w:rFonts w:ascii="Times New Roman" w:hAnsi="Times New Roman"/>
                <w:sz w:val="28"/>
                <w:szCs w:val="28"/>
              </w:rPr>
              <w:t>. Чайковского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«Марковская средняя общеобразовательная школа»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3154" w:type="dxa"/>
            <w:vAlign w:val="center"/>
          </w:tcPr>
          <w:p w:rsidR="00BF7391" w:rsidRPr="007E43CA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п. Прикамский»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детского</w:t>
            </w:r>
            <w:r w:rsidR="0091788F">
              <w:rPr>
                <w:rFonts w:ascii="Times New Roman" w:hAnsi="Times New Roman"/>
                <w:sz w:val="28"/>
                <w:szCs w:val="28"/>
              </w:rPr>
              <w:t xml:space="preserve"> художественного и технического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ГБОУ ПО «Чайковское музыкальное училище»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gramStart"/>
            <w:r w:rsidRPr="003E0CB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E0CBD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proofErr w:type="gram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индустриальный колледж»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ГБПОУ «Чайковский медицинский колледж»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Учреждения здравоохранения </w:t>
            </w: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. Чайковский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(Административное здание главного корпуса с опер блоком, КДЛ);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 (КВО, БКЛ в 3-х этажном кирпичном здании);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(семиэтажное здание стационара);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34/3 (Акушерский корпус с женской консультацией);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34/1 (Поликлиника №1);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г. Чайковский, ул.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Юбилейная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, д. 6/1 (Филиал поликлиники №4);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Советская, д. 20 (Поликлиника №2);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Декабристов, д. 28 (Поликлиника №3);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Вокзальная, д. 1/2 (Поликлиника №5);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(одноэтажное здание насосной станции);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(одноэтажное здание центрального склада и столярной мастерской);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Мира, д. 4а (Станция скорой медицинской помощи);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(консультационно-диагностический центр СПИД);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Мира, д. 49;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36/1 (отделение восстановительного лечения – в цокольном этаже жилого дома);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Проспект Победы, д. 22 (Поликлиника №4);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Ленина. Д. 34/2 (ОЗС, отдельно стоящее заглубленное сооружение гражданской обороны);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(Патологоанатомическое отделение);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Мира, д. 45 корпус 3 (Инфекционное отделение);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(Зал свиданий);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(одноэтажное здание гаражей на 12 автомобилей);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(одноэтажное здание отделение по ремонту медицинской техники, складов, гаражей и диспетчерской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).;</w:t>
            </w:r>
            <w:proofErr w:type="gramEnd"/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Мира, д. 45 стр. 2 (ГБУЗ ПК «Чайковская детская городская больница»):</w:t>
            </w:r>
            <w:proofErr w:type="gramEnd"/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Вокзальная, д. 65 (ГБУЗ ПК «Краевая психиатрическая больница № 6»);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г. Чайковский, ул.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Речная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, д. 2б (ГБУЗ ПК «Клинический фтизиопульмонологический медицинский центр»).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Учреждения здравоохранения Чайковского городского округа </w:t>
            </w: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. Чайковский Территориальные отделы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F7391" w:rsidRPr="0028417E" w:rsidRDefault="00BF7391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ул. Комсомольская, д. 11 (ФАП 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д. Буренка, ул. Центральная, д.18 (ФАП п. Буренка);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ул. Зеленая, д. 9 (ФАП с.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Жигалки, ул.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, д. 29 (ФАП д. Жигалки);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ул. Новая, д. 10 (ФАП 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с. Сосново, ул.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, д. 32 (ФАП с. Сосново);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Чумна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ул. Зеленая, д. 14 (ФАП 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Чумна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Романята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д. 42а (ФАП 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Романята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з-д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. Михайловский, ул. Пролетарская,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40 (ФАП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з-д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Михайловский);</w:t>
            </w:r>
            <w:proofErr w:type="gramEnd"/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с. Уральское, ул.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Нефтянников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, д. 3 (ФАП с. Уральское);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Кирилловка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д. 26 а (ФАП 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Кирилловка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п. Засечный, ул. Мир, д. 26 (ФАП п. Засечный);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Степаново, ул.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, д. 23 (ФАП д. Степаново);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д. Дедушкино, ул. 40 лет Победы, д. 29 (ФАП д. Дедушкино);</w:t>
            </w:r>
            <w:proofErr w:type="gramEnd"/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д. Гаревая, ул. Октябрьская, д. 7 (ФАП д. Гаревая);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ул. Молодежная, д. 6 (ФАП с.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. Ольховка, ул. Советская, д. 38 (ФАП с. Ольховка);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Харнавы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ул. Труда, д. 4 (ФАП 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Харнавы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Ваньки, ул.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, д. 29 (ФАП д. Ваньки);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п. Большой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Букор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, ул. Победы, д. 7 (физ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абинет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Б.Букор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ФАП);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п. Большой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Букор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, ул. Победы, д. 12 (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Б.Букор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ФАП);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с. Альняш, ул. Ленина, д. 94 (поликлиника с. Альняш);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с. Фоки, ул. Кирова, д. 124 (Лаборатория с. Фоки);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с. Фоки, ул. Кирова, д. 124 (Поликлиника с. Фоки);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с. Фоки, ул. Кирова, д. 124 (Стационар с Фоки);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п. Марковский, д. 59-5 (ГБУЗ ПК «Клинический фтизиопульмонологический медицинский центр»).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Учреждения культуры и молодежной политике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7391" w:rsidRPr="0028417E" w:rsidTr="00B9136F">
        <w:trPr>
          <w:trHeight w:val="439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3E0CB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E0CBD">
              <w:rPr>
                <w:rFonts w:ascii="Times New Roman" w:hAnsi="Times New Roman"/>
                <w:sz w:val="28"/>
                <w:szCs w:val="28"/>
              </w:rPr>
              <w:t>Чайковская</w:t>
            </w:r>
            <w:proofErr w:type="gram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№1»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3E0CB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E0CBD">
              <w:rPr>
                <w:rFonts w:ascii="Times New Roman" w:hAnsi="Times New Roman"/>
                <w:sz w:val="28"/>
                <w:szCs w:val="28"/>
              </w:rPr>
              <w:t>Чайковская</w:t>
            </w:r>
            <w:proofErr w:type="gram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детская школа </w:t>
            </w:r>
            <w:r w:rsidRPr="003E0CBD">
              <w:rPr>
                <w:rFonts w:ascii="Times New Roman" w:hAnsi="Times New Roman"/>
                <w:sz w:val="28"/>
                <w:szCs w:val="28"/>
              </w:rPr>
              <w:lastRenderedPageBreak/>
              <w:t>искусств №3»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МАУК «Чайковский центр развития культуры»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МАУК «Чайковский центр развития культуры», МКЦ «Марковский»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МБУ «Многопрофильный молодежный центр»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МБУК «Чайковский историко-художественный музей»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МАУК «Чайковский центр развития культуры», </w:t>
            </w:r>
            <w:proofErr w:type="spellStart"/>
            <w:r w:rsidRPr="003E0CBD">
              <w:rPr>
                <w:rFonts w:ascii="Times New Roman" w:hAnsi="Times New Roman"/>
                <w:sz w:val="28"/>
                <w:szCs w:val="28"/>
              </w:rPr>
              <w:t>Зипуновский</w:t>
            </w:r>
            <w:proofErr w:type="spell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МАУК «Чайковский центр развития культуры», Уральский дом культуры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МАУК «Чайковский центр развития культуры», </w:t>
            </w:r>
            <w:proofErr w:type="spellStart"/>
            <w:r w:rsidRPr="003E0CBD">
              <w:rPr>
                <w:rFonts w:ascii="Times New Roman" w:hAnsi="Times New Roman"/>
                <w:sz w:val="28"/>
                <w:szCs w:val="28"/>
              </w:rPr>
              <w:t>Большебукорский</w:t>
            </w:r>
            <w:proofErr w:type="spell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МАУК «Чайковский центр развития культуры», </w:t>
            </w:r>
            <w:proofErr w:type="spellStart"/>
            <w:r w:rsidRPr="003E0CBD">
              <w:rPr>
                <w:rFonts w:ascii="Times New Roman" w:hAnsi="Times New Roman"/>
                <w:sz w:val="28"/>
                <w:szCs w:val="28"/>
              </w:rPr>
              <w:t>Ваньковский</w:t>
            </w:r>
            <w:proofErr w:type="spell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МАУК «Чайковский центр развития культуры», </w:t>
            </w:r>
            <w:proofErr w:type="spellStart"/>
            <w:r w:rsidRPr="003E0CBD">
              <w:rPr>
                <w:rFonts w:ascii="Times New Roman" w:hAnsi="Times New Roman"/>
                <w:sz w:val="28"/>
                <w:szCs w:val="28"/>
              </w:rPr>
              <w:t>Альняшинский</w:t>
            </w:r>
            <w:proofErr w:type="spell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МАУК «Чайковский центр развития культуры», </w:t>
            </w:r>
            <w:proofErr w:type="spellStart"/>
            <w:r w:rsidRPr="003E0CBD">
              <w:rPr>
                <w:rFonts w:ascii="Times New Roman" w:hAnsi="Times New Roman"/>
                <w:sz w:val="28"/>
                <w:szCs w:val="28"/>
              </w:rPr>
              <w:t>Фокинский</w:t>
            </w:r>
            <w:proofErr w:type="spell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МАУК «Чайковский центр развития культуры», </w:t>
            </w:r>
            <w:proofErr w:type="spellStart"/>
            <w:r w:rsidRPr="003E0CBD">
              <w:rPr>
                <w:rFonts w:ascii="Times New Roman" w:hAnsi="Times New Roman"/>
                <w:sz w:val="28"/>
                <w:szCs w:val="28"/>
              </w:rPr>
              <w:t>Кемульский</w:t>
            </w:r>
            <w:proofErr w:type="spell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МБУК «Чайковская централизованная библиотечная система»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Учреждения физкультуры и спорта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МБУ СК «Дзюдо и Самбо»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МБУ «Стадион «Центральный»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МАУ «СШ г. Чайковский»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3E0CB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3E0CBD">
              <w:rPr>
                <w:rFonts w:ascii="Times New Roman" w:hAnsi="Times New Roman"/>
                <w:sz w:val="28"/>
                <w:szCs w:val="28"/>
              </w:rPr>
              <w:t xml:space="preserve"> «Фортуна»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МАУ СК «Темп»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5625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8D68F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8D68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ГБУ ПК «Чайковский дом-интернат для престарелых и инвалидов» п. Марковский, д. 59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391" w:rsidRPr="0028417E" w:rsidTr="00B9136F">
        <w:trPr>
          <w:trHeight w:val="70"/>
        </w:trPr>
        <w:tc>
          <w:tcPr>
            <w:tcW w:w="792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5" w:type="dxa"/>
            <w:vAlign w:val="center"/>
          </w:tcPr>
          <w:p w:rsidR="00BF7391" w:rsidRPr="003E0CBD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0CBD">
              <w:rPr>
                <w:rFonts w:ascii="Times New Roman" w:hAnsi="Times New Roman"/>
                <w:sz w:val="28"/>
                <w:szCs w:val="28"/>
              </w:rPr>
              <w:t>ГБУ ПК «Чайковский дом-интернат для престарелых и инвалидов» ул. Декабристов, д. 5а</w:t>
            </w:r>
          </w:p>
        </w:tc>
        <w:tc>
          <w:tcPr>
            <w:tcW w:w="3154" w:type="dxa"/>
            <w:vAlign w:val="center"/>
          </w:tcPr>
          <w:p w:rsidR="00BF7391" w:rsidRPr="0028417E" w:rsidRDefault="00BF7391" w:rsidP="00B9136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417E" w:rsidRPr="0028417E" w:rsidRDefault="0028417E" w:rsidP="0028417E">
      <w:pPr>
        <w:jc w:val="center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28417E" w:rsidRPr="0028417E" w:rsidSect="006B3ED7">
      <w:headerReference w:type="default" r:id="rId8"/>
      <w:footerReference w:type="default" r:id="rId9"/>
      <w:pgSz w:w="11906" w:h="16838"/>
      <w:pgMar w:top="1135" w:right="566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3B" w:rsidRDefault="00273F3B" w:rsidP="0028417E">
      <w:pPr>
        <w:spacing w:after="0" w:line="240" w:lineRule="auto"/>
      </w:pPr>
      <w:r>
        <w:separator/>
      </w:r>
    </w:p>
  </w:endnote>
  <w:endnote w:type="continuationSeparator" w:id="0">
    <w:p w:rsidR="00273F3B" w:rsidRDefault="00273F3B" w:rsidP="002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31" w:rsidRDefault="00185131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3B" w:rsidRDefault="00273F3B" w:rsidP="0028417E">
      <w:pPr>
        <w:spacing w:after="0" w:line="240" w:lineRule="auto"/>
      </w:pPr>
      <w:r>
        <w:separator/>
      </w:r>
    </w:p>
  </w:footnote>
  <w:footnote w:type="continuationSeparator" w:id="0">
    <w:p w:rsidR="00273F3B" w:rsidRDefault="00273F3B" w:rsidP="002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62" w:rsidRDefault="00B11062" w:rsidP="00B1106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13.10.2020 г. Срок  приема заключений независимых экспертов до 27.10.2020 г. на электронный адрес tchaikovsky@permonline.ru</w:t>
    </w:r>
  </w:p>
  <w:p w:rsidR="00B11062" w:rsidRDefault="00B110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B1C"/>
    <w:multiLevelType w:val="hybridMultilevel"/>
    <w:tmpl w:val="C736F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754B"/>
    <w:multiLevelType w:val="hybridMultilevel"/>
    <w:tmpl w:val="13DE7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5D94"/>
    <w:rsid w:val="00040899"/>
    <w:rsid w:val="000864BD"/>
    <w:rsid w:val="00090035"/>
    <w:rsid w:val="000C0CE4"/>
    <w:rsid w:val="000D6F65"/>
    <w:rsid w:val="00102B9F"/>
    <w:rsid w:val="00143597"/>
    <w:rsid w:val="0016185B"/>
    <w:rsid w:val="00185131"/>
    <w:rsid w:val="001C72FC"/>
    <w:rsid w:val="001D6C0F"/>
    <w:rsid w:val="00222DDF"/>
    <w:rsid w:val="00245633"/>
    <w:rsid w:val="00265A1C"/>
    <w:rsid w:val="00273F3B"/>
    <w:rsid w:val="0028417E"/>
    <w:rsid w:val="002B7EEF"/>
    <w:rsid w:val="002C7181"/>
    <w:rsid w:val="002E7D81"/>
    <w:rsid w:val="003138ED"/>
    <w:rsid w:val="003A751A"/>
    <w:rsid w:val="003B34F9"/>
    <w:rsid w:val="003E0CBD"/>
    <w:rsid w:val="003F1548"/>
    <w:rsid w:val="0041355B"/>
    <w:rsid w:val="0049355E"/>
    <w:rsid w:val="004A458B"/>
    <w:rsid w:val="004B22CF"/>
    <w:rsid w:val="00545F1B"/>
    <w:rsid w:val="005B67DD"/>
    <w:rsid w:val="005D1DAB"/>
    <w:rsid w:val="006014EC"/>
    <w:rsid w:val="006461BE"/>
    <w:rsid w:val="0064659E"/>
    <w:rsid w:val="006B3ED7"/>
    <w:rsid w:val="00765330"/>
    <w:rsid w:val="00780965"/>
    <w:rsid w:val="007A0A87"/>
    <w:rsid w:val="007C0DE8"/>
    <w:rsid w:val="007D7BC8"/>
    <w:rsid w:val="007E43CA"/>
    <w:rsid w:val="00814573"/>
    <w:rsid w:val="00846F88"/>
    <w:rsid w:val="008630AC"/>
    <w:rsid w:val="008D68F6"/>
    <w:rsid w:val="0091788F"/>
    <w:rsid w:val="0094084F"/>
    <w:rsid w:val="00970AE4"/>
    <w:rsid w:val="00977F00"/>
    <w:rsid w:val="009B6B8D"/>
    <w:rsid w:val="009C0B98"/>
    <w:rsid w:val="00A63547"/>
    <w:rsid w:val="00A934C9"/>
    <w:rsid w:val="00AA30E7"/>
    <w:rsid w:val="00AE2C84"/>
    <w:rsid w:val="00AF7B71"/>
    <w:rsid w:val="00B11062"/>
    <w:rsid w:val="00B27042"/>
    <w:rsid w:val="00B3078F"/>
    <w:rsid w:val="00B3544A"/>
    <w:rsid w:val="00B4004A"/>
    <w:rsid w:val="00B64EF9"/>
    <w:rsid w:val="00B9136F"/>
    <w:rsid w:val="00BB0311"/>
    <w:rsid w:val="00BF7391"/>
    <w:rsid w:val="00C539E5"/>
    <w:rsid w:val="00CA12BF"/>
    <w:rsid w:val="00CB04D8"/>
    <w:rsid w:val="00D00647"/>
    <w:rsid w:val="00D17AD8"/>
    <w:rsid w:val="00D237F4"/>
    <w:rsid w:val="00D43689"/>
    <w:rsid w:val="00D449C5"/>
    <w:rsid w:val="00D50D6A"/>
    <w:rsid w:val="00D52ADD"/>
    <w:rsid w:val="00DC112C"/>
    <w:rsid w:val="00DD758E"/>
    <w:rsid w:val="00E012A1"/>
    <w:rsid w:val="00E76011"/>
    <w:rsid w:val="00EF2837"/>
    <w:rsid w:val="00F06D60"/>
    <w:rsid w:val="00F0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17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28417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footnote text"/>
    <w:basedOn w:val="a"/>
    <w:link w:val="a7"/>
    <w:rsid w:val="0028417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28417E"/>
    <w:rPr>
      <w:rFonts w:ascii="Times New Roman" w:eastAsia="Times New Roman" w:hAnsi="Times New Roman"/>
    </w:rPr>
  </w:style>
  <w:style w:type="character" w:styleId="a8">
    <w:name w:val="footnote reference"/>
    <w:basedOn w:val="a0"/>
    <w:rsid w:val="0028417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8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513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8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51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4</TotalTime>
  <Pages>13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3</cp:revision>
  <cp:lastPrinted>2020-10-08T07:48:00Z</cp:lastPrinted>
  <dcterms:created xsi:type="dcterms:W3CDTF">2020-10-13T09:04:00Z</dcterms:created>
  <dcterms:modified xsi:type="dcterms:W3CDTF">2020-10-13T09:06:00Z</dcterms:modified>
</cp:coreProperties>
</file>