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89" w:rsidRDefault="00AF427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9.65pt;width:222.85pt;height:116.6pt;z-index:251656704;mso-position-horizontal-relative:page;mso-position-vertical-relative:page" filled="f" stroked="f">
            <v:textbox style="mso-next-textbox:#_x0000_s1026" inset="0,0,0,0">
              <w:txbxContent>
                <w:p w:rsidR="000A39B3" w:rsidRPr="009F7BE2" w:rsidRDefault="000A39B3" w:rsidP="00825C3A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7F1753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Чайковского </w:t>
                  </w:r>
                  <w:r w:rsidR="00B64FB0" w:rsidRPr="00B64FB0">
                    <w:rPr>
                      <w:rFonts w:ascii="Times New Roman" w:hAnsi="Times New Roman"/>
                      <w:b/>
                      <w:sz w:val="28"/>
                    </w:rPr>
                    <w:t xml:space="preserve">городского округа </w:t>
                  </w: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от </w:t>
                  </w:r>
                  <w:r w:rsidR="00B64FB0">
                    <w:rPr>
                      <w:rFonts w:ascii="Times New Roman" w:hAnsi="Times New Roman"/>
                      <w:b/>
                      <w:sz w:val="28"/>
                    </w:rPr>
                    <w:t>24.03.2022</w:t>
                  </w: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 №</w:t>
                  </w:r>
                  <w:r w:rsidR="00F2270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B64FB0">
                    <w:rPr>
                      <w:rFonts w:ascii="Times New Roman" w:hAnsi="Times New Roman"/>
                      <w:b/>
                      <w:sz w:val="28"/>
                    </w:rPr>
                    <w:t>300</w:t>
                  </w: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0A39B3" w:rsidRPr="00C922CB" w:rsidRDefault="000A39B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0A39B3" w:rsidRPr="00D43689" w:rsidRDefault="000A39B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25C3A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9" w:rsidRPr="008F7B89" w:rsidRDefault="008F7B89" w:rsidP="008F7B89"/>
    <w:p w:rsidR="008F7B89" w:rsidRPr="008F7B89" w:rsidRDefault="008F7B89" w:rsidP="008F7B89"/>
    <w:p w:rsidR="00970AE4" w:rsidRDefault="00970AE4" w:rsidP="008F7B89"/>
    <w:p w:rsidR="00825C3A" w:rsidRDefault="00825C3A" w:rsidP="008F7B89"/>
    <w:p w:rsidR="007F1753" w:rsidRDefault="007F1753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B89" w:rsidRDefault="008F7B89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AB6">
        <w:rPr>
          <w:rFonts w:ascii="Times New Roman" w:hAnsi="Times New Roman"/>
          <w:sz w:val="28"/>
          <w:szCs w:val="28"/>
        </w:rPr>
        <w:t xml:space="preserve">В соответствии с Законом Пермского края от </w:t>
      </w:r>
      <w:r w:rsidR="00DE0AB6">
        <w:rPr>
          <w:rFonts w:ascii="Times New Roman" w:hAnsi="Times New Roman"/>
          <w:sz w:val="28"/>
          <w:szCs w:val="28"/>
        </w:rPr>
        <w:t>6 апреля 2015 г. №460-ПК «Об административных правонарушениях в Пермском крае», на основании Устава Чайковского городского округа</w:t>
      </w:r>
    </w:p>
    <w:p w:rsidR="00DE0AB6" w:rsidRDefault="00DE0AB6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64FB0" w:rsidRDefault="00C45AED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0AB6">
        <w:rPr>
          <w:rFonts w:ascii="Times New Roman" w:hAnsi="Times New Roman"/>
          <w:sz w:val="28"/>
          <w:szCs w:val="28"/>
        </w:rPr>
        <w:t xml:space="preserve">Внести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Чайковского </w:t>
      </w:r>
      <w:r w:rsidR="00B64FB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E0AB6">
        <w:rPr>
          <w:rFonts w:ascii="Times New Roman" w:hAnsi="Times New Roman"/>
          <w:sz w:val="28"/>
          <w:szCs w:val="28"/>
        </w:rPr>
        <w:t xml:space="preserve">от </w:t>
      </w:r>
      <w:r w:rsidR="00B64FB0">
        <w:rPr>
          <w:rFonts w:ascii="Times New Roman" w:hAnsi="Times New Roman"/>
          <w:sz w:val="28"/>
          <w:szCs w:val="28"/>
        </w:rPr>
        <w:t>24 марта 2022 г.</w:t>
      </w:r>
      <w:r w:rsidR="00DE0AB6">
        <w:rPr>
          <w:rFonts w:ascii="Times New Roman" w:hAnsi="Times New Roman"/>
          <w:sz w:val="28"/>
          <w:szCs w:val="28"/>
        </w:rPr>
        <w:t xml:space="preserve"> №</w:t>
      </w:r>
      <w:r w:rsidR="00B64FB0">
        <w:rPr>
          <w:rFonts w:ascii="Times New Roman" w:hAnsi="Times New Roman"/>
          <w:sz w:val="28"/>
          <w:szCs w:val="28"/>
        </w:rPr>
        <w:t xml:space="preserve"> 300</w:t>
      </w:r>
      <w:r w:rsidR="00825C3A">
        <w:rPr>
          <w:rFonts w:ascii="Times New Roman" w:hAnsi="Times New Roman"/>
          <w:sz w:val="28"/>
          <w:szCs w:val="28"/>
        </w:rPr>
        <w:t xml:space="preserve"> (в </w:t>
      </w:r>
      <w:r w:rsidR="00BD541C">
        <w:rPr>
          <w:rFonts w:ascii="Times New Roman" w:hAnsi="Times New Roman"/>
          <w:sz w:val="28"/>
          <w:szCs w:val="28"/>
        </w:rPr>
        <w:t>редакции от 26.04.2023 № 396)</w:t>
      </w:r>
      <w:r w:rsidR="00DE0AB6">
        <w:rPr>
          <w:rFonts w:ascii="Times New Roman" w:hAnsi="Times New Roman"/>
          <w:sz w:val="28"/>
          <w:szCs w:val="28"/>
        </w:rPr>
        <w:t xml:space="preserve"> (далее – Перечень)</w:t>
      </w:r>
      <w:r w:rsidR="00F22701">
        <w:rPr>
          <w:rFonts w:ascii="Times New Roman" w:hAnsi="Times New Roman"/>
          <w:sz w:val="28"/>
          <w:szCs w:val="28"/>
        </w:rPr>
        <w:t>,</w:t>
      </w:r>
      <w:r w:rsidR="00B64FB0">
        <w:rPr>
          <w:rFonts w:ascii="Times New Roman" w:hAnsi="Times New Roman"/>
          <w:sz w:val="28"/>
          <w:szCs w:val="28"/>
        </w:rPr>
        <w:t xml:space="preserve"> следующие </w:t>
      </w:r>
      <w:r w:rsidR="00DE0AB6">
        <w:rPr>
          <w:rFonts w:ascii="Times New Roman" w:hAnsi="Times New Roman"/>
          <w:sz w:val="28"/>
          <w:szCs w:val="28"/>
        </w:rPr>
        <w:t>изменени</w:t>
      </w:r>
      <w:r w:rsidR="00026E94">
        <w:rPr>
          <w:rFonts w:ascii="Times New Roman" w:hAnsi="Times New Roman"/>
          <w:sz w:val="28"/>
          <w:szCs w:val="28"/>
        </w:rPr>
        <w:t>я</w:t>
      </w:r>
      <w:r w:rsidR="00B64FB0">
        <w:rPr>
          <w:rFonts w:ascii="Times New Roman" w:hAnsi="Times New Roman"/>
          <w:sz w:val="28"/>
          <w:szCs w:val="28"/>
        </w:rPr>
        <w:t>:</w:t>
      </w:r>
      <w:r w:rsidR="000A39B3">
        <w:rPr>
          <w:rFonts w:ascii="Times New Roman" w:hAnsi="Times New Roman"/>
          <w:sz w:val="28"/>
          <w:szCs w:val="28"/>
        </w:rPr>
        <w:t xml:space="preserve"> </w:t>
      </w:r>
    </w:p>
    <w:p w:rsidR="00B64FB0" w:rsidRDefault="00B64FB0" w:rsidP="00825C3A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I Перечня позицию:</w:t>
      </w: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97"/>
        <w:gridCol w:w="6301"/>
        <w:gridCol w:w="2658"/>
      </w:tblGrid>
      <w:tr w:rsidR="00BD541C" w:rsidRPr="007747E9" w:rsidTr="00B64FB0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4F7592" w:rsidRDefault="00BD541C" w:rsidP="007B2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Default="00BD541C" w:rsidP="007B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E9">
              <w:rPr>
                <w:rFonts w:ascii="Times New Roman" w:hAnsi="Times New Roman"/>
                <w:sz w:val="28"/>
                <w:szCs w:val="28"/>
              </w:rPr>
              <w:t>Начальник управления внутренней политики и общественной безопасности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Чайковского городского округа;</w:t>
            </w:r>
          </w:p>
          <w:p w:rsidR="00BD541C" w:rsidRPr="00F41878" w:rsidRDefault="00BD541C" w:rsidP="007B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управления внутренней политики и общественной безопасности;</w:t>
            </w:r>
          </w:p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592">
              <w:rPr>
                <w:rFonts w:ascii="Times New Roman" w:hAnsi="Times New Roman"/>
                <w:sz w:val="28"/>
                <w:szCs w:val="28"/>
              </w:rPr>
              <w:t>Статья 6.2.1.</w:t>
            </w:r>
          </w:p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592">
              <w:rPr>
                <w:rFonts w:ascii="Times New Roman" w:hAnsi="Times New Roman"/>
                <w:sz w:val="28"/>
                <w:szCs w:val="28"/>
              </w:rPr>
              <w:t>Купание в неустановленных местах</w:t>
            </w:r>
          </w:p>
        </w:tc>
      </w:tr>
    </w:tbl>
    <w:p w:rsidR="00B64FB0" w:rsidRDefault="00825C3A" w:rsidP="00825C3A">
      <w:pPr>
        <w:spacing w:before="240"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D541C"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97"/>
        <w:gridCol w:w="6301"/>
        <w:gridCol w:w="2658"/>
      </w:tblGrid>
      <w:tr w:rsidR="00BD541C" w:rsidRPr="004F7592" w:rsidTr="007B20C8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4F7592" w:rsidRDefault="00BD541C" w:rsidP="007B2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Default="00BD541C" w:rsidP="007B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E9">
              <w:rPr>
                <w:rFonts w:ascii="Times New Roman" w:hAnsi="Times New Roman"/>
                <w:sz w:val="28"/>
                <w:szCs w:val="28"/>
              </w:rPr>
              <w:t>Начальник управления внутренней политики и общественной безопасности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Чайковского городского округа;</w:t>
            </w:r>
          </w:p>
          <w:p w:rsidR="00BD541C" w:rsidRPr="00F41878" w:rsidRDefault="00BD541C" w:rsidP="007B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управления внутренней политики и общественной безопасности;</w:t>
            </w:r>
          </w:p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4F7592" w:rsidRDefault="00BD541C" w:rsidP="007B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592">
              <w:rPr>
                <w:rFonts w:ascii="Times New Roman" w:hAnsi="Times New Roman"/>
                <w:sz w:val="28"/>
                <w:szCs w:val="28"/>
              </w:rPr>
              <w:t>Статья 6.2.1.</w:t>
            </w:r>
          </w:p>
          <w:p w:rsidR="00BD541C" w:rsidRPr="004F7592" w:rsidRDefault="00BD541C" w:rsidP="00BD5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592">
              <w:rPr>
                <w:rFonts w:ascii="Times New Roman" w:hAnsi="Times New Roman"/>
                <w:sz w:val="28"/>
                <w:szCs w:val="28"/>
              </w:rPr>
              <w:t xml:space="preserve">Купание в </w:t>
            </w:r>
            <w:r>
              <w:rPr>
                <w:rFonts w:ascii="Times New Roman" w:hAnsi="Times New Roman"/>
                <w:sz w:val="28"/>
                <w:szCs w:val="28"/>
              </w:rPr>
              <w:t>чашах фонтана</w:t>
            </w:r>
          </w:p>
        </w:tc>
      </w:tr>
    </w:tbl>
    <w:p w:rsidR="00B64FB0" w:rsidRDefault="00B64FB0" w:rsidP="00825C3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разделе I Перечня позицию:</w:t>
      </w: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97"/>
        <w:gridCol w:w="6301"/>
        <w:gridCol w:w="2658"/>
      </w:tblGrid>
      <w:tr w:rsidR="00BD541C" w:rsidRPr="007747E9" w:rsidTr="00B64FB0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7F1753" w:rsidRDefault="00BD541C" w:rsidP="007B2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29</w:t>
            </w: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7F1753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BD541C" w:rsidRPr="007F1753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BD541C" w:rsidRPr="007F1753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7F1753" w:rsidRDefault="00AF4277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BD541C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8.1</w:t>
              </w:r>
            </w:hyperlink>
            <w:r w:rsidR="00BD541C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D541C" w:rsidRPr="007F1753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</w:t>
            </w:r>
          </w:p>
        </w:tc>
      </w:tr>
    </w:tbl>
    <w:p w:rsidR="00B64FB0" w:rsidRDefault="00B64FB0" w:rsidP="00825C3A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97"/>
        <w:gridCol w:w="6301"/>
        <w:gridCol w:w="2658"/>
      </w:tblGrid>
      <w:tr w:rsidR="00BD541C" w:rsidRPr="007747E9" w:rsidTr="00F22701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7F1753" w:rsidRDefault="00BD541C" w:rsidP="007B2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29</w:t>
            </w: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7F1753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BD541C" w:rsidRPr="007F1753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BD541C" w:rsidRPr="007F1753" w:rsidRDefault="00BD541C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41C" w:rsidRPr="007F1753" w:rsidRDefault="00AF4277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BD541C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8.1</w:t>
              </w:r>
            </w:hyperlink>
            <w:r w:rsidR="00BD541C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D541C" w:rsidRPr="007F1753" w:rsidRDefault="00BD541C" w:rsidP="00BD5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правил пользования городским пассажирским транспортом общего пользования и автомобильным транспортом общего пользования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городском, пригородном и междугородном сообщении</w:t>
            </w:r>
          </w:p>
        </w:tc>
      </w:tr>
    </w:tbl>
    <w:p w:rsidR="004762A1" w:rsidRDefault="004762A1" w:rsidP="003D0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476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I Перечня позицию:</w:t>
      </w:r>
    </w:p>
    <w:tbl>
      <w:tblPr>
        <w:tblW w:w="9565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505"/>
        <w:gridCol w:w="6301"/>
        <w:gridCol w:w="2759"/>
      </w:tblGrid>
      <w:tr w:rsidR="004762A1" w:rsidRPr="007F1753" w:rsidTr="007B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62A1" w:rsidRPr="007F1753" w:rsidRDefault="004762A1" w:rsidP="007B20C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62A1" w:rsidRPr="007F1753" w:rsidRDefault="004762A1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4762A1" w:rsidRPr="007F1753" w:rsidRDefault="004762A1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4762A1" w:rsidRPr="007F1753" w:rsidRDefault="004762A1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4762A1" w:rsidRPr="007F1753" w:rsidRDefault="004762A1" w:rsidP="007B20C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62A1" w:rsidRPr="007F1753" w:rsidRDefault="00AF4277" w:rsidP="007B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4762A1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Часть 2 статьи 8.4</w:t>
              </w:r>
            </w:hyperlink>
            <w:r w:rsidR="004762A1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762A1" w:rsidRPr="007F1753" w:rsidRDefault="004762A1" w:rsidP="007B20C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установленного нормативными правовыми актами </w:t>
            </w:r>
            <w:proofErr w:type="gramStart"/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органов местного самоуправления муниципальных образований Пермского края запрета</w:t>
            </w:r>
            <w:proofErr w:type="gramEnd"/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осуществление движения по автомобильным дорогам общего пользования местного значения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</w:tbl>
    <w:p w:rsidR="004762A1" w:rsidRPr="00B64FB0" w:rsidRDefault="004762A1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исключить.</w:t>
      </w:r>
    </w:p>
    <w:p w:rsidR="00F22701" w:rsidRDefault="00C45AED" w:rsidP="00F22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39B3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0A39B3" w:rsidRPr="0091745A" w:rsidRDefault="00F22701" w:rsidP="00F22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A39B3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91745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A39B3" w:rsidRDefault="000A39B3" w:rsidP="000A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753" w:rsidRDefault="007F1753" w:rsidP="000A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9B3" w:rsidRDefault="00743C85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A39B3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0A39B3" w:rsidRDefault="00F22701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43C85">
        <w:rPr>
          <w:rFonts w:ascii="Times New Roman" w:hAnsi="Times New Roman"/>
          <w:sz w:val="28"/>
          <w:szCs w:val="28"/>
        </w:rPr>
        <w:t>а</w:t>
      </w:r>
      <w:r w:rsidR="000A39B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39B3" w:rsidRDefault="000A39B3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3C85">
        <w:rPr>
          <w:rFonts w:ascii="Times New Roman" w:hAnsi="Times New Roman"/>
          <w:sz w:val="28"/>
          <w:szCs w:val="28"/>
        </w:rPr>
        <w:t>Ю.Г. Востриков</w:t>
      </w:r>
    </w:p>
    <w:sectPr w:rsidR="000A39B3" w:rsidSect="00825C3A">
      <w:headerReference w:type="default" r:id="rId11"/>
      <w:foot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70" w:rsidRDefault="00352270" w:rsidP="0036467E">
      <w:pPr>
        <w:spacing w:after="0" w:line="240" w:lineRule="auto"/>
      </w:pPr>
      <w:r>
        <w:separator/>
      </w:r>
    </w:p>
  </w:endnote>
  <w:endnote w:type="continuationSeparator" w:id="0">
    <w:p w:rsidR="00352270" w:rsidRDefault="00352270" w:rsidP="0036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7E" w:rsidRDefault="0036467E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70" w:rsidRDefault="00352270" w:rsidP="0036467E">
      <w:pPr>
        <w:spacing w:after="0" w:line="240" w:lineRule="auto"/>
      </w:pPr>
      <w:r>
        <w:separator/>
      </w:r>
    </w:p>
  </w:footnote>
  <w:footnote w:type="continuationSeparator" w:id="0">
    <w:p w:rsidR="00352270" w:rsidRDefault="00352270" w:rsidP="0036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3A" w:rsidRPr="00825C3A" w:rsidRDefault="00825C3A" w:rsidP="00825C3A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825C3A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25.05.2023 Срок  приема заключений независимых экспертов до 3.06.2023 на электронный адрес ud-mnpa@chaykovsky.permkrai.ru</w:t>
    </w:r>
  </w:p>
  <w:p w:rsidR="00825C3A" w:rsidRDefault="00825C3A" w:rsidP="00825C3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466"/>
    <w:multiLevelType w:val="multilevel"/>
    <w:tmpl w:val="96D4AAC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9EF3FA0"/>
    <w:multiLevelType w:val="multilevel"/>
    <w:tmpl w:val="536E3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9C"/>
    <w:rsid w:val="00026E94"/>
    <w:rsid w:val="000331B2"/>
    <w:rsid w:val="00036907"/>
    <w:rsid w:val="0008060B"/>
    <w:rsid w:val="00090035"/>
    <w:rsid w:val="000A39B3"/>
    <w:rsid w:val="001D6A61"/>
    <w:rsid w:val="001D6C0F"/>
    <w:rsid w:val="00265A1C"/>
    <w:rsid w:val="002E7D81"/>
    <w:rsid w:val="00352270"/>
    <w:rsid w:val="0036467E"/>
    <w:rsid w:val="00394DDE"/>
    <w:rsid w:val="003D07FB"/>
    <w:rsid w:val="00460E2F"/>
    <w:rsid w:val="004762A1"/>
    <w:rsid w:val="0049355E"/>
    <w:rsid w:val="004E0B85"/>
    <w:rsid w:val="004F7592"/>
    <w:rsid w:val="005116EA"/>
    <w:rsid w:val="00582621"/>
    <w:rsid w:val="005D1DAB"/>
    <w:rsid w:val="007225FE"/>
    <w:rsid w:val="00743C85"/>
    <w:rsid w:val="007747E9"/>
    <w:rsid w:val="007A0A87"/>
    <w:rsid w:val="007B20C8"/>
    <w:rsid w:val="007C0DE8"/>
    <w:rsid w:val="007F1753"/>
    <w:rsid w:val="00825C3A"/>
    <w:rsid w:val="008F7B89"/>
    <w:rsid w:val="00901AA5"/>
    <w:rsid w:val="0091745A"/>
    <w:rsid w:val="00932739"/>
    <w:rsid w:val="00970AE4"/>
    <w:rsid w:val="009F7BE2"/>
    <w:rsid w:val="00A37392"/>
    <w:rsid w:val="00AF4277"/>
    <w:rsid w:val="00B27042"/>
    <w:rsid w:val="00B64FB0"/>
    <w:rsid w:val="00BD541C"/>
    <w:rsid w:val="00C45AED"/>
    <w:rsid w:val="00C922CB"/>
    <w:rsid w:val="00C9359C"/>
    <w:rsid w:val="00CA3B0C"/>
    <w:rsid w:val="00CE0AEB"/>
    <w:rsid w:val="00CE6ED1"/>
    <w:rsid w:val="00D43689"/>
    <w:rsid w:val="00D61007"/>
    <w:rsid w:val="00DB4B10"/>
    <w:rsid w:val="00DE03F8"/>
    <w:rsid w:val="00DE0AB6"/>
    <w:rsid w:val="00EF06F9"/>
    <w:rsid w:val="00F00BE8"/>
    <w:rsid w:val="00F22701"/>
    <w:rsid w:val="00F41878"/>
    <w:rsid w:val="00F8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0A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E0AB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646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67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64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6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8D598D895CFC917545239F2FA4941FF&amp;req=doc&amp;base=RLAW368&amp;n=133837&amp;dst=100180&amp;fld=134&amp;REFFIELD=134&amp;REFDST=100084&amp;REFDOC=161445&amp;REFBASE=RLAW908&amp;stat=refcode%3D16876%3Bdstident%3D100180%3Bindex%3D247&amp;date=23.03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98D598D895CFC917545239F2FA4941FF&amp;req=doc&amp;base=RLAW368&amp;n=133837&amp;dst=19&amp;fld=134&amp;REFFIELD=134&amp;REFDST=100090&amp;REFDOC=161445&amp;REFBASE=RLAW908&amp;stat=refcode%3D16876%3Bdstident%3D19%3Bindex%3D268&amp;date=23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8D598D895CFC917545239F2FA4941FF&amp;req=doc&amp;base=RLAW368&amp;n=133837&amp;dst=100180&amp;fld=134&amp;REFFIELD=134&amp;REFDST=100084&amp;REFDOC=161445&amp;REFBASE=RLAW908&amp;stat=refcode%3D16876%3Bdstident%3D100180%3Bindex%3D247&amp;date=23.03.202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(8).dot</Template>
  <TotalTime>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Links>
    <vt:vector size="18" baseType="variant"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19&amp;fld=134&amp;REFFIELD=134&amp;REFDST=100090&amp;REFDOC=161445&amp;REFBASE=RLAW908&amp;stat=refcode%3D16876%3Bdstident%3D19%3Bindex%3D268&amp;date=23.03.2021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100180&amp;fld=134&amp;REFFIELD=134&amp;REFDST=100084&amp;REFDOC=161445&amp;REFBASE=RLAW908&amp;stat=refcode%3D16876%3Bdstident%3D100180%3Bindex%3D247&amp;date=23.03.2021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100180&amp;fld=134&amp;REFFIELD=134&amp;REFDST=100084&amp;REFDOC=161445&amp;REFBASE=RLAW908&amp;stat=refcode%3D16876%3Bdstident%3D100180%3Bindex%3D247&amp;date=23.03.2021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3</cp:revision>
  <cp:lastPrinted>2023-04-10T06:45:00Z</cp:lastPrinted>
  <dcterms:created xsi:type="dcterms:W3CDTF">2023-05-25T10:33:00Z</dcterms:created>
  <dcterms:modified xsi:type="dcterms:W3CDTF">2023-05-25T10:36:00Z</dcterms:modified>
</cp:coreProperties>
</file>