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A45E79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89pt;margin-top:251pt;width:230.15pt;height:169.9pt;z-index:2516669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NTsA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" filled="f" stroked="f">
            <v:textbox inset="0,0,0,0">
              <w:txbxContent>
                <w:p w:rsidR="004E0674" w:rsidRPr="001B1F2D" w:rsidRDefault="004E0674" w:rsidP="00DA4B3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                         в </w:t>
                  </w:r>
                  <w:r w:rsidRPr="001B1F2D">
                    <w:rPr>
                      <w:b/>
                      <w:sz w:val="28"/>
                    </w:rPr>
                    <w:t>административн</w:t>
                  </w:r>
                  <w:r>
                    <w:rPr>
                      <w:b/>
                      <w:sz w:val="28"/>
                    </w:rPr>
                    <w:t>ый</w:t>
                  </w:r>
                  <w:r w:rsidRPr="001B1F2D">
                    <w:rPr>
                      <w:b/>
                      <w:sz w:val="28"/>
                    </w:rPr>
                    <w:t xml:space="preserve"> регламент предоставления муниципальной услуги «Дача </w:t>
                  </w:r>
                  <w:r w:rsidRPr="001B1F2D">
                    <w:rPr>
                      <w:b/>
                      <w:bCs/>
                      <w:sz w:val="28"/>
                      <w:szCs w:val="28"/>
                    </w:rPr>
                    <w:t>письменных разъяснений налогоплательщикам и налоговым агентам по вопросам  применения нормативных правовых актов Чайковского городского округа о местных налогах и сборах</w:t>
                  </w:r>
                  <w:r w:rsidRPr="001B1F2D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15</w:t>
                  </w:r>
                  <w:r w:rsidR="00520565">
                    <w:rPr>
                      <w:b/>
                      <w:sz w:val="28"/>
                      <w:szCs w:val="28"/>
                    </w:rPr>
                    <w:t xml:space="preserve">.01.2021 </w:t>
                  </w:r>
                  <w:r w:rsidR="007F77E4">
                    <w:rPr>
                      <w:b/>
                      <w:sz w:val="28"/>
                      <w:szCs w:val="28"/>
                    </w:rPr>
                    <w:t>№</w:t>
                  </w:r>
                  <w:r w:rsidR="007F77E4">
                    <w:rPr>
                      <w:b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b/>
                      <w:sz w:val="28"/>
                      <w:szCs w:val="28"/>
                    </w:rPr>
                    <w:t>29</w:t>
                  </w:r>
                </w:p>
                <w:p w:rsidR="004E0674" w:rsidRDefault="004E0674" w:rsidP="00DA4B33">
                  <w:pPr>
                    <w:rPr>
                      <w:sz w:val="28"/>
                    </w:rPr>
                  </w:pPr>
                </w:p>
                <w:p w:rsidR="004E0674" w:rsidRPr="00BE6BEC" w:rsidRDefault="004E0674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4E0674" w:rsidRPr="00C922CB" w:rsidRDefault="004E0674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4E0674" w:rsidRPr="00D43689" w:rsidRDefault="004E0674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7E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7E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BC2" w:rsidRPr="00C62BC2" w:rsidRDefault="00C00B7E" w:rsidP="00C62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A4B3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A4B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A4B33">
        <w:rPr>
          <w:sz w:val="28"/>
          <w:szCs w:val="28"/>
        </w:rPr>
        <w:t xml:space="preserve"> от 27 июля 2010 г. № 210-ФЗ «Об</w:t>
      </w:r>
      <w:r w:rsidR="005E6C55">
        <w:rPr>
          <w:sz w:val="28"/>
          <w:szCs w:val="28"/>
        </w:rPr>
        <w:t> </w:t>
      </w:r>
      <w:r w:rsidR="00DA4B33">
        <w:rPr>
          <w:sz w:val="28"/>
          <w:szCs w:val="28"/>
        </w:rPr>
        <w:t>организации предоставления государственных и муниципальных услуг»,</w:t>
      </w:r>
      <w:r w:rsidR="005E6C55">
        <w:rPr>
          <w:sz w:val="28"/>
          <w:szCs w:val="28"/>
        </w:rPr>
        <w:t xml:space="preserve"> </w:t>
      </w:r>
      <w:r w:rsidR="005E6C55" w:rsidRPr="003310F7">
        <w:rPr>
          <w:sz w:val="27"/>
          <w:szCs w:val="27"/>
        </w:rPr>
        <w:t>Федеральн</w:t>
      </w:r>
      <w:r w:rsidR="007D647D">
        <w:rPr>
          <w:sz w:val="27"/>
          <w:szCs w:val="27"/>
        </w:rPr>
        <w:t>ым законом</w:t>
      </w:r>
      <w:r w:rsidR="005E6C55" w:rsidRPr="003310F7">
        <w:rPr>
          <w:sz w:val="27"/>
          <w:szCs w:val="27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E6C55">
        <w:rPr>
          <w:sz w:val="27"/>
          <w:szCs w:val="27"/>
        </w:rPr>
        <w:t>,</w:t>
      </w:r>
      <w:r w:rsidR="00B56C12">
        <w:rPr>
          <w:sz w:val="28"/>
          <w:szCs w:val="28"/>
        </w:rPr>
        <w:t xml:space="preserve"> </w:t>
      </w:r>
      <w:r w:rsidR="00C62BC2" w:rsidRPr="00C62BC2">
        <w:rPr>
          <w:sz w:val="28"/>
          <w:szCs w:val="28"/>
        </w:rPr>
        <w:t xml:space="preserve">Уставом Чайковского городского округа, </w:t>
      </w:r>
      <w:r w:rsidR="004E0674">
        <w:rPr>
          <w:sz w:val="28"/>
          <w:szCs w:val="28"/>
        </w:rPr>
        <w:t>в целях актуализации контактной информации</w:t>
      </w:r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DA4B33" w:rsidRPr="004820DF" w:rsidRDefault="00C00B7E" w:rsidP="004820DF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9B361E">
        <w:rPr>
          <w:sz w:val="28"/>
          <w:szCs w:val="28"/>
        </w:rPr>
        <w:t>а</w:t>
      </w:r>
      <w:r w:rsidRPr="004820DF">
        <w:rPr>
          <w:sz w:val="28"/>
          <w:szCs w:val="28"/>
        </w:rPr>
        <w:t>дминистративн</w:t>
      </w:r>
      <w:r w:rsidR="009B361E">
        <w:rPr>
          <w:sz w:val="28"/>
          <w:szCs w:val="28"/>
        </w:rPr>
        <w:t>ый</w:t>
      </w:r>
      <w:r w:rsidRPr="004820DF">
        <w:rPr>
          <w:sz w:val="28"/>
          <w:szCs w:val="28"/>
        </w:rPr>
        <w:t xml:space="preserve"> регламент предоставления муниципальной услуги «Дача письменных разъяснений налогоплательщикам и</w:t>
      </w:r>
      <w:r w:rsidR="004E0674">
        <w:rPr>
          <w:sz w:val="28"/>
          <w:szCs w:val="28"/>
        </w:rPr>
        <w:t> </w:t>
      </w:r>
      <w:r w:rsidRPr="004820DF">
        <w:rPr>
          <w:sz w:val="28"/>
          <w:szCs w:val="28"/>
        </w:rPr>
        <w:t>налоговым агентам по вопросам применения нормативных правовых актов Чайковского городского округа о местных налогах и сборах</w:t>
      </w:r>
      <w:r w:rsidR="000D19CE">
        <w:rPr>
          <w:sz w:val="28"/>
          <w:szCs w:val="28"/>
        </w:rPr>
        <w:t>»</w:t>
      </w:r>
      <w:r w:rsidRPr="004820DF">
        <w:rPr>
          <w:sz w:val="28"/>
          <w:szCs w:val="28"/>
        </w:rPr>
        <w:t>, утвержденн</w:t>
      </w:r>
      <w:r w:rsidR="009B361E">
        <w:rPr>
          <w:sz w:val="28"/>
          <w:szCs w:val="28"/>
        </w:rPr>
        <w:t>ый</w:t>
      </w:r>
      <w:r w:rsidRPr="004820DF">
        <w:rPr>
          <w:sz w:val="28"/>
          <w:szCs w:val="28"/>
        </w:rPr>
        <w:t xml:space="preserve"> постановлением администрации Чайковского городского округа от 15 января 2021 г. № 29</w:t>
      </w:r>
      <w:r w:rsidR="00603389">
        <w:rPr>
          <w:sz w:val="28"/>
          <w:szCs w:val="28"/>
        </w:rPr>
        <w:t xml:space="preserve"> (в редакции постановлени</w:t>
      </w:r>
      <w:r w:rsidR="004E0674">
        <w:rPr>
          <w:sz w:val="28"/>
          <w:szCs w:val="28"/>
        </w:rPr>
        <w:t>й</w:t>
      </w:r>
      <w:r w:rsidR="00603389">
        <w:rPr>
          <w:sz w:val="28"/>
          <w:szCs w:val="28"/>
        </w:rPr>
        <w:t xml:space="preserve"> администрации Чайковского городского округа от 30.03.2021</w:t>
      </w:r>
      <w:r w:rsidR="007E13BA">
        <w:rPr>
          <w:sz w:val="28"/>
          <w:szCs w:val="28"/>
        </w:rPr>
        <w:t xml:space="preserve"> </w:t>
      </w:r>
      <w:r w:rsidR="00603389">
        <w:rPr>
          <w:sz w:val="28"/>
          <w:szCs w:val="28"/>
        </w:rPr>
        <w:t>№ 289</w:t>
      </w:r>
      <w:r w:rsidR="004E0674">
        <w:rPr>
          <w:sz w:val="28"/>
          <w:szCs w:val="28"/>
        </w:rPr>
        <w:t>, от 21.02.2022 № 192</w:t>
      </w:r>
      <w:r w:rsidR="00603389">
        <w:rPr>
          <w:sz w:val="28"/>
          <w:szCs w:val="28"/>
        </w:rPr>
        <w:t>)</w:t>
      </w:r>
      <w:r w:rsidR="004820DF" w:rsidRPr="004820DF">
        <w:rPr>
          <w:sz w:val="28"/>
          <w:szCs w:val="28"/>
        </w:rPr>
        <w:t>, следующ</w:t>
      </w:r>
      <w:r w:rsidR="004E0674">
        <w:rPr>
          <w:sz w:val="28"/>
          <w:szCs w:val="28"/>
        </w:rPr>
        <w:t>е</w:t>
      </w:r>
      <w:r w:rsidR="004820DF" w:rsidRPr="004820DF">
        <w:rPr>
          <w:sz w:val="28"/>
          <w:szCs w:val="28"/>
        </w:rPr>
        <w:t>е изменени</w:t>
      </w:r>
      <w:r w:rsidR="004E0674">
        <w:rPr>
          <w:sz w:val="28"/>
          <w:szCs w:val="28"/>
        </w:rPr>
        <w:t>е</w:t>
      </w:r>
      <w:r w:rsidR="004820DF" w:rsidRPr="004820DF">
        <w:rPr>
          <w:sz w:val="28"/>
          <w:szCs w:val="28"/>
        </w:rPr>
        <w:t>:</w:t>
      </w:r>
      <w:proofErr w:type="gramEnd"/>
    </w:p>
    <w:p w:rsidR="004E0674" w:rsidRDefault="00FB079C" w:rsidP="007D647D">
      <w:pPr>
        <w:pStyle w:val="af2"/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9 </w:t>
      </w:r>
      <w:r w:rsidR="009B361E" w:rsidRPr="009B361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9B361E" w:rsidRPr="009B361E">
        <w:rPr>
          <w:rFonts w:ascii="Times New Roman" w:hAnsi="Times New Roman"/>
          <w:sz w:val="28"/>
          <w:szCs w:val="28"/>
        </w:rPr>
        <w:t xml:space="preserve"> 1.5</w:t>
      </w:r>
      <w:r w:rsidR="004E06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820DF" w:rsidRDefault="004E0674" w:rsidP="004E0674">
      <w:pPr>
        <w:pStyle w:val="af2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«Адрес электронной почты для направления обращений по вопросам предоставления муниципальной услуги:</w:t>
      </w:r>
      <w:r w:rsidRPr="005B325F">
        <w:rPr>
          <w:rFonts w:ascii="Times New Roman" w:hAnsi="Times New Roman"/>
          <w:sz w:val="28"/>
          <w:szCs w:val="28"/>
        </w:rPr>
        <w:t xml:space="preserve"> </w:t>
      </w:r>
      <w:r w:rsidRPr="00FB079C">
        <w:rPr>
          <w:rFonts w:ascii="Times New Roman" w:hAnsi="Times New Roman"/>
          <w:sz w:val="28"/>
          <w:szCs w:val="28"/>
        </w:rPr>
        <w:t>fin@chaykovsky.permkrai.ru</w:t>
      </w:r>
      <w:r w:rsidR="00FB07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DA4B33" w:rsidRPr="004820DF" w:rsidRDefault="00DA4B33" w:rsidP="004820DF">
      <w:pPr>
        <w:numPr>
          <w:ilvl w:val="0"/>
          <w:numId w:val="5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4820DF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DA4B33" w:rsidRPr="00877C5D" w:rsidRDefault="00DA4B33" w:rsidP="00DA4B33">
      <w:pPr>
        <w:numPr>
          <w:ilvl w:val="0"/>
          <w:numId w:val="5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A4B33" w:rsidRPr="00877C5D" w:rsidRDefault="00DA4B33" w:rsidP="002A3605">
      <w:pPr>
        <w:pStyle w:val="ConsPlusNormal"/>
        <w:widowControl/>
        <w:spacing w:before="48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DA4B33" w:rsidRPr="00877C5D" w:rsidRDefault="00DA4B33" w:rsidP="00D70D0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</w:p>
    <w:p w:rsidR="004820DF" w:rsidRPr="002A3605" w:rsidRDefault="00DA4B33" w:rsidP="002A360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D946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7C5D">
        <w:rPr>
          <w:rFonts w:ascii="Times New Roman" w:hAnsi="Times New Roman" w:cs="Times New Roman"/>
          <w:sz w:val="28"/>
          <w:szCs w:val="28"/>
        </w:rPr>
        <w:t>Ю.Г. Востриков</w:t>
      </w:r>
    </w:p>
    <w:sectPr w:rsidR="004820DF" w:rsidRPr="002A3605" w:rsidSect="007D647D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81" w:rsidRDefault="00166B81">
      <w:r>
        <w:separator/>
      </w:r>
    </w:p>
  </w:endnote>
  <w:endnote w:type="continuationSeparator" w:id="0">
    <w:p w:rsidR="00166B81" w:rsidRDefault="0016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74" w:rsidRDefault="004E067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74" w:rsidRDefault="004E0674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81" w:rsidRDefault="00166B81">
      <w:r>
        <w:separator/>
      </w:r>
    </w:p>
  </w:footnote>
  <w:footnote w:type="continuationSeparator" w:id="0">
    <w:p w:rsidR="00166B81" w:rsidRDefault="00166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74" w:rsidRDefault="00A45E7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06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0674" w:rsidRDefault="004E0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DF" w:rsidRPr="009E1ADF" w:rsidRDefault="009E1ADF" w:rsidP="009E1ADF">
    <w:pPr>
      <w:jc w:val="center"/>
      <w:rPr>
        <w:color w:val="000000"/>
        <w:sz w:val="20"/>
        <w:szCs w:val="20"/>
      </w:rPr>
    </w:pPr>
    <w:r w:rsidRPr="009E1ADF">
      <w:rPr>
        <w:color w:val="000000"/>
        <w:sz w:val="20"/>
        <w:szCs w:val="20"/>
      </w:rPr>
      <w:t>Проект размещен на сайте 31.03.2023 Срок  приема заключений независимых экспертов до 14.04.2023 на электронный адрес ud-mnpa@chaykovsky.permkrai.ru</w:t>
    </w:r>
  </w:p>
  <w:p w:rsidR="009E1ADF" w:rsidRDefault="009E1A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4389"/>
    <w:rsid w:val="00016F69"/>
    <w:rsid w:val="00025077"/>
    <w:rsid w:val="0003229E"/>
    <w:rsid w:val="00033279"/>
    <w:rsid w:val="00034110"/>
    <w:rsid w:val="00044C9C"/>
    <w:rsid w:val="000509A1"/>
    <w:rsid w:val="00051EDE"/>
    <w:rsid w:val="00051FB8"/>
    <w:rsid w:val="000548FE"/>
    <w:rsid w:val="0006371B"/>
    <w:rsid w:val="00065051"/>
    <w:rsid w:val="00065FBF"/>
    <w:rsid w:val="000662BB"/>
    <w:rsid w:val="00066C4E"/>
    <w:rsid w:val="00072B28"/>
    <w:rsid w:val="00076D00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4CD5"/>
    <w:rsid w:val="000C6479"/>
    <w:rsid w:val="000D19CE"/>
    <w:rsid w:val="000D201B"/>
    <w:rsid w:val="000D2FFF"/>
    <w:rsid w:val="000D34D4"/>
    <w:rsid w:val="000D4C5E"/>
    <w:rsid w:val="000D64FA"/>
    <w:rsid w:val="000E2B8C"/>
    <w:rsid w:val="000E3C22"/>
    <w:rsid w:val="000F5878"/>
    <w:rsid w:val="000F5F8D"/>
    <w:rsid w:val="001004EC"/>
    <w:rsid w:val="001128F4"/>
    <w:rsid w:val="00115915"/>
    <w:rsid w:val="0012727D"/>
    <w:rsid w:val="00130BA3"/>
    <w:rsid w:val="001341B8"/>
    <w:rsid w:val="00145F64"/>
    <w:rsid w:val="0015344A"/>
    <w:rsid w:val="00153A2A"/>
    <w:rsid w:val="00163C9E"/>
    <w:rsid w:val="00166B81"/>
    <w:rsid w:val="00172922"/>
    <w:rsid w:val="0017373B"/>
    <w:rsid w:val="0017724C"/>
    <w:rsid w:val="00183A9D"/>
    <w:rsid w:val="00186986"/>
    <w:rsid w:val="00193DE5"/>
    <w:rsid w:val="00194870"/>
    <w:rsid w:val="00194940"/>
    <w:rsid w:val="00196899"/>
    <w:rsid w:val="001A0B96"/>
    <w:rsid w:val="001A17E0"/>
    <w:rsid w:val="001A2F12"/>
    <w:rsid w:val="001A30EF"/>
    <w:rsid w:val="001A65FA"/>
    <w:rsid w:val="001A680C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560C"/>
    <w:rsid w:val="002330C4"/>
    <w:rsid w:val="00241315"/>
    <w:rsid w:val="00242B04"/>
    <w:rsid w:val="00246D21"/>
    <w:rsid w:val="00256791"/>
    <w:rsid w:val="00267736"/>
    <w:rsid w:val="00270FD7"/>
    <w:rsid w:val="00274C3E"/>
    <w:rsid w:val="00274D03"/>
    <w:rsid w:val="00280352"/>
    <w:rsid w:val="00286F89"/>
    <w:rsid w:val="00291331"/>
    <w:rsid w:val="002920F9"/>
    <w:rsid w:val="002A3605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E30E8"/>
    <w:rsid w:val="002E358E"/>
    <w:rsid w:val="002E5A67"/>
    <w:rsid w:val="002F1053"/>
    <w:rsid w:val="002F5303"/>
    <w:rsid w:val="00300179"/>
    <w:rsid w:val="003035A4"/>
    <w:rsid w:val="003045B0"/>
    <w:rsid w:val="00313116"/>
    <w:rsid w:val="00315423"/>
    <w:rsid w:val="003155C2"/>
    <w:rsid w:val="0032472B"/>
    <w:rsid w:val="00334C46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7CFA"/>
    <w:rsid w:val="00390192"/>
    <w:rsid w:val="00390D0E"/>
    <w:rsid w:val="00391B2B"/>
    <w:rsid w:val="003925BA"/>
    <w:rsid w:val="00393A4B"/>
    <w:rsid w:val="00396949"/>
    <w:rsid w:val="003A2B1D"/>
    <w:rsid w:val="003A78D7"/>
    <w:rsid w:val="003B12D1"/>
    <w:rsid w:val="003B637F"/>
    <w:rsid w:val="003E3314"/>
    <w:rsid w:val="003E4B8E"/>
    <w:rsid w:val="003F476C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2251"/>
    <w:rsid w:val="00446D37"/>
    <w:rsid w:val="00457666"/>
    <w:rsid w:val="00460BEA"/>
    <w:rsid w:val="00467AC4"/>
    <w:rsid w:val="00473059"/>
    <w:rsid w:val="00475DE2"/>
    <w:rsid w:val="00480BCF"/>
    <w:rsid w:val="004813DE"/>
    <w:rsid w:val="004820DF"/>
    <w:rsid w:val="00482AE1"/>
    <w:rsid w:val="0048755C"/>
    <w:rsid w:val="00487D43"/>
    <w:rsid w:val="004959CE"/>
    <w:rsid w:val="0049636D"/>
    <w:rsid w:val="0049784B"/>
    <w:rsid w:val="004A48A4"/>
    <w:rsid w:val="004B417F"/>
    <w:rsid w:val="004C2401"/>
    <w:rsid w:val="004E0674"/>
    <w:rsid w:val="004E1021"/>
    <w:rsid w:val="004F3E39"/>
    <w:rsid w:val="004F616F"/>
    <w:rsid w:val="00503524"/>
    <w:rsid w:val="00513B82"/>
    <w:rsid w:val="0051502C"/>
    <w:rsid w:val="00520565"/>
    <w:rsid w:val="0052154D"/>
    <w:rsid w:val="00522060"/>
    <w:rsid w:val="00527DA4"/>
    <w:rsid w:val="0053033F"/>
    <w:rsid w:val="00530E6C"/>
    <w:rsid w:val="00532E44"/>
    <w:rsid w:val="00533947"/>
    <w:rsid w:val="00535A24"/>
    <w:rsid w:val="00536272"/>
    <w:rsid w:val="00542E50"/>
    <w:rsid w:val="00546774"/>
    <w:rsid w:val="00546CD1"/>
    <w:rsid w:val="00552B04"/>
    <w:rsid w:val="00560DD3"/>
    <w:rsid w:val="00571308"/>
    <w:rsid w:val="00575FCD"/>
    <w:rsid w:val="0057673C"/>
    <w:rsid w:val="00576A32"/>
    <w:rsid w:val="00577234"/>
    <w:rsid w:val="005846A9"/>
    <w:rsid w:val="005855CC"/>
    <w:rsid w:val="00586902"/>
    <w:rsid w:val="005B04BB"/>
    <w:rsid w:val="005B325F"/>
    <w:rsid w:val="005B7C2C"/>
    <w:rsid w:val="005C38F6"/>
    <w:rsid w:val="005C440D"/>
    <w:rsid w:val="005D02DB"/>
    <w:rsid w:val="005D2A32"/>
    <w:rsid w:val="005D5186"/>
    <w:rsid w:val="005D7FAB"/>
    <w:rsid w:val="005E0A59"/>
    <w:rsid w:val="005E47DF"/>
    <w:rsid w:val="005E6C55"/>
    <w:rsid w:val="005E751C"/>
    <w:rsid w:val="005F0023"/>
    <w:rsid w:val="005F16E5"/>
    <w:rsid w:val="00603389"/>
    <w:rsid w:val="00603444"/>
    <w:rsid w:val="006051CC"/>
    <w:rsid w:val="00605780"/>
    <w:rsid w:val="006155F3"/>
    <w:rsid w:val="00621C65"/>
    <w:rsid w:val="006300F1"/>
    <w:rsid w:val="006312AA"/>
    <w:rsid w:val="00634338"/>
    <w:rsid w:val="00637B08"/>
    <w:rsid w:val="00642B1A"/>
    <w:rsid w:val="006450AF"/>
    <w:rsid w:val="006457DA"/>
    <w:rsid w:val="0064662F"/>
    <w:rsid w:val="0065480A"/>
    <w:rsid w:val="00654F9C"/>
    <w:rsid w:val="006569A9"/>
    <w:rsid w:val="00662DD7"/>
    <w:rsid w:val="00667A75"/>
    <w:rsid w:val="0067380C"/>
    <w:rsid w:val="00673DE8"/>
    <w:rsid w:val="00676C12"/>
    <w:rsid w:val="006857E2"/>
    <w:rsid w:val="006A59A3"/>
    <w:rsid w:val="006A61A7"/>
    <w:rsid w:val="006A73DA"/>
    <w:rsid w:val="006B1320"/>
    <w:rsid w:val="006B21C0"/>
    <w:rsid w:val="006B2C52"/>
    <w:rsid w:val="006B3195"/>
    <w:rsid w:val="006B3A4B"/>
    <w:rsid w:val="006C5CBE"/>
    <w:rsid w:val="006C6E1D"/>
    <w:rsid w:val="006D05F9"/>
    <w:rsid w:val="006D3585"/>
    <w:rsid w:val="006D5B85"/>
    <w:rsid w:val="006D672E"/>
    <w:rsid w:val="006E0377"/>
    <w:rsid w:val="006E1243"/>
    <w:rsid w:val="006E65EC"/>
    <w:rsid w:val="006F2225"/>
    <w:rsid w:val="006F3624"/>
    <w:rsid w:val="006F3F77"/>
    <w:rsid w:val="006F6066"/>
    <w:rsid w:val="006F625C"/>
    <w:rsid w:val="006F6C51"/>
    <w:rsid w:val="006F7533"/>
    <w:rsid w:val="007136BA"/>
    <w:rsid w:val="007168FE"/>
    <w:rsid w:val="00721E33"/>
    <w:rsid w:val="00727855"/>
    <w:rsid w:val="007322A3"/>
    <w:rsid w:val="00732CE6"/>
    <w:rsid w:val="0073790A"/>
    <w:rsid w:val="007463F1"/>
    <w:rsid w:val="00746E4E"/>
    <w:rsid w:val="0079304D"/>
    <w:rsid w:val="007A6CC9"/>
    <w:rsid w:val="007A7C80"/>
    <w:rsid w:val="007B5131"/>
    <w:rsid w:val="007B75C5"/>
    <w:rsid w:val="007C2D6F"/>
    <w:rsid w:val="007C339F"/>
    <w:rsid w:val="007D2408"/>
    <w:rsid w:val="007D647D"/>
    <w:rsid w:val="007D6EA9"/>
    <w:rsid w:val="007E13BA"/>
    <w:rsid w:val="007E6674"/>
    <w:rsid w:val="007F03EC"/>
    <w:rsid w:val="007F15B7"/>
    <w:rsid w:val="007F5980"/>
    <w:rsid w:val="007F65E2"/>
    <w:rsid w:val="007F77E4"/>
    <w:rsid w:val="008005A0"/>
    <w:rsid w:val="00802664"/>
    <w:rsid w:val="008121A1"/>
    <w:rsid w:val="008148AA"/>
    <w:rsid w:val="00817ACA"/>
    <w:rsid w:val="008278F3"/>
    <w:rsid w:val="00833D53"/>
    <w:rsid w:val="008374A1"/>
    <w:rsid w:val="008407C2"/>
    <w:rsid w:val="008549D6"/>
    <w:rsid w:val="00856810"/>
    <w:rsid w:val="00860C6F"/>
    <w:rsid w:val="00863905"/>
    <w:rsid w:val="00863DEC"/>
    <w:rsid w:val="00864234"/>
    <w:rsid w:val="00864B75"/>
    <w:rsid w:val="00891A46"/>
    <w:rsid w:val="00891C01"/>
    <w:rsid w:val="00891CF5"/>
    <w:rsid w:val="00894518"/>
    <w:rsid w:val="008A7643"/>
    <w:rsid w:val="008B32DC"/>
    <w:rsid w:val="008D1C9A"/>
    <w:rsid w:val="008E2BFD"/>
    <w:rsid w:val="008E4834"/>
    <w:rsid w:val="008E61DE"/>
    <w:rsid w:val="00900A1B"/>
    <w:rsid w:val="00904682"/>
    <w:rsid w:val="00906055"/>
    <w:rsid w:val="009136DF"/>
    <w:rsid w:val="00913915"/>
    <w:rsid w:val="00914120"/>
    <w:rsid w:val="009165FB"/>
    <w:rsid w:val="009239FE"/>
    <w:rsid w:val="00926D8C"/>
    <w:rsid w:val="00932941"/>
    <w:rsid w:val="009454A8"/>
    <w:rsid w:val="009459FB"/>
    <w:rsid w:val="009465B5"/>
    <w:rsid w:val="00952026"/>
    <w:rsid w:val="0095241E"/>
    <w:rsid w:val="00953503"/>
    <w:rsid w:val="00965DD2"/>
    <w:rsid w:val="00972410"/>
    <w:rsid w:val="00974C42"/>
    <w:rsid w:val="00976822"/>
    <w:rsid w:val="00982E31"/>
    <w:rsid w:val="00984DC3"/>
    <w:rsid w:val="00987A97"/>
    <w:rsid w:val="00993B98"/>
    <w:rsid w:val="00994178"/>
    <w:rsid w:val="00997790"/>
    <w:rsid w:val="009A2AC2"/>
    <w:rsid w:val="009A55D3"/>
    <w:rsid w:val="009B151F"/>
    <w:rsid w:val="009B361E"/>
    <w:rsid w:val="009B4391"/>
    <w:rsid w:val="009B5F4B"/>
    <w:rsid w:val="009B7CD2"/>
    <w:rsid w:val="009C7EF1"/>
    <w:rsid w:val="009D04CB"/>
    <w:rsid w:val="009D64F4"/>
    <w:rsid w:val="009E0131"/>
    <w:rsid w:val="009E1ADF"/>
    <w:rsid w:val="009E5B5A"/>
    <w:rsid w:val="009E7A6F"/>
    <w:rsid w:val="009F0E04"/>
    <w:rsid w:val="009F3E2D"/>
    <w:rsid w:val="009F6B90"/>
    <w:rsid w:val="00A016B6"/>
    <w:rsid w:val="00A11718"/>
    <w:rsid w:val="00A130E7"/>
    <w:rsid w:val="00A15DCA"/>
    <w:rsid w:val="00A20240"/>
    <w:rsid w:val="00A442B7"/>
    <w:rsid w:val="00A45E79"/>
    <w:rsid w:val="00A46E5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5269"/>
    <w:rsid w:val="00A958EB"/>
    <w:rsid w:val="00A96183"/>
    <w:rsid w:val="00A961FE"/>
    <w:rsid w:val="00AA5B6A"/>
    <w:rsid w:val="00AA6856"/>
    <w:rsid w:val="00AB2026"/>
    <w:rsid w:val="00AB2C44"/>
    <w:rsid w:val="00AC03FF"/>
    <w:rsid w:val="00AC105C"/>
    <w:rsid w:val="00AC3C9E"/>
    <w:rsid w:val="00AC7C2B"/>
    <w:rsid w:val="00AD4EFC"/>
    <w:rsid w:val="00AD588B"/>
    <w:rsid w:val="00AE14A7"/>
    <w:rsid w:val="00AE209E"/>
    <w:rsid w:val="00AE5EBD"/>
    <w:rsid w:val="00AF1C57"/>
    <w:rsid w:val="00B1352E"/>
    <w:rsid w:val="00B227C0"/>
    <w:rsid w:val="00B230CC"/>
    <w:rsid w:val="00B234E4"/>
    <w:rsid w:val="00B30C6B"/>
    <w:rsid w:val="00B3207D"/>
    <w:rsid w:val="00B3364A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931FE"/>
    <w:rsid w:val="00B95511"/>
    <w:rsid w:val="00BB6EA3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153AF"/>
    <w:rsid w:val="00C22745"/>
    <w:rsid w:val="00C24B41"/>
    <w:rsid w:val="00C25E9A"/>
    <w:rsid w:val="00C30F18"/>
    <w:rsid w:val="00C31C51"/>
    <w:rsid w:val="00C34538"/>
    <w:rsid w:val="00C37D7D"/>
    <w:rsid w:val="00C44A52"/>
    <w:rsid w:val="00C44DB0"/>
    <w:rsid w:val="00C47159"/>
    <w:rsid w:val="00C4728E"/>
    <w:rsid w:val="00C5321C"/>
    <w:rsid w:val="00C62BC2"/>
    <w:rsid w:val="00C647EA"/>
    <w:rsid w:val="00C66B31"/>
    <w:rsid w:val="00C764A5"/>
    <w:rsid w:val="00C769C1"/>
    <w:rsid w:val="00C80448"/>
    <w:rsid w:val="00C85F04"/>
    <w:rsid w:val="00C92786"/>
    <w:rsid w:val="00C93FA0"/>
    <w:rsid w:val="00C94892"/>
    <w:rsid w:val="00C97526"/>
    <w:rsid w:val="00CB01D0"/>
    <w:rsid w:val="00CC01FC"/>
    <w:rsid w:val="00CC3DF2"/>
    <w:rsid w:val="00CC6758"/>
    <w:rsid w:val="00CD6875"/>
    <w:rsid w:val="00CD71BA"/>
    <w:rsid w:val="00CE08D3"/>
    <w:rsid w:val="00CF5D61"/>
    <w:rsid w:val="00D0255E"/>
    <w:rsid w:val="00D06D54"/>
    <w:rsid w:val="00D0720D"/>
    <w:rsid w:val="00D24820"/>
    <w:rsid w:val="00D36D67"/>
    <w:rsid w:val="00D4491C"/>
    <w:rsid w:val="00D46CDD"/>
    <w:rsid w:val="00D5283F"/>
    <w:rsid w:val="00D52A19"/>
    <w:rsid w:val="00D56A95"/>
    <w:rsid w:val="00D57BCC"/>
    <w:rsid w:val="00D61CCA"/>
    <w:rsid w:val="00D70D03"/>
    <w:rsid w:val="00D725B0"/>
    <w:rsid w:val="00D81662"/>
    <w:rsid w:val="00D82EA7"/>
    <w:rsid w:val="00D9055E"/>
    <w:rsid w:val="00D910BA"/>
    <w:rsid w:val="00D946F5"/>
    <w:rsid w:val="00D94B0A"/>
    <w:rsid w:val="00D96605"/>
    <w:rsid w:val="00DA285A"/>
    <w:rsid w:val="00DA33E5"/>
    <w:rsid w:val="00DA4047"/>
    <w:rsid w:val="00DA4675"/>
    <w:rsid w:val="00DA4B33"/>
    <w:rsid w:val="00DA5914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205C"/>
    <w:rsid w:val="00DF146C"/>
    <w:rsid w:val="00DF1B91"/>
    <w:rsid w:val="00E04F4C"/>
    <w:rsid w:val="00E157B9"/>
    <w:rsid w:val="00E26BA6"/>
    <w:rsid w:val="00E368DA"/>
    <w:rsid w:val="00E43410"/>
    <w:rsid w:val="00E43572"/>
    <w:rsid w:val="00E50A67"/>
    <w:rsid w:val="00E50D52"/>
    <w:rsid w:val="00E52D09"/>
    <w:rsid w:val="00E55D54"/>
    <w:rsid w:val="00E60C90"/>
    <w:rsid w:val="00E63214"/>
    <w:rsid w:val="00E77A58"/>
    <w:rsid w:val="00E816FA"/>
    <w:rsid w:val="00E8302D"/>
    <w:rsid w:val="00E956B6"/>
    <w:rsid w:val="00EA364E"/>
    <w:rsid w:val="00EB7BE3"/>
    <w:rsid w:val="00EC135C"/>
    <w:rsid w:val="00ED5DEC"/>
    <w:rsid w:val="00ED79E0"/>
    <w:rsid w:val="00EE6021"/>
    <w:rsid w:val="00EF0CF6"/>
    <w:rsid w:val="00EF1335"/>
    <w:rsid w:val="00EF1C3F"/>
    <w:rsid w:val="00EF38B8"/>
    <w:rsid w:val="00EF3F35"/>
    <w:rsid w:val="00F0692C"/>
    <w:rsid w:val="00F21A35"/>
    <w:rsid w:val="00F23756"/>
    <w:rsid w:val="00F25845"/>
    <w:rsid w:val="00F25EE9"/>
    <w:rsid w:val="00F26E3F"/>
    <w:rsid w:val="00F366BE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8098E"/>
    <w:rsid w:val="00F84870"/>
    <w:rsid w:val="00F855CA"/>
    <w:rsid w:val="00F91D3D"/>
    <w:rsid w:val="00FA35CC"/>
    <w:rsid w:val="00FA4106"/>
    <w:rsid w:val="00FB079C"/>
    <w:rsid w:val="00FC5FEB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F186-618C-49A8-A036-273FAAC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2021-03-02T07:01:00Z</cp:lastPrinted>
  <dcterms:created xsi:type="dcterms:W3CDTF">2023-03-31T07:47:00Z</dcterms:created>
  <dcterms:modified xsi:type="dcterms:W3CDTF">2023-03-31T07:47:00Z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