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AE4" w:rsidRDefault="0024529D">
      <w:pPr>
        <w:rPr>
          <w:noProof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89.15pt;margin-top:259.25pt;width:194.35pt;height:203.5pt;z-index:2516567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" filled="f" stroked="f">
            <v:textbox inset="0,0,0,0">
              <w:txbxContent>
                <w:p w:rsidR="002306E8" w:rsidRPr="000E57E8" w:rsidRDefault="002306E8" w:rsidP="002306E8">
                  <w:pPr>
                    <w:spacing w:line="240" w:lineRule="exact"/>
                    <w:jc w:val="both"/>
                    <w:rPr>
                      <w:rFonts w:eastAsia="Calibri"/>
                      <w:b/>
                      <w:bCs/>
                      <w:sz w:val="28"/>
                      <w:szCs w:val="22"/>
                      <w:lang w:eastAsia="en-US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Об </w:t>
                  </w:r>
                  <w:r w:rsidR="009B5949">
                    <w:rPr>
                      <w:b/>
                      <w:sz w:val="28"/>
                      <w:szCs w:val="28"/>
                    </w:rPr>
                    <w:t>индексации</w:t>
                  </w:r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Pr="000E57E8">
                    <w:rPr>
                      <w:rFonts w:eastAsia="Calibri"/>
                      <w:b/>
                      <w:bCs/>
                      <w:sz w:val="28"/>
                      <w:szCs w:val="22"/>
                      <w:lang w:eastAsia="en-US"/>
                    </w:rPr>
                    <w:t>размера платы за содержание жилого помещения для нанимателей жилых помещений по договорам социального найма, для собственников жилых помещений, которые не приняли решение о выборе способа управления многоквартирным домом, решение об установлении размера платы за содержание жилого помещения, проживающих на территории Чайковского городского округа</w:t>
                  </w:r>
                </w:p>
                <w:p w:rsidR="00090035" w:rsidRPr="002F5303" w:rsidRDefault="00090035" w:rsidP="00090035">
                  <w:pPr>
                    <w:rPr>
                      <w:sz w:val="2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11" o:spid="_x0000_s1027" type="#_x0000_t202" style="position:absolute;margin-left:321.15pt;margin-top:150.65pt;width:144.85pt;height:25.4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" stroked="f">
            <v:textbox>
              <w:txbxContent>
                <w:p w:rsidR="00D43689" w:rsidRPr="00C922CB" w:rsidRDefault="00D43689" w:rsidP="00D43689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Text Box 10" o:spid="_x0000_s1028" type="#_x0000_t202" style="position:absolute;margin-left:-2.5pt;margin-top:150.65pt;width:183.4pt;height:25.4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" stroked="f">
            <v:textbox>
              <w:txbxContent>
                <w:p w:rsidR="00D43689" w:rsidRPr="00D43689" w:rsidRDefault="00D43689" w:rsidP="00D43689">
                  <w:pPr>
                    <w:rPr>
                      <w:sz w:val="32"/>
                    </w:rPr>
                  </w:pPr>
                </w:p>
              </w:txbxContent>
            </v:textbox>
          </v:shape>
        </w:pict>
      </w:r>
      <w:r w:rsidR="002306E8">
        <w:rPr>
          <w:noProof/>
        </w:rPr>
        <w:drawing>
          <wp:inline distT="0" distB="0" distL="0" distR="0">
            <wp:extent cx="5934075" cy="23907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06E8" w:rsidRPr="002306E8" w:rsidRDefault="002306E8" w:rsidP="002306E8"/>
    <w:p w:rsidR="002306E8" w:rsidRPr="002306E8" w:rsidRDefault="002306E8" w:rsidP="002306E8"/>
    <w:p w:rsidR="002306E8" w:rsidRPr="002306E8" w:rsidRDefault="002306E8" w:rsidP="002306E8"/>
    <w:p w:rsidR="002306E8" w:rsidRPr="002306E8" w:rsidRDefault="002306E8" w:rsidP="002306E8"/>
    <w:p w:rsidR="002306E8" w:rsidRPr="002306E8" w:rsidRDefault="002306E8" w:rsidP="002306E8"/>
    <w:p w:rsidR="002306E8" w:rsidRPr="002306E8" w:rsidRDefault="002306E8" w:rsidP="002306E8"/>
    <w:p w:rsidR="002306E8" w:rsidRPr="002306E8" w:rsidRDefault="002306E8" w:rsidP="002306E8"/>
    <w:p w:rsidR="002306E8" w:rsidRPr="002306E8" w:rsidRDefault="002306E8" w:rsidP="002306E8"/>
    <w:p w:rsidR="002306E8" w:rsidRPr="002306E8" w:rsidRDefault="002306E8" w:rsidP="002306E8"/>
    <w:p w:rsidR="002306E8" w:rsidRPr="002306E8" w:rsidRDefault="002306E8" w:rsidP="002306E8"/>
    <w:p w:rsidR="002306E8" w:rsidRDefault="002306E8" w:rsidP="002306E8"/>
    <w:p w:rsidR="00222629" w:rsidRPr="002306E8" w:rsidRDefault="00222629" w:rsidP="002306E8"/>
    <w:p w:rsidR="00222629" w:rsidRDefault="00222629" w:rsidP="002306E8">
      <w:pPr>
        <w:rPr>
          <w:noProof/>
        </w:rPr>
      </w:pPr>
    </w:p>
    <w:p w:rsidR="00222629" w:rsidRDefault="00222629" w:rsidP="002306E8">
      <w:pPr>
        <w:rPr>
          <w:noProof/>
        </w:rPr>
      </w:pPr>
    </w:p>
    <w:p w:rsidR="00222629" w:rsidRDefault="00222629" w:rsidP="002306E8">
      <w:pPr>
        <w:rPr>
          <w:noProof/>
        </w:rPr>
      </w:pPr>
    </w:p>
    <w:p w:rsidR="002306E8" w:rsidRDefault="002306E8" w:rsidP="002306E8">
      <w:pPr>
        <w:ind w:firstLine="709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proofErr w:type="gramStart"/>
      <w:r w:rsidRPr="000E57E8">
        <w:rPr>
          <w:rFonts w:eastAsia="Calibri"/>
          <w:sz w:val="28"/>
          <w:szCs w:val="28"/>
          <w:lang w:eastAsia="en-US"/>
        </w:rPr>
        <w:t>На основании Жилищного кодекса Российской Федерации, Федерального закона от 6 октября 2003 г. № 131-ФЗ «Об общих принципах организации местного самоуправления в Российской Федерации», Устава Чайковского городского округа, решения Думы Чайковского городского округа от 23 сентября 2020 г. № 403 «Об определении органа местного самоуправления Чайковского городского округа по установлению размера платы за содержание жилого помещения по договорам социального найма, размера платы</w:t>
      </w:r>
      <w:proofErr w:type="gramEnd"/>
      <w:r w:rsidRPr="000E57E8">
        <w:rPr>
          <w:rFonts w:eastAsia="Calibri"/>
          <w:sz w:val="28"/>
          <w:szCs w:val="28"/>
          <w:lang w:eastAsia="en-US"/>
        </w:rPr>
        <w:t xml:space="preserve"> за содержание жилого помещения для собственников жилых помещений, которые не приняли решение о выборе способа управления многоквартирным домом, решение об установлении размера платы за содержание жилого помещения», </w:t>
      </w:r>
      <w:r w:rsidRPr="000E57E8">
        <w:rPr>
          <w:rFonts w:eastAsia="Calibri"/>
          <w:color w:val="000000"/>
          <w:spacing w:val="2"/>
          <w:sz w:val="28"/>
          <w:szCs w:val="28"/>
          <w:shd w:val="clear" w:color="auto" w:fill="FFFFFF"/>
          <w:lang w:eastAsia="en-US"/>
        </w:rPr>
        <w:t xml:space="preserve">протокола заседания </w:t>
      </w:r>
      <w:r w:rsidRPr="000E57E8">
        <w:rPr>
          <w:rFonts w:eastAsia="Calibri"/>
          <w:bCs/>
          <w:color w:val="000000"/>
          <w:sz w:val="28"/>
          <w:szCs w:val="28"/>
          <w:lang w:eastAsia="en-US"/>
        </w:rPr>
        <w:t>Комиссии по ценовой и тарифной политике Чайковского городского округа от 2</w:t>
      </w:r>
      <w:r>
        <w:rPr>
          <w:rFonts w:eastAsia="Calibri"/>
          <w:bCs/>
          <w:color w:val="000000"/>
          <w:sz w:val="28"/>
          <w:szCs w:val="28"/>
          <w:lang w:eastAsia="en-US"/>
        </w:rPr>
        <w:t>7</w:t>
      </w:r>
      <w:r w:rsidRPr="000E57E8"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r>
        <w:rPr>
          <w:rFonts w:eastAsia="Calibri"/>
          <w:bCs/>
          <w:color w:val="000000"/>
          <w:sz w:val="28"/>
          <w:szCs w:val="28"/>
          <w:lang w:eastAsia="en-US"/>
        </w:rPr>
        <w:t>февраля</w:t>
      </w:r>
      <w:r w:rsidRPr="000E57E8">
        <w:rPr>
          <w:rFonts w:eastAsia="Calibri"/>
          <w:bCs/>
          <w:color w:val="000000"/>
          <w:sz w:val="28"/>
          <w:szCs w:val="28"/>
          <w:lang w:eastAsia="en-US"/>
        </w:rPr>
        <w:t xml:space="preserve"> 202</w:t>
      </w:r>
      <w:r>
        <w:rPr>
          <w:rFonts w:eastAsia="Calibri"/>
          <w:bCs/>
          <w:color w:val="000000"/>
          <w:sz w:val="28"/>
          <w:szCs w:val="28"/>
          <w:lang w:eastAsia="en-US"/>
        </w:rPr>
        <w:t>3</w:t>
      </w:r>
      <w:r w:rsidRPr="000E57E8">
        <w:rPr>
          <w:rFonts w:eastAsia="Calibri"/>
          <w:bCs/>
          <w:color w:val="000000"/>
          <w:sz w:val="28"/>
          <w:szCs w:val="28"/>
          <w:lang w:eastAsia="en-US"/>
        </w:rPr>
        <w:t xml:space="preserve"> г. №1</w:t>
      </w:r>
    </w:p>
    <w:p w:rsidR="002306E8" w:rsidRPr="000E57E8" w:rsidRDefault="002306E8" w:rsidP="002306E8">
      <w:pPr>
        <w:ind w:firstLine="709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>
        <w:rPr>
          <w:rFonts w:eastAsia="Calibri"/>
          <w:bCs/>
          <w:color w:val="000000"/>
          <w:sz w:val="28"/>
          <w:szCs w:val="28"/>
          <w:lang w:eastAsia="en-US"/>
        </w:rPr>
        <w:t>ПОСТАНОВЛЯЮ:</w:t>
      </w:r>
    </w:p>
    <w:p w:rsidR="002306E8" w:rsidRPr="000E57E8" w:rsidRDefault="009B5949" w:rsidP="002306E8">
      <w:pPr>
        <w:numPr>
          <w:ilvl w:val="0"/>
          <w:numId w:val="1"/>
        </w:numPr>
        <w:ind w:left="0"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>Проиндексировать</w:t>
      </w:r>
      <w:r w:rsidR="002306E8" w:rsidRPr="000E57E8">
        <w:rPr>
          <w:rFonts w:eastAsia="Calibri"/>
          <w:sz w:val="28"/>
          <w:szCs w:val="28"/>
          <w:lang w:eastAsia="en-US"/>
        </w:rPr>
        <w:t xml:space="preserve"> с 1 ма</w:t>
      </w:r>
      <w:r>
        <w:rPr>
          <w:rFonts w:eastAsia="Calibri"/>
          <w:sz w:val="28"/>
          <w:szCs w:val="28"/>
          <w:lang w:eastAsia="en-US"/>
        </w:rPr>
        <w:t>я</w:t>
      </w:r>
      <w:r w:rsidR="002306E8" w:rsidRPr="000E57E8">
        <w:rPr>
          <w:rFonts w:eastAsia="Calibri"/>
          <w:sz w:val="28"/>
          <w:szCs w:val="28"/>
          <w:lang w:eastAsia="en-US"/>
        </w:rPr>
        <w:t xml:space="preserve"> 202</w:t>
      </w:r>
      <w:r w:rsidR="002306E8">
        <w:rPr>
          <w:rFonts w:eastAsia="Calibri"/>
          <w:sz w:val="28"/>
          <w:szCs w:val="28"/>
          <w:lang w:eastAsia="en-US"/>
        </w:rPr>
        <w:t>3</w:t>
      </w:r>
      <w:r w:rsidR="002306E8" w:rsidRPr="000E57E8">
        <w:rPr>
          <w:rFonts w:eastAsia="Calibri"/>
          <w:sz w:val="28"/>
          <w:szCs w:val="28"/>
          <w:lang w:eastAsia="en-US"/>
        </w:rPr>
        <w:t xml:space="preserve"> г.</w:t>
      </w:r>
      <w:r>
        <w:rPr>
          <w:rFonts w:eastAsia="Calibri"/>
          <w:sz w:val="28"/>
          <w:szCs w:val="28"/>
          <w:lang w:eastAsia="en-US"/>
        </w:rPr>
        <w:t>,</w:t>
      </w:r>
      <w:r w:rsidR="002306E8" w:rsidRPr="000E57E8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согласно приложению к настоящему постановлению,</w:t>
      </w:r>
      <w:r w:rsidR="002306E8" w:rsidRPr="000E57E8">
        <w:rPr>
          <w:rFonts w:eastAsia="Calibri"/>
          <w:sz w:val="28"/>
          <w:szCs w:val="28"/>
          <w:lang w:eastAsia="en-US"/>
        </w:rPr>
        <w:t xml:space="preserve"> </w:t>
      </w:r>
      <w:bookmarkStart w:id="0" w:name="_Hlk93664361"/>
      <w:r w:rsidR="002306E8" w:rsidRPr="000E57E8">
        <w:rPr>
          <w:rFonts w:eastAsia="Calibri"/>
          <w:sz w:val="28"/>
          <w:szCs w:val="28"/>
          <w:lang w:eastAsia="en-US"/>
        </w:rPr>
        <w:t>размер платы за содержание жилого помещения для нанимателей жилых помещений по договорам социального найма, для собственников жилых помещений, которые не приняли решение о выборе способа управления многоквартирным домом, решение об установлении размера платы за содержание жилого помещения, проживающих на территори</w:t>
      </w:r>
      <w:r w:rsidR="00AD5AA3">
        <w:rPr>
          <w:rFonts w:eastAsia="Calibri"/>
          <w:sz w:val="28"/>
          <w:szCs w:val="28"/>
          <w:lang w:eastAsia="en-US"/>
        </w:rPr>
        <w:t xml:space="preserve">и </w:t>
      </w:r>
      <w:r w:rsidR="00AD5AA3">
        <w:rPr>
          <w:rFonts w:eastAsia="Calibri"/>
          <w:sz w:val="28"/>
          <w:szCs w:val="28"/>
          <w:lang w:eastAsia="en-US"/>
        </w:rPr>
        <w:lastRenderedPageBreak/>
        <w:t>Чайковского городского округа, утвержденный постановлением администрации Чайковского городского округа</w:t>
      </w:r>
      <w:proofErr w:type="gramEnd"/>
      <w:r w:rsidR="00AD5AA3">
        <w:rPr>
          <w:rFonts w:eastAsia="Calibri"/>
          <w:sz w:val="28"/>
          <w:szCs w:val="28"/>
          <w:lang w:eastAsia="en-US"/>
        </w:rPr>
        <w:t xml:space="preserve"> от 3 февраля 2022 г. № 128.</w:t>
      </w:r>
    </w:p>
    <w:bookmarkEnd w:id="0"/>
    <w:p w:rsidR="002306E8" w:rsidRDefault="002306E8" w:rsidP="002306E8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0E57E8">
        <w:rPr>
          <w:rFonts w:eastAsia="Calibri"/>
          <w:sz w:val="28"/>
          <w:szCs w:val="28"/>
          <w:lang w:eastAsia="en-US"/>
        </w:rPr>
        <w:t>Опубликовать постановление в газете «Огни Камы» и разместить на официальном сайте администрации Чайковского городского округа</w:t>
      </w:r>
      <w:r w:rsidR="00E64023">
        <w:rPr>
          <w:rFonts w:eastAsia="Calibri"/>
          <w:sz w:val="28"/>
          <w:szCs w:val="28"/>
          <w:lang w:eastAsia="en-US"/>
        </w:rPr>
        <w:t xml:space="preserve"> в срок, не превышающий 5 рабочих дней со дня его принятия</w:t>
      </w:r>
      <w:r w:rsidRPr="000E57E8">
        <w:rPr>
          <w:rFonts w:eastAsia="Calibri"/>
          <w:sz w:val="28"/>
          <w:szCs w:val="28"/>
          <w:lang w:eastAsia="en-US"/>
        </w:rPr>
        <w:t>.</w:t>
      </w:r>
    </w:p>
    <w:p w:rsidR="002306E8" w:rsidRPr="000E57E8" w:rsidRDefault="002306E8" w:rsidP="002306E8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Постановление вступает в силу после его официального опубликования.</w:t>
      </w:r>
    </w:p>
    <w:p w:rsidR="002306E8" w:rsidRPr="000E57E8" w:rsidRDefault="002306E8" w:rsidP="002306E8">
      <w:pPr>
        <w:numPr>
          <w:ilvl w:val="0"/>
          <w:numId w:val="1"/>
        </w:numPr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0E57E8">
        <w:rPr>
          <w:rFonts w:eastAsia="Calibri"/>
          <w:sz w:val="28"/>
          <w:szCs w:val="28"/>
          <w:lang w:eastAsia="en-US"/>
        </w:rPr>
        <w:t>Контроль за исполнением постановления возложить на заместителя главы администрации Чайковского городского округа по инфраструктуре.</w:t>
      </w:r>
    </w:p>
    <w:p w:rsidR="002306E8" w:rsidRPr="000E57E8" w:rsidRDefault="002306E8" w:rsidP="002306E8">
      <w:pPr>
        <w:rPr>
          <w:rFonts w:eastAsia="Calibri"/>
          <w:sz w:val="28"/>
          <w:szCs w:val="28"/>
          <w:lang w:eastAsia="en-US"/>
        </w:rPr>
      </w:pPr>
    </w:p>
    <w:p w:rsidR="002306E8" w:rsidRPr="000E57E8" w:rsidRDefault="002306E8" w:rsidP="002306E8">
      <w:pPr>
        <w:jc w:val="both"/>
        <w:rPr>
          <w:rFonts w:eastAsia="Calibri"/>
          <w:sz w:val="28"/>
          <w:szCs w:val="28"/>
          <w:lang w:eastAsia="en-US"/>
        </w:rPr>
      </w:pPr>
    </w:p>
    <w:p w:rsidR="002306E8" w:rsidRPr="000E57E8" w:rsidRDefault="00400227" w:rsidP="00400227">
      <w:pPr>
        <w:spacing w:line="240" w:lineRule="exact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</w:t>
      </w:r>
      <w:r w:rsidR="002306E8" w:rsidRPr="000E57E8">
        <w:rPr>
          <w:rFonts w:eastAsia="Calibri"/>
          <w:sz w:val="28"/>
          <w:szCs w:val="28"/>
          <w:lang w:eastAsia="en-US"/>
        </w:rPr>
        <w:t>лав</w:t>
      </w:r>
      <w:r>
        <w:rPr>
          <w:rFonts w:eastAsia="Calibri"/>
          <w:sz w:val="28"/>
          <w:szCs w:val="28"/>
          <w:lang w:eastAsia="en-US"/>
        </w:rPr>
        <w:t>а</w:t>
      </w:r>
      <w:r w:rsidR="002306E8" w:rsidRPr="000E57E8">
        <w:rPr>
          <w:rFonts w:eastAsia="Calibri"/>
          <w:sz w:val="28"/>
          <w:szCs w:val="28"/>
          <w:lang w:eastAsia="en-US"/>
        </w:rPr>
        <w:t xml:space="preserve"> городского округа – </w:t>
      </w:r>
    </w:p>
    <w:p w:rsidR="002306E8" w:rsidRPr="000E57E8" w:rsidRDefault="002306E8" w:rsidP="00400227">
      <w:pPr>
        <w:spacing w:line="240" w:lineRule="exact"/>
        <w:jc w:val="both"/>
        <w:rPr>
          <w:rFonts w:eastAsia="Calibri"/>
          <w:sz w:val="28"/>
          <w:szCs w:val="28"/>
          <w:lang w:eastAsia="en-US"/>
        </w:rPr>
      </w:pPr>
      <w:r w:rsidRPr="000E57E8">
        <w:rPr>
          <w:rFonts w:eastAsia="Calibri"/>
          <w:sz w:val="28"/>
          <w:szCs w:val="28"/>
          <w:lang w:eastAsia="en-US"/>
        </w:rPr>
        <w:t>глав</w:t>
      </w:r>
      <w:r w:rsidR="00400227">
        <w:rPr>
          <w:rFonts w:eastAsia="Calibri"/>
          <w:sz w:val="28"/>
          <w:szCs w:val="28"/>
          <w:lang w:eastAsia="en-US"/>
        </w:rPr>
        <w:t>а</w:t>
      </w:r>
      <w:r w:rsidRPr="000E57E8">
        <w:rPr>
          <w:rFonts w:eastAsia="Calibri"/>
          <w:sz w:val="28"/>
          <w:szCs w:val="28"/>
          <w:lang w:eastAsia="en-US"/>
        </w:rPr>
        <w:t xml:space="preserve"> администрации </w:t>
      </w:r>
    </w:p>
    <w:p w:rsidR="002306E8" w:rsidRPr="000E57E8" w:rsidRDefault="002306E8" w:rsidP="00400227">
      <w:pPr>
        <w:tabs>
          <w:tab w:val="left" w:pos="6630"/>
        </w:tabs>
        <w:spacing w:line="240" w:lineRule="exact"/>
        <w:jc w:val="both"/>
        <w:rPr>
          <w:rFonts w:eastAsia="Calibri"/>
          <w:sz w:val="28"/>
          <w:szCs w:val="28"/>
          <w:lang w:eastAsia="en-US"/>
        </w:rPr>
      </w:pPr>
      <w:r w:rsidRPr="000E57E8">
        <w:rPr>
          <w:rFonts w:eastAsia="Calibri"/>
          <w:sz w:val="28"/>
          <w:szCs w:val="28"/>
          <w:lang w:eastAsia="en-US"/>
        </w:rPr>
        <w:t xml:space="preserve">Чайковского городского округа </w:t>
      </w:r>
      <w:r w:rsidRPr="000E57E8">
        <w:rPr>
          <w:rFonts w:eastAsia="Calibri"/>
          <w:sz w:val="28"/>
          <w:szCs w:val="28"/>
          <w:lang w:eastAsia="en-US"/>
        </w:rPr>
        <w:tab/>
        <w:t xml:space="preserve">         </w:t>
      </w:r>
      <w:r>
        <w:rPr>
          <w:rFonts w:eastAsia="Calibri"/>
          <w:sz w:val="28"/>
          <w:szCs w:val="28"/>
          <w:lang w:eastAsia="en-US"/>
        </w:rPr>
        <w:t xml:space="preserve">  </w:t>
      </w:r>
      <w:r w:rsidR="00400227">
        <w:rPr>
          <w:rFonts w:eastAsia="Calibri"/>
          <w:sz w:val="28"/>
          <w:szCs w:val="28"/>
          <w:lang w:eastAsia="en-US"/>
        </w:rPr>
        <w:t>Ю.Г. Востриков</w:t>
      </w:r>
    </w:p>
    <w:p w:rsidR="000728B5" w:rsidRDefault="000728B5">
      <w:pPr>
        <w:rPr>
          <w:sz w:val="28"/>
          <w:szCs w:val="28"/>
        </w:rPr>
      </w:pPr>
      <w:r>
        <w:rPr>
          <w:sz w:val="28"/>
          <w:szCs w:val="28"/>
        </w:rPr>
        <w:br w:type="page"/>
      </w:r>
      <w:bookmarkStart w:id="1" w:name="_GoBack"/>
      <w:bookmarkEnd w:id="1"/>
    </w:p>
    <w:p w:rsidR="000728B5" w:rsidRDefault="009A23D8" w:rsidP="009A23D8">
      <w:pPr>
        <w:spacing w:line="240" w:lineRule="exact"/>
        <w:ind w:left="524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2306E8" w:rsidRPr="002306E8" w:rsidRDefault="009A23D8" w:rsidP="009A23D8">
      <w:pPr>
        <w:spacing w:line="240" w:lineRule="exact"/>
        <w:ind w:left="52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2306E8" w:rsidRPr="002306E8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="002306E8" w:rsidRPr="002306E8">
        <w:rPr>
          <w:sz w:val="28"/>
          <w:szCs w:val="28"/>
        </w:rPr>
        <w:t xml:space="preserve"> администрации Чайковского городского округа</w:t>
      </w:r>
    </w:p>
    <w:p w:rsidR="002306E8" w:rsidRPr="002306E8" w:rsidRDefault="002306E8" w:rsidP="009A23D8">
      <w:pPr>
        <w:spacing w:line="240" w:lineRule="exact"/>
        <w:ind w:left="5245"/>
        <w:jc w:val="both"/>
      </w:pPr>
      <w:r w:rsidRPr="002306E8">
        <w:rPr>
          <w:sz w:val="28"/>
          <w:szCs w:val="28"/>
        </w:rPr>
        <w:t xml:space="preserve">от </w:t>
      </w:r>
      <w:r w:rsidR="000728B5">
        <w:rPr>
          <w:sz w:val="28"/>
          <w:szCs w:val="28"/>
        </w:rPr>
        <w:t xml:space="preserve">                           </w:t>
      </w:r>
      <w:r w:rsidRPr="002306E8">
        <w:rPr>
          <w:sz w:val="28"/>
          <w:szCs w:val="28"/>
        </w:rPr>
        <w:t xml:space="preserve"> № </w:t>
      </w:r>
      <w:r w:rsidR="00222629">
        <w:rPr>
          <w:sz w:val="28"/>
          <w:szCs w:val="28"/>
        </w:rPr>
        <w:t xml:space="preserve">                 </w:t>
      </w:r>
      <w:r w:rsidRPr="002306E8">
        <w:rPr>
          <w:sz w:val="28"/>
          <w:szCs w:val="28"/>
        </w:rPr>
        <w:t>____</w:t>
      </w:r>
    </w:p>
    <w:p w:rsidR="002306E8" w:rsidRPr="002306E8" w:rsidRDefault="002306E8" w:rsidP="009A23D8">
      <w:pPr>
        <w:spacing w:after="200" w:line="276" w:lineRule="auto"/>
        <w:ind w:left="5245"/>
        <w:jc w:val="both"/>
        <w:rPr>
          <w:rFonts w:eastAsia="Calibri"/>
          <w:sz w:val="28"/>
          <w:szCs w:val="28"/>
          <w:lang w:eastAsia="en-US"/>
        </w:rPr>
      </w:pPr>
    </w:p>
    <w:p w:rsidR="002306E8" w:rsidRPr="002306E8" w:rsidRDefault="000728B5" w:rsidP="00400227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2306E8">
        <w:rPr>
          <w:rFonts w:eastAsia="Calibri"/>
          <w:b/>
          <w:bCs/>
          <w:sz w:val="28"/>
          <w:szCs w:val="28"/>
          <w:lang w:eastAsia="en-US"/>
        </w:rPr>
        <w:t>РАЗМЕР ПЛАТЫ</w:t>
      </w:r>
    </w:p>
    <w:p w:rsidR="002306E8" w:rsidRPr="002306E8" w:rsidRDefault="002306E8" w:rsidP="00400227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2306E8">
        <w:rPr>
          <w:rFonts w:eastAsia="Calibri"/>
          <w:b/>
          <w:bCs/>
          <w:sz w:val="28"/>
          <w:szCs w:val="28"/>
          <w:lang w:eastAsia="en-US"/>
        </w:rPr>
        <w:t>за содержание жилого помещения для нанимателей жилых помещений по договорам социального найма, для собственников жилых помещений, которые не приняли решение о выборе способа управления многоквартирным домом, решение об установлении размера платы за содержание жилого помещения, проживающих на территори</w:t>
      </w:r>
      <w:r w:rsidR="000728B5">
        <w:rPr>
          <w:rFonts w:eastAsia="Calibri"/>
          <w:b/>
          <w:bCs/>
          <w:sz w:val="28"/>
          <w:szCs w:val="28"/>
          <w:lang w:eastAsia="en-US"/>
        </w:rPr>
        <w:t>и Чайковского городского округа</w:t>
      </w:r>
    </w:p>
    <w:p w:rsidR="002306E8" w:rsidRPr="002306E8" w:rsidRDefault="002306E8" w:rsidP="002306E8">
      <w:pPr>
        <w:spacing w:after="200" w:line="276" w:lineRule="auto"/>
        <w:rPr>
          <w:rFonts w:eastAsia="Calibri"/>
          <w:b/>
          <w:bCs/>
          <w:sz w:val="28"/>
          <w:szCs w:val="28"/>
          <w:lang w:eastAsia="en-US"/>
        </w:rPr>
      </w:pP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6408"/>
        <w:gridCol w:w="2268"/>
      </w:tblGrid>
      <w:tr w:rsidR="002306E8" w:rsidRPr="002306E8" w:rsidTr="0002478A">
        <w:tc>
          <w:tcPr>
            <w:tcW w:w="675" w:type="dxa"/>
          </w:tcPr>
          <w:p w:rsidR="002306E8" w:rsidRPr="002306E8" w:rsidRDefault="002306E8" w:rsidP="002306E8">
            <w:pPr>
              <w:jc w:val="center"/>
              <w:rPr>
                <w:sz w:val="28"/>
                <w:szCs w:val="28"/>
              </w:rPr>
            </w:pPr>
            <w:r w:rsidRPr="002306E8">
              <w:rPr>
                <w:sz w:val="28"/>
                <w:szCs w:val="28"/>
              </w:rPr>
              <w:t>№ п/п</w:t>
            </w:r>
          </w:p>
        </w:tc>
        <w:tc>
          <w:tcPr>
            <w:tcW w:w="6408" w:type="dxa"/>
          </w:tcPr>
          <w:p w:rsidR="002306E8" w:rsidRPr="002306E8" w:rsidRDefault="002306E8" w:rsidP="002306E8">
            <w:pPr>
              <w:jc w:val="center"/>
              <w:rPr>
                <w:sz w:val="28"/>
                <w:szCs w:val="28"/>
              </w:rPr>
            </w:pPr>
            <w:r w:rsidRPr="002306E8">
              <w:rPr>
                <w:sz w:val="28"/>
                <w:szCs w:val="28"/>
              </w:rPr>
              <w:t>Жилищный фонд по видам благоустройства</w:t>
            </w:r>
          </w:p>
        </w:tc>
        <w:tc>
          <w:tcPr>
            <w:tcW w:w="2268" w:type="dxa"/>
          </w:tcPr>
          <w:p w:rsidR="002306E8" w:rsidRPr="002306E8" w:rsidRDefault="002306E8" w:rsidP="002306E8">
            <w:pPr>
              <w:jc w:val="center"/>
              <w:rPr>
                <w:sz w:val="28"/>
                <w:szCs w:val="28"/>
              </w:rPr>
            </w:pPr>
            <w:r w:rsidRPr="002306E8">
              <w:rPr>
                <w:sz w:val="28"/>
                <w:szCs w:val="28"/>
              </w:rPr>
              <w:t>Плата, руб./кв</w:t>
            </w:r>
            <w:proofErr w:type="gramStart"/>
            <w:r w:rsidRPr="002306E8">
              <w:rPr>
                <w:sz w:val="28"/>
                <w:szCs w:val="28"/>
              </w:rPr>
              <w:t>.м</w:t>
            </w:r>
            <w:proofErr w:type="gramEnd"/>
            <w:r w:rsidRPr="002306E8">
              <w:rPr>
                <w:sz w:val="28"/>
                <w:szCs w:val="28"/>
              </w:rPr>
              <w:t xml:space="preserve"> общей площади в месяц</w:t>
            </w:r>
          </w:p>
        </w:tc>
      </w:tr>
      <w:tr w:rsidR="002306E8" w:rsidRPr="002306E8" w:rsidTr="0002478A">
        <w:tc>
          <w:tcPr>
            <w:tcW w:w="675" w:type="dxa"/>
          </w:tcPr>
          <w:p w:rsidR="002306E8" w:rsidRPr="002306E8" w:rsidRDefault="002306E8" w:rsidP="002306E8">
            <w:pPr>
              <w:jc w:val="both"/>
              <w:rPr>
                <w:sz w:val="28"/>
                <w:szCs w:val="28"/>
              </w:rPr>
            </w:pPr>
            <w:r w:rsidRPr="002306E8">
              <w:rPr>
                <w:sz w:val="28"/>
                <w:szCs w:val="28"/>
              </w:rPr>
              <w:t>1.</w:t>
            </w:r>
          </w:p>
        </w:tc>
        <w:tc>
          <w:tcPr>
            <w:tcW w:w="6408" w:type="dxa"/>
          </w:tcPr>
          <w:p w:rsidR="002306E8" w:rsidRPr="002306E8" w:rsidRDefault="002306E8" w:rsidP="002306E8">
            <w:pPr>
              <w:jc w:val="both"/>
              <w:rPr>
                <w:sz w:val="28"/>
                <w:szCs w:val="28"/>
              </w:rPr>
            </w:pPr>
            <w:r w:rsidRPr="002306E8">
              <w:rPr>
                <w:sz w:val="28"/>
                <w:szCs w:val="28"/>
              </w:rPr>
              <w:t>Жилые дома со всеми видами благоустройства, с лифтом и мусоропроводом</w:t>
            </w:r>
          </w:p>
        </w:tc>
        <w:tc>
          <w:tcPr>
            <w:tcW w:w="2268" w:type="dxa"/>
          </w:tcPr>
          <w:p w:rsidR="002306E8" w:rsidRPr="002306E8" w:rsidRDefault="002306E8" w:rsidP="002306E8">
            <w:pPr>
              <w:jc w:val="center"/>
              <w:rPr>
                <w:sz w:val="28"/>
                <w:szCs w:val="28"/>
              </w:rPr>
            </w:pPr>
            <w:r w:rsidRPr="002306E8">
              <w:rPr>
                <w:sz w:val="28"/>
                <w:szCs w:val="28"/>
              </w:rPr>
              <w:t>24,75</w:t>
            </w:r>
          </w:p>
        </w:tc>
      </w:tr>
      <w:tr w:rsidR="002306E8" w:rsidRPr="002306E8" w:rsidTr="0002478A">
        <w:tc>
          <w:tcPr>
            <w:tcW w:w="675" w:type="dxa"/>
          </w:tcPr>
          <w:p w:rsidR="002306E8" w:rsidRPr="002306E8" w:rsidRDefault="002306E8" w:rsidP="002306E8">
            <w:pPr>
              <w:jc w:val="both"/>
              <w:rPr>
                <w:sz w:val="28"/>
                <w:szCs w:val="28"/>
              </w:rPr>
            </w:pPr>
            <w:r w:rsidRPr="002306E8">
              <w:rPr>
                <w:sz w:val="28"/>
                <w:szCs w:val="28"/>
              </w:rPr>
              <w:t>2.</w:t>
            </w:r>
          </w:p>
        </w:tc>
        <w:tc>
          <w:tcPr>
            <w:tcW w:w="6408" w:type="dxa"/>
          </w:tcPr>
          <w:p w:rsidR="002306E8" w:rsidRPr="002306E8" w:rsidRDefault="002306E8" w:rsidP="002306E8">
            <w:pPr>
              <w:jc w:val="both"/>
              <w:rPr>
                <w:sz w:val="28"/>
                <w:szCs w:val="28"/>
              </w:rPr>
            </w:pPr>
            <w:r w:rsidRPr="002306E8">
              <w:rPr>
                <w:sz w:val="28"/>
                <w:szCs w:val="28"/>
              </w:rPr>
              <w:t>Жилые дома со всеми видами благоустройства, с лифтом, без мусоропровода</w:t>
            </w:r>
          </w:p>
        </w:tc>
        <w:tc>
          <w:tcPr>
            <w:tcW w:w="2268" w:type="dxa"/>
          </w:tcPr>
          <w:p w:rsidR="002306E8" w:rsidRPr="002306E8" w:rsidRDefault="002306E8" w:rsidP="002306E8">
            <w:pPr>
              <w:jc w:val="center"/>
              <w:rPr>
                <w:sz w:val="28"/>
                <w:szCs w:val="28"/>
              </w:rPr>
            </w:pPr>
            <w:r w:rsidRPr="002306E8">
              <w:rPr>
                <w:sz w:val="28"/>
                <w:szCs w:val="28"/>
              </w:rPr>
              <w:t>22,70</w:t>
            </w:r>
          </w:p>
        </w:tc>
      </w:tr>
      <w:tr w:rsidR="002306E8" w:rsidRPr="002306E8" w:rsidTr="0002478A">
        <w:tc>
          <w:tcPr>
            <w:tcW w:w="675" w:type="dxa"/>
          </w:tcPr>
          <w:p w:rsidR="002306E8" w:rsidRPr="002306E8" w:rsidRDefault="002306E8" w:rsidP="002306E8">
            <w:pPr>
              <w:jc w:val="both"/>
              <w:rPr>
                <w:sz w:val="28"/>
                <w:szCs w:val="28"/>
              </w:rPr>
            </w:pPr>
            <w:r w:rsidRPr="002306E8">
              <w:rPr>
                <w:sz w:val="28"/>
                <w:szCs w:val="28"/>
              </w:rPr>
              <w:t>3.</w:t>
            </w:r>
          </w:p>
        </w:tc>
        <w:tc>
          <w:tcPr>
            <w:tcW w:w="6408" w:type="dxa"/>
          </w:tcPr>
          <w:p w:rsidR="002306E8" w:rsidRPr="002306E8" w:rsidRDefault="002306E8" w:rsidP="002306E8">
            <w:pPr>
              <w:jc w:val="both"/>
              <w:rPr>
                <w:sz w:val="28"/>
                <w:szCs w:val="28"/>
              </w:rPr>
            </w:pPr>
            <w:r w:rsidRPr="002306E8">
              <w:rPr>
                <w:sz w:val="28"/>
                <w:szCs w:val="28"/>
              </w:rPr>
              <w:t>Жилые дома со всеми видами благоустройства, с мусоропроводом, без лифта</w:t>
            </w:r>
          </w:p>
        </w:tc>
        <w:tc>
          <w:tcPr>
            <w:tcW w:w="2268" w:type="dxa"/>
          </w:tcPr>
          <w:p w:rsidR="002306E8" w:rsidRPr="002306E8" w:rsidRDefault="002306E8" w:rsidP="002306E8">
            <w:pPr>
              <w:jc w:val="center"/>
              <w:rPr>
                <w:sz w:val="28"/>
                <w:szCs w:val="28"/>
              </w:rPr>
            </w:pPr>
            <w:r w:rsidRPr="002306E8">
              <w:rPr>
                <w:sz w:val="28"/>
                <w:szCs w:val="28"/>
              </w:rPr>
              <w:t>20,43</w:t>
            </w:r>
          </w:p>
        </w:tc>
      </w:tr>
      <w:tr w:rsidR="002306E8" w:rsidRPr="002306E8" w:rsidTr="0002478A">
        <w:tc>
          <w:tcPr>
            <w:tcW w:w="675" w:type="dxa"/>
          </w:tcPr>
          <w:p w:rsidR="002306E8" w:rsidRPr="002306E8" w:rsidRDefault="002306E8" w:rsidP="002306E8">
            <w:pPr>
              <w:jc w:val="both"/>
              <w:rPr>
                <w:sz w:val="28"/>
                <w:szCs w:val="28"/>
              </w:rPr>
            </w:pPr>
            <w:r w:rsidRPr="002306E8">
              <w:rPr>
                <w:sz w:val="28"/>
                <w:szCs w:val="28"/>
              </w:rPr>
              <w:t>4.</w:t>
            </w:r>
          </w:p>
        </w:tc>
        <w:tc>
          <w:tcPr>
            <w:tcW w:w="6408" w:type="dxa"/>
          </w:tcPr>
          <w:p w:rsidR="002306E8" w:rsidRPr="002306E8" w:rsidRDefault="002306E8" w:rsidP="002306E8">
            <w:pPr>
              <w:jc w:val="both"/>
              <w:rPr>
                <w:sz w:val="28"/>
                <w:szCs w:val="28"/>
              </w:rPr>
            </w:pPr>
            <w:r w:rsidRPr="002306E8">
              <w:rPr>
                <w:sz w:val="28"/>
                <w:szCs w:val="28"/>
              </w:rPr>
              <w:t>Жилые дома с лифтом и мусоропроводом, имеющие не все виды благоустройства</w:t>
            </w:r>
          </w:p>
        </w:tc>
        <w:tc>
          <w:tcPr>
            <w:tcW w:w="2268" w:type="dxa"/>
          </w:tcPr>
          <w:p w:rsidR="002306E8" w:rsidRPr="002306E8" w:rsidRDefault="002306E8" w:rsidP="002306E8">
            <w:pPr>
              <w:jc w:val="center"/>
              <w:rPr>
                <w:sz w:val="28"/>
                <w:szCs w:val="28"/>
              </w:rPr>
            </w:pPr>
            <w:r w:rsidRPr="002306E8">
              <w:rPr>
                <w:sz w:val="28"/>
                <w:szCs w:val="28"/>
              </w:rPr>
              <w:t>23,77</w:t>
            </w:r>
          </w:p>
        </w:tc>
      </w:tr>
      <w:tr w:rsidR="002306E8" w:rsidRPr="002306E8" w:rsidTr="0002478A">
        <w:tc>
          <w:tcPr>
            <w:tcW w:w="675" w:type="dxa"/>
          </w:tcPr>
          <w:p w:rsidR="002306E8" w:rsidRPr="002306E8" w:rsidRDefault="002306E8" w:rsidP="002306E8">
            <w:pPr>
              <w:jc w:val="both"/>
              <w:rPr>
                <w:sz w:val="28"/>
                <w:szCs w:val="28"/>
              </w:rPr>
            </w:pPr>
            <w:r w:rsidRPr="002306E8">
              <w:rPr>
                <w:sz w:val="28"/>
                <w:szCs w:val="28"/>
              </w:rPr>
              <w:t>5.</w:t>
            </w:r>
          </w:p>
        </w:tc>
        <w:tc>
          <w:tcPr>
            <w:tcW w:w="6408" w:type="dxa"/>
          </w:tcPr>
          <w:p w:rsidR="002306E8" w:rsidRPr="002306E8" w:rsidRDefault="002306E8" w:rsidP="002306E8">
            <w:pPr>
              <w:jc w:val="both"/>
              <w:rPr>
                <w:sz w:val="28"/>
                <w:szCs w:val="28"/>
              </w:rPr>
            </w:pPr>
            <w:r w:rsidRPr="002306E8">
              <w:rPr>
                <w:sz w:val="28"/>
                <w:szCs w:val="28"/>
              </w:rPr>
              <w:t>Жилые дома со всеми видами благоустройства без лифта и мусоропровода</w:t>
            </w:r>
          </w:p>
        </w:tc>
        <w:tc>
          <w:tcPr>
            <w:tcW w:w="2268" w:type="dxa"/>
          </w:tcPr>
          <w:p w:rsidR="002306E8" w:rsidRPr="002306E8" w:rsidRDefault="002306E8" w:rsidP="002306E8">
            <w:pPr>
              <w:jc w:val="center"/>
              <w:rPr>
                <w:sz w:val="28"/>
                <w:szCs w:val="28"/>
              </w:rPr>
            </w:pPr>
            <w:r w:rsidRPr="002306E8">
              <w:rPr>
                <w:sz w:val="28"/>
                <w:szCs w:val="28"/>
              </w:rPr>
              <w:t>19,81</w:t>
            </w:r>
          </w:p>
        </w:tc>
      </w:tr>
      <w:tr w:rsidR="002306E8" w:rsidRPr="002306E8" w:rsidTr="0002478A">
        <w:tc>
          <w:tcPr>
            <w:tcW w:w="675" w:type="dxa"/>
          </w:tcPr>
          <w:p w:rsidR="002306E8" w:rsidRPr="002306E8" w:rsidRDefault="002306E8" w:rsidP="002306E8">
            <w:pPr>
              <w:jc w:val="both"/>
              <w:rPr>
                <w:sz w:val="28"/>
                <w:szCs w:val="28"/>
              </w:rPr>
            </w:pPr>
            <w:r w:rsidRPr="002306E8">
              <w:rPr>
                <w:sz w:val="28"/>
                <w:szCs w:val="28"/>
              </w:rPr>
              <w:t>6.</w:t>
            </w:r>
          </w:p>
        </w:tc>
        <w:tc>
          <w:tcPr>
            <w:tcW w:w="6408" w:type="dxa"/>
          </w:tcPr>
          <w:p w:rsidR="002306E8" w:rsidRPr="002306E8" w:rsidRDefault="002306E8" w:rsidP="002306E8">
            <w:pPr>
              <w:jc w:val="both"/>
              <w:rPr>
                <w:sz w:val="28"/>
                <w:szCs w:val="28"/>
              </w:rPr>
            </w:pPr>
            <w:r w:rsidRPr="002306E8">
              <w:rPr>
                <w:sz w:val="28"/>
                <w:szCs w:val="28"/>
              </w:rPr>
              <w:t>Жилые дома без лифта и мусоропровода, имеющие не все виды благоустройства</w:t>
            </w:r>
          </w:p>
        </w:tc>
        <w:tc>
          <w:tcPr>
            <w:tcW w:w="2268" w:type="dxa"/>
          </w:tcPr>
          <w:p w:rsidR="002306E8" w:rsidRPr="002306E8" w:rsidRDefault="002306E8" w:rsidP="002306E8">
            <w:pPr>
              <w:jc w:val="center"/>
              <w:rPr>
                <w:sz w:val="28"/>
                <w:szCs w:val="28"/>
              </w:rPr>
            </w:pPr>
            <w:r w:rsidRPr="002306E8">
              <w:rPr>
                <w:sz w:val="28"/>
                <w:szCs w:val="28"/>
              </w:rPr>
              <w:t>19,25</w:t>
            </w:r>
          </w:p>
        </w:tc>
      </w:tr>
      <w:tr w:rsidR="002306E8" w:rsidRPr="002306E8" w:rsidTr="0002478A">
        <w:tc>
          <w:tcPr>
            <w:tcW w:w="675" w:type="dxa"/>
          </w:tcPr>
          <w:p w:rsidR="002306E8" w:rsidRPr="002306E8" w:rsidRDefault="002306E8" w:rsidP="002306E8">
            <w:pPr>
              <w:jc w:val="both"/>
              <w:rPr>
                <w:sz w:val="28"/>
                <w:szCs w:val="28"/>
              </w:rPr>
            </w:pPr>
            <w:r w:rsidRPr="002306E8">
              <w:rPr>
                <w:sz w:val="28"/>
                <w:szCs w:val="28"/>
              </w:rPr>
              <w:t>7.</w:t>
            </w:r>
          </w:p>
        </w:tc>
        <w:tc>
          <w:tcPr>
            <w:tcW w:w="6408" w:type="dxa"/>
          </w:tcPr>
          <w:p w:rsidR="002306E8" w:rsidRPr="002306E8" w:rsidRDefault="002306E8" w:rsidP="002306E8">
            <w:pPr>
              <w:jc w:val="both"/>
              <w:rPr>
                <w:sz w:val="28"/>
                <w:szCs w:val="28"/>
              </w:rPr>
            </w:pPr>
            <w:r w:rsidRPr="002306E8">
              <w:rPr>
                <w:sz w:val="28"/>
                <w:szCs w:val="28"/>
              </w:rPr>
              <w:t>Жилые дома пониженной капитальности со всеми видами благоустройства</w:t>
            </w:r>
          </w:p>
        </w:tc>
        <w:tc>
          <w:tcPr>
            <w:tcW w:w="2268" w:type="dxa"/>
          </w:tcPr>
          <w:p w:rsidR="002306E8" w:rsidRPr="002306E8" w:rsidRDefault="002306E8" w:rsidP="002306E8">
            <w:pPr>
              <w:jc w:val="center"/>
              <w:rPr>
                <w:sz w:val="28"/>
                <w:szCs w:val="28"/>
              </w:rPr>
            </w:pPr>
            <w:r w:rsidRPr="002306E8">
              <w:rPr>
                <w:sz w:val="28"/>
                <w:szCs w:val="28"/>
              </w:rPr>
              <w:t>16,71</w:t>
            </w:r>
          </w:p>
        </w:tc>
      </w:tr>
      <w:tr w:rsidR="002306E8" w:rsidRPr="002306E8" w:rsidTr="0002478A">
        <w:tc>
          <w:tcPr>
            <w:tcW w:w="675" w:type="dxa"/>
          </w:tcPr>
          <w:p w:rsidR="002306E8" w:rsidRPr="002306E8" w:rsidRDefault="002306E8" w:rsidP="002306E8">
            <w:pPr>
              <w:jc w:val="both"/>
              <w:rPr>
                <w:sz w:val="28"/>
                <w:szCs w:val="28"/>
              </w:rPr>
            </w:pPr>
            <w:r w:rsidRPr="002306E8">
              <w:rPr>
                <w:sz w:val="28"/>
                <w:szCs w:val="28"/>
              </w:rPr>
              <w:t>8.</w:t>
            </w:r>
          </w:p>
        </w:tc>
        <w:tc>
          <w:tcPr>
            <w:tcW w:w="6408" w:type="dxa"/>
          </w:tcPr>
          <w:p w:rsidR="002306E8" w:rsidRPr="002306E8" w:rsidRDefault="002306E8" w:rsidP="002306E8">
            <w:pPr>
              <w:jc w:val="both"/>
              <w:rPr>
                <w:sz w:val="28"/>
                <w:szCs w:val="28"/>
              </w:rPr>
            </w:pPr>
            <w:r w:rsidRPr="002306E8">
              <w:rPr>
                <w:sz w:val="28"/>
                <w:szCs w:val="28"/>
              </w:rPr>
              <w:t>Жилые дома пониженной капитальности, имеющие не все виды благоустройства</w:t>
            </w:r>
          </w:p>
        </w:tc>
        <w:tc>
          <w:tcPr>
            <w:tcW w:w="2268" w:type="dxa"/>
          </w:tcPr>
          <w:p w:rsidR="002306E8" w:rsidRPr="002306E8" w:rsidRDefault="002306E8" w:rsidP="002306E8">
            <w:pPr>
              <w:jc w:val="center"/>
              <w:rPr>
                <w:sz w:val="28"/>
                <w:szCs w:val="28"/>
              </w:rPr>
            </w:pPr>
            <w:r w:rsidRPr="002306E8">
              <w:rPr>
                <w:sz w:val="28"/>
                <w:szCs w:val="28"/>
              </w:rPr>
              <w:t>15,68</w:t>
            </w:r>
          </w:p>
        </w:tc>
      </w:tr>
      <w:tr w:rsidR="002306E8" w:rsidRPr="002306E8" w:rsidTr="0002478A">
        <w:tc>
          <w:tcPr>
            <w:tcW w:w="675" w:type="dxa"/>
          </w:tcPr>
          <w:p w:rsidR="002306E8" w:rsidRPr="002306E8" w:rsidRDefault="002306E8" w:rsidP="002306E8">
            <w:pPr>
              <w:jc w:val="both"/>
              <w:rPr>
                <w:sz w:val="28"/>
                <w:szCs w:val="28"/>
              </w:rPr>
            </w:pPr>
            <w:r w:rsidRPr="002306E8">
              <w:rPr>
                <w:sz w:val="28"/>
                <w:szCs w:val="28"/>
              </w:rPr>
              <w:t>9.</w:t>
            </w:r>
          </w:p>
        </w:tc>
        <w:tc>
          <w:tcPr>
            <w:tcW w:w="6408" w:type="dxa"/>
          </w:tcPr>
          <w:p w:rsidR="002306E8" w:rsidRPr="002306E8" w:rsidRDefault="002306E8" w:rsidP="002306E8">
            <w:pPr>
              <w:jc w:val="both"/>
              <w:rPr>
                <w:sz w:val="28"/>
                <w:szCs w:val="28"/>
              </w:rPr>
            </w:pPr>
            <w:r w:rsidRPr="002306E8">
              <w:rPr>
                <w:sz w:val="28"/>
                <w:szCs w:val="28"/>
              </w:rPr>
              <w:t>Жилые неблагоустроенные дома пониженной капитальности</w:t>
            </w:r>
          </w:p>
        </w:tc>
        <w:tc>
          <w:tcPr>
            <w:tcW w:w="2268" w:type="dxa"/>
          </w:tcPr>
          <w:p w:rsidR="002306E8" w:rsidRPr="002306E8" w:rsidRDefault="002306E8" w:rsidP="002306E8">
            <w:pPr>
              <w:jc w:val="center"/>
              <w:rPr>
                <w:sz w:val="28"/>
                <w:szCs w:val="28"/>
              </w:rPr>
            </w:pPr>
            <w:r w:rsidRPr="002306E8">
              <w:rPr>
                <w:sz w:val="28"/>
                <w:szCs w:val="28"/>
              </w:rPr>
              <w:t>10,06</w:t>
            </w:r>
          </w:p>
        </w:tc>
      </w:tr>
    </w:tbl>
    <w:p w:rsidR="002306E8" w:rsidRPr="002306E8" w:rsidRDefault="002306E8" w:rsidP="002306E8">
      <w:pPr>
        <w:rPr>
          <w:sz w:val="28"/>
          <w:szCs w:val="28"/>
        </w:rPr>
      </w:pPr>
    </w:p>
    <w:p w:rsidR="0002478A" w:rsidRDefault="0002478A" w:rsidP="002306E8">
      <w:r>
        <w:t>Примечание:</w:t>
      </w:r>
    </w:p>
    <w:p w:rsidR="0002478A" w:rsidRDefault="0002478A" w:rsidP="0002478A">
      <w:pPr>
        <w:pStyle w:val="a5"/>
        <w:numPr>
          <w:ilvl w:val="0"/>
          <w:numId w:val="2"/>
        </w:numPr>
        <w:ind w:left="0" w:firstLine="709"/>
        <w:jc w:val="both"/>
      </w:pPr>
      <w:r>
        <w:t>В случае неоказания отдельных видов услуг и работ по содержанию общего имущества в многоквартирном доме размер платы уменьшается на величину стоимости неоказанной услуги (работы) в соответствии с действующим законодательством.</w:t>
      </w:r>
    </w:p>
    <w:p w:rsidR="0002478A" w:rsidRDefault="0002478A" w:rsidP="0002478A">
      <w:pPr>
        <w:pStyle w:val="a5"/>
        <w:numPr>
          <w:ilvl w:val="0"/>
          <w:numId w:val="2"/>
        </w:numPr>
        <w:ind w:left="0" w:firstLine="709"/>
        <w:jc w:val="both"/>
      </w:pPr>
      <w:r>
        <w:t>Размер платы за содержание жилого помещения установлен с учетом налогов в соответствии с законодательством Российской Федерации.</w:t>
      </w:r>
    </w:p>
    <w:p w:rsidR="0002478A" w:rsidRDefault="0002478A" w:rsidP="0002478A">
      <w:pPr>
        <w:pStyle w:val="a5"/>
        <w:numPr>
          <w:ilvl w:val="0"/>
          <w:numId w:val="2"/>
        </w:numPr>
        <w:ind w:left="0" w:firstLine="709"/>
        <w:jc w:val="both"/>
      </w:pPr>
      <w:r>
        <w:t>Размер платы за содержание жилого помещения определяется исходя из занимаемой общей площади жилого (нежилого) помещения.</w:t>
      </w:r>
    </w:p>
    <w:p w:rsidR="0002478A" w:rsidRDefault="0002478A" w:rsidP="0002478A">
      <w:pPr>
        <w:pStyle w:val="a5"/>
        <w:ind w:left="0" w:firstLine="709"/>
        <w:jc w:val="both"/>
      </w:pPr>
      <w:r>
        <w:lastRenderedPageBreak/>
        <w:t>Общая площадь жилого помещения определяется как сумма площадей всех частей жилого помещения, включая площадь помещений вспомогательного использования, предназначенн</w:t>
      </w:r>
      <w:r w:rsidR="00DC7D50">
        <w:t>ых</w:t>
      </w:r>
      <w:r>
        <w:t xml:space="preserve"> для удовлетворения гражданами бытовых и иных нужд, связанных с их проживанием</w:t>
      </w:r>
      <w:r w:rsidR="003C747E">
        <w:t xml:space="preserve"> в жилом помещении, за исключением балконов, лоджий, веранд и террас.</w:t>
      </w:r>
    </w:p>
    <w:p w:rsidR="003C747E" w:rsidRDefault="003870FB" w:rsidP="003C747E">
      <w:pPr>
        <w:pStyle w:val="a5"/>
        <w:numPr>
          <w:ilvl w:val="0"/>
          <w:numId w:val="2"/>
        </w:numPr>
        <w:ind w:left="0" w:firstLine="709"/>
        <w:jc w:val="both"/>
      </w:pPr>
      <w:r>
        <w:t>Размер платы</w:t>
      </w:r>
      <w:r w:rsidR="00DC7D50">
        <w:t xml:space="preserve"> за содержание жилого помещения установлен без включения в него платы за коммунальные ресурсы, потребляемые при использовании и содержании общего имущества в многоквартирном доме.</w:t>
      </w:r>
    </w:p>
    <w:p w:rsidR="00DC7D50" w:rsidRPr="002306E8" w:rsidRDefault="00DC7D50" w:rsidP="003C747E">
      <w:pPr>
        <w:pStyle w:val="a5"/>
        <w:numPr>
          <w:ilvl w:val="0"/>
          <w:numId w:val="2"/>
        </w:numPr>
        <w:ind w:left="0" w:firstLine="709"/>
        <w:jc w:val="both"/>
      </w:pPr>
      <w:r>
        <w:t>В случае принятия собственниками жилых помещений многоквартирного дома решения об установлении размера платы на их общем собрании, размер платы за содержание жилого помещения для нанимателей жилых помещений в многоквартирном доме, устанавливается равным размеру платы для собственников жилых помещений данного многоквартирного дома, принятому на общем собрании.</w:t>
      </w:r>
    </w:p>
    <w:sectPr w:rsidR="00DC7D50" w:rsidRPr="002306E8" w:rsidSect="00222629">
      <w:headerReference w:type="default" r:id="rId8"/>
      <w:footerReference w:type="default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752E" w:rsidRDefault="004D752E" w:rsidP="000728B5">
      <w:r>
        <w:separator/>
      </w:r>
    </w:p>
  </w:endnote>
  <w:endnote w:type="continuationSeparator" w:id="0">
    <w:p w:rsidR="004D752E" w:rsidRDefault="004D752E" w:rsidP="000728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28B5" w:rsidRDefault="000728B5">
    <w:pPr>
      <w:pStyle w:val="a8"/>
    </w:pPr>
    <w:r>
      <w:t>МНПА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752E" w:rsidRDefault="004D752E" w:rsidP="000728B5">
      <w:r>
        <w:separator/>
      </w:r>
    </w:p>
  </w:footnote>
  <w:footnote w:type="continuationSeparator" w:id="0">
    <w:p w:rsidR="004D752E" w:rsidRDefault="004D752E" w:rsidP="000728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2629" w:rsidRPr="00222629" w:rsidRDefault="00222629" w:rsidP="00222629">
    <w:pPr>
      <w:jc w:val="center"/>
      <w:rPr>
        <w:color w:val="000000"/>
        <w:sz w:val="20"/>
        <w:szCs w:val="20"/>
      </w:rPr>
    </w:pPr>
    <w:r w:rsidRPr="00222629">
      <w:rPr>
        <w:color w:val="000000"/>
        <w:sz w:val="20"/>
        <w:szCs w:val="20"/>
      </w:rPr>
      <w:t>Проект размещен на сайте 16.03.2023 Срок  приема заключений независимых экспертов до 25.03.2023 на электронный адрес ud-mnpa@chaykovsky.permkrai.ru</w:t>
    </w:r>
  </w:p>
  <w:p w:rsidR="00222629" w:rsidRDefault="00222629" w:rsidP="00222629">
    <w:pPr>
      <w:pStyle w:val="a6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25505"/>
    <w:multiLevelType w:val="hybridMultilevel"/>
    <w:tmpl w:val="A0489530"/>
    <w:lvl w:ilvl="0" w:tplc="31248F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>
    <w:nsid w:val="3A0D5671"/>
    <w:multiLevelType w:val="hybridMultilevel"/>
    <w:tmpl w:val="ED86E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grammar="clean"/>
  <w:attachedTemplate r:id="rId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06E8"/>
    <w:rsid w:val="0002478A"/>
    <w:rsid w:val="000728B5"/>
    <w:rsid w:val="00090035"/>
    <w:rsid w:val="001D6C0F"/>
    <w:rsid w:val="00222629"/>
    <w:rsid w:val="002306E8"/>
    <w:rsid w:val="0024529D"/>
    <w:rsid w:val="00265A1C"/>
    <w:rsid w:val="002E7D81"/>
    <w:rsid w:val="003870FB"/>
    <w:rsid w:val="003C747E"/>
    <w:rsid w:val="00400227"/>
    <w:rsid w:val="00432CAC"/>
    <w:rsid w:val="0049355E"/>
    <w:rsid w:val="004966EC"/>
    <w:rsid w:val="004B5D6C"/>
    <w:rsid w:val="004D752E"/>
    <w:rsid w:val="005D1DAB"/>
    <w:rsid w:val="00656383"/>
    <w:rsid w:val="007A0A87"/>
    <w:rsid w:val="007C0DE8"/>
    <w:rsid w:val="00847570"/>
    <w:rsid w:val="008E2500"/>
    <w:rsid w:val="00970AE4"/>
    <w:rsid w:val="009A23D8"/>
    <w:rsid w:val="009B5949"/>
    <w:rsid w:val="00AD5AA3"/>
    <w:rsid w:val="00B27042"/>
    <w:rsid w:val="00B41F7B"/>
    <w:rsid w:val="00C922CB"/>
    <w:rsid w:val="00D43689"/>
    <w:rsid w:val="00D619C0"/>
    <w:rsid w:val="00DC7D50"/>
    <w:rsid w:val="00DD5A4F"/>
    <w:rsid w:val="00E00901"/>
    <w:rsid w:val="00E640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6E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0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03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2478A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0728B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728B5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0728B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728B5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910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8;&#1085;&#1085;&#1072;\Downloads\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Постановление.dot</Template>
  <TotalTime>2</TotalTime>
  <Pages>4</Pages>
  <Words>671</Words>
  <Characters>3828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Мусихин Алексей Евгеньевич</dc:creator>
  <cp:lastModifiedBy>derbilova</cp:lastModifiedBy>
  <cp:revision>2</cp:revision>
  <dcterms:created xsi:type="dcterms:W3CDTF">2023-03-16T11:46:00Z</dcterms:created>
  <dcterms:modified xsi:type="dcterms:W3CDTF">2023-03-16T11:46:00Z</dcterms:modified>
</cp:coreProperties>
</file>