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FA" w:rsidRDefault="009C4F13">
      <w:pPr>
        <w:rPr>
          <w:sz w:val="28"/>
          <w:szCs w:val="28"/>
        </w:rPr>
      </w:pPr>
      <w:r w:rsidRPr="00182118">
        <w:rPr>
          <w:rFonts w:ascii="Calibri" w:hAnsi="Calibri"/>
          <w:sz w:val="22"/>
          <w:szCs w:val="22"/>
        </w:rPr>
        <w:pict>
          <v:shapetype id="_x0000_t202" coordsize="21600,21600" o:spt="202" path="m,l,21600r21600,l21600,xe">
            <v:stroke joinstyle="miter"/>
            <v:path gradientshapeok="t" o:connecttype="rect"/>
          </v:shapetype>
          <v:shape id="Text Box 2" o:spid="_x0000_s1028" type="#_x0000_t202" style="position:absolute;margin-left:74.25pt;margin-top:245.25pt;width:195pt;height:76.5pt;z-index:251656704;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5u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" filled="f" stroked="f">
            <v:textbox inset="0,0,0,0">
              <w:txbxContent>
                <w:p w:rsidR="00AC14FA" w:rsidRDefault="00AC14FA" w:rsidP="000E1DAC">
                  <w:pPr>
                    <w:spacing w:line="240" w:lineRule="exact"/>
                    <w:jc w:val="both"/>
                    <w:rPr>
                      <w:b/>
                      <w:sz w:val="28"/>
                      <w:szCs w:val="28"/>
                    </w:rPr>
                  </w:pPr>
                  <w:r>
                    <w:rPr>
                      <w:b/>
                      <w:sz w:val="28"/>
                      <w:szCs w:val="28"/>
                    </w:rPr>
                    <w:t>О</w:t>
                  </w:r>
                  <w:r w:rsidR="00820ACF">
                    <w:rPr>
                      <w:b/>
                      <w:sz w:val="28"/>
                      <w:szCs w:val="28"/>
                    </w:rPr>
                    <w:t xml:space="preserve">б утверждении Порядка осуществления </w:t>
                  </w:r>
                  <w:r w:rsidR="00393A89">
                    <w:rPr>
                      <w:b/>
                      <w:sz w:val="28"/>
                      <w:szCs w:val="28"/>
                    </w:rPr>
                    <w:t xml:space="preserve">Управлением финансов администрации Чайковского городского округа </w:t>
                  </w:r>
                  <w:r w:rsidR="00820ACF">
                    <w:rPr>
                      <w:b/>
                      <w:sz w:val="28"/>
                      <w:szCs w:val="28"/>
                    </w:rPr>
                    <w:t xml:space="preserve">казначейского сопровождения средств </w:t>
                  </w:r>
                </w:p>
              </w:txbxContent>
            </v:textbox>
            <w10:wrap anchorx="page" anchory="page"/>
          </v:shape>
        </w:pict>
      </w:r>
      <w:r w:rsidR="00182118">
        <w:rPr>
          <w:sz w:val="28"/>
          <w:szCs w:val="28"/>
        </w:rPr>
        <w:pict>
          <v:shape id="Text Box 11" o:spid="_x0000_s1030" type="#_x0000_t202" style="position:absolute;margin-left:321.15pt;margin-top:145.5pt;width:144.85pt;height:24.05pt;z-index:251658752;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" stroked="f">
            <v:textbox>
              <w:txbxContent>
                <w:p w:rsidR="00AC14FA" w:rsidRDefault="00AC14FA">
                  <w:pPr>
                    <w:rPr>
                      <w:sz w:val="28"/>
                    </w:rPr>
                  </w:pPr>
                </w:p>
              </w:txbxContent>
            </v:textbox>
          </v:shape>
        </w:pict>
      </w:r>
      <w:r w:rsidR="00182118">
        <w:rPr>
          <w:sz w:val="28"/>
          <w:szCs w:val="28"/>
        </w:rPr>
        <w:pict>
          <v:shape id="Text Box 10" o:spid="_x0000_s1029" type="#_x0000_t202" style="position:absolute;margin-left:-2.5pt;margin-top:147.8pt;width:183.4pt;height:21.35pt;z-index:251657728;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xehA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" stroked="f">
            <v:textbox>
              <w:txbxContent>
                <w:p w:rsidR="00AC14FA" w:rsidRDefault="00AC14FA">
                  <w:pPr>
                    <w:rPr>
                      <w:sz w:val="28"/>
                      <w:szCs w:val="28"/>
                    </w:rPr>
                  </w:pPr>
                </w:p>
              </w:txbxContent>
            </v:textbox>
          </v:shape>
        </w:pict>
      </w:r>
      <w:r w:rsidR="000A2028">
        <w:rPr>
          <w:noProof/>
          <w:sz w:val="28"/>
          <w:szCs w:val="28"/>
        </w:rPr>
        <w:drawing>
          <wp:inline distT="0" distB="0" distL="0" distR="0">
            <wp:extent cx="5938520" cy="2323465"/>
            <wp:effectExtent l="19050" t="0" r="508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7" cstate="print"/>
                    <a:srcRect/>
                    <a:stretch>
                      <a:fillRect/>
                    </a:stretch>
                  </pic:blipFill>
                  <pic:spPr bwMode="auto">
                    <a:xfrm>
                      <a:off x="0" y="0"/>
                      <a:ext cx="5938520" cy="2323465"/>
                    </a:xfrm>
                    <a:prstGeom prst="rect">
                      <a:avLst/>
                    </a:prstGeom>
                    <a:noFill/>
                    <a:ln w="9525">
                      <a:noFill/>
                      <a:miter lim="800000"/>
                      <a:headEnd/>
                      <a:tailEnd/>
                    </a:ln>
                  </pic:spPr>
                </pic:pic>
              </a:graphicData>
            </a:graphic>
          </wp:inline>
        </w:drawing>
      </w:r>
    </w:p>
    <w:p w:rsidR="00AC14FA" w:rsidRDefault="00AC14FA">
      <w:pPr>
        <w:rPr>
          <w:sz w:val="28"/>
          <w:szCs w:val="28"/>
        </w:rPr>
      </w:pPr>
    </w:p>
    <w:p w:rsidR="00AC14FA" w:rsidRDefault="00AC14FA">
      <w:pPr>
        <w:rPr>
          <w:sz w:val="28"/>
          <w:szCs w:val="28"/>
        </w:rPr>
      </w:pPr>
    </w:p>
    <w:p w:rsidR="00AC14FA" w:rsidRDefault="00AC14FA">
      <w:pPr>
        <w:rPr>
          <w:sz w:val="28"/>
          <w:szCs w:val="28"/>
        </w:rPr>
      </w:pPr>
    </w:p>
    <w:p w:rsidR="00AC14FA" w:rsidRDefault="00AC14FA">
      <w:pPr>
        <w:rPr>
          <w:sz w:val="28"/>
          <w:szCs w:val="28"/>
        </w:rPr>
      </w:pPr>
    </w:p>
    <w:p w:rsidR="00AC14FA" w:rsidRDefault="00AC14FA">
      <w:pPr>
        <w:autoSpaceDE w:val="0"/>
        <w:autoSpaceDN w:val="0"/>
        <w:adjustRightInd w:val="0"/>
        <w:spacing w:line="440" w:lineRule="exact"/>
        <w:ind w:firstLine="720"/>
        <w:jc w:val="both"/>
        <w:rPr>
          <w:sz w:val="28"/>
          <w:szCs w:val="28"/>
        </w:rPr>
      </w:pPr>
    </w:p>
    <w:p w:rsidR="00393A89" w:rsidRDefault="002D046C" w:rsidP="002D046C">
      <w:pPr>
        <w:autoSpaceDE w:val="0"/>
        <w:autoSpaceDN w:val="0"/>
        <w:adjustRightInd w:val="0"/>
        <w:jc w:val="both"/>
        <w:rPr>
          <w:sz w:val="28"/>
          <w:szCs w:val="28"/>
        </w:rPr>
      </w:pPr>
      <w:r>
        <w:rPr>
          <w:sz w:val="28"/>
          <w:szCs w:val="28"/>
        </w:rPr>
        <w:tab/>
      </w:r>
    </w:p>
    <w:p w:rsidR="00AC14FA" w:rsidRPr="008423AE" w:rsidRDefault="00671D3A" w:rsidP="00393A89">
      <w:pPr>
        <w:autoSpaceDE w:val="0"/>
        <w:autoSpaceDN w:val="0"/>
        <w:adjustRightInd w:val="0"/>
        <w:ind w:firstLine="708"/>
        <w:jc w:val="both"/>
        <w:rPr>
          <w:color w:val="FF0000"/>
          <w:sz w:val="28"/>
          <w:szCs w:val="28"/>
        </w:rPr>
      </w:pPr>
      <w:r>
        <w:rPr>
          <w:sz w:val="28"/>
          <w:szCs w:val="28"/>
        </w:rPr>
        <w:t>В соответствии с пунктом</w:t>
      </w:r>
      <w:r w:rsidR="00AC14FA">
        <w:rPr>
          <w:sz w:val="28"/>
          <w:szCs w:val="28"/>
        </w:rPr>
        <w:t xml:space="preserve"> </w:t>
      </w:r>
      <w:r w:rsidR="00820ACF">
        <w:rPr>
          <w:sz w:val="28"/>
          <w:szCs w:val="28"/>
        </w:rPr>
        <w:t>5</w:t>
      </w:r>
      <w:r w:rsidR="00AC14FA">
        <w:rPr>
          <w:sz w:val="28"/>
          <w:szCs w:val="28"/>
        </w:rPr>
        <w:t xml:space="preserve"> статьи </w:t>
      </w:r>
      <w:r w:rsidR="00820ACF">
        <w:rPr>
          <w:sz w:val="28"/>
          <w:szCs w:val="28"/>
        </w:rPr>
        <w:t>242.23 Бюджетного кодекса Российской Федерации</w:t>
      </w:r>
      <w:r w:rsidR="00B92243">
        <w:rPr>
          <w:sz w:val="28"/>
          <w:szCs w:val="28"/>
        </w:rPr>
        <w:t>, постановлением Правительства Российской Ф</w:t>
      </w:r>
      <w:r w:rsidR="003546E9">
        <w:rPr>
          <w:sz w:val="28"/>
          <w:szCs w:val="28"/>
        </w:rPr>
        <w:t xml:space="preserve">едерации </w:t>
      </w:r>
      <w:r w:rsidR="008423AE">
        <w:rPr>
          <w:sz w:val="28"/>
          <w:szCs w:val="28"/>
        </w:rPr>
        <w:t xml:space="preserve">от </w:t>
      </w:r>
      <w:r w:rsidR="00C45423">
        <w:rPr>
          <w:sz w:val="28"/>
          <w:szCs w:val="28"/>
        </w:rPr>
        <w:t xml:space="preserve">1 декабря </w:t>
      </w:r>
      <w:r w:rsidR="008423AE">
        <w:rPr>
          <w:sz w:val="28"/>
          <w:szCs w:val="28"/>
        </w:rPr>
        <w:t>2021</w:t>
      </w:r>
      <w:r w:rsidR="00C45423">
        <w:rPr>
          <w:sz w:val="28"/>
          <w:szCs w:val="28"/>
        </w:rPr>
        <w:t xml:space="preserve"> г.</w:t>
      </w:r>
      <w:r w:rsidR="008423AE">
        <w:rPr>
          <w:sz w:val="28"/>
          <w:szCs w:val="28"/>
        </w:rPr>
        <w:t xml:space="preserve"> № 2155 «</w:t>
      </w:r>
      <w:r w:rsidR="00B92243">
        <w:rPr>
          <w:sz w:val="28"/>
          <w:szCs w:val="28"/>
        </w:rPr>
        <w:t>Об утверждении общих требований к порядку осуществления финансовыми органами</w:t>
      </w:r>
      <w:r w:rsidR="008423AE">
        <w:rPr>
          <w:sz w:val="28"/>
          <w:szCs w:val="28"/>
        </w:rPr>
        <w:t xml:space="preserve"> субъектов Российской Федерации (муниципальных образований) казначейского сопровождения средств»</w:t>
      </w:r>
    </w:p>
    <w:p w:rsidR="00AC14FA" w:rsidRPr="009B694A" w:rsidRDefault="00AC14FA">
      <w:pPr>
        <w:autoSpaceDE w:val="0"/>
        <w:autoSpaceDN w:val="0"/>
        <w:adjustRightInd w:val="0"/>
        <w:ind w:firstLine="720"/>
        <w:jc w:val="both"/>
        <w:rPr>
          <w:sz w:val="28"/>
          <w:szCs w:val="28"/>
        </w:rPr>
      </w:pPr>
      <w:r w:rsidRPr="009B694A">
        <w:rPr>
          <w:sz w:val="28"/>
          <w:szCs w:val="28"/>
        </w:rPr>
        <w:t>ПОСТАНОВЛЯЮ:</w:t>
      </w:r>
    </w:p>
    <w:p w:rsidR="00050E94" w:rsidRDefault="008423AE" w:rsidP="00E01ADF">
      <w:pPr>
        <w:pStyle w:val="af7"/>
        <w:numPr>
          <w:ilvl w:val="1"/>
          <w:numId w:val="3"/>
        </w:numPr>
        <w:tabs>
          <w:tab w:val="left" w:pos="1134"/>
        </w:tabs>
        <w:autoSpaceDE w:val="0"/>
        <w:autoSpaceDN w:val="0"/>
        <w:adjustRightInd w:val="0"/>
        <w:ind w:left="0" w:firstLine="709"/>
        <w:jc w:val="both"/>
        <w:rPr>
          <w:sz w:val="28"/>
          <w:szCs w:val="28"/>
        </w:rPr>
      </w:pPr>
      <w:r>
        <w:rPr>
          <w:sz w:val="28"/>
          <w:szCs w:val="28"/>
        </w:rPr>
        <w:t xml:space="preserve">Утвердить прилагаемый Порядок осуществления </w:t>
      </w:r>
      <w:r w:rsidR="00393A89">
        <w:rPr>
          <w:sz w:val="28"/>
          <w:szCs w:val="28"/>
        </w:rPr>
        <w:t xml:space="preserve">Управлением финансов администрации Чайковского городского округа </w:t>
      </w:r>
      <w:r>
        <w:rPr>
          <w:sz w:val="28"/>
          <w:szCs w:val="28"/>
        </w:rPr>
        <w:t>казначейского сопровождения средств.</w:t>
      </w:r>
    </w:p>
    <w:p w:rsidR="008423AE" w:rsidRPr="00BE033A" w:rsidRDefault="00BE033A" w:rsidP="00E01ADF">
      <w:pPr>
        <w:pStyle w:val="af7"/>
        <w:numPr>
          <w:ilvl w:val="1"/>
          <w:numId w:val="3"/>
        </w:numPr>
        <w:tabs>
          <w:tab w:val="left" w:pos="1134"/>
        </w:tabs>
        <w:autoSpaceDE w:val="0"/>
        <w:autoSpaceDN w:val="0"/>
        <w:adjustRightInd w:val="0"/>
        <w:ind w:left="0" w:firstLine="709"/>
        <w:jc w:val="both"/>
        <w:rPr>
          <w:sz w:val="28"/>
          <w:szCs w:val="28"/>
        </w:rPr>
      </w:pPr>
      <w:r w:rsidRPr="00BE033A">
        <w:rPr>
          <w:sz w:val="28"/>
          <w:szCs w:val="28"/>
        </w:rPr>
        <w:t>Опубликовать постановление в газете «Огни Камы» и разместить на официальном сайте администрации Чайковского городского округа.</w:t>
      </w:r>
    </w:p>
    <w:p w:rsidR="00BE033A" w:rsidRPr="00BE033A" w:rsidRDefault="00BE033A" w:rsidP="00E01ADF">
      <w:pPr>
        <w:pStyle w:val="af7"/>
        <w:numPr>
          <w:ilvl w:val="1"/>
          <w:numId w:val="3"/>
        </w:numPr>
        <w:tabs>
          <w:tab w:val="left" w:pos="1134"/>
        </w:tabs>
        <w:autoSpaceDE w:val="0"/>
        <w:autoSpaceDN w:val="0"/>
        <w:adjustRightInd w:val="0"/>
        <w:ind w:left="0" w:firstLine="709"/>
        <w:jc w:val="both"/>
        <w:rPr>
          <w:sz w:val="28"/>
          <w:szCs w:val="28"/>
        </w:rPr>
      </w:pPr>
      <w:r w:rsidRPr="00BE033A">
        <w:rPr>
          <w:sz w:val="28"/>
          <w:szCs w:val="28"/>
        </w:rPr>
        <w:t>Постановление вступает в силу после его официального опубликования</w:t>
      </w:r>
      <w:r w:rsidR="00393A89">
        <w:rPr>
          <w:sz w:val="28"/>
          <w:szCs w:val="28"/>
        </w:rPr>
        <w:t>.</w:t>
      </w:r>
    </w:p>
    <w:p w:rsidR="00AC14FA" w:rsidRDefault="00AC14FA" w:rsidP="00E01ADF">
      <w:pPr>
        <w:pStyle w:val="af7"/>
        <w:numPr>
          <w:ilvl w:val="1"/>
          <w:numId w:val="3"/>
        </w:numPr>
        <w:tabs>
          <w:tab w:val="left" w:pos="1134"/>
        </w:tabs>
        <w:ind w:left="0" w:firstLine="709"/>
        <w:jc w:val="both"/>
        <w:rPr>
          <w:sz w:val="28"/>
          <w:szCs w:val="28"/>
        </w:rPr>
      </w:pPr>
      <w:r w:rsidRPr="00BE033A">
        <w:rPr>
          <w:sz w:val="28"/>
          <w:szCs w:val="28"/>
        </w:rPr>
        <w:t>Контроль за исполнением постановления возложить</w:t>
      </w:r>
      <w:r>
        <w:rPr>
          <w:sz w:val="28"/>
          <w:szCs w:val="28"/>
        </w:rPr>
        <w:t xml:space="preserve"> на начальника управления</w:t>
      </w:r>
      <w:r w:rsidR="00C11466">
        <w:rPr>
          <w:sz w:val="28"/>
          <w:szCs w:val="28"/>
        </w:rPr>
        <w:t xml:space="preserve"> финансов администрации Чайковского городского округа</w:t>
      </w:r>
      <w:r>
        <w:rPr>
          <w:sz w:val="28"/>
          <w:szCs w:val="28"/>
        </w:rPr>
        <w:t>.</w:t>
      </w:r>
    </w:p>
    <w:p w:rsidR="00AC14FA" w:rsidRDefault="00AC14FA">
      <w:pPr>
        <w:pStyle w:val="ConsPlusNormal"/>
        <w:tabs>
          <w:tab w:val="left" w:pos="0"/>
          <w:tab w:val="left" w:pos="851"/>
          <w:tab w:val="left" w:pos="1134"/>
          <w:tab w:val="left" w:pos="1276"/>
        </w:tabs>
        <w:jc w:val="both"/>
        <w:rPr>
          <w:rFonts w:ascii="Times New Roman" w:hAnsi="Times New Roman" w:cs="Times New Roman"/>
          <w:sz w:val="28"/>
          <w:szCs w:val="28"/>
        </w:rPr>
      </w:pPr>
    </w:p>
    <w:p w:rsidR="00AC14FA" w:rsidRDefault="00AC14FA">
      <w:pPr>
        <w:pStyle w:val="ConsPlusNormal"/>
        <w:tabs>
          <w:tab w:val="left" w:pos="0"/>
          <w:tab w:val="left" w:pos="851"/>
          <w:tab w:val="left" w:pos="1134"/>
          <w:tab w:val="left" w:pos="1276"/>
        </w:tabs>
        <w:jc w:val="both"/>
        <w:rPr>
          <w:rFonts w:ascii="Times New Roman" w:hAnsi="Times New Roman" w:cs="Times New Roman"/>
          <w:sz w:val="28"/>
          <w:szCs w:val="28"/>
        </w:rPr>
      </w:pPr>
    </w:p>
    <w:p w:rsidR="00AC14FA" w:rsidRDefault="00BE033A" w:rsidP="00597D11">
      <w:pPr>
        <w:pStyle w:val="ConsPlusNormal"/>
        <w:tabs>
          <w:tab w:val="left" w:pos="0"/>
          <w:tab w:val="left" w:pos="851"/>
          <w:tab w:val="left" w:pos="1134"/>
          <w:tab w:val="left" w:pos="1276"/>
        </w:tabs>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00AC14FA">
        <w:rPr>
          <w:rFonts w:ascii="Times New Roman" w:hAnsi="Times New Roman" w:cs="Times New Roman"/>
          <w:sz w:val="28"/>
          <w:szCs w:val="28"/>
        </w:rPr>
        <w:t>лав</w:t>
      </w:r>
      <w:r>
        <w:rPr>
          <w:rFonts w:ascii="Times New Roman" w:hAnsi="Times New Roman" w:cs="Times New Roman"/>
          <w:sz w:val="28"/>
          <w:szCs w:val="28"/>
        </w:rPr>
        <w:t>а</w:t>
      </w:r>
      <w:r w:rsidR="00AC14FA">
        <w:rPr>
          <w:rFonts w:ascii="Times New Roman" w:hAnsi="Times New Roman" w:cs="Times New Roman"/>
          <w:sz w:val="28"/>
          <w:szCs w:val="28"/>
        </w:rPr>
        <w:t xml:space="preserve"> городского округа –</w:t>
      </w:r>
    </w:p>
    <w:p w:rsidR="00AC14FA" w:rsidRDefault="00AC14FA" w:rsidP="00597D11">
      <w:pPr>
        <w:pStyle w:val="ConsPlusNormal"/>
        <w:tabs>
          <w:tab w:val="left" w:pos="0"/>
          <w:tab w:val="left" w:pos="851"/>
          <w:tab w:val="left" w:pos="1134"/>
          <w:tab w:val="left" w:pos="1276"/>
        </w:tabs>
        <w:spacing w:line="240" w:lineRule="exact"/>
        <w:jc w:val="both"/>
        <w:rPr>
          <w:rFonts w:ascii="Times New Roman" w:hAnsi="Times New Roman" w:cs="Times New Roman"/>
          <w:sz w:val="28"/>
          <w:szCs w:val="28"/>
        </w:rPr>
      </w:pPr>
      <w:r>
        <w:rPr>
          <w:rFonts w:ascii="Times New Roman" w:hAnsi="Times New Roman" w:cs="Times New Roman"/>
          <w:sz w:val="28"/>
          <w:szCs w:val="28"/>
        </w:rPr>
        <w:t>глав</w:t>
      </w:r>
      <w:r w:rsidR="00BE033A">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AC14FA" w:rsidRDefault="00AC14FA" w:rsidP="00597D11">
      <w:pPr>
        <w:pStyle w:val="ConsPlusNormal"/>
        <w:tabs>
          <w:tab w:val="left" w:pos="0"/>
          <w:tab w:val="left" w:pos="851"/>
          <w:tab w:val="left" w:pos="1134"/>
          <w:tab w:val="left" w:pos="1276"/>
          <w:tab w:val="left" w:pos="7655"/>
        </w:tabs>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Чайковского городского округа </w:t>
      </w:r>
      <w:r>
        <w:rPr>
          <w:rFonts w:ascii="Times New Roman" w:hAnsi="Times New Roman" w:cs="Times New Roman"/>
          <w:sz w:val="28"/>
          <w:szCs w:val="28"/>
        </w:rPr>
        <w:tab/>
      </w:r>
      <w:r w:rsidR="00BE033A">
        <w:rPr>
          <w:rFonts w:ascii="Times New Roman" w:hAnsi="Times New Roman" w:cs="Times New Roman"/>
          <w:sz w:val="28"/>
          <w:szCs w:val="28"/>
        </w:rPr>
        <w:t>Ю.Г. Востриков</w:t>
      </w:r>
    </w:p>
    <w:p w:rsidR="009C4F13" w:rsidRDefault="00AC14FA">
      <w:pPr>
        <w:rPr>
          <w:rFonts w:ascii="Calibri" w:hAnsi="Calibri" w:cs="Calibri"/>
          <w:sz w:val="22"/>
          <w:szCs w:val="20"/>
        </w:rPr>
      </w:pPr>
      <w:r>
        <w:br w:type="page"/>
      </w:r>
      <w:r w:rsidR="009C4F13">
        <w:lastRenderedPageBreak/>
        <w:br w:type="page"/>
      </w:r>
    </w:p>
    <w:p w:rsidR="00AC14FA" w:rsidRDefault="00B92243" w:rsidP="000E1DAC">
      <w:pPr>
        <w:pStyle w:val="ConsPlusNormal"/>
        <w:tabs>
          <w:tab w:val="left" w:pos="851"/>
          <w:tab w:val="left" w:pos="1134"/>
          <w:tab w:val="left" w:pos="1276"/>
          <w:tab w:val="left" w:pos="6379"/>
          <w:tab w:val="left" w:pos="7088"/>
        </w:tabs>
        <w:ind w:left="5670"/>
        <w:rPr>
          <w:rFonts w:ascii="Times New Roman" w:hAnsi="Times New Roman" w:cs="Times New Roman"/>
          <w:sz w:val="28"/>
          <w:szCs w:val="28"/>
        </w:rPr>
      </w:pPr>
      <w:r>
        <w:rPr>
          <w:rFonts w:ascii="Times New Roman" w:hAnsi="Times New Roman" w:cs="Times New Roman"/>
          <w:sz w:val="28"/>
          <w:szCs w:val="28"/>
        </w:rPr>
        <w:lastRenderedPageBreak/>
        <w:t>УТВЕРЖДЕН</w:t>
      </w:r>
      <w:r w:rsidR="007D30DF">
        <w:rPr>
          <w:rFonts w:ascii="Times New Roman" w:hAnsi="Times New Roman" w:cs="Times New Roman"/>
          <w:sz w:val="28"/>
          <w:szCs w:val="28"/>
        </w:rPr>
        <w:t xml:space="preserve">  </w:t>
      </w:r>
      <w:r w:rsidR="00AC14FA">
        <w:rPr>
          <w:rFonts w:ascii="Times New Roman" w:hAnsi="Times New Roman" w:cs="Times New Roman"/>
          <w:sz w:val="28"/>
          <w:szCs w:val="28"/>
        </w:rPr>
        <w:t xml:space="preserve"> </w:t>
      </w:r>
    </w:p>
    <w:p w:rsidR="00AC14FA" w:rsidRDefault="00AC14FA">
      <w:pPr>
        <w:pStyle w:val="ConsPlusNormal"/>
        <w:tabs>
          <w:tab w:val="left" w:pos="851"/>
          <w:tab w:val="left" w:pos="1134"/>
          <w:tab w:val="left" w:pos="1276"/>
          <w:tab w:val="left" w:pos="6379"/>
          <w:tab w:val="left" w:pos="7088"/>
          <w:tab w:val="left" w:pos="7655"/>
          <w:tab w:val="left" w:pos="7797"/>
        </w:tabs>
        <w:ind w:left="5670"/>
        <w:rPr>
          <w:rFonts w:ascii="Times New Roman" w:hAnsi="Times New Roman" w:cs="Times New Roman"/>
          <w:sz w:val="28"/>
          <w:szCs w:val="28"/>
        </w:rPr>
      </w:pPr>
      <w:r>
        <w:rPr>
          <w:rFonts w:ascii="Times New Roman" w:hAnsi="Times New Roman" w:cs="Times New Roman"/>
          <w:sz w:val="28"/>
          <w:szCs w:val="28"/>
        </w:rPr>
        <w:t>постановлени</w:t>
      </w:r>
      <w:r w:rsidR="00B92243">
        <w:rPr>
          <w:rFonts w:ascii="Times New Roman" w:hAnsi="Times New Roman" w:cs="Times New Roman"/>
          <w:sz w:val="28"/>
          <w:szCs w:val="28"/>
        </w:rPr>
        <w:t>ем</w:t>
      </w:r>
      <w:r>
        <w:rPr>
          <w:rFonts w:ascii="Times New Roman" w:hAnsi="Times New Roman" w:cs="Times New Roman"/>
          <w:sz w:val="28"/>
          <w:szCs w:val="28"/>
        </w:rPr>
        <w:t xml:space="preserve"> администрации Чайковского городского округа </w:t>
      </w:r>
    </w:p>
    <w:p w:rsidR="00AC14FA" w:rsidRDefault="00AC14FA">
      <w:pPr>
        <w:pStyle w:val="ConsPlusNormal"/>
        <w:tabs>
          <w:tab w:val="left" w:pos="851"/>
          <w:tab w:val="left" w:pos="1134"/>
          <w:tab w:val="left" w:pos="1276"/>
          <w:tab w:val="left" w:pos="6379"/>
          <w:tab w:val="left" w:pos="7088"/>
          <w:tab w:val="left" w:pos="7655"/>
          <w:tab w:val="left" w:pos="7797"/>
        </w:tabs>
        <w:ind w:left="5670"/>
        <w:rPr>
          <w:rFonts w:ascii="Times New Roman" w:hAnsi="Times New Roman" w:cs="Times New Roman"/>
          <w:sz w:val="28"/>
          <w:szCs w:val="28"/>
        </w:rPr>
      </w:pPr>
      <w:r>
        <w:rPr>
          <w:rFonts w:ascii="Times New Roman" w:hAnsi="Times New Roman" w:cs="Times New Roman"/>
          <w:sz w:val="28"/>
          <w:szCs w:val="28"/>
        </w:rPr>
        <w:t xml:space="preserve">от </w:t>
      </w:r>
      <w:r w:rsidR="009C4F13">
        <w:rPr>
          <w:rFonts w:ascii="Times New Roman" w:hAnsi="Times New Roman" w:cs="Times New Roman"/>
          <w:sz w:val="28"/>
          <w:szCs w:val="28"/>
        </w:rPr>
        <w:t xml:space="preserve">                                 </w:t>
      </w:r>
      <w:r>
        <w:rPr>
          <w:rFonts w:ascii="Times New Roman" w:hAnsi="Times New Roman" w:cs="Times New Roman"/>
          <w:sz w:val="28"/>
          <w:szCs w:val="28"/>
        </w:rPr>
        <w:t xml:space="preserve"> № </w:t>
      </w:r>
      <w:r w:rsidR="009C4F13">
        <w:rPr>
          <w:rFonts w:ascii="Times New Roman" w:hAnsi="Times New Roman" w:cs="Times New Roman"/>
          <w:sz w:val="28"/>
          <w:szCs w:val="28"/>
        </w:rPr>
        <w:t xml:space="preserve">            </w:t>
      </w:r>
    </w:p>
    <w:p w:rsidR="00AC14FA" w:rsidRDefault="00AC14FA">
      <w:pPr>
        <w:pStyle w:val="ConsPlusNormal"/>
        <w:tabs>
          <w:tab w:val="left" w:pos="851"/>
          <w:tab w:val="left" w:pos="1134"/>
          <w:tab w:val="left" w:pos="1276"/>
          <w:tab w:val="left" w:pos="6379"/>
          <w:tab w:val="left" w:pos="7088"/>
          <w:tab w:val="left" w:pos="7655"/>
          <w:tab w:val="left" w:pos="7797"/>
        </w:tabs>
        <w:ind w:left="5670"/>
        <w:rPr>
          <w:rFonts w:ascii="Times New Roman" w:hAnsi="Times New Roman" w:cs="Times New Roman"/>
          <w:sz w:val="28"/>
          <w:szCs w:val="28"/>
        </w:rPr>
      </w:pPr>
    </w:p>
    <w:p w:rsidR="00AC14FA" w:rsidRDefault="00AC14FA">
      <w:pPr>
        <w:pStyle w:val="ConsPlusNormal"/>
        <w:tabs>
          <w:tab w:val="left" w:pos="851"/>
          <w:tab w:val="left" w:pos="1134"/>
          <w:tab w:val="left" w:pos="1276"/>
          <w:tab w:val="left" w:pos="6379"/>
          <w:tab w:val="left" w:pos="7088"/>
          <w:tab w:val="left" w:pos="7655"/>
          <w:tab w:val="left" w:pos="7797"/>
        </w:tabs>
        <w:ind w:left="5670"/>
        <w:rPr>
          <w:rFonts w:ascii="Times New Roman" w:hAnsi="Times New Roman" w:cs="Times New Roman"/>
          <w:b/>
          <w:sz w:val="28"/>
          <w:szCs w:val="28"/>
        </w:rPr>
      </w:pPr>
    </w:p>
    <w:p w:rsidR="00B92243" w:rsidRDefault="00B92243" w:rsidP="00B92243">
      <w:pPr>
        <w:pStyle w:val="ConsPlusNormal"/>
        <w:tabs>
          <w:tab w:val="left" w:pos="851"/>
          <w:tab w:val="left" w:pos="1134"/>
          <w:tab w:val="left" w:pos="1276"/>
          <w:tab w:val="left" w:pos="6379"/>
          <w:tab w:val="left" w:pos="7088"/>
          <w:tab w:val="left" w:pos="7655"/>
          <w:tab w:val="left" w:pos="7797"/>
        </w:tabs>
        <w:ind w:firstLine="709"/>
        <w:jc w:val="center"/>
        <w:rPr>
          <w:rFonts w:ascii="Times New Roman" w:hAnsi="Times New Roman" w:cs="Times New Roman"/>
          <w:b/>
          <w:sz w:val="28"/>
          <w:szCs w:val="28"/>
        </w:rPr>
      </w:pPr>
      <w:r>
        <w:rPr>
          <w:rFonts w:ascii="Times New Roman" w:hAnsi="Times New Roman" w:cs="Times New Roman"/>
          <w:b/>
          <w:sz w:val="28"/>
          <w:szCs w:val="28"/>
        </w:rPr>
        <w:t>ПОРЯДОК</w:t>
      </w:r>
    </w:p>
    <w:p w:rsidR="00B92243" w:rsidRDefault="00B92243" w:rsidP="00B92243">
      <w:pPr>
        <w:pStyle w:val="ConsPlusNormal"/>
        <w:tabs>
          <w:tab w:val="left" w:pos="851"/>
          <w:tab w:val="left" w:pos="1134"/>
          <w:tab w:val="left" w:pos="1276"/>
          <w:tab w:val="left" w:pos="6379"/>
          <w:tab w:val="left" w:pos="7088"/>
          <w:tab w:val="left" w:pos="7655"/>
          <w:tab w:val="left" w:pos="7797"/>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осуществления </w:t>
      </w:r>
      <w:r w:rsidR="00393A89">
        <w:rPr>
          <w:rFonts w:ascii="Times New Roman" w:hAnsi="Times New Roman" w:cs="Times New Roman"/>
          <w:b/>
          <w:sz w:val="28"/>
          <w:szCs w:val="28"/>
        </w:rPr>
        <w:t>Управлением финансов администрации Чайковского городского округа казначейского сопровождения средств</w:t>
      </w:r>
    </w:p>
    <w:p w:rsidR="00B92243" w:rsidRDefault="00B92243" w:rsidP="00B92243">
      <w:pPr>
        <w:pStyle w:val="ConsPlusNormal"/>
        <w:tabs>
          <w:tab w:val="left" w:pos="851"/>
          <w:tab w:val="left" w:pos="1134"/>
          <w:tab w:val="left" w:pos="1276"/>
          <w:tab w:val="left" w:pos="6379"/>
          <w:tab w:val="left" w:pos="7088"/>
          <w:tab w:val="left" w:pos="7655"/>
          <w:tab w:val="left" w:pos="7797"/>
        </w:tabs>
        <w:ind w:firstLine="709"/>
        <w:jc w:val="center"/>
        <w:rPr>
          <w:rFonts w:ascii="Times New Roman" w:hAnsi="Times New Roman" w:cs="Times New Roman"/>
          <w:b/>
          <w:sz w:val="28"/>
          <w:szCs w:val="28"/>
        </w:rPr>
      </w:pPr>
    </w:p>
    <w:p w:rsidR="001A7F11" w:rsidRDefault="001A7F11" w:rsidP="00597D11">
      <w:pPr>
        <w:pStyle w:val="ConsPlusNormal"/>
        <w:ind w:firstLine="709"/>
        <w:jc w:val="both"/>
        <w:rPr>
          <w:rFonts w:ascii="Times New Roman" w:hAnsi="Times New Roman" w:cs="Times New Roman"/>
          <w:sz w:val="28"/>
          <w:szCs w:val="28"/>
        </w:rPr>
      </w:pPr>
      <w:r w:rsidRPr="001A7F11">
        <w:rPr>
          <w:rFonts w:ascii="Times New Roman" w:hAnsi="Times New Roman" w:cs="Times New Roman"/>
          <w:sz w:val="28"/>
          <w:szCs w:val="28"/>
        </w:rPr>
        <w:t xml:space="preserve">1. </w:t>
      </w:r>
      <w:r w:rsidR="003808CA">
        <w:rPr>
          <w:rFonts w:ascii="Times New Roman" w:hAnsi="Times New Roman" w:cs="Times New Roman"/>
          <w:sz w:val="28"/>
          <w:szCs w:val="28"/>
        </w:rPr>
        <w:t xml:space="preserve">Настоящий Порядок </w:t>
      </w:r>
      <w:r w:rsidRPr="001A7F11">
        <w:rPr>
          <w:rFonts w:ascii="Times New Roman" w:hAnsi="Times New Roman" w:cs="Times New Roman"/>
          <w:sz w:val="28"/>
          <w:szCs w:val="28"/>
        </w:rPr>
        <w:t xml:space="preserve">осуществления </w:t>
      </w:r>
      <w:r>
        <w:rPr>
          <w:rFonts w:ascii="Times New Roman" w:hAnsi="Times New Roman" w:cs="Times New Roman"/>
          <w:sz w:val="28"/>
          <w:szCs w:val="28"/>
        </w:rPr>
        <w:t>Управлением</w:t>
      </w:r>
      <w:r w:rsidRPr="001A7F11">
        <w:rPr>
          <w:rFonts w:ascii="Times New Roman" w:hAnsi="Times New Roman" w:cs="Times New Roman"/>
          <w:sz w:val="28"/>
          <w:szCs w:val="28"/>
        </w:rPr>
        <w:t xml:space="preserve"> финансов </w:t>
      </w:r>
      <w:r>
        <w:rPr>
          <w:rFonts w:ascii="Times New Roman" w:hAnsi="Times New Roman" w:cs="Times New Roman"/>
          <w:sz w:val="28"/>
          <w:szCs w:val="28"/>
        </w:rPr>
        <w:t xml:space="preserve">администрации Чайковского городского округа (далее – Управление финансов) </w:t>
      </w:r>
      <w:r w:rsidRPr="001A7F11">
        <w:rPr>
          <w:rFonts w:ascii="Times New Roman" w:hAnsi="Times New Roman" w:cs="Times New Roman"/>
          <w:sz w:val="28"/>
          <w:szCs w:val="28"/>
        </w:rPr>
        <w:t>казначейского сопровождения средств</w:t>
      </w:r>
      <w:r w:rsidR="003808CA">
        <w:rPr>
          <w:rFonts w:ascii="Times New Roman" w:hAnsi="Times New Roman" w:cs="Times New Roman"/>
          <w:sz w:val="28"/>
          <w:szCs w:val="28"/>
        </w:rPr>
        <w:t xml:space="preserve"> (далее – Порядок) устанавливает правила осуществления Управлением финансов казначейского сопровождения средств,</w:t>
      </w:r>
      <w:r w:rsidRPr="001A7F11">
        <w:rPr>
          <w:rFonts w:ascii="Times New Roman" w:hAnsi="Times New Roman" w:cs="Times New Roman"/>
          <w:sz w:val="28"/>
          <w:szCs w:val="28"/>
        </w:rPr>
        <w:t xml:space="preserve"> определенных </w:t>
      </w:r>
      <w:r>
        <w:rPr>
          <w:rFonts w:ascii="Times New Roman" w:hAnsi="Times New Roman" w:cs="Times New Roman"/>
          <w:sz w:val="28"/>
          <w:szCs w:val="28"/>
        </w:rPr>
        <w:t xml:space="preserve">решением </w:t>
      </w:r>
      <w:r w:rsidR="00907E9E">
        <w:rPr>
          <w:rFonts w:ascii="Times New Roman" w:hAnsi="Times New Roman" w:cs="Times New Roman"/>
          <w:sz w:val="28"/>
          <w:szCs w:val="28"/>
        </w:rPr>
        <w:t xml:space="preserve">Думы </w:t>
      </w:r>
      <w:r>
        <w:rPr>
          <w:rFonts w:ascii="Times New Roman" w:hAnsi="Times New Roman" w:cs="Times New Roman"/>
          <w:sz w:val="28"/>
          <w:szCs w:val="28"/>
        </w:rPr>
        <w:t>Чайковского городского округа</w:t>
      </w:r>
      <w:r w:rsidR="00907E9E">
        <w:rPr>
          <w:rFonts w:ascii="Times New Roman" w:hAnsi="Times New Roman" w:cs="Times New Roman"/>
          <w:sz w:val="28"/>
          <w:szCs w:val="28"/>
        </w:rPr>
        <w:t xml:space="preserve"> о бюджете на текущий год и на плановый период</w:t>
      </w:r>
      <w:r>
        <w:rPr>
          <w:rFonts w:ascii="Times New Roman" w:hAnsi="Times New Roman" w:cs="Times New Roman"/>
          <w:sz w:val="28"/>
          <w:szCs w:val="28"/>
        </w:rPr>
        <w:t xml:space="preserve"> </w:t>
      </w:r>
      <w:r w:rsidRPr="001A7F11">
        <w:rPr>
          <w:rFonts w:ascii="Times New Roman" w:hAnsi="Times New Roman" w:cs="Times New Roman"/>
          <w:sz w:val="28"/>
          <w:szCs w:val="28"/>
        </w:rPr>
        <w:t xml:space="preserve">в соответствии </w:t>
      </w:r>
      <w:r w:rsidR="00F308A3">
        <w:rPr>
          <w:rFonts w:ascii="Times New Roman" w:hAnsi="Times New Roman" w:cs="Times New Roman"/>
          <w:sz w:val="28"/>
          <w:szCs w:val="28"/>
        </w:rPr>
        <w:t xml:space="preserve">с подпунктом 1 пункта 1 </w:t>
      </w:r>
      <w:hyperlink r:id="rId8" w:tooltip="&quot;Бюджетный кодекс Российской Федерации&quot; от 31.07.1998 N 145-ФЗ (ред. от 28.12.2022) (с изм. и доп., вступ. в силу с 01.01.2023) {КонсультантПлюс}">
        <w:r w:rsidR="00F308A3" w:rsidRPr="001A7F11">
          <w:rPr>
            <w:rFonts w:ascii="Times New Roman" w:hAnsi="Times New Roman" w:cs="Times New Roman"/>
            <w:sz w:val="28"/>
            <w:szCs w:val="28"/>
          </w:rPr>
          <w:t>стат</w:t>
        </w:r>
        <w:r w:rsidR="00F308A3">
          <w:rPr>
            <w:rFonts w:ascii="Times New Roman" w:hAnsi="Times New Roman" w:cs="Times New Roman"/>
            <w:sz w:val="28"/>
            <w:szCs w:val="28"/>
          </w:rPr>
          <w:t>ьи</w:t>
        </w:r>
        <w:r w:rsidRPr="001A7F11">
          <w:rPr>
            <w:rFonts w:ascii="Times New Roman" w:hAnsi="Times New Roman" w:cs="Times New Roman"/>
            <w:sz w:val="28"/>
            <w:szCs w:val="28"/>
          </w:rPr>
          <w:t xml:space="preserve"> 242.26</w:t>
        </w:r>
      </w:hyperlink>
      <w:r w:rsidRPr="001A7F11">
        <w:rPr>
          <w:rFonts w:ascii="Times New Roman" w:hAnsi="Times New Roman" w:cs="Times New Roman"/>
          <w:sz w:val="28"/>
          <w:szCs w:val="28"/>
        </w:rPr>
        <w:t xml:space="preserve"> Бюджетного кодекса Российской Федерации</w:t>
      </w:r>
      <w:r w:rsidR="00F308A3">
        <w:rPr>
          <w:rFonts w:ascii="Times New Roman" w:hAnsi="Times New Roman" w:cs="Times New Roman"/>
          <w:sz w:val="28"/>
          <w:szCs w:val="28"/>
        </w:rPr>
        <w:t>, и иных средств,</w:t>
      </w:r>
      <w:r w:rsidR="003808CA">
        <w:rPr>
          <w:rFonts w:ascii="Times New Roman" w:hAnsi="Times New Roman" w:cs="Times New Roman"/>
          <w:sz w:val="28"/>
          <w:szCs w:val="28"/>
        </w:rPr>
        <w:t xml:space="preserve"> </w:t>
      </w:r>
      <w:r w:rsidR="00F308A3">
        <w:rPr>
          <w:rFonts w:ascii="Times New Roman" w:hAnsi="Times New Roman" w:cs="Times New Roman"/>
          <w:sz w:val="28"/>
          <w:szCs w:val="28"/>
        </w:rPr>
        <w:t>определенных</w:t>
      </w:r>
      <w:r w:rsidR="003808CA">
        <w:rPr>
          <w:rFonts w:ascii="Times New Roman" w:hAnsi="Times New Roman" w:cs="Times New Roman"/>
          <w:sz w:val="28"/>
          <w:szCs w:val="28"/>
        </w:rPr>
        <w:t xml:space="preserve"> </w:t>
      </w:r>
      <w:r w:rsidR="00907E9E">
        <w:rPr>
          <w:rFonts w:ascii="Times New Roman" w:hAnsi="Times New Roman" w:cs="Times New Roman"/>
          <w:sz w:val="28"/>
          <w:szCs w:val="28"/>
        </w:rPr>
        <w:t>федеральными законами, решениями Правительства Российской Федерации в случаях, предусмотренных подпунктом 2 пункта 1 статьи 242.26 Бюджетного кодекса Российской Федерации (далее -–целевые средства).</w:t>
      </w:r>
      <w:r w:rsidR="00FA2BA5">
        <w:rPr>
          <w:rFonts w:ascii="Times New Roman" w:hAnsi="Times New Roman" w:cs="Times New Roman"/>
          <w:sz w:val="28"/>
          <w:szCs w:val="28"/>
        </w:rPr>
        <w:t xml:space="preserve"> </w:t>
      </w:r>
      <w:bookmarkStart w:id="0" w:name="P33"/>
      <w:bookmarkEnd w:id="0"/>
    </w:p>
    <w:p w:rsidR="003808CA" w:rsidRDefault="003808CA" w:rsidP="00597D11">
      <w:pPr>
        <w:pStyle w:val="ConsPlusNormal"/>
        <w:ind w:firstLine="709"/>
        <w:jc w:val="both"/>
        <w:rPr>
          <w:rFonts w:ascii="Times New Roman" w:hAnsi="Times New Roman" w:cs="Times New Roman"/>
          <w:sz w:val="28"/>
          <w:szCs w:val="28"/>
        </w:rPr>
      </w:pPr>
      <w:r w:rsidRPr="008217CC">
        <w:rPr>
          <w:rFonts w:ascii="Times New Roman" w:hAnsi="Times New Roman" w:cs="Times New Roman"/>
          <w:sz w:val="28"/>
          <w:szCs w:val="28"/>
        </w:rPr>
        <w:t>Поло</w:t>
      </w:r>
      <w:r w:rsidR="00D8377A" w:rsidRPr="008217CC">
        <w:rPr>
          <w:rFonts w:ascii="Times New Roman" w:hAnsi="Times New Roman" w:cs="Times New Roman"/>
          <w:sz w:val="28"/>
          <w:szCs w:val="28"/>
        </w:rPr>
        <w:t>жения настоящего Порядка, установленные для юридических лиц, индивидуальных предпринимателей, физических лиц – производителей товаров, работ, услуг (далее – участники казначейского сопровождения), распространя</w:t>
      </w:r>
      <w:r w:rsidR="00C2655D">
        <w:rPr>
          <w:rFonts w:ascii="Times New Roman" w:hAnsi="Times New Roman" w:cs="Times New Roman"/>
          <w:sz w:val="28"/>
          <w:szCs w:val="28"/>
        </w:rPr>
        <w:t>ю</w:t>
      </w:r>
      <w:r w:rsidR="00D8377A" w:rsidRPr="008217CC">
        <w:rPr>
          <w:rFonts w:ascii="Times New Roman" w:hAnsi="Times New Roman" w:cs="Times New Roman"/>
          <w:sz w:val="28"/>
          <w:szCs w:val="28"/>
        </w:rPr>
        <w:t>тся также на обособленные (структурные) подразделения юридических лиц при предоставлении им целевых средств.</w:t>
      </w:r>
    </w:p>
    <w:p w:rsidR="000B6E0D" w:rsidRDefault="001A7F11" w:rsidP="00597D11">
      <w:pPr>
        <w:pStyle w:val="ConsPlusNormal"/>
        <w:ind w:firstLine="709"/>
        <w:jc w:val="both"/>
        <w:rPr>
          <w:rFonts w:ascii="Times New Roman" w:hAnsi="Times New Roman" w:cs="Times New Roman"/>
          <w:sz w:val="28"/>
          <w:szCs w:val="28"/>
        </w:rPr>
      </w:pPr>
      <w:r w:rsidRPr="001A7F11">
        <w:rPr>
          <w:rFonts w:ascii="Times New Roman" w:hAnsi="Times New Roman" w:cs="Times New Roman"/>
          <w:sz w:val="28"/>
          <w:szCs w:val="28"/>
        </w:rPr>
        <w:t xml:space="preserve">2. Операции с целевыми средствами осуществляются </w:t>
      </w:r>
      <w:r w:rsidR="00FA2BA5">
        <w:rPr>
          <w:rFonts w:ascii="Times New Roman" w:hAnsi="Times New Roman" w:cs="Times New Roman"/>
          <w:sz w:val="28"/>
          <w:szCs w:val="28"/>
        </w:rPr>
        <w:t>на казначейском счете, предусмотренном подпунктом 6.1 пункта 1 статьи 242.14 Бюджетного кодекса Российской Федерации</w:t>
      </w:r>
      <w:r w:rsidRPr="001A7F11">
        <w:rPr>
          <w:rFonts w:ascii="Times New Roman" w:hAnsi="Times New Roman" w:cs="Times New Roman"/>
          <w:sz w:val="28"/>
          <w:szCs w:val="28"/>
        </w:rPr>
        <w:t>, откры</w:t>
      </w:r>
      <w:r w:rsidR="00FA2BA5">
        <w:rPr>
          <w:rFonts w:ascii="Times New Roman" w:hAnsi="Times New Roman" w:cs="Times New Roman"/>
          <w:sz w:val="28"/>
          <w:szCs w:val="28"/>
        </w:rPr>
        <w:t>том Управлению финансов в Управлении Федерального казначейства по Пермскому краю, и отражаются на открываемом в Управлении финансов лицевом счете участника казначейского сопровождения, определенном пунктом 7.1 статьи 220.1 Бюджетного кодекса Российской Федерации,</w:t>
      </w:r>
      <w:r w:rsidRPr="001A7F11">
        <w:rPr>
          <w:rFonts w:ascii="Times New Roman" w:hAnsi="Times New Roman" w:cs="Times New Roman"/>
          <w:sz w:val="28"/>
          <w:szCs w:val="28"/>
        </w:rPr>
        <w:t xml:space="preserve"> </w:t>
      </w:r>
      <w:r w:rsidR="001E1C26">
        <w:rPr>
          <w:rFonts w:ascii="Times New Roman" w:hAnsi="Times New Roman" w:cs="Times New Roman"/>
          <w:sz w:val="28"/>
          <w:szCs w:val="28"/>
        </w:rPr>
        <w:t xml:space="preserve">в </w:t>
      </w:r>
      <w:r w:rsidRPr="001A7F11">
        <w:rPr>
          <w:rFonts w:ascii="Times New Roman" w:hAnsi="Times New Roman" w:cs="Times New Roman"/>
          <w:sz w:val="28"/>
          <w:szCs w:val="28"/>
        </w:rPr>
        <w:t>установленном</w:t>
      </w:r>
      <w:r w:rsidR="00FA2BA5">
        <w:rPr>
          <w:rFonts w:ascii="Times New Roman" w:hAnsi="Times New Roman" w:cs="Times New Roman"/>
          <w:sz w:val="28"/>
          <w:szCs w:val="28"/>
        </w:rPr>
        <w:t xml:space="preserve"> Управлением финансов порядке </w:t>
      </w:r>
      <w:r w:rsidRPr="001A7F11">
        <w:rPr>
          <w:rFonts w:ascii="Times New Roman" w:hAnsi="Times New Roman" w:cs="Times New Roman"/>
          <w:sz w:val="28"/>
          <w:szCs w:val="28"/>
        </w:rPr>
        <w:t>в соответствии с общими требованиями, установленными Федеральным казначейством (далее - лицевой счет).</w:t>
      </w:r>
    </w:p>
    <w:p w:rsidR="00907E9E" w:rsidRPr="00580FD9" w:rsidRDefault="00907E9E" w:rsidP="00597D11">
      <w:pPr>
        <w:pStyle w:val="ConsPlusNormal"/>
        <w:ind w:firstLine="709"/>
        <w:jc w:val="both"/>
        <w:rPr>
          <w:rFonts w:ascii="Times New Roman" w:hAnsi="Times New Roman" w:cs="Times New Roman"/>
          <w:sz w:val="28"/>
          <w:szCs w:val="28"/>
        </w:rPr>
      </w:pPr>
      <w:r w:rsidRPr="00580FD9">
        <w:rPr>
          <w:rFonts w:ascii="Times New Roman" w:hAnsi="Times New Roman" w:cs="Times New Roman"/>
          <w:sz w:val="28"/>
          <w:szCs w:val="28"/>
        </w:rPr>
        <w:t>3. Казначейское сопровождение осуществляется в отношении целевых средств, предоставляемых на основании:</w:t>
      </w:r>
    </w:p>
    <w:p w:rsidR="00907E9E" w:rsidRPr="00580FD9" w:rsidRDefault="00907E9E" w:rsidP="00597D11">
      <w:pPr>
        <w:pStyle w:val="ConsPlusNormal"/>
        <w:ind w:firstLine="709"/>
        <w:jc w:val="both"/>
        <w:rPr>
          <w:rFonts w:ascii="Times New Roman" w:hAnsi="Times New Roman" w:cs="Times New Roman"/>
          <w:sz w:val="28"/>
          <w:szCs w:val="28"/>
        </w:rPr>
      </w:pPr>
      <w:r w:rsidRPr="00580FD9">
        <w:rPr>
          <w:rFonts w:ascii="Times New Roman" w:hAnsi="Times New Roman" w:cs="Times New Roman"/>
          <w:sz w:val="28"/>
          <w:szCs w:val="28"/>
        </w:rPr>
        <w:t>муниципальных контрактов о поставке товаров, выполнении работ, оказании услуг (далее - муниципальный контракт);</w:t>
      </w:r>
    </w:p>
    <w:p w:rsidR="00907E9E" w:rsidRPr="00580FD9" w:rsidRDefault="00907E9E" w:rsidP="00597D11">
      <w:pPr>
        <w:pStyle w:val="ConsPlusNormal"/>
        <w:ind w:firstLine="709"/>
        <w:jc w:val="both"/>
        <w:rPr>
          <w:rFonts w:ascii="Times New Roman" w:hAnsi="Times New Roman" w:cs="Times New Roman"/>
          <w:sz w:val="28"/>
          <w:szCs w:val="28"/>
        </w:rPr>
      </w:pPr>
      <w:r w:rsidRPr="00580FD9">
        <w:rPr>
          <w:rFonts w:ascii="Times New Roman" w:hAnsi="Times New Roman" w:cs="Times New Roman"/>
          <w:sz w:val="28"/>
          <w:szCs w:val="28"/>
        </w:rPr>
        <w:t>контрактов (договоров) о поставке товаров, выполнении работ, оказании услуг, заключаемых муниципальными бюджетными или автономными учреждениями (далее - контракт учреждения);</w:t>
      </w:r>
    </w:p>
    <w:p w:rsidR="00907E9E" w:rsidRPr="00580FD9" w:rsidRDefault="00907E9E" w:rsidP="00597D11">
      <w:pPr>
        <w:pStyle w:val="ConsPlusNormal"/>
        <w:ind w:firstLine="709"/>
        <w:jc w:val="both"/>
        <w:rPr>
          <w:rFonts w:ascii="Times New Roman" w:hAnsi="Times New Roman" w:cs="Times New Roman"/>
          <w:sz w:val="28"/>
          <w:szCs w:val="28"/>
        </w:rPr>
      </w:pPr>
      <w:r w:rsidRPr="00580FD9">
        <w:rPr>
          <w:rFonts w:ascii="Times New Roman" w:hAnsi="Times New Roman" w:cs="Times New Roman"/>
          <w:sz w:val="28"/>
          <w:szCs w:val="28"/>
        </w:rPr>
        <w:t xml:space="preserve">договоров (соглашений) о предоставлении субсидий, договоров о предоставлении бюджетных инвестиций в соответствии со </w:t>
      </w:r>
      <w:hyperlink r:id="rId9" w:tooltip="&quot;Бюджетный кодекс Российской Федерации&quot; от 31.07.1998 N 145-ФЗ (ред. от 28.12.2022) (с изм. и доп., вступ. в силу с 01.01.2023) {КонсультантПлюс}" w:history="1">
        <w:r w:rsidRPr="00580FD9">
          <w:rPr>
            <w:rStyle w:val="a3"/>
            <w:rFonts w:ascii="Times New Roman" w:hAnsi="Times New Roman" w:cs="Times New Roman"/>
            <w:color w:val="auto"/>
            <w:sz w:val="28"/>
            <w:szCs w:val="28"/>
            <w:u w:val="none"/>
          </w:rPr>
          <w:t>статьей 80</w:t>
        </w:r>
      </w:hyperlink>
      <w:r w:rsidRPr="00580FD9">
        <w:rPr>
          <w:rFonts w:ascii="Times New Roman" w:hAnsi="Times New Roman" w:cs="Times New Roman"/>
          <w:sz w:val="28"/>
          <w:szCs w:val="28"/>
        </w:rPr>
        <w:t xml:space="preserve"> </w:t>
      </w:r>
      <w:r w:rsidRPr="00580FD9">
        <w:rPr>
          <w:rFonts w:ascii="Times New Roman" w:hAnsi="Times New Roman" w:cs="Times New Roman"/>
          <w:sz w:val="28"/>
          <w:szCs w:val="28"/>
        </w:rPr>
        <w:lastRenderedPageBreak/>
        <w:t>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указанные субсидии и бюджетные инвестиции (далее - договор (соглашение);</w:t>
      </w:r>
    </w:p>
    <w:p w:rsidR="00907E9E" w:rsidRDefault="00907E9E" w:rsidP="00597D11">
      <w:pPr>
        <w:pStyle w:val="ConsPlusNormal"/>
        <w:ind w:firstLine="709"/>
        <w:jc w:val="both"/>
        <w:rPr>
          <w:rFonts w:ascii="Times New Roman" w:hAnsi="Times New Roman" w:cs="Times New Roman"/>
          <w:sz w:val="28"/>
          <w:szCs w:val="28"/>
        </w:rPr>
      </w:pPr>
      <w:r w:rsidRPr="00580FD9">
        <w:rPr>
          <w:rFonts w:ascii="Times New Roman" w:hAnsi="Times New Roman" w:cs="Times New Roman"/>
          <w:sz w:val="28"/>
          <w:szCs w:val="28"/>
        </w:rPr>
        <w:t>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контрактов учреждений, договоров (соглашений) (далее - контракт (договор).</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4. Операции по списанию целевых средств по расходам участников казначейского сопровождения, отраженных на лицевых счетах, проводятся после осуществления </w:t>
      </w:r>
      <w:r>
        <w:rPr>
          <w:rFonts w:ascii="Times New Roman" w:hAnsi="Times New Roman" w:cs="Times New Roman"/>
          <w:sz w:val="28"/>
          <w:szCs w:val="28"/>
        </w:rPr>
        <w:t>Управлением финансов</w:t>
      </w:r>
      <w:r w:rsidRPr="009A0F3C">
        <w:rPr>
          <w:rFonts w:ascii="Times New Roman" w:hAnsi="Times New Roman" w:cs="Times New Roman"/>
          <w:sz w:val="28"/>
          <w:szCs w:val="28"/>
        </w:rPr>
        <w:t xml:space="preserve"> санкционирования операций с целевыми средствами участников казначейского сопровождения в установленном им порядке (далее - порядок санкционирования целевых средств) и проверки представленных документов, установленных порядком санкционирования целевых средств, подтверждающих возникновение денежных обязательств участника казначейского сопровождения (далее - документы-основания).</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w:t>
      </w:r>
      <w:r>
        <w:rPr>
          <w:rFonts w:ascii="Times New Roman" w:hAnsi="Times New Roman" w:cs="Times New Roman"/>
          <w:sz w:val="28"/>
          <w:szCs w:val="28"/>
        </w:rPr>
        <w:t>Управление</w:t>
      </w:r>
      <w:r w:rsidRPr="009A0F3C">
        <w:rPr>
          <w:rFonts w:ascii="Times New Roman" w:hAnsi="Times New Roman" w:cs="Times New Roman"/>
          <w:sz w:val="28"/>
          <w:szCs w:val="28"/>
        </w:rPr>
        <w:t xml:space="preserve"> финансов сведениями об операциях с целевыми средствами, сформированными и утвержденными в порядке и по форме, установленными </w:t>
      </w:r>
      <w:r>
        <w:rPr>
          <w:rFonts w:ascii="Times New Roman" w:hAnsi="Times New Roman" w:cs="Times New Roman"/>
          <w:sz w:val="28"/>
          <w:szCs w:val="28"/>
        </w:rPr>
        <w:t>Управлением</w:t>
      </w:r>
      <w:r w:rsidRPr="009A0F3C">
        <w:rPr>
          <w:rFonts w:ascii="Times New Roman" w:hAnsi="Times New Roman" w:cs="Times New Roman"/>
          <w:sz w:val="28"/>
          <w:szCs w:val="28"/>
        </w:rPr>
        <w:t xml:space="preserve"> финансов.</w:t>
      </w:r>
    </w:p>
    <w:p w:rsidR="009A0F3C" w:rsidRPr="009A0F3C" w:rsidRDefault="00C2655D"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A0F3C" w:rsidRPr="009A0F3C">
        <w:rPr>
          <w:rFonts w:ascii="Times New Roman" w:hAnsi="Times New Roman" w:cs="Times New Roman"/>
          <w:sz w:val="28"/>
          <w:szCs w:val="28"/>
        </w:rPr>
        <w:t>. При казначейском сопровождении целевых средств в муниципальные контракты, контракты учреждения, договоры (соглашения), контракты (договоры) включаются следующие условия об (о):</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открытии участнику казначейского сопровождения лицевого счета в </w:t>
      </w:r>
      <w:r>
        <w:rPr>
          <w:rFonts w:ascii="Times New Roman" w:hAnsi="Times New Roman" w:cs="Times New Roman"/>
          <w:sz w:val="28"/>
          <w:szCs w:val="28"/>
        </w:rPr>
        <w:t>Управлении</w:t>
      </w:r>
      <w:r w:rsidRPr="009A0F3C">
        <w:rPr>
          <w:rFonts w:ascii="Times New Roman" w:hAnsi="Times New Roman" w:cs="Times New Roman"/>
          <w:sz w:val="28"/>
          <w:szCs w:val="28"/>
        </w:rPr>
        <w:t xml:space="preserve"> финансов в установленном им порядке;</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представлении в </w:t>
      </w:r>
      <w:r>
        <w:rPr>
          <w:rFonts w:ascii="Times New Roman" w:hAnsi="Times New Roman" w:cs="Times New Roman"/>
          <w:sz w:val="28"/>
          <w:szCs w:val="28"/>
        </w:rPr>
        <w:t>Управление</w:t>
      </w:r>
      <w:r w:rsidRPr="009A0F3C">
        <w:rPr>
          <w:rFonts w:ascii="Times New Roman" w:hAnsi="Times New Roman" w:cs="Times New Roman"/>
          <w:sz w:val="28"/>
          <w:szCs w:val="28"/>
        </w:rPr>
        <w:t xml:space="preserve"> финансов документов, установленных порядком санкционирования целевых средств;</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указании в муниципальных контрактах, контрактах учреждения, договорах (соглашениях), контрактах (договорах), распоряжениях о совершении казначейских платежей, а также в документах-основаниях идентификатора муниципального контракта, контракта учреждения, договора (соглашения), контракта (договора), определенного в соответствии с </w:t>
      </w:r>
      <w:hyperlink r:id="rId10" w:tooltip="&quot;Бюджетный кодекс Российской Федерации&quot; от 31.07.1998 N 145-ФЗ (ред. от 28.12.2022) (с изм. и доп., вступ. в силу с 01.01.2023) {КонсультантПлюс}" w:history="1">
        <w:r w:rsidRPr="009A0F3C">
          <w:rPr>
            <w:rStyle w:val="a3"/>
            <w:rFonts w:ascii="Times New Roman" w:hAnsi="Times New Roman" w:cs="Times New Roman"/>
            <w:color w:val="auto"/>
            <w:sz w:val="28"/>
            <w:szCs w:val="28"/>
            <w:u w:val="none"/>
          </w:rPr>
          <w:t>подпунктом 3 пункта 2 статьи 242.23</w:t>
        </w:r>
      </w:hyperlink>
      <w:r w:rsidRPr="009A0F3C">
        <w:rPr>
          <w:rFonts w:ascii="Times New Roman" w:hAnsi="Times New Roman" w:cs="Times New Roman"/>
          <w:sz w:val="28"/>
          <w:szCs w:val="28"/>
        </w:rPr>
        <w:t xml:space="preserve"> Бюджетного кодекса Российской Федерации;</w:t>
      </w:r>
    </w:p>
    <w:p w:rsidR="009A0F3C" w:rsidRP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ведении раздельного учета результатов финансово-хозяйственной деятельности по каждому муниципальному контракту, контракту учреждения, договору (соглашению), контракту (договору) в соответствии с порядком, определенным Правительством Российской Федерации;</w:t>
      </w:r>
    </w:p>
    <w:p w:rsidR="009A0F3C" w:rsidRDefault="009A0F3C" w:rsidP="00597D11">
      <w:pPr>
        <w:pStyle w:val="ConsPlusNormal"/>
        <w:ind w:firstLine="709"/>
        <w:jc w:val="both"/>
        <w:rPr>
          <w:rFonts w:ascii="Times New Roman" w:hAnsi="Times New Roman" w:cs="Times New Roman"/>
          <w:sz w:val="28"/>
          <w:szCs w:val="28"/>
        </w:rPr>
      </w:pPr>
      <w:r w:rsidRPr="009A0F3C">
        <w:rPr>
          <w:rFonts w:ascii="Times New Roman" w:hAnsi="Times New Roman" w:cs="Times New Roman"/>
          <w:sz w:val="28"/>
          <w:szCs w:val="28"/>
        </w:rPr>
        <w:t xml:space="preserve">соблюдении участником казначейского сопровождения условий ведения и использования лицевого счета (режима лицевого счета), определенного </w:t>
      </w:r>
      <w:hyperlink r:id="rId11" w:tooltip="&quot;Бюджетный кодекс Российской Федерации&quot; от 31.07.1998 N 145-ФЗ (ред. от 28.12.2022) (с изм. и доп., вступ. в силу с 01.01.2023) {КонсультантПлюс}" w:history="1">
        <w:r w:rsidRPr="009A0F3C">
          <w:rPr>
            <w:rStyle w:val="a3"/>
            <w:rFonts w:ascii="Times New Roman" w:hAnsi="Times New Roman" w:cs="Times New Roman"/>
            <w:color w:val="auto"/>
            <w:sz w:val="28"/>
            <w:szCs w:val="28"/>
            <w:u w:val="none"/>
          </w:rPr>
          <w:t>пунктом 3 статьи 242.23</w:t>
        </w:r>
      </w:hyperlink>
      <w:r w:rsidRPr="009A0F3C">
        <w:rPr>
          <w:rFonts w:ascii="Times New Roman" w:hAnsi="Times New Roman" w:cs="Times New Roman"/>
          <w:sz w:val="28"/>
          <w:szCs w:val="28"/>
        </w:rPr>
        <w:t xml:space="preserve"> Бюджетного кодекса Российской Федерации, в том числе условий о соблюдении запрета на перечисление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за исключением оплаты обязательств, предусмотренных </w:t>
      </w:r>
      <w:hyperlink r:id="rId12" w:tooltip="&quot;Бюджетный кодекс Российской Федерации&quot; от 31.07.1998 N 145-ФЗ (ред. от 28.12.2022) (с изм. и доп., вступ. в силу с 01.01.2023) {КонсультантПлюс}" w:history="1">
        <w:r w:rsidRPr="009A0F3C">
          <w:rPr>
            <w:rStyle w:val="a3"/>
            <w:rFonts w:ascii="Times New Roman" w:hAnsi="Times New Roman" w:cs="Times New Roman"/>
            <w:color w:val="auto"/>
            <w:sz w:val="28"/>
            <w:szCs w:val="28"/>
            <w:u w:val="none"/>
          </w:rPr>
          <w:t>подпунктом 3 пункта 3 статьи 242.23</w:t>
        </w:r>
      </w:hyperlink>
      <w:r w:rsidRPr="009A0F3C">
        <w:rPr>
          <w:rFonts w:ascii="Times New Roman" w:hAnsi="Times New Roman" w:cs="Times New Roman"/>
          <w:sz w:val="28"/>
          <w:szCs w:val="28"/>
        </w:rPr>
        <w:t xml:space="preserve"> Бюджетного кодекса Российской Федерации, а также обязательств по накладным расходам, связанным с исполнением муниципального контракта, контракта учреждения, договора (соглашения), контракта (договора), выплаты прибыли, осуществляемой после исполнения участником казначейского сопровождения всех обязательств (части обязательств) по муниципальному контракту, контракту учреждения, контракту (договору) (этапу муниципального контракта, контракта учреждения, контракта (договора) в случае, если это предусмотрено условиями муниципального контракта, контракта учреждения, контракта (договора).</w:t>
      </w:r>
    </w:p>
    <w:p w:rsidR="009A0F3C" w:rsidRDefault="00C2655D"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9A0F3C" w:rsidRPr="009A0F3C">
        <w:rPr>
          <w:rFonts w:ascii="Times New Roman" w:hAnsi="Times New Roman" w:cs="Times New Roman"/>
          <w:sz w:val="28"/>
          <w:szCs w:val="28"/>
        </w:rPr>
        <w:t xml:space="preserve">. При казначейском сопровождении обмен документами между </w:t>
      </w:r>
      <w:r w:rsidR="009A0F3C">
        <w:rPr>
          <w:rFonts w:ascii="Times New Roman" w:hAnsi="Times New Roman" w:cs="Times New Roman"/>
          <w:sz w:val="28"/>
          <w:szCs w:val="28"/>
        </w:rPr>
        <w:t>Управлением</w:t>
      </w:r>
      <w:r w:rsidR="009A0F3C" w:rsidRPr="009A0F3C">
        <w:rPr>
          <w:rFonts w:ascii="Times New Roman" w:hAnsi="Times New Roman" w:cs="Times New Roman"/>
          <w:sz w:val="28"/>
          <w:szCs w:val="28"/>
        </w:rPr>
        <w:t xml:space="preserve"> финанс</w:t>
      </w:r>
      <w:r w:rsidR="009A0F3C">
        <w:rPr>
          <w:rFonts w:ascii="Times New Roman" w:hAnsi="Times New Roman" w:cs="Times New Roman"/>
          <w:sz w:val="28"/>
          <w:szCs w:val="28"/>
        </w:rPr>
        <w:t>ов, получателем средств бюджета</w:t>
      </w:r>
      <w:r w:rsidR="009A0F3C" w:rsidRPr="009A0F3C">
        <w:rPr>
          <w:rFonts w:ascii="Times New Roman" w:hAnsi="Times New Roman" w:cs="Times New Roman"/>
          <w:sz w:val="28"/>
          <w:szCs w:val="28"/>
        </w:rPr>
        <w:t>, до которого доведены лимиты бюджетных обязательств на предоставление субсидий или бюджетных инвестиций, на заключение муниципальных контрактов, муниципальным бюджетным и автономным учреждением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муниципального заказчика, муниципального бюджетного и автономного учреждения или участника казначейского сопровождения.</w:t>
      </w:r>
    </w:p>
    <w:p w:rsidR="0096265A" w:rsidRPr="009A0F3C" w:rsidRDefault="0096265A"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Обмен документами, содержащими сведения, составляющие государственную тайну, осуществляется с учетом соблюдения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 Федерации и Правительства Российской Федерации</w:t>
      </w:r>
      <w:r w:rsidR="00C45423">
        <w:rPr>
          <w:rFonts w:ascii="Times New Roman" w:hAnsi="Times New Roman" w:cs="Times New Roman"/>
          <w:sz w:val="28"/>
          <w:szCs w:val="28"/>
        </w:rPr>
        <w:t>,</w:t>
      </w:r>
      <w:r>
        <w:rPr>
          <w:rFonts w:ascii="Times New Roman" w:hAnsi="Times New Roman" w:cs="Times New Roman"/>
          <w:sz w:val="28"/>
          <w:szCs w:val="28"/>
        </w:rPr>
        <w:t xml:space="preserve"> тайне. </w:t>
      </w:r>
    </w:p>
    <w:p w:rsidR="009A0F3C" w:rsidRDefault="00C2655D"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9A0F3C" w:rsidRPr="009A0F3C">
        <w:rPr>
          <w:rFonts w:ascii="Times New Roman" w:hAnsi="Times New Roman" w:cs="Times New Roman"/>
          <w:sz w:val="28"/>
          <w:szCs w:val="28"/>
        </w:rPr>
        <w:t xml:space="preserve">. Информация о муниципальных контрактах, контрактах учреждения, договорах (соглашениях), контрактах (договорах), о лицевых счетах участников казначейского сопровождения и об операциях по зачислению и списанию целевых средств, отраженных на лицевых счетах в порядке, установленном Федеральным казначейством, ежедневно представляется в подсистему информационно-аналитического обеспечения государственной интегрированной информационной системы управления общественными финансами </w:t>
      </w:r>
      <w:r w:rsidR="00513087">
        <w:rPr>
          <w:rFonts w:ascii="Times New Roman" w:hAnsi="Times New Roman" w:cs="Times New Roman"/>
          <w:sz w:val="28"/>
          <w:szCs w:val="28"/>
        </w:rPr>
        <w:t>«</w:t>
      </w:r>
      <w:r w:rsidR="009A0F3C" w:rsidRPr="009A0F3C">
        <w:rPr>
          <w:rFonts w:ascii="Times New Roman" w:hAnsi="Times New Roman" w:cs="Times New Roman"/>
          <w:sz w:val="28"/>
          <w:szCs w:val="28"/>
        </w:rPr>
        <w:t>Электронный бюджет</w:t>
      </w:r>
      <w:r w:rsidR="00513087">
        <w:rPr>
          <w:rFonts w:ascii="Times New Roman" w:hAnsi="Times New Roman" w:cs="Times New Roman"/>
          <w:sz w:val="28"/>
          <w:szCs w:val="28"/>
        </w:rPr>
        <w:t>»</w:t>
      </w:r>
      <w:r w:rsidR="009A0F3C" w:rsidRPr="009A0F3C">
        <w:rPr>
          <w:rFonts w:ascii="Times New Roman" w:hAnsi="Times New Roman" w:cs="Times New Roman"/>
          <w:sz w:val="28"/>
          <w:szCs w:val="28"/>
        </w:rPr>
        <w:t>, оператором которой является Федеральное казначейство.</w:t>
      </w:r>
    </w:p>
    <w:p w:rsidR="0096265A" w:rsidRPr="009A0F3C" w:rsidRDefault="00C2655D"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96265A">
        <w:rPr>
          <w:rFonts w:ascii="Times New Roman" w:hAnsi="Times New Roman" w:cs="Times New Roman"/>
          <w:sz w:val="28"/>
          <w:szCs w:val="28"/>
        </w:rPr>
        <w:t>. Расширенное казначейское сопровождение осуществляется Управлением финансов в случаях и порядке, установленных Правительством Российской Федерации в соответствии с пунктом 3 статьи 242.24 Бюджетного кодекса Российской Федерации.</w:t>
      </w:r>
    </w:p>
    <w:p w:rsidR="009A0F3C" w:rsidRPr="009A0F3C" w:rsidRDefault="00C2655D" w:rsidP="00597D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bookmarkStart w:id="1" w:name="_GoBack"/>
      <w:bookmarkEnd w:id="1"/>
      <w:r w:rsidR="009A0F3C" w:rsidRPr="009A0F3C">
        <w:rPr>
          <w:rFonts w:ascii="Times New Roman" w:hAnsi="Times New Roman" w:cs="Times New Roman"/>
          <w:sz w:val="28"/>
          <w:szCs w:val="28"/>
        </w:rPr>
        <w:t xml:space="preserve">. В случае если федеральными законами или решениями Правительства Российской Федерации, предусмотренными </w:t>
      </w:r>
      <w:hyperlink r:id="rId13" w:tooltip="&quot;Бюджетный кодекс Российской Федерации&quot; от 31.07.1998 N 145-ФЗ (ред. от 28.12.2022) (с изм. и доп., вступ. в силу с 01.01.2023) {КонсультантПлюс}" w:history="1">
        <w:r w:rsidR="009A0F3C" w:rsidRPr="00513087">
          <w:rPr>
            <w:rStyle w:val="a3"/>
            <w:rFonts w:ascii="Times New Roman" w:hAnsi="Times New Roman" w:cs="Times New Roman"/>
            <w:color w:val="auto"/>
            <w:sz w:val="28"/>
            <w:szCs w:val="28"/>
            <w:u w:val="none"/>
          </w:rPr>
          <w:t xml:space="preserve">подпунктом 2 пункта 1 статьи </w:t>
        </w:r>
        <w:r w:rsidR="009A0F3C" w:rsidRPr="00513087">
          <w:rPr>
            <w:rStyle w:val="a3"/>
            <w:rFonts w:ascii="Times New Roman" w:hAnsi="Times New Roman" w:cs="Times New Roman"/>
            <w:color w:val="auto"/>
            <w:sz w:val="28"/>
            <w:szCs w:val="28"/>
            <w:u w:val="none"/>
          </w:rPr>
          <w:lastRenderedPageBreak/>
          <w:t>242.26</w:t>
        </w:r>
      </w:hyperlink>
      <w:r w:rsidR="009A0F3C" w:rsidRPr="00513087">
        <w:rPr>
          <w:rFonts w:ascii="Times New Roman" w:hAnsi="Times New Roman" w:cs="Times New Roman"/>
          <w:sz w:val="28"/>
          <w:szCs w:val="28"/>
        </w:rPr>
        <w:t xml:space="preserve"> </w:t>
      </w:r>
      <w:r w:rsidR="009A0F3C" w:rsidRPr="009A0F3C">
        <w:rPr>
          <w:rFonts w:ascii="Times New Roman" w:hAnsi="Times New Roman" w:cs="Times New Roman"/>
          <w:sz w:val="28"/>
          <w:szCs w:val="28"/>
        </w:rPr>
        <w:t>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муниципально-частном партнерстве, положения настоящих правил распространяются на договоры (соглашения), контракты (договоры), источником финансового обеспечения которых являются указанные соглашения.</w:t>
      </w:r>
    </w:p>
    <w:sectPr w:rsidR="009A0F3C" w:rsidRPr="009A0F3C" w:rsidSect="00597D11">
      <w:headerReference w:type="even" r:id="rId14"/>
      <w:headerReference w:type="default" r:id="rId15"/>
      <w:footerReference w:type="default" r:id="rId16"/>
      <w:headerReference w:type="first" r:id="rId17"/>
      <w:footerReference w:type="first" r:id="rId18"/>
      <w:pgSz w:w="11907" w:h="16840"/>
      <w:pgMar w:top="1134" w:right="851" w:bottom="1134"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037" w:rsidRDefault="003B1037">
      <w:r>
        <w:separator/>
      </w:r>
    </w:p>
  </w:endnote>
  <w:endnote w:type="continuationSeparator" w:id="0">
    <w:p w:rsidR="003B1037" w:rsidRDefault="003B1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FA" w:rsidRDefault="00AC14FA">
    <w:pPr>
      <w:pStyle w:val="ad"/>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11" w:rsidRDefault="00597D11">
    <w:pPr>
      <w:pStyle w:val="ad"/>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037" w:rsidRDefault="003B1037">
      <w:r>
        <w:separator/>
      </w:r>
    </w:p>
  </w:footnote>
  <w:footnote w:type="continuationSeparator" w:id="0">
    <w:p w:rsidR="003B1037" w:rsidRDefault="003B1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4FA" w:rsidRDefault="00182118">
    <w:pPr>
      <w:pStyle w:val="a7"/>
      <w:framePr w:wrap="around" w:vAnchor="text" w:hAnchor="margin" w:xAlign="center" w:y="1"/>
      <w:rPr>
        <w:rStyle w:val="a4"/>
      </w:rPr>
    </w:pPr>
    <w:r>
      <w:rPr>
        <w:rStyle w:val="a4"/>
      </w:rPr>
      <w:fldChar w:fldCharType="begin"/>
    </w:r>
    <w:r w:rsidR="00AC14FA">
      <w:rPr>
        <w:rStyle w:val="a4"/>
      </w:rPr>
      <w:instrText xml:space="preserve">PAGE  </w:instrText>
    </w:r>
    <w:r>
      <w:rPr>
        <w:rStyle w:val="a4"/>
      </w:rPr>
      <w:fldChar w:fldCharType="end"/>
    </w:r>
  </w:p>
  <w:p w:rsidR="00AC14FA" w:rsidRDefault="00AC14F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13" w:rsidRPr="009C4F13" w:rsidRDefault="009C4F13" w:rsidP="009C4F13">
    <w:pPr>
      <w:jc w:val="center"/>
      <w:rPr>
        <w:color w:val="000000"/>
        <w:sz w:val="20"/>
        <w:szCs w:val="20"/>
      </w:rPr>
    </w:pPr>
    <w:r w:rsidRPr="009C4F13">
      <w:rPr>
        <w:color w:val="000000"/>
        <w:sz w:val="20"/>
        <w:szCs w:val="20"/>
      </w:rPr>
      <w:t>Проект размещен на сайте 17.03.2023 Срок  приема заключений независимых экспертов до 26.03.2023 на электронный адрес ud-mnpa@chaykovsky.permkrai.ru</w:t>
    </w:r>
  </w:p>
  <w:p w:rsidR="009C4F13" w:rsidRPr="009C4F13" w:rsidRDefault="009C4F13" w:rsidP="009C4F1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F13" w:rsidRPr="009C4F13" w:rsidRDefault="009C4F13" w:rsidP="009C4F13">
    <w:pPr>
      <w:jc w:val="center"/>
      <w:rPr>
        <w:color w:val="000000"/>
        <w:sz w:val="20"/>
        <w:szCs w:val="20"/>
      </w:rPr>
    </w:pPr>
    <w:r w:rsidRPr="009C4F13">
      <w:rPr>
        <w:color w:val="000000"/>
        <w:sz w:val="20"/>
        <w:szCs w:val="20"/>
      </w:rPr>
      <w:t>Проект размещен на сайте 17.03.2023 Срок  приема заключений независимых экспертов до 26.03.2023 на электронный адрес ud-mnpa@chaykovsky.permkrai.ru</w:t>
    </w:r>
  </w:p>
  <w:p w:rsidR="009C4F13" w:rsidRDefault="009C4F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400"/>
    <w:multiLevelType w:val="multilevel"/>
    <w:tmpl w:val="29D63400"/>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2FD00875"/>
    <w:multiLevelType w:val="multilevel"/>
    <w:tmpl w:val="2FD00875"/>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606F5DBB"/>
    <w:multiLevelType w:val="multilevel"/>
    <w:tmpl w:val="32901EB0"/>
    <w:lvl w:ilvl="0">
      <w:start w:val="1"/>
      <w:numFmt w:val="decimal"/>
      <w:lvlText w:val="%1."/>
      <w:lvlJc w:val="left"/>
      <w:pPr>
        <w:ind w:left="720" w:hanging="360"/>
      </w:pPr>
      <w:rPr>
        <w:rFonts w:hint="default"/>
      </w:rPr>
    </w:lvl>
    <w:lvl w:ilvl="1">
      <w:start w:val="1"/>
      <w:numFmt w:val="decimal"/>
      <w:isLgl/>
      <w:lvlText w:val="%2."/>
      <w:lvlJc w:val="left"/>
      <w:pPr>
        <w:ind w:left="2104" w:hanging="1395"/>
      </w:pPr>
      <w:rPr>
        <w:rFonts w:ascii="Times New Roman" w:eastAsia="Times New Roman" w:hAnsi="Times New Roman" w:cs="Times New Roman"/>
      </w:rPr>
    </w:lvl>
    <w:lvl w:ilvl="2">
      <w:start w:val="1"/>
      <w:numFmt w:val="decimal"/>
      <w:isLgl/>
      <w:lvlText w:val="%1.%2.%3"/>
      <w:lvlJc w:val="left"/>
      <w:pPr>
        <w:ind w:left="2453" w:hanging="1395"/>
      </w:pPr>
      <w:rPr>
        <w:rFonts w:hint="default"/>
      </w:rPr>
    </w:lvl>
    <w:lvl w:ilvl="3">
      <w:start w:val="1"/>
      <w:numFmt w:val="decimal"/>
      <w:isLgl/>
      <w:lvlText w:val="%1.%2.%3.%4"/>
      <w:lvlJc w:val="left"/>
      <w:pPr>
        <w:ind w:left="2802" w:hanging="1395"/>
      </w:pPr>
      <w:rPr>
        <w:rFonts w:hint="default"/>
      </w:rPr>
    </w:lvl>
    <w:lvl w:ilvl="4">
      <w:start w:val="1"/>
      <w:numFmt w:val="decimal"/>
      <w:isLgl/>
      <w:lvlText w:val="%1.%2.%3.%4.%5"/>
      <w:lvlJc w:val="left"/>
      <w:pPr>
        <w:ind w:left="3151" w:hanging="139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08"/>
  <w:characterSpacingControl w:val="doNotCompress"/>
  <w:footnotePr>
    <w:footnote w:id="-1"/>
    <w:footnote w:id="0"/>
  </w:footnotePr>
  <w:endnotePr>
    <w:endnote w:id="-1"/>
    <w:endnote w:id="0"/>
  </w:endnotePr>
  <w:compat/>
  <w:rsids>
    <w:rsidRoot w:val="00C80448"/>
    <w:rsid w:val="00000400"/>
    <w:rsid w:val="00006FF3"/>
    <w:rsid w:val="00010B65"/>
    <w:rsid w:val="000113B7"/>
    <w:rsid w:val="000126C4"/>
    <w:rsid w:val="00016340"/>
    <w:rsid w:val="00016D6C"/>
    <w:rsid w:val="000212BD"/>
    <w:rsid w:val="00034F96"/>
    <w:rsid w:val="00047793"/>
    <w:rsid w:val="000509A1"/>
    <w:rsid w:val="00050E94"/>
    <w:rsid w:val="000544F9"/>
    <w:rsid w:val="000610B3"/>
    <w:rsid w:val="00065FBF"/>
    <w:rsid w:val="00066325"/>
    <w:rsid w:val="00066429"/>
    <w:rsid w:val="00076619"/>
    <w:rsid w:val="00076B48"/>
    <w:rsid w:val="00077FD7"/>
    <w:rsid w:val="00081A67"/>
    <w:rsid w:val="000826BF"/>
    <w:rsid w:val="00083C45"/>
    <w:rsid w:val="0009269A"/>
    <w:rsid w:val="00093B61"/>
    <w:rsid w:val="000A2028"/>
    <w:rsid w:val="000A565F"/>
    <w:rsid w:val="000B591B"/>
    <w:rsid w:val="000B6E0D"/>
    <w:rsid w:val="000B7294"/>
    <w:rsid w:val="000C1992"/>
    <w:rsid w:val="000C4CD5"/>
    <w:rsid w:val="000C6479"/>
    <w:rsid w:val="000D06DA"/>
    <w:rsid w:val="000E1DAC"/>
    <w:rsid w:val="000F1EF7"/>
    <w:rsid w:val="000F3065"/>
    <w:rsid w:val="000F5EF8"/>
    <w:rsid w:val="00110C16"/>
    <w:rsid w:val="001117BF"/>
    <w:rsid w:val="00140E3E"/>
    <w:rsid w:val="00146D59"/>
    <w:rsid w:val="00146E85"/>
    <w:rsid w:val="0015344A"/>
    <w:rsid w:val="00182118"/>
    <w:rsid w:val="001A30EF"/>
    <w:rsid w:val="001A37E7"/>
    <w:rsid w:val="001A7F11"/>
    <w:rsid w:val="001B1B3A"/>
    <w:rsid w:val="001C2D71"/>
    <w:rsid w:val="001C3B8A"/>
    <w:rsid w:val="001C6747"/>
    <w:rsid w:val="001D00D1"/>
    <w:rsid w:val="001D02CD"/>
    <w:rsid w:val="001D379A"/>
    <w:rsid w:val="001E1C26"/>
    <w:rsid w:val="001E268C"/>
    <w:rsid w:val="001E269A"/>
    <w:rsid w:val="001E2A97"/>
    <w:rsid w:val="001E3714"/>
    <w:rsid w:val="001F622A"/>
    <w:rsid w:val="00203BDC"/>
    <w:rsid w:val="002123C6"/>
    <w:rsid w:val="00213739"/>
    <w:rsid w:val="00213BD7"/>
    <w:rsid w:val="002151A9"/>
    <w:rsid w:val="00221D34"/>
    <w:rsid w:val="0022231B"/>
    <w:rsid w:val="0022560C"/>
    <w:rsid w:val="002330C4"/>
    <w:rsid w:val="002371C2"/>
    <w:rsid w:val="0024166C"/>
    <w:rsid w:val="00242B04"/>
    <w:rsid w:val="00242B6C"/>
    <w:rsid w:val="002547D7"/>
    <w:rsid w:val="0025558F"/>
    <w:rsid w:val="0025753E"/>
    <w:rsid w:val="00266DE0"/>
    <w:rsid w:val="0027272F"/>
    <w:rsid w:val="00275437"/>
    <w:rsid w:val="00275701"/>
    <w:rsid w:val="002806E6"/>
    <w:rsid w:val="002830F7"/>
    <w:rsid w:val="002910DB"/>
    <w:rsid w:val="002A1386"/>
    <w:rsid w:val="002A3111"/>
    <w:rsid w:val="002A5FB8"/>
    <w:rsid w:val="002A78D4"/>
    <w:rsid w:val="002B0427"/>
    <w:rsid w:val="002B43B0"/>
    <w:rsid w:val="002D046C"/>
    <w:rsid w:val="002E5189"/>
    <w:rsid w:val="002E5A67"/>
    <w:rsid w:val="002F5303"/>
    <w:rsid w:val="003045B0"/>
    <w:rsid w:val="003055D1"/>
    <w:rsid w:val="00307011"/>
    <w:rsid w:val="00330845"/>
    <w:rsid w:val="00344B69"/>
    <w:rsid w:val="003546E9"/>
    <w:rsid w:val="003717A5"/>
    <w:rsid w:val="003739D7"/>
    <w:rsid w:val="003808CA"/>
    <w:rsid w:val="003815A6"/>
    <w:rsid w:val="00383178"/>
    <w:rsid w:val="00387CFA"/>
    <w:rsid w:val="00390C0F"/>
    <w:rsid w:val="00393A4B"/>
    <w:rsid w:val="00393A89"/>
    <w:rsid w:val="003A6F8E"/>
    <w:rsid w:val="003B1037"/>
    <w:rsid w:val="003B12D1"/>
    <w:rsid w:val="003B5F84"/>
    <w:rsid w:val="003C706A"/>
    <w:rsid w:val="003D49C0"/>
    <w:rsid w:val="003D5980"/>
    <w:rsid w:val="003E1857"/>
    <w:rsid w:val="003E5B50"/>
    <w:rsid w:val="003F2E3E"/>
    <w:rsid w:val="003F5761"/>
    <w:rsid w:val="003F6767"/>
    <w:rsid w:val="00402524"/>
    <w:rsid w:val="004050B7"/>
    <w:rsid w:val="00414494"/>
    <w:rsid w:val="00417D2F"/>
    <w:rsid w:val="00420470"/>
    <w:rsid w:val="0042345A"/>
    <w:rsid w:val="00432095"/>
    <w:rsid w:val="004346DD"/>
    <w:rsid w:val="00436605"/>
    <w:rsid w:val="00445867"/>
    <w:rsid w:val="004511D0"/>
    <w:rsid w:val="004566A6"/>
    <w:rsid w:val="00460BEA"/>
    <w:rsid w:val="00467AC4"/>
    <w:rsid w:val="004734F4"/>
    <w:rsid w:val="00474F18"/>
    <w:rsid w:val="00480BCF"/>
    <w:rsid w:val="00483363"/>
    <w:rsid w:val="00492783"/>
    <w:rsid w:val="004A48A4"/>
    <w:rsid w:val="004A54E3"/>
    <w:rsid w:val="004A5748"/>
    <w:rsid w:val="004A65E8"/>
    <w:rsid w:val="004B2AD7"/>
    <w:rsid w:val="004B417F"/>
    <w:rsid w:val="004B7F4B"/>
    <w:rsid w:val="004E3BD7"/>
    <w:rsid w:val="00513087"/>
    <w:rsid w:val="0051502C"/>
    <w:rsid w:val="00526A03"/>
    <w:rsid w:val="0053042A"/>
    <w:rsid w:val="00542E50"/>
    <w:rsid w:val="0054527E"/>
    <w:rsid w:val="00552B04"/>
    <w:rsid w:val="005640DB"/>
    <w:rsid w:val="005666EE"/>
    <w:rsid w:val="00571308"/>
    <w:rsid w:val="00576A32"/>
    <w:rsid w:val="00577234"/>
    <w:rsid w:val="00580FD9"/>
    <w:rsid w:val="00583598"/>
    <w:rsid w:val="00586537"/>
    <w:rsid w:val="00597D11"/>
    <w:rsid w:val="005A4276"/>
    <w:rsid w:val="005B7C2C"/>
    <w:rsid w:val="005C0998"/>
    <w:rsid w:val="005C38F6"/>
    <w:rsid w:val="005C395A"/>
    <w:rsid w:val="005D1AE5"/>
    <w:rsid w:val="005E0A59"/>
    <w:rsid w:val="005E0FCE"/>
    <w:rsid w:val="005E66C3"/>
    <w:rsid w:val="005E771F"/>
    <w:rsid w:val="005F3A68"/>
    <w:rsid w:val="00606720"/>
    <w:rsid w:val="006155F3"/>
    <w:rsid w:val="00621C65"/>
    <w:rsid w:val="006312AA"/>
    <w:rsid w:val="006316B6"/>
    <w:rsid w:val="00633B2A"/>
    <w:rsid w:val="00637B08"/>
    <w:rsid w:val="0066067E"/>
    <w:rsid w:val="00662DD7"/>
    <w:rsid w:val="00667A75"/>
    <w:rsid w:val="00671D3A"/>
    <w:rsid w:val="00694FB9"/>
    <w:rsid w:val="006A1F70"/>
    <w:rsid w:val="006B469A"/>
    <w:rsid w:val="006B689A"/>
    <w:rsid w:val="006B6901"/>
    <w:rsid w:val="006C5CBE"/>
    <w:rsid w:val="006C6E1D"/>
    <w:rsid w:val="006E0757"/>
    <w:rsid w:val="006E40DE"/>
    <w:rsid w:val="006E7981"/>
    <w:rsid w:val="006F2225"/>
    <w:rsid w:val="006F44DA"/>
    <w:rsid w:val="006F6C51"/>
    <w:rsid w:val="006F7533"/>
    <w:rsid w:val="007053B6"/>
    <w:rsid w:val="0071001F"/>
    <w:rsid w:val="007168FE"/>
    <w:rsid w:val="00726750"/>
    <w:rsid w:val="007316B3"/>
    <w:rsid w:val="00737771"/>
    <w:rsid w:val="007403B2"/>
    <w:rsid w:val="00764BBB"/>
    <w:rsid w:val="007739D1"/>
    <w:rsid w:val="007A13D2"/>
    <w:rsid w:val="007A46BC"/>
    <w:rsid w:val="007A73FC"/>
    <w:rsid w:val="007B4438"/>
    <w:rsid w:val="007B75C5"/>
    <w:rsid w:val="007B7E68"/>
    <w:rsid w:val="007C0EA0"/>
    <w:rsid w:val="007C2BCA"/>
    <w:rsid w:val="007C675E"/>
    <w:rsid w:val="007D15C3"/>
    <w:rsid w:val="007D28F9"/>
    <w:rsid w:val="007D30DF"/>
    <w:rsid w:val="007D3CC6"/>
    <w:rsid w:val="007E0D97"/>
    <w:rsid w:val="007E101F"/>
    <w:rsid w:val="007E6674"/>
    <w:rsid w:val="007F3B98"/>
    <w:rsid w:val="008005A0"/>
    <w:rsid w:val="00800F3A"/>
    <w:rsid w:val="00802664"/>
    <w:rsid w:val="008037F2"/>
    <w:rsid w:val="00811D18"/>
    <w:rsid w:val="008148AA"/>
    <w:rsid w:val="0081642D"/>
    <w:rsid w:val="00817ACA"/>
    <w:rsid w:val="00820ACF"/>
    <w:rsid w:val="008217CC"/>
    <w:rsid w:val="008278F3"/>
    <w:rsid w:val="00835900"/>
    <w:rsid w:val="008423AE"/>
    <w:rsid w:val="00856810"/>
    <w:rsid w:val="00860C6F"/>
    <w:rsid w:val="00862241"/>
    <w:rsid w:val="00863DEC"/>
    <w:rsid w:val="00864234"/>
    <w:rsid w:val="00864B75"/>
    <w:rsid w:val="008879B4"/>
    <w:rsid w:val="00890A98"/>
    <w:rsid w:val="008A54B1"/>
    <w:rsid w:val="008A7643"/>
    <w:rsid w:val="008B32DC"/>
    <w:rsid w:val="008B38FE"/>
    <w:rsid w:val="008D1250"/>
    <w:rsid w:val="008D4D4B"/>
    <w:rsid w:val="008E0ACF"/>
    <w:rsid w:val="008E49BE"/>
    <w:rsid w:val="008E6871"/>
    <w:rsid w:val="008F76FA"/>
    <w:rsid w:val="00900A1B"/>
    <w:rsid w:val="00907E9E"/>
    <w:rsid w:val="009239FE"/>
    <w:rsid w:val="009310DF"/>
    <w:rsid w:val="009317C1"/>
    <w:rsid w:val="0093327B"/>
    <w:rsid w:val="00936C2E"/>
    <w:rsid w:val="00954FC0"/>
    <w:rsid w:val="00962314"/>
    <w:rsid w:val="0096265A"/>
    <w:rsid w:val="0097473C"/>
    <w:rsid w:val="00974C42"/>
    <w:rsid w:val="00975D42"/>
    <w:rsid w:val="0098162E"/>
    <w:rsid w:val="009851CF"/>
    <w:rsid w:val="0099117B"/>
    <w:rsid w:val="00991783"/>
    <w:rsid w:val="00996326"/>
    <w:rsid w:val="00997790"/>
    <w:rsid w:val="009A0F3C"/>
    <w:rsid w:val="009A1A2C"/>
    <w:rsid w:val="009A1E45"/>
    <w:rsid w:val="009A2A17"/>
    <w:rsid w:val="009A6263"/>
    <w:rsid w:val="009A6BCD"/>
    <w:rsid w:val="009B151F"/>
    <w:rsid w:val="009B3583"/>
    <w:rsid w:val="009B5F4B"/>
    <w:rsid w:val="009B694A"/>
    <w:rsid w:val="009C35B6"/>
    <w:rsid w:val="009C35F6"/>
    <w:rsid w:val="009C4F13"/>
    <w:rsid w:val="009C6FD9"/>
    <w:rsid w:val="009D04CB"/>
    <w:rsid w:val="009E0131"/>
    <w:rsid w:val="009E4E2F"/>
    <w:rsid w:val="009E5B5A"/>
    <w:rsid w:val="00A03164"/>
    <w:rsid w:val="00A1113A"/>
    <w:rsid w:val="00A1541E"/>
    <w:rsid w:val="00A17BD4"/>
    <w:rsid w:val="00A265E9"/>
    <w:rsid w:val="00A33808"/>
    <w:rsid w:val="00A33992"/>
    <w:rsid w:val="00A46500"/>
    <w:rsid w:val="00A525FB"/>
    <w:rsid w:val="00A653E1"/>
    <w:rsid w:val="00A76CD4"/>
    <w:rsid w:val="00A80222"/>
    <w:rsid w:val="00A84617"/>
    <w:rsid w:val="00A9477C"/>
    <w:rsid w:val="00A95FAD"/>
    <w:rsid w:val="00A96183"/>
    <w:rsid w:val="00AC14FA"/>
    <w:rsid w:val="00AC4255"/>
    <w:rsid w:val="00AE14A7"/>
    <w:rsid w:val="00AF04B7"/>
    <w:rsid w:val="00B16F92"/>
    <w:rsid w:val="00B17541"/>
    <w:rsid w:val="00B21237"/>
    <w:rsid w:val="00B22151"/>
    <w:rsid w:val="00B25F8A"/>
    <w:rsid w:val="00B262B0"/>
    <w:rsid w:val="00B307A7"/>
    <w:rsid w:val="00B34B6E"/>
    <w:rsid w:val="00B46CCF"/>
    <w:rsid w:val="00B472A3"/>
    <w:rsid w:val="00B55627"/>
    <w:rsid w:val="00B66A31"/>
    <w:rsid w:val="00B74070"/>
    <w:rsid w:val="00B82AE6"/>
    <w:rsid w:val="00B86D06"/>
    <w:rsid w:val="00B90560"/>
    <w:rsid w:val="00B92243"/>
    <w:rsid w:val="00B931FE"/>
    <w:rsid w:val="00B95196"/>
    <w:rsid w:val="00B95511"/>
    <w:rsid w:val="00BA62D9"/>
    <w:rsid w:val="00BA73B9"/>
    <w:rsid w:val="00BB117D"/>
    <w:rsid w:val="00BB6EA3"/>
    <w:rsid w:val="00BC0A61"/>
    <w:rsid w:val="00BC280C"/>
    <w:rsid w:val="00BC36A9"/>
    <w:rsid w:val="00BC62EB"/>
    <w:rsid w:val="00BC730C"/>
    <w:rsid w:val="00BC7DBA"/>
    <w:rsid w:val="00BD627B"/>
    <w:rsid w:val="00BE033A"/>
    <w:rsid w:val="00BF3C40"/>
    <w:rsid w:val="00BF4376"/>
    <w:rsid w:val="00BF6DAF"/>
    <w:rsid w:val="00C0106A"/>
    <w:rsid w:val="00C04FD6"/>
    <w:rsid w:val="00C1096C"/>
    <w:rsid w:val="00C11466"/>
    <w:rsid w:val="00C1488B"/>
    <w:rsid w:val="00C24D33"/>
    <w:rsid w:val="00C264A4"/>
    <w:rsid w:val="00C2655D"/>
    <w:rsid w:val="00C45423"/>
    <w:rsid w:val="00C47159"/>
    <w:rsid w:val="00C50E56"/>
    <w:rsid w:val="00C5318F"/>
    <w:rsid w:val="00C537C8"/>
    <w:rsid w:val="00C55C43"/>
    <w:rsid w:val="00C62141"/>
    <w:rsid w:val="00C63D95"/>
    <w:rsid w:val="00C63F4D"/>
    <w:rsid w:val="00C647EA"/>
    <w:rsid w:val="00C7795B"/>
    <w:rsid w:val="00C80448"/>
    <w:rsid w:val="00C82B46"/>
    <w:rsid w:val="00C82F3F"/>
    <w:rsid w:val="00C85F04"/>
    <w:rsid w:val="00C97526"/>
    <w:rsid w:val="00CA1E47"/>
    <w:rsid w:val="00CA503E"/>
    <w:rsid w:val="00CB01D0"/>
    <w:rsid w:val="00CD326F"/>
    <w:rsid w:val="00CD4B0D"/>
    <w:rsid w:val="00CD4F0A"/>
    <w:rsid w:val="00CF7242"/>
    <w:rsid w:val="00D0255E"/>
    <w:rsid w:val="00D02685"/>
    <w:rsid w:val="00D03AD0"/>
    <w:rsid w:val="00D05C82"/>
    <w:rsid w:val="00D06D54"/>
    <w:rsid w:val="00D16ABE"/>
    <w:rsid w:val="00D26FEA"/>
    <w:rsid w:val="00D3078A"/>
    <w:rsid w:val="00D4432E"/>
    <w:rsid w:val="00D47C0A"/>
    <w:rsid w:val="00D54E97"/>
    <w:rsid w:val="00D7036C"/>
    <w:rsid w:val="00D746F5"/>
    <w:rsid w:val="00D82EA7"/>
    <w:rsid w:val="00D8377A"/>
    <w:rsid w:val="00D87607"/>
    <w:rsid w:val="00D909BD"/>
    <w:rsid w:val="00D932E0"/>
    <w:rsid w:val="00D945F2"/>
    <w:rsid w:val="00DA33E5"/>
    <w:rsid w:val="00DB37B4"/>
    <w:rsid w:val="00DC3897"/>
    <w:rsid w:val="00DF0B41"/>
    <w:rsid w:val="00DF146C"/>
    <w:rsid w:val="00DF1B91"/>
    <w:rsid w:val="00E01ADF"/>
    <w:rsid w:val="00E021E5"/>
    <w:rsid w:val="00E114AE"/>
    <w:rsid w:val="00E15BCF"/>
    <w:rsid w:val="00E224D3"/>
    <w:rsid w:val="00E31A46"/>
    <w:rsid w:val="00E35485"/>
    <w:rsid w:val="00E473E7"/>
    <w:rsid w:val="00E55D54"/>
    <w:rsid w:val="00E63214"/>
    <w:rsid w:val="00E70A94"/>
    <w:rsid w:val="00E71901"/>
    <w:rsid w:val="00E92F08"/>
    <w:rsid w:val="00E94764"/>
    <w:rsid w:val="00EA1D31"/>
    <w:rsid w:val="00EA2AFF"/>
    <w:rsid w:val="00EB105B"/>
    <w:rsid w:val="00EB5867"/>
    <w:rsid w:val="00EB7BE3"/>
    <w:rsid w:val="00EC052F"/>
    <w:rsid w:val="00EE5462"/>
    <w:rsid w:val="00EE77E2"/>
    <w:rsid w:val="00EF1335"/>
    <w:rsid w:val="00EF145C"/>
    <w:rsid w:val="00EF3F35"/>
    <w:rsid w:val="00F10A37"/>
    <w:rsid w:val="00F1668A"/>
    <w:rsid w:val="00F25EE9"/>
    <w:rsid w:val="00F26E3F"/>
    <w:rsid w:val="00F308A3"/>
    <w:rsid w:val="00F31965"/>
    <w:rsid w:val="00F351D1"/>
    <w:rsid w:val="00F3797D"/>
    <w:rsid w:val="00F61ACD"/>
    <w:rsid w:val="00F70669"/>
    <w:rsid w:val="00F72D00"/>
    <w:rsid w:val="00F80968"/>
    <w:rsid w:val="00F81FBC"/>
    <w:rsid w:val="00F848C4"/>
    <w:rsid w:val="00F85A3F"/>
    <w:rsid w:val="00F86764"/>
    <w:rsid w:val="00F914CA"/>
    <w:rsid w:val="00F91D3D"/>
    <w:rsid w:val="00F960E0"/>
    <w:rsid w:val="00FA2BA5"/>
    <w:rsid w:val="00FA4106"/>
    <w:rsid w:val="00FA484F"/>
    <w:rsid w:val="00FA6C0E"/>
    <w:rsid w:val="00FA74E3"/>
    <w:rsid w:val="00FC3DD8"/>
    <w:rsid w:val="00FC5AC9"/>
    <w:rsid w:val="00FC7364"/>
    <w:rsid w:val="00FD45AC"/>
    <w:rsid w:val="00FF04A2"/>
    <w:rsid w:val="00FF1AF5"/>
    <w:rsid w:val="00FF6DDF"/>
    <w:rsid w:val="0F006E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37E7"/>
    <w:rPr>
      <w:color w:val="0000FF"/>
      <w:u w:val="single"/>
    </w:rPr>
  </w:style>
  <w:style w:type="character" w:styleId="a4">
    <w:name w:val="page number"/>
    <w:rsid w:val="001A37E7"/>
  </w:style>
  <w:style w:type="paragraph" w:styleId="a5">
    <w:name w:val="Balloon Text"/>
    <w:basedOn w:val="a"/>
    <w:link w:val="a6"/>
    <w:rsid w:val="001A37E7"/>
    <w:rPr>
      <w:rFonts w:ascii="Tahoma" w:hAnsi="Tahoma" w:cs="Tahoma"/>
      <w:sz w:val="16"/>
      <w:szCs w:val="16"/>
    </w:rPr>
  </w:style>
  <w:style w:type="character" w:customStyle="1" w:styleId="a6">
    <w:name w:val="Текст выноски Знак"/>
    <w:basedOn w:val="a0"/>
    <w:link w:val="a5"/>
    <w:rsid w:val="001A37E7"/>
    <w:rPr>
      <w:rFonts w:ascii="Tahoma" w:hAnsi="Tahoma" w:cs="Tahoma"/>
      <w:sz w:val="16"/>
      <w:szCs w:val="16"/>
    </w:rPr>
  </w:style>
  <w:style w:type="paragraph" w:styleId="a7">
    <w:name w:val="header"/>
    <w:basedOn w:val="a"/>
    <w:link w:val="a8"/>
    <w:rsid w:val="001A37E7"/>
    <w:pPr>
      <w:tabs>
        <w:tab w:val="center" w:pos="4153"/>
        <w:tab w:val="right" w:pos="8306"/>
      </w:tabs>
      <w:suppressAutoHyphens/>
      <w:jc w:val="center"/>
    </w:pPr>
    <w:rPr>
      <w:sz w:val="28"/>
      <w:szCs w:val="20"/>
    </w:rPr>
  </w:style>
  <w:style w:type="character" w:customStyle="1" w:styleId="a8">
    <w:name w:val="Верхний колонтитул Знак"/>
    <w:link w:val="a7"/>
    <w:rsid w:val="001A37E7"/>
    <w:rPr>
      <w:sz w:val="28"/>
    </w:rPr>
  </w:style>
  <w:style w:type="paragraph" w:styleId="a9">
    <w:name w:val="Body Text"/>
    <w:basedOn w:val="a"/>
    <w:link w:val="aa"/>
    <w:rsid w:val="001A37E7"/>
    <w:pPr>
      <w:spacing w:after="120"/>
    </w:pPr>
  </w:style>
  <w:style w:type="character" w:customStyle="1" w:styleId="aa">
    <w:name w:val="Основной текст Знак"/>
    <w:link w:val="a9"/>
    <w:rsid w:val="001A37E7"/>
    <w:rPr>
      <w:sz w:val="24"/>
      <w:szCs w:val="24"/>
    </w:rPr>
  </w:style>
  <w:style w:type="paragraph" w:styleId="ab">
    <w:name w:val="Body Text Indent"/>
    <w:basedOn w:val="a"/>
    <w:link w:val="ac"/>
    <w:rsid w:val="001A37E7"/>
    <w:pPr>
      <w:spacing w:after="120"/>
      <w:ind w:left="283"/>
    </w:pPr>
  </w:style>
  <w:style w:type="character" w:customStyle="1" w:styleId="ac">
    <w:name w:val="Основной текст с отступом Знак"/>
    <w:link w:val="ab"/>
    <w:rsid w:val="001A37E7"/>
    <w:rPr>
      <w:sz w:val="24"/>
      <w:szCs w:val="24"/>
    </w:rPr>
  </w:style>
  <w:style w:type="paragraph" w:styleId="ad">
    <w:name w:val="footer"/>
    <w:basedOn w:val="a"/>
    <w:link w:val="ae"/>
    <w:rsid w:val="001A37E7"/>
    <w:pPr>
      <w:suppressAutoHyphens/>
    </w:pPr>
    <w:rPr>
      <w:sz w:val="20"/>
      <w:szCs w:val="20"/>
    </w:rPr>
  </w:style>
  <w:style w:type="character" w:customStyle="1" w:styleId="ae">
    <w:name w:val="Нижний колонтитул Знак"/>
    <w:basedOn w:val="a0"/>
    <w:link w:val="ad"/>
    <w:rsid w:val="001A37E7"/>
  </w:style>
  <w:style w:type="paragraph" w:styleId="af">
    <w:name w:val="Normal (Web)"/>
    <w:basedOn w:val="a"/>
    <w:uiPriority w:val="99"/>
    <w:unhideWhenUsed/>
    <w:rsid w:val="001A37E7"/>
    <w:pPr>
      <w:spacing w:before="100" w:beforeAutospacing="1" w:after="100" w:afterAutospacing="1"/>
    </w:pPr>
  </w:style>
  <w:style w:type="table" w:styleId="af0">
    <w:name w:val="Table Grid"/>
    <w:basedOn w:val="a1"/>
    <w:rsid w:val="001A3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аголовок к тексту"/>
    <w:basedOn w:val="a"/>
    <w:next w:val="a9"/>
    <w:qFormat/>
    <w:rsid w:val="001A37E7"/>
    <w:pPr>
      <w:suppressAutoHyphens/>
      <w:spacing w:after="480" w:line="240" w:lineRule="exact"/>
    </w:pPr>
    <w:rPr>
      <w:b/>
      <w:sz w:val="28"/>
      <w:szCs w:val="20"/>
    </w:rPr>
  </w:style>
  <w:style w:type="paragraph" w:customStyle="1" w:styleId="af2">
    <w:name w:val="Адресат"/>
    <w:basedOn w:val="a"/>
    <w:rsid w:val="001A37E7"/>
    <w:pPr>
      <w:suppressAutoHyphens/>
      <w:spacing w:line="240" w:lineRule="exact"/>
    </w:pPr>
    <w:rPr>
      <w:sz w:val="28"/>
      <w:szCs w:val="20"/>
    </w:rPr>
  </w:style>
  <w:style w:type="paragraph" w:customStyle="1" w:styleId="af3">
    <w:name w:val="Исполнитель"/>
    <w:basedOn w:val="a9"/>
    <w:rsid w:val="001A37E7"/>
    <w:pPr>
      <w:suppressAutoHyphens/>
      <w:spacing w:line="240" w:lineRule="exact"/>
    </w:pPr>
    <w:rPr>
      <w:szCs w:val="20"/>
    </w:rPr>
  </w:style>
  <w:style w:type="paragraph" w:styleId="af4">
    <w:name w:val="No Spacing"/>
    <w:uiPriority w:val="1"/>
    <w:qFormat/>
    <w:rsid w:val="001A37E7"/>
    <w:rPr>
      <w:sz w:val="28"/>
    </w:rPr>
  </w:style>
  <w:style w:type="paragraph" w:customStyle="1" w:styleId="af5">
    <w:name w:val="регистрационные поля"/>
    <w:basedOn w:val="a"/>
    <w:rsid w:val="001A37E7"/>
    <w:pPr>
      <w:spacing w:line="240" w:lineRule="exact"/>
      <w:jc w:val="center"/>
    </w:pPr>
    <w:rPr>
      <w:sz w:val="28"/>
      <w:szCs w:val="20"/>
      <w:lang w:val="en-US"/>
    </w:rPr>
  </w:style>
  <w:style w:type="paragraph" w:customStyle="1" w:styleId="af6">
    <w:name w:val="Регистр"/>
    <w:rsid w:val="001A37E7"/>
    <w:rPr>
      <w:sz w:val="28"/>
    </w:rPr>
  </w:style>
  <w:style w:type="paragraph" w:customStyle="1" w:styleId="ConsPlusNormal">
    <w:name w:val="ConsPlusNormal"/>
    <w:rsid w:val="001A37E7"/>
    <w:pPr>
      <w:widowControl w:val="0"/>
      <w:autoSpaceDE w:val="0"/>
      <w:autoSpaceDN w:val="0"/>
    </w:pPr>
    <w:rPr>
      <w:rFonts w:ascii="Calibri" w:hAnsi="Calibri" w:cs="Calibri"/>
      <w:sz w:val="22"/>
    </w:rPr>
  </w:style>
  <w:style w:type="paragraph" w:styleId="af7">
    <w:name w:val="List Paragraph"/>
    <w:basedOn w:val="a"/>
    <w:uiPriority w:val="99"/>
    <w:qFormat/>
    <w:rsid w:val="009A2A17"/>
    <w:pPr>
      <w:ind w:left="720"/>
      <w:contextualSpacing/>
    </w:pPr>
  </w:style>
  <w:style w:type="paragraph" w:customStyle="1" w:styleId="ConsPlusTitle">
    <w:name w:val="ConsPlusTitle"/>
    <w:rsid w:val="001A7F11"/>
    <w:pPr>
      <w:widowControl w:val="0"/>
      <w:autoSpaceDE w:val="0"/>
      <w:autoSpaceDN w:val="0"/>
    </w:pPr>
    <w:rPr>
      <w:rFonts w:ascii="Arial" w:eastAsiaTheme="minorEastAsia" w:hAnsi="Arial" w:cs="Arial"/>
      <w:b/>
      <w:szCs w:val="22"/>
    </w:rPr>
  </w:style>
</w:styles>
</file>

<file path=word/webSettings.xml><?xml version="1.0" encoding="utf-8"?>
<w:webSettings xmlns:r="http://schemas.openxmlformats.org/officeDocument/2006/relationships" xmlns:w="http://schemas.openxmlformats.org/wordprocessingml/2006/main">
  <w:divs>
    <w:div w:id="10496217">
      <w:bodyDiv w:val="1"/>
      <w:marLeft w:val="0"/>
      <w:marRight w:val="0"/>
      <w:marTop w:val="0"/>
      <w:marBottom w:val="0"/>
      <w:divBdr>
        <w:top w:val="none" w:sz="0" w:space="0" w:color="auto"/>
        <w:left w:val="none" w:sz="0" w:space="0" w:color="auto"/>
        <w:bottom w:val="none" w:sz="0" w:space="0" w:color="auto"/>
        <w:right w:val="none" w:sz="0" w:space="0" w:color="auto"/>
      </w:divBdr>
    </w:div>
    <w:div w:id="323625011">
      <w:bodyDiv w:val="1"/>
      <w:marLeft w:val="0"/>
      <w:marRight w:val="0"/>
      <w:marTop w:val="0"/>
      <w:marBottom w:val="0"/>
      <w:divBdr>
        <w:top w:val="none" w:sz="0" w:space="0" w:color="auto"/>
        <w:left w:val="none" w:sz="0" w:space="0" w:color="auto"/>
        <w:bottom w:val="none" w:sz="0" w:space="0" w:color="auto"/>
        <w:right w:val="none" w:sz="0" w:space="0" w:color="auto"/>
      </w:divBdr>
    </w:div>
    <w:div w:id="427389222">
      <w:bodyDiv w:val="1"/>
      <w:marLeft w:val="0"/>
      <w:marRight w:val="0"/>
      <w:marTop w:val="0"/>
      <w:marBottom w:val="0"/>
      <w:divBdr>
        <w:top w:val="none" w:sz="0" w:space="0" w:color="auto"/>
        <w:left w:val="none" w:sz="0" w:space="0" w:color="auto"/>
        <w:bottom w:val="none" w:sz="0" w:space="0" w:color="auto"/>
        <w:right w:val="none" w:sz="0" w:space="0" w:color="auto"/>
      </w:divBdr>
    </w:div>
    <w:div w:id="909847029">
      <w:bodyDiv w:val="1"/>
      <w:marLeft w:val="0"/>
      <w:marRight w:val="0"/>
      <w:marTop w:val="0"/>
      <w:marBottom w:val="0"/>
      <w:divBdr>
        <w:top w:val="none" w:sz="0" w:space="0" w:color="auto"/>
        <w:left w:val="none" w:sz="0" w:space="0" w:color="auto"/>
        <w:bottom w:val="none" w:sz="0" w:space="0" w:color="auto"/>
        <w:right w:val="none" w:sz="0" w:space="0" w:color="auto"/>
      </w:divBdr>
    </w:div>
    <w:div w:id="1262491329">
      <w:bodyDiv w:val="1"/>
      <w:marLeft w:val="0"/>
      <w:marRight w:val="0"/>
      <w:marTop w:val="0"/>
      <w:marBottom w:val="0"/>
      <w:divBdr>
        <w:top w:val="none" w:sz="0" w:space="0" w:color="auto"/>
        <w:left w:val="none" w:sz="0" w:space="0" w:color="auto"/>
        <w:bottom w:val="none" w:sz="0" w:space="0" w:color="auto"/>
        <w:right w:val="none" w:sz="0" w:space="0" w:color="auto"/>
      </w:divBdr>
    </w:div>
    <w:div w:id="1541161118">
      <w:bodyDiv w:val="1"/>
      <w:marLeft w:val="0"/>
      <w:marRight w:val="0"/>
      <w:marTop w:val="0"/>
      <w:marBottom w:val="0"/>
      <w:divBdr>
        <w:top w:val="none" w:sz="0" w:space="0" w:color="auto"/>
        <w:left w:val="none" w:sz="0" w:space="0" w:color="auto"/>
        <w:bottom w:val="none" w:sz="0" w:space="0" w:color="auto"/>
        <w:right w:val="none" w:sz="0" w:space="0" w:color="auto"/>
      </w:divBdr>
    </w:div>
    <w:div w:id="1676617066">
      <w:bodyDiv w:val="1"/>
      <w:marLeft w:val="0"/>
      <w:marRight w:val="0"/>
      <w:marTop w:val="0"/>
      <w:marBottom w:val="0"/>
      <w:divBdr>
        <w:top w:val="none" w:sz="0" w:space="0" w:color="auto"/>
        <w:left w:val="none" w:sz="0" w:space="0" w:color="auto"/>
        <w:bottom w:val="none" w:sz="0" w:space="0" w:color="auto"/>
        <w:right w:val="none" w:sz="0" w:space="0" w:color="auto"/>
      </w:divBdr>
    </w:div>
    <w:div w:id="1750232702">
      <w:bodyDiv w:val="1"/>
      <w:marLeft w:val="0"/>
      <w:marRight w:val="0"/>
      <w:marTop w:val="0"/>
      <w:marBottom w:val="0"/>
      <w:divBdr>
        <w:top w:val="none" w:sz="0" w:space="0" w:color="auto"/>
        <w:left w:val="none" w:sz="0" w:space="0" w:color="auto"/>
        <w:bottom w:val="none" w:sz="0" w:space="0" w:color="auto"/>
        <w:right w:val="none" w:sz="0" w:space="0" w:color="auto"/>
      </w:divBdr>
    </w:div>
    <w:div w:id="1812861245">
      <w:bodyDiv w:val="1"/>
      <w:marLeft w:val="0"/>
      <w:marRight w:val="0"/>
      <w:marTop w:val="0"/>
      <w:marBottom w:val="0"/>
      <w:divBdr>
        <w:top w:val="none" w:sz="0" w:space="0" w:color="auto"/>
        <w:left w:val="none" w:sz="0" w:space="0" w:color="auto"/>
        <w:bottom w:val="none" w:sz="0" w:space="0" w:color="auto"/>
        <w:right w:val="none" w:sz="0" w:space="0" w:color="auto"/>
      </w:divBdr>
    </w:div>
    <w:div w:id="1965697711">
      <w:bodyDiv w:val="1"/>
      <w:marLeft w:val="0"/>
      <w:marRight w:val="0"/>
      <w:marTop w:val="0"/>
      <w:marBottom w:val="0"/>
      <w:divBdr>
        <w:top w:val="none" w:sz="0" w:space="0" w:color="auto"/>
        <w:left w:val="none" w:sz="0" w:space="0" w:color="auto"/>
        <w:bottom w:val="none" w:sz="0" w:space="0" w:color="auto"/>
        <w:right w:val="none" w:sz="0" w:space="0" w:color="auto"/>
      </w:divBdr>
    </w:div>
    <w:div w:id="21415301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65FE7D17CE285391FB7B324E5F795F1D69843E88CE3E0192BA22E37381F98E28862380DEB5F26DA0B8866079C26AD9F1A869F539F14J5L" TargetMode="External"/><Relationship Id="rId13" Type="http://schemas.openxmlformats.org/officeDocument/2006/relationships/hyperlink" Target="consultantplus://offline/ref=F36E73F51ABB14BE08F12D8D62887920D5891D268CF85D1A392BE366B6CCEE098CF28C48662CB367BDCB598672CE3C8A4F1F96812E00pEP6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36E73F51ABB14BE08F12D8D62887920D5891D268CF85D1A392BE366B6CCEE098CF28C48662EBE67BDCB598672CE3C8A4F1F96812E00pEP6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36E73F51ABB14BE08F12D8D62887920D5891D268CF85D1A392BE366B6CCEE098CF28C48662EBB67BDCB598672CE3C8A4F1F96812E00pEP6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F36E73F51ABB14BE08F12D8D62887920D5891D268CF85D1A392BE366B6CCEE098CF28C48662FBC67BDCB598672CE3C8A4F1F96812E00pEP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36E73F51ABB14BE08F12D8D62887920D5891D268CF85D1A392BE366B6CCEE098CF28C4F6128BB68EB9149823B9A35954B0288803000E5FEpCP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988</Words>
  <Characters>10095</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derbilova</cp:lastModifiedBy>
  <cp:revision>2</cp:revision>
  <cp:lastPrinted>2023-03-14T04:58:00Z</cp:lastPrinted>
  <dcterms:created xsi:type="dcterms:W3CDTF">2023-03-17T10:00:00Z</dcterms:created>
  <dcterms:modified xsi:type="dcterms:W3CDTF">2023-03-17T10:00:00Z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 ��������� ���������� ���� ��������� �����</vt:lpwstr>
  </property>
  <property fmtid="{D5CDD505-2E9C-101B-9397-08002B2CF9AE}" pid="3" name="reg_date">
    <vt:lpwstr>���� ���.</vt:lpwstr>
  </property>
  <property fmtid="{D5CDD505-2E9C-101B-9397-08002B2CF9AE}" pid="4" name="reg_number">
    <vt:lpwstr>���. �����</vt:lpwstr>
  </property>
  <property fmtid="{D5CDD505-2E9C-101B-9397-08002B2CF9AE}" pid="5" name="r_object_id">
    <vt:lpwstr>09000001a4a3ae22</vt:lpwstr>
  </property>
  <property fmtid="{D5CDD505-2E9C-101B-9397-08002B2CF9AE}" pid="6" name="r_version_label">
    <vt:lpwstr>1.0</vt:lpwstr>
  </property>
  <property fmtid="{D5CDD505-2E9C-101B-9397-08002B2CF9AE}" pid="7" name="sign_flag">
    <vt:lpwstr>�������� ���</vt:lpwstr>
  </property>
  <property fmtid="{D5CDD505-2E9C-101B-9397-08002B2CF9AE}" pid="8" name="KSOProductBuildVer">
    <vt:lpwstr>1049-11.2.0.11341</vt:lpwstr>
  </property>
  <property fmtid="{D5CDD505-2E9C-101B-9397-08002B2CF9AE}" pid="9" name="ICV">
    <vt:lpwstr>7C89159A663241519739768C9267D61C</vt:lpwstr>
  </property>
</Properties>
</file>