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B43B01" w:rsidP="002F5303">
      <w:pPr>
        <w:pStyle w:val="a6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411pt;margin-top:235.9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YlW82OEA&#10;AAAMAQAADwAAAGRycy9kb3ducmV2LnhtbEyPwU7DMBBE70j9B2srcaN2oxI1IU5VITghIdJw4OjE&#10;bmI1XofYbcPfsz3BbXdnNPum2M1uYBczBetRwnolgBlsvbbYSfisXx+2wEJUqNXg0Uj4MQF25eKu&#10;ULn2V6zM5RA7RiEYciWhj3HMOQ9tb5wKKz8aJO3oJ6cirVPH9aSuFO4GngiRcqcs0odejea5N+3p&#10;cHYS9l9Yvdjv9+ajOla2rjOBb+lJyvvlvH8CFs0c/8xwwyd0KImp8WfUgQ0SthtBXaKEzWNKw82x&#10;Fgm1aeiUZQnwsuD/S5S/AA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GJVvNj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B43B01">
        <w:rPr>
          <w:noProof/>
        </w:rPr>
        <w:pict>
          <v:shape id="Text Box 6" o:spid="_x0000_s1028" type="#_x0000_t202" style="position:absolute;left:0;text-align:left;margin-left:100.5pt;margin-top:235.9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ARf9Pn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43B01">
        <w:rPr>
          <w:noProof/>
          <w:sz w:val="20"/>
          <w:szCs w:val="28"/>
        </w:rPr>
        <w:pict>
          <v:shape id="Text Box 8" o:spid="_x0000_s1026" type="#_x0000_t202" style="position:absolute;left:0;text-align:left;margin-left:90pt;margin-top:273pt;width:213.75pt;height:106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k2rgIAAKk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4psd/pOJ+B034GbGWAbWHaV6u5OFt81EnJdU7FjN0rJvma0hOxCe9N/dnXE&#10;0RZk23+SJYSheyMd0FCp1rYOmoEAHVh6PDFjUylgc7YI48vlHKMCzuKQkMBR59Nkut0pbT4w2SJr&#10;pFgB8w6dHu60sdnQZHKxwYTMedM49hvxYgMcxx2IDVftmc3CkfkUB/Em2kTEI7PFxiNBlnk3+Zp4&#10;izxczrPLbL3Owl82bkiSmpclEzbMJKyQ/BlxR4mPkjhJS8uGlxbOpqTVbrtuFDpQEHbuPtdzODm7&#10;+S/TcE2AWl6VFM5IcDuLvXwRLT2Sk7kXL4PIC8L4Nl4EJCZZ/rKkOy7Yv5eEemByPpuPYjon/aq2&#10;wH1va6NJyw2Mjoa3KY5OTjSxEtyI0lFrKG9G+1krbPrnVgDdE9FOsFajo1rNsB0Axap4K8tHkK6S&#10;oCzQJ8w7MGqpfmLUw+xIsf6xp4ph1HwUIH87aCZDTcZ2Mqgo4GqKDUajuTbjQNp3iu9qQB4fmJA3&#10;8EQq7tR7zuL4sGAeuCKOs8sOnOf/zus8YVe/AQAA//8DAFBLAwQUAAYACAAAACEAX6zXYt8AAAAL&#10;AQAADwAAAGRycy9kb3ducmV2LnhtbEyPwU7DMBBE70j8g7VI3KhNpIQS4lQVghMSIg0Hjk6yTazG&#10;6xC7bfh7lhO97WhHM2+KzeJGccI5WE8a7lcKBFLrO0u9hs/69W4NIkRDnRk9oYYfDLApr68Kk3f+&#10;TBWedrEXHEIhNxqGGKdcytAO6ExY+QmJf3s/OxNZzr3sZnPmcDfKRKlMOmOJGwYz4fOA7WF3dBq2&#10;X1S92O/35qPaV7auHxW9ZQetb2+W7ROIiEv8N8MfPqNDyUyNP1IXxMg6VbwlakiTNR/sSLMkBdFo&#10;yB4SBbIs5OWG8hcAAP//AwBQSwECLQAUAAYACAAAACEAtoM4kv4AAADhAQAAEwAAAAAAAAAAAAAA&#10;AAAAAAAAW0NvbnRlbnRfVHlwZXNdLnhtbFBLAQItABQABgAIAAAAIQA4/SH/1gAAAJQBAAALAAAA&#10;AAAAAAAAAAAAAC8BAABfcmVscy8ucmVsc1BLAQItABQABgAIAAAAIQA8Rwk2rgIAAKkFAAAOAAAA&#10;AAAAAAAAAAAAAC4CAABkcnMvZTJvRG9jLnhtbFBLAQItABQABgAIAAAAIQBfrNdi3wAAAAsBAAAP&#10;AAAAAAAAAAAAAAAAAAgFAABkcnMvZG93bnJldi54bWxQSwUGAAAAAAQABADzAAAAFAYAAAAA&#10;" filled="f" stroked="f">
            <v:textbox inset="0,0,0,0">
              <w:txbxContent>
                <w:p w:rsidR="00C40F8D" w:rsidRPr="00A35CAD" w:rsidRDefault="00A47363" w:rsidP="003213F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О внесении изменени</w:t>
                  </w:r>
                  <w:r w:rsidR="00911200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я</w:t>
                  </w:r>
                  <w:r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в</w:t>
                  </w:r>
                  <w:r w:rsidR="00FC78FA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пункт 6.</w:t>
                  </w:r>
                  <w:r w:rsidR="00FF0A34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2</w:t>
                  </w:r>
                  <w:r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3213F1" w:rsidRPr="00A35CAD">
                    <w:rPr>
                      <w:rFonts w:ascii="Times New Roman" w:hAnsi="Times New Roman"/>
                      <w:b/>
                      <w:color w:val="1F1E1E"/>
                      <w:sz w:val="28"/>
                      <w:szCs w:val="28"/>
                    </w:rPr>
                    <w:t>Положени</w:t>
                  </w:r>
                  <w:r w:rsidR="00FC78FA">
                    <w:rPr>
                      <w:rFonts w:ascii="Times New Roman" w:hAnsi="Times New Roman"/>
                      <w:b/>
                      <w:color w:val="1F1E1E"/>
                      <w:sz w:val="28"/>
                      <w:szCs w:val="28"/>
                    </w:rPr>
                    <w:t>я</w:t>
                  </w:r>
                  <w:r w:rsidR="003213F1" w:rsidRPr="00A35CAD">
                    <w:rPr>
                      <w:rFonts w:ascii="Times New Roman" w:hAnsi="Times New Roman"/>
                      <w:b/>
                      <w:color w:val="1F1E1E"/>
                      <w:sz w:val="28"/>
                      <w:szCs w:val="28"/>
                    </w:rPr>
                    <w:t xml:space="preserve"> о призывной комиссии</w:t>
                  </w:r>
                  <w:r w:rsidR="00E32601">
                    <w:rPr>
                      <w:rFonts w:ascii="Times New Roman" w:hAnsi="Times New Roman"/>
                      <w:b/>
                      <w:color w:val="1F1E1E"/>
                      <w:sz w:val="28"/>
                      <w:szCs w:val="28"/>
                    </w:rPr>
                    <w:t xml:space="preserve"> </w:t>
                  </w:r>
                  <w:r w:rsidR="003213F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Чайковского</w:t>
                  </w:r>
                  <w:r w:rsidR="00E3260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213F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городского </w:t>
                  </w:r>
                  <w:r w:rsidR="003213F1" w:rsidRPr="00A35CA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округа</w:t>
                  </w:r>
                  <w:r w:rsidR="00E32601" w:rsidRPr="00E326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E326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 мобилизации граждан</w:t>
                  </w:r>
                  <w:r w:rsidR="003213F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, утвержденно</w:t>
                  </w:r>
                  <w:r w:rsidR="00FC78F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го</w:t>
                  </w:r>
                  <w:r w:rsidR="003213F1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C78FA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п</w:t>
                  </w:r>
                  <w:r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остановление</w:t>
                  </w:r>
                  <w:r w:rsidR="003213F1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м</w:t>
                  </w:r>
                  <w:r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администрации город</w:t>
                  </w:r>
                  <w:r w:rsidR="00911200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а Чайковского от 17 апреля 2019</w:t>
                  </w:r>
                  <w:r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г. № 833 </w:t>
                  </w:r>
                </w:p>
                <w:p w:rsidR="002F5303" w:rsidRPr="002F5303" w:rsidRDefault="002F5303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5101B3" w:rsidRPr="005101B3">
        <w:rPr>
          <w:noProof/>
          <w:szCs w:val="28"/>
          <w:lang w:eastAsia="ru-RU"/>
        </w:rPr>
        <w:drawing>
          <wp:inline distT="0" distB="0" distL="0" distR="0">
            <wp:extent cx="5935345" cy="2395220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824316" w:rsidRDefault="00824316" w:rsidP="00C40F8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61C93" w:rsidRDefault="00F61C93" w:rsidP="00F61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C93" w:rsidRPr="00F61C93" w:rsidRDefault="00F61C93" w:rsidP="00F61C9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4316" w:rsidRPr="00A35CAD" w:rsidRDefault="00A35CAD" w:rsidP="00DB6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CAD">
        <w:rPr>
          <w:rFonts w:ascii="Times New Roman" w:hAnsi="Times New Roman"/>
          <w:color w:val="000000" w:themeColor="text1"/>
          <w:sz w:val="28"/>
          <w:szCs w:val="28"/>
        </w:rPr>
        <w:t>На основании с Федерального закона от 26 февраля 1997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>г. № 31-ФЗ «О мобилизационной подготовке и мобилизации в Российской Феде</w:t>
      </w:r>
      <w:r>
        <w:rPr>
          <w:rFonts w:ascii="Times New Roman" w:hAnsi="Times New Roman"/>
          <w:color w:val="000000" w:themeColor="text1"/>
          <w:sz w:val="28"/>
          <w:szCs w:val="28"/>
        </w:rPr>
        <w:t>рации», Федерального закона от 2 марта  2007 г.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 xml:space="preserve"> № 25-ФЗ «О муниципальной службе в Российской Федерации», постановления Правит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ельства Российской Федерации от 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>30 декабря 2006г. № 852 «Об утверждении Положения о призыве граждан Российской Федерации по мобилизации, приписанных к воинским частям (предназначенных в специальные формирования</w:t>
      </w:r>
      <w:proofErr w:type="gramEnd"/>
      <w:r w:rsidRPr="00A35CAD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gramStart"/>
      <w:r w:rsidRPr="00A35CAD">
        <w:rPr>
          <w:rFonts w:ascii="Times New Roman" w:hAnsi="Times New Roman"/>
          <w:color w:val="000000" w:themeColor="text1"/>
          <w:sz w:val="28"/>
          <w:szCs w:val="28"/>
        </w:rPr>
        <w:t xml:space="preserve">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формирований»,  </w:t>
      </w:r>
      <w:r w:rsidR="003213F1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каз</w:t>
      </w:r>
      <w:r w:rsidR="00911200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губернатора Пермского края от 4 июля 2018 г. № 64 «О создании призывных комиссий в Пермском крае по мобилизации граждан, пребывающих в запасе»</w:t>
      </w:r>
      <w:r w:rsidR="002622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10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 xml:space="preserve">Устава Чайковского городского округа  </w:t>
      </w:r>
      <w:proofErr w:type="gramEnd"/>
    </w:p>
    <w:p w:rsidR="00BD62D9" w:rsidRPr="00BD62D9" w:rsidRDefault="00BD62D9" w:rsidP="00DB6A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2D9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BD62D9" w:rsidRPr="00DB6A59" w:rsidRDefault="00911200" w:rsidP="00DB6A59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B6A59">
        <w:rPr>
          <w:rFonts w:ascii="Times New Roman" w:hAnsi="Times New Roman"/>
          <w:color w:val="000000" w:themeColor="text1"/>
          <w:sz w:val="28"/>
          <w:szCs w:val="28"/>
        </w:rPr>
        <w:t>Внести изменени</w:t>
      </w:r>
      <w:r w:rsidR="00DB6A5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B6A59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BD62D9" w:rsidRPr="00DB6A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6A5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04E76" w:rsidRPr="00DB6A59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="00FC78FA" w:rsidRPr="00DB6A59">
        <w:rPr>
          <w:rFonts w:ascii="Times New Roman" w:hAnsi="Times New Roman"/>
          <w:color w:val="000000" w:themeColor="text1"/>
          <w:sz w:val="28"/>
          <w:szCs w:val="28"/>
        </w:rPr>
        <w:t xml:space="preserve"> 6.</w:t>
      </w:r>
      <w:r w:rsidR="00716BF0" w:rsidRPr="00DB6A5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D62D9" w:rsidRPr="00DB6A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62D9" w:rsidRPr="00DB6A59">
        <w:rPr>
          <w:rFonts w:ascii="Times New Roman" w:hAnsi="Times New Roman"/>
          <w:color w:val="1F1E1E"/>
          <w:sz w:val="28"/>
          <w:szCs w:val="28"/>
        </w:rPr>
        <w:t>Положени</w:t>
      </w:r>
      <w:r w:rsidR="00FC78FA" w:rsidRPr="00DB6A59">
        <w:rPr>
          <w:rFonts w:ascii="Times New Roman" w:hAnsi="Times New Roman"/>
          <w:color w:val="1F1E1E"/>
          <w:sz w:val="28"/>
          <w:szCs w:val="28"/>
        </w:rPr>
        <w:t>я</w:t>
      </w:r>
      <w:r w:rsidR="00BD62D9" w:rsidRPr="00DB6A59">
        <w:rPr>
          <w:rFonts w:ascii="Times New Roman" w:hAnsi="Times New Roman"/>
          <w:color w:val="1F1E1E"/>
          <w:sz w:val="28"/>
          <w:szCs w:val="28"/>
        </w:rPr>
        <w:t xml:space="preserve"> о призывной комиссии</w:t>
      </w:r>
      <w:r w:rsidR="00BD62D9" w:rsidRPr="00DB6A59">
        <w:rPr>
          <w:rFonts w:ascii="Times New Roman" w:hAnsi="Times New Roman"/>
          <w:sz w:val="28"/>
          <w:szCs w:val="28"/>
        </w:rPr>
        <w:t xml:space="preserve"> </w:t>
      </w:r>
      <w:r w:rsidR="00BD62D9" w:rsidRPr="00DB6A59">
        <w:rPr>
          <w:rFonts w:ascii="Times New Roman" w:hAnsi="Times New Roman"/>
          <w:bCs/>
          <w:sz w:val="28"/>
          <w:szCs w:val="28"/>
        </w:rPr>
        <w:t>Чайковского городского округа</w:t>
      </w:r>
      <w:r w:rsidR="00143E0D" w:rsidRPr="00DB6A59">
        <w:rPr>
          <w:rFonts w:ascii="Times New Roman" w:hAnsi="Times New Roman"/>
          <w:sz w:val="28"/>
          <w:szCs w:val="28"/>
        </w:rPr>
        <w:t xml:space="preserve"> по мобилизации граждан</w:t>
      </w:r>
      <w:r w:rsidR="00BD62D9" w:rsidRPr="00DB6A59">
        <w:rPr>
          <w:rFonts w:ascii="Times New Roman" w:hAnsi="Times New Roman"/>
          <w:bCs/>
          <w:sz w:val="28"/>
          <w:szCs w:val="28"/>
        </w:rPr>
        <w:t>, утвержденно</w:t>
      </w:r>
      <w:r w:rsidR="00FC78FA" w:rsidRPr="00DB6A59">
        <w:rPr>
          <w:rFonts w:ascii="Times New Roman" w:hAnsi="Times New Roman"/>
          <w:bCs/>
          <w:sz w:val="28"/>
          <w:szCs w:val="28"/>
        </w:rPr>
        <w:t>го</w:t>
      </w:r>
      <w:r w:rsidR="00BD62D9" w:rsidRPr="00DB6A59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</w:t>
      </w:r>
      <w:r w:rsidR="00F51CD0" w:rsidRPr="00DB6A59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r w:rsidR="00BD62D9" w:rsidRPr="00DB6A59">
        <w:rPr>
          <w:rFonts w:ascii="Times New Roman" w:hAnsi="Times New Roman"/>
          <w:sz w:val="28"/>
          <w:szCs w:val="28"/>
        </w:rPr>
        <w:t xml:space="preserve">Чайковского </w:t>
      </w:r>
      <w:r w:rsidR="00BD62D9" w:rsidRPr="00DB6A59">
        <w:rPr>
          <w:rFonts w:ascii="Times New Roman" w:eastAsiaTheme="minorEastAsia" w:hAnsi="Times New Roman"/>
          <w:sz w:val="28"/>
          <w:szCs w:val="28"/>
        </w:rPr>
        <w:t>от 17 апреля 2019 г. № 833</w:t>
      </w:r>
      <w:r w:rsidR="007D0401" w:rsidRPr="00DB6A5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43E0D" w:rsidRPr="00DB6A59">
        <w:rPr>
          <w:rFonts w:ascii="Times New Roman" w:eastAsiaTheme="minorEastAsia" w:hAnsi="Times New Roman"/>
          <w:sz w:val="28"/>
          <w:szCs w:val="28"/>
        </w:rPr>
        <w:t>(</w:t>
      </w:r>
      <w:r w:rsidR="007D0401" w:rsidRPr="00DB6A59">
        <w:rPr>
          <w:rFonts w:ascii="Times New Roman" w:eastAsiaTheme="minorEastAsia" w:hAnsi="Times New Roman"/>
          <w:sz w:val="28"/>
          <w:szCs w:val="28"/>
        </w:rPr>
        <w:t>в редакции постановлени</w:t>
      </w:r>
      <w:r w:rsidRPr="00DB6A59">
        <w:rPr>
          <w:rFonts w:ascii="Times New Roman" w:eastAsiaTheme="minorEastAsia" w:hAnsi="Times New Roman"/>
          <w:sz w:val="28"/>
          <w:szCs w:val="28"/>
        </w:rPr>
        <w:t>й</w:t>
      </w:r>
      <w:r w:rsidR="007D0401" w:rsidRPr="00DB6A59">
        <w:rPr>
          <w:rFonts w:ascii="Times New Roman" w:eastAsiaTheme="minorEastAsia" w:hAnsi="Times New Roman"/>
          <w:sz w:val="28"/>
          <w:szCs w:val="28"/>
        </w:rPr>
        <w:t xml:space="preserve"> администрации Чайковского городского округа от 23 сентября 2019 г. № 1569</w:t>
      </w:r>
      <w:r w:rsidR="00143E0D" w:rsidRPr="00DB6A59">
        <w:rPr>
          <w:rFonts w:ascii="Times New Roman" w:eastAsiaTheme="minorEastAsia" w:hAnsi="Times New Roman"/>
          <w:sz w:val="28"/>
          <w:szCs w:val="28"/>
        </w:rPr>
        <w:t>, от 3 июня 2020 г. № 531</w:t>
      </w:r>
      <w:r w:rsidR="006C7F51" w:rsidRPr="00DB6A59">
        <w:rPr>
          <w:rFonts w:ascii="Times New Roman" w:eastAsiaTheme="minorEastAsia" w:hAnsi="Times New Roman"/>
          <w:sz w:val="28"/>
          <w:szCs w:val="28"/>
        </w:rPr>
        <w:t>, от 27 апреля 2021 г. № 304</w:t>
      </w:r>
      <w:r w:rsidR="00E40ED5" w:rsidRPr="00DB6A59">
        <w:rPr>
          <w:rFonts w:ascii="Times New Roman" w:eastAsiaTheme="minorEastAsia" w:hAnsi="Times New Roman"/>
          <w:sz w:val="28"/>
          <w:szCs w:val="28"/>
        </w:rPr>
        <w:t>, от 16 декабря 2021 г. № 1327</w:t>
      </w:r>
      <w:r w:rsidR="00716BF0" w:rsidRPr="00DB6A59">
        <w:rPr>
          <w:rFonts w:ascii="Times New Roman" w:eastAsiaTheme="minorEastAsia" w:hAnsi="Times New Roman"/>
          <w:sz w:val="28"/>
          <w:szCs w:val="28"/>
        </w:rPr>
        <w:t>, от 18 октября</w:t>
      </w:r>
      <w:proofErr w:type="gramEnd"/>
      <w:r w:rsidR="00716BF0" w:rsidRPr="00DB6A59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="00716BF0" w:rsidRPr="00DB6A59">
        <w:rPr>
          <w:rFonts w:ascii="Times New Roman" w:eastAsiaTheme="minorEastAsia" w:hAnsi="Times New Roman"/>
          <w:sz w:val="28"/>
          <w:szCs w:val="28"/>
        </w:rPr>
        <w:t>2022 г. № 1120</w:t>
      </w:r>
      <w:r w:rsidR="00143E0D" w:rsidRPr="00DB6A59">
        <w:rPr>
          <w:rFonts w:ascii="Times New Roman" w:eastAsiaTheme="minorEastAsia" w:hAnsi="Times New Roman"/>
          <w:sz w:val="28"/>
          <w:szCs w:val="28"/>
        </w:rPr>
        <w:t>)</w:t>
      </w:r>
      <w:r w:rsidR="00FC78FA" w:rsidRPr="00DB6A59">
        <w:rPr>
          <w:rFonts w:ascii="Times New Roman" w:eastAsiaTheme="minorEastAsia" w:hAnsi="Times New Roman"/>
          <w:sz w:val="28"/>
          <w:szCs w:val="28"/>
        </w:rPr>
        <w:t>,</w:t>
      </w:r>
      <w:r w:rsidR="00BD62D9" w:rsidRPr="00DB6A5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40ED5" w:rsidRPr="00DB6A59">
        <w:rPr>
          <w:rFonts w:ascii="Times New Roman" w:hAnsi="Times New Roman"/>
          <w:sz w:val="28"/>
          <w:szCs w:val="28"/>
        </w:rPr>
        <w:t>дополни</w:t>
      </w:r>
      <w:r w:rsidR="00DB6A59">
        <w:rPr>
          <w:rFonts w:ascii="Times New Roman" w:hAnsi="Times New Roman"/>
          <w:sz w:val="28"/>
          <w:szCs w:val="28"/>
        </w:rPr>
        <w:t>в</w:t>
      </w:r>
      <w:r w:rsidR="00E40ED5" w:rsidRPr="00DB6A59">
        <w:rPr>
          <w:rFonts w:ascii="Times New Roman" w:hAnsi="Times New Roman"/>
          <w:sz w:val="28"/>
          <w:szCs w:val="28"/>
        </w:rPr>
        <w:t xml:space="preserve"> </w:t>
      </w:r>
      <w:r w:rsidR="00716BF0" w:rsidRPr="00DB6A59">
        <w:rPr>
          <w:rFonts w:ascii="Times New Roman" w:hAnsi="Times New Roman"/>
          <w:sz w:val="28"/>
          <w:szCs w:val="28"/>
        </w:rPr>
        <w:t>абзацем следующего содержания</w:t>
      </w:r>
      <w:r w:rsidR="00BD62D9" w:rsidRPr="00DB6A59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CA7BDC" w:rsidRPr="00093FC2" w:rsidRDefault="00093FC2" w:rsidP="00DB6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«</w:t>
      </w:r>
      <w:r w:rsidR="00716BF0">
        <w:rPr>
          <w:rFonts w:ascii="Times New Roman" w:hAnsi="Times New Roman"/>
          <w:color w:val="000000" w:themeColor="text1"/>
          <w:sz w:val="28"/>
          <w:szCs w:val="28"/>
        </w:rPr>
        <w:t>Заседание призывной комиссии  по мобилизации граждан Чайковского городского округа проводит председатель призывной комиссии, а в его отсутствие – заместитель председателя призывной комиссии</w:t>
      </w:r>
      <w:proofErr w:type="gramStart"/>
      <w:r w:rsidR="00DB6A59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9403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4C31D8" w:rsidRPr="00C402FA" w:rsidRDefault="00890132" w:rsidP="004C3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31D8" w:rsidRPr="00C402FA">
        <w:rPr>
          <w:rFonts w:ascii="Times New Roman" w:hAnsi="Times New Roman"/>
          <w:sz w:val="28"/>
          <w:szCs w:val="28"/>
        </w:rPr>
        <w:t xml:space="preserve">. </w:t>
      </w:r>
      <w:r w:rsidR="003A6C62">
        <w:rPr>
          <w:rFonts w:ascii="Times New Roman" w:hAnsi="Times New Roman"/>
          <w:sz w:val="28"/>
          <w:szCs w:val="28"/>
        </w:rPr>
        <w:t>О</w:t>
      </w:r>
      <w:r w:rsidR="003A6C62" w:rsidRPr="00C402FA">
        <w:rPr>
          <w:rFonts w:ascii="Times New Roman" w:hAnsi="Times New Roman"/>
          <w:sz w:val="28"/>
          <w:szCs w:val="28"/>
        </w:rPr>
        <w:t xml:space="preserve">публиковать </w:t>
      </w:r>
      <w:r w:rsidR="003A6C62">
        <w:rPr>
          <w:rFonts w:ascii="Times New Roman" w:hAnsi="Times New Roman"/>
          <w:sz w:val="28"/>
          <w:szCs w:val="28"/>
        </w:rPr>
        <w:t>п</w:t>
      </w:r>
      <w:r w:rsidR="004C31D8" w:rsidRPr="00C402FA">
        <w:rPr>
          <w:rFonts w:ascii="Times New Roman" w:hAnsi="Times New Roman"/>
          <w:sz w:val="28"/>
          <w:szCs w:val="28"/>
        </w:rPr>
        <w:t>остановление в газете «Огни Камы» и разместить на официальном сайте администрации Чайковского городского округа.</w:t>
      </w:r>
    </w:p>
    <w:p w:rsidR="004C31D8" w:rsidRPr="00C402FA" w:rsidRDefault="00890132" w:rsidP="004C3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31D8" w:rsidRPr="00C402FA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3213F1">
        <w:rPr>
          <w:rFonts w:ascii="Times New Roman" w:hAnsi="Times New Roman"/>
          <w:sz w:val="28"/>
          <w:szCs w:val="28"/>
        </w:rPr>
        <w:t>после его</w:t>
      </w:r>
      <w:r w:rsidR="004C31D8" w:rsidRPr="00C402FA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24316" w:rsidRPr="00824316" w:rsidRDefault="00824316" w:rsidP="00C40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316" w:rsidRPr="00824316" w:rsidRDefault="00824316" w:rsidP="00C40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E4F" w:rsidRDefault="005F1E4F" w:rsidP="005F1E4F">
      <w:pPr>
        <w:keepNext/>
        <w:keepLines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5F1E4F" w:rsidRDefault="005F1E4F" w:rsidP="005F1E4F">
      <w:pPr>
        <w:keepNext/>
        <w:keepLines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5F1E4F" w:rsidRPr="00F93836" w:rsidRDefault="005F1E4F" w:rsidP="005F1E4F">
      <w:pPr>
        <w:keepNext/>
        <w:keepLines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Ю.Г. Востриков</w:t>
      </w:r>
    </w:p>
    <w:p w:rsidR="008B3E9C" w:rsidRDefault="008B3E9C" w:rsidP="00F61C93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sectPr w:rsidR="008B3E9C" w:rsidSect="00F61C93">
      <w:headerReference w:type="even" r:id="rId9"/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24" w:rsidRDefault="001F5F24">
      <w:r>
        <w:separator/>
      </w:r>
    </w:p>
  </w:endnote>
  <w:endnote w:type="continuationSeparator" w:id="0">
    <w:p w:rsidR="001F5F24" w:rsidRDefault="001F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01" w:rsidRPr="00D71EE6" w:rsidRDefault="00E32601">
    <w:pPr>
      <w:pStyle w:val="ac"/>
      <w:rPr>
        <w:rFonts w:ascii="Times New Roman" w:hAnsi="Times New Roman"/>
        <w:sz w:val="28"/>
        <w:szCs w:val="28"/>
      </w:rPr>
    </w:pPr>
    <w:r w:rsidRPr="00D71EE6">
      <w:rPr>
        <w:rFonts w:ascii="Times New Roman" w:hAnsi="Times New Roman"/>
        <w:sz w:val="28"/>
        <w:szCs w:val="28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24" w:rsidRDefault="001F5F24">
      <w:r>
        <w:separator/>
      </w:r>
    </w:p>
  </w:footnote>
  <w:footnote w:type="continuationSeparator" w:id="0">
    <w:p w:rsidR="001F5F24" w:rsidRDefault="001F5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B43B01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7"/>
      </w:rPr>
    </w:pPr>
  </w:p>
  <w:p w:rsidR="00111D7A" w:rsidRPr="00111D7A" w:rsidRDefault="00111D7A" w:rsidP="00111D7A">
    <w:pPr>
      <w:pStyle w:val="a4"/>
      <w:spacing w:after="0" w:line="240" w:lineRule="auto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93" w:rsidRPr="00F61C93" w:rsidRDefault="00F61C93" w:rsidP="00F61C93">
    <w:pPr>
      <w:pStyle w:val="a4"/>
      <w:jc w:val="center"/>
      <w:rPr>
        <w:rFonts w:ascii="Times New Roman" w:hAnsi="Times New Roman"/>
        <w:sz w:val="20"/>
      </w:rPr>
    </w:pPr>
    <w:r w:rsidRPr="00F61C93">
      <w:rPr>
        <w:rFonts w:ascii="Times New Roman" w:hAnsi="Times New Roman"/>
        <w:sz w:val="20"/>
      </w:rPr>
      <w:t>Проект размещен на сайте 01.03.2023 Срок  приема заключений независимых экспертов до 10.03.2023 на электронный адрес ud-mnpa@chaykovsky.permkrai.ru</w:t>
    </w:r>
  </w:p>
  <w:p w:rsidR="00C40F8D" w:rsidRPr="00EF6EBC" w:rsidRDefault="00C40F8D" w:rsidP="00EF6EBC">
    <w:pPr>
      <w:pStyle w:val="a4"/>
      <w:spacing w:after="0" w:line="240" w:lineRule="auto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133"/>
    <w:multiLevelType w:val="hybridMultilevel"/>
    <w:tmpl w:val="E7D2103A"/>
    <w:lvl w:ilvl="0" w:tplc="C5D644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8424486"/>
    <w:multiLevelType w:val="hybridMultilevel"/>
    <w:tmpl w:val="6FE88BE8"/>
    <w:lvl w:ilvl="0" w:tplc="2E94336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8CF1C44"/>
    <w:multiLevelType w:val="hybridMultilevel"/>
    <w:tmpl w:val="0D1C595A"/>
    <w:lvl w:ilvl="0" w:tplc="74905E0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8A7BD5"/>
    <w:multiLevelType w:val="hybridMultilevel"/>
    <w:tmpl w:val="1C6CB130"/>
    <w:lvl w:ilvl="0" w:tplc="15A002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attachedTemplate r:id="rId1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37E85"/>
    <w:rsid w:val="00000DCC"/>
    <w:rsid w:val="00053088"/>
    <w:rsid w:val="00054B47"/>
    <w:rsid w:val="0008341B"/>
    <w:rsid w:val="000872BA"/>
    <w:rsid w:val="00093FC2"/>
    <w:rsid w:val="000963B9"/>
    <w:rsid w:val="000B00B5"/>
    <w:rsid w:val="000B7616"/>
    <w:rsid w:val="000C457B"/>
    <w:rsid w:val="00111D7A"/>
    <w:rsid w:val="00114B32"/>
    <w:rsid w:val="00120B94"/>
    <w:rsid w:val="00124F2E"/>
    <w:rsid w:val="001409D1"/>
    <w:rsid w:val="00143E0D"/>
    <w:rsid w:val="00167022"/>
    <w:rsid w:val="00173A16"/>
    <w:rsid w:val="00193266"/>
    <w:rsid w:val="001C5661"/>
    <w:rsid w:val="001C57F9"/>
    <w:rsid w:val="001F0115"/>
    <w:rsid w:val="001F3010"/>
    <w:rsid w:val="001F5F24"/>
    <w:rsid w:val="002026D1"/>
    <w:rsid w:val="002451CC"/>
    <w:rsid w:val="00262214"/>
    <w:rsid w:val="00266260"/>
    <w:rsid w:val="00294D97"/>
    <w:rsid w:val="002A52D9"/>
    <w:rsid w:val="002B606E"/>
    <w:rsid w:val="002D28F0"/>
    <w:rsid w:val="002D607A"/>
    <w:rsid w:val="002E2390"/>
    <w:rsid w:val="002F3E9A"/>
    <w:rsid w:val="002F5303"/>
    <w:rsid w:val="003213F1"/>
    <w:rsid w:val="00334D83"/>
    <w:rsid w:val="003467E0"/>
    <w:rsid w:val="003548B7"/>
    <w:rsid w:val="003A6C62"/>
    <w:rsid w:val="003C1FD4"/>
    <w:rsid w:val="003C2502"/>
    <w:rsid w:val="003D62BD"/>
    <w:rsid w:val="003D7FAA"/>
    <w:rsid w:val="003E6246"/>
    <w:rsid w:val="003F02ED"/>
    <w:rsid w:val="00402B7C"/>
    <w:rsid w:val="004139EF"/>
    <w:rsid w:val="00431EE1"/>
    <w:rsid w:val="004447D7"/>
    <w:rsid w:val="00454F4F"/>
    <w:rsid w:val="0048080B"/>
    <w:rsid w:val="00483F37"/>
    <w:rsid w:val="004A3D91"/>
    <w:rsid w:val="004A667E"/>
    <w:rsid w:val="004B0A6A"/>
    <w:rsid w:val="004C31D8"/>
    <w:rsid w:val="004E27C5"/>
    <w:rsid w:val="005101B3"/>
    <w:rsid w:val="005215DF"/>
    <w:rsid w:val="005332AC"/>
    <w:rsid w:val="00534BEB"/>
    <w:rsid w:val="00536CCA"/>
    <w:rsid w:val="00547CB1"/>
    <w:rsid w:val="00554D47"/>
    <w:rsid w:val="005A28F4"/>
    <w:rsid w:val="005B155F"/>
    <w:rsid w:val="005C13E8"/>
    <w:rsid w:val="005D02CC"/>
    <w:rsid w:val="005F1E4F"/>
    <w:rsid w:val="005F2A68"/>
    <w:rsid w:val="005F55B3"/>
    <w:rsid w:val="0063009E"/>
    <w:rsid w:val="00643860"/>
    <w:rsid w:val="00677425"/>
    <w:rsid w:val="006A184E"/>
    <w:rsid w:val="006C37C6"/>
    <w:rsid w:val="006C7F51"/>
    <w:rsid w:val="006E053D"/>
    <w:rsid w:val="006E35AF"/>
    <w:rsid w:val="006E3DAA"/>
    <w:rsid w:val="006F4E74"/>
    <w:rsid w:val="00716BF0"/>
    <w:rsid w:val="00726266"/>
    <w:rsid w:val="007955BF"/>
    <w:rsid w:val="007D0401"/>
    <w:rsid w:val="0082134B"/>
    <w:rsid w:val="00824316"/>
    <w:rsid w:val="00845783"/>
    <w:rsid w:val="0085789D"/>
    <w:rsid w:val="00871EEE"/>
    <w:rsid w:val="00885E77"/>
    <w:rsid w:val="00890132"/>
    <w:rsid w:val="008B3E9C"/>
    <w:rsid w:val="008B6133"/>
    <w:rsid w:val="008C77E8"/>
    <w:rsid w:val="008E31D3"/>
    <w:rsid w:val="00911200"/>
    <w:rsid w:val="00953068"/>
    <w:rsid w:val="00954985"/>
    <w:rsid w:val="00980216"/>
    <w:rsid w:val="0099558D"/>
    <w:rsid w:val="009D5802"/>
    <w:rsid w:val="009F1558"/>
    <w:rsid w:val="00A04B4B"/>
    <w:rsid w:val="00A35CAD"/>
    <w:rsid w:val="00A42190"/>
    <w:rsid w:val="00A44A3D"/>
    <w:rsid w:val="00A47363"/>
    <w:rsid w:val="00A617E2"/>
    <w:rsid w:val="00A877C2"/>
    <w:rsid w:val="00AB00ED"/>
    <w:rsid w:val="00AC1E70"/>
    <w:rsid w:val="00AD0F05"/>
    <w:rsid w:val="00B04E76"/>
    <w:rsid w:val="00B43B01"/>
    <w:rsid w:val="00B51B82"/>
    <w:rsid w:val="00B54AC4"/>
    <w:rsid w:val="00B56D26"/>
    <w:rsid w:val="00B6179E"/>
    <w:rsid w:val="00BB2F7A"/>
    <w:rsid w:val="00BB7C9A"/>
    <w:rsid w:val="00BD62D9"/>
    <w:rsid w:val="00BE65EC"/>
    <w:rsid w:val="00BF5F46"/>
    <w:rsid w:val="00C12EFA"/>
    <w:rsid w:val="00C176A4"/>
    <w:rsid w:val="00C402FA"/>
    <w:rsid w:val="00C40F8D"/>
    <w:rsid w:val="00C86026"/>
    <w:rsid w:val="00CA7706"/>
    <w:rsid w:val="00CA7BDC"/>
    <w:rsid w:val="00CB704B"/>
    <w:rsid w:val="00CC7533"/>
    <w:rsid w:val="00CE481B"/>
    <w:rsid w:val="00D04213"/>
    <w:rsid w:val="00D1417F"/>
    <w:rsid w:val="00D55921"/>
    <w:rsid w:val="00D5771C"/>
    <w:rsid w:val="00D71EE6"/>
    <w:rsid w:val="00DB6A45"/>
    <w:rsid w:val="00DB6A59"/>
    <w:rsid w:val="00DF4422"/>
    <w:rsid w:val="00E01CAF"/>
    <w:rsid w:val="00E170F5"/>
    <w:rsid w:val="00E32601"/>
    <w:rsid w:val="00E37E85"/>
    <w:rsid w:val="00E40ED5"/>
    <w:rsid w:val="00E47B35"/>
    <w:rsid w:val="00E5113B"/>
    <w:rsid w:val="00E802D3"/>
    <w:rsid w:val="00E94032"/>
    <w:rsid w:val="00EE5F4D"/>
    <w:rsid w:val="00EF40A1"/>
    <w:rsid w:val="00EF6EBC"/>
    <w:rsid w:val="00F21910"/>
    <w:rsid w:val="00F4217E"/>
    <w:rsid w:val="00F4453E"/>
    <w:rsid w:val="00F51CD0"/>
    <w:rsid w:val="00F61C93"/>
    <w:rsid w:val="00F66FD0"/>
    <w:rsid w:val="00F70436"/>
    <w:rsid w:val="00F710DC"/>
    <w:rsid w:val="00FB2901"/>
    <w:rsid w:val="00FB4A87"/>
    <w:rsid w:val="00FC78FA"/>
    <w:rsid w:val="00FD33FD"/>
    <w:rsid w:val="00FF0A34"/>
    <w:rsid w:val="00FF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F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spacing w:line="240" w:lineRule="exact"/>
      <w:jc w:val="center"/>
    </w:pPr>
    <w:rPr>
      <w:sz w:val="28"/>
      <w:lang w:val="en-US"/>
    </w:rPr>
  </w:style>
  <w:style w:type="paragraph" w:styleId="ac">
    <w:name w:val="footer"/>
    <w:basedOn w:val="a"/>
    <w:link w:val="ad"/>
    <w:rsid w:val="00C4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40F8D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C5661"/>
    <w:pPr>
      <w:ind w:left="720"/>
      <w:contextualSpacing/>
    </w:pPr>
  </w:style>
  <w:style w:type="paragraph" w:customStyle="1" w:styleId="ConsPlusTitle">
    <w:name w:val="ConsPlusTitle"/>
    <w:rsid w:val="008B61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uiPriority w:val="99"/>
    <w:unhideWhenUsed/>
    <w:rsid w:val="005A28F4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F61C9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F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1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spacing w:line="240" w:lineRule="exact"/>
      <w:jc w:val="center"/>
    </w:pPr>
    <w:rPr>
      <w:sz w:val="28"/>
      <w:lang w:val="en-US"/>
    </w:rPr>
  </w:style>
  <w:style w:type="paragraph" w:styleId="ab">
    <w:name w:val="footer"/>
    <w:basedOn w:val="a"/>
    <w:link w:val="ac"/>
    <w:rsid w:val="00C4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40F8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2;&#1072;&#1085;&#1099;\Documents\Downloads\&#1056;&#1040;&#1057;&#1055;&#1054;&#1056;&#1071;&#1046;&#1045;&#1053;&#1048;&#1045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C958-C986-4749-93C5-890DE96C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(2).dot</Template>
  <TotalTime>6</TotalTime>
  <Pages>2</Pages>
  <Words>254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Снопков Александр Николаевич</dc:creator>
  <cp:lastModifiedBy>derbilova</cp:lastModifiedBy>
  <cp:revision>3</cp:revision>
  <cp:lastPrinted>2012-07-05T04:06:00Z</cp:lastPrinted>
  <dcterms:created xsi:type="dcterms:W3CDTF">2023-03-01T03:43:00Z</dcterms:created>
  <dcterms:modified xsi:type="dcterms:W3CDTF">2023-03-01T03:50:00Z</dcterms:modified>
</cp:coreProperties>
</file>