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561EB0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1EB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43pt;width:254.95pt;height:88.8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psWrQIAAKo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" filled="f" stroked="f">
            <v:textbox inset="0,0,0,0">
              <w:txbxContent>
                <w:p w:rsidR="001061F5" w:rsidRPr="009308C8" w:rsidRDefault="00561EB0" w:rsidP="009308C8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308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fldChar w:fldCharType="begin"/>
                  </w:r>
                  <w:r w:rsidR="001061F5" w:rsidRPr="009308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instrText xml:space="preserve"> DOCPROPERTY  doc_summary  \* MERGEFORMAT </w:instrText>
                  </w:r>
                  <w:r w:rsidRPr="009308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fldChar w:fldCharType="separate"/>
                  </w:r>
                  <w:r w:rsidR="001061F5" w:rsidRPr="009308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внесении измен</w:t>
                  </w:r>
                  <w:r w:rsidR="001061F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ений в муниципальную программу «</w:t>
                  </w:r>
                  <w:r w:rsidR="001061F5" w:rsidRPr="009308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Экономическое развитие Чайковского городского округа</w:t>
                  </w:r>
                  <w:r w:rsidR="001061F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  <w:r w:rsidR="001061F5" w:rsidRPr="009308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утвержденную постановлением администрации города Чай</w:t>
                  </w:r>
                  <w:r w:rsidR="001061F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ковского от 17 января 2019 г. №</w:t>
                  </w:r>
                  <w:r w:rsidR="00F6692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1061F5" w:rsidRPr="009308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10/1</w:t>
                  </w:r>
                  <w:r w:rsidRPr="009308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fldChar w:fldCharType="end"/>
                  </w:r>
                </w:p>
                <w:p w:rsidR="001061F5" w:rsidRPr="009308C8" w:rsidRDefault="001061F5" w:rsidP="009308C8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561EB0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1061F5" w:rsidRPr="002B3C37" w:rsidRDefault="00561EB0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1061F5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reg_number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proofErr w:type="spellStart"/>
                  <w:r w:rsidR="001061F5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1061F5" w:rsidRPr="002B3C37">
                    <w:rPr>
                      <w:rFonts w:ascii="Times New Roman" w:hAnsi="Times New Roman"/>
                      <w:sz w:val="28"/>
                    </w:rPr>
                    <w:t>. номер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1061F5" w:rsidRPr="009B6B8D" w:rsidRDefault="001061F5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561EB0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1061F5" w:rsidRPr="002B3C37" w:rsidRDefault="00561EB0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1061F5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reg_date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r w:rsidR="001061F5" w:rsidRPr="002B3C37">
                    <w:rPr>
                      <w:rFonts w:ascii="Times New Roman" w:hAnsi="Times New Roman"/>
                      <w:sz w:val="28"/>
                    </w:rPr>
                    <w:t xml:space="preserve">Дата </w:t>
                  </w:r>
                  <w:proofErr w:type="spellStart"/>
                  <w:r w:rsidR="001061F5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1061F5" w:rsidRPr="002B3C37">
                    <w:rPr>
                      <w:rFonts w:ascii="Times New Roman" w:hAnsi="Times New Roman"/>
                      <w:sz w:val="28"/>
                    </w:rPr>
                    <w:t>.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1061F5" w:rsidRPr="009B6B8D" w:rsidRDefault="001061F5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308C8" w:rsidRPr="009308C8" w:rsidRDefault="009308C8" w:rsidP="007B0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8C8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28 июня 2014 г. № 172-ФЗ «О стратегическом планировании в Российской Федерации», Уставом Чайковского городского округа, постановлением администрации города Чайковского от 19 февраля 2019 г. № 249 «Об утверждении Порядка разработки, реализации и  оценки эффективности муниципальных программ Чайковского городского округа»</w:t>
      </w:r>
    </w:p>
    <w:p w:rsidR="009308C8" w:rsidRPr="009308C8" w:rsidRDefault="009308C8" w:rsidP="007B0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8C8">
        <w:rPr>
          <w:rFonts w:ascii="Times New Roman" w:hAnsi="Times New Roman"/>
          <w:sz w:val="28"/>
          <w:szCs w:val="28"/>
        </w:rPr>
        <w:t>ПОСТАНОВЛЯЮ:</w:t>
      </w:r>
    </w:p>
    <w:p w:rsidR="009308C8" w:rsidRPr="009308C8" w:rsidRDefault="009308C8" w:rsidP="007B0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8C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308C8">
        <w:rPr>
          <w:rFonts w:ascii="Times New Roman" w:hAnsi="Times New Roman"/>
          <w:sz w:val="28"/>
          <w:szCs w:val="28"/>
        </w:rPr>
        <w:t>Утвердить прилагаемые изменения, которые вносятся в муниципальную программу «Экономическое развитие Чайковского городского округа», утвержденную постановлением администрации города Чайковского от 17 января 2019 г. № 10/1 (в редакции постановлений от 09.07.2019 № 1230, от 01.08.2019 № 1333, от 14.08.2019 № 1391</w:t>
      </w:r>
      <w:r>
        <w:rPr>
          <w:rFonts w:ascii="Times New Roman" w:hAnsi="Times New Roman"/>
          <w:sz w:val="28"/>
          <w:szCs w:val="28"/>
        </w:rPr>
        <w:t>, от 25.02.2020 № 187, от 30.04.2020 № 452</w:t>
      </w:r>
      <w:r w:rsidR="00CF413D">
        <w:rPr>
          <w:rFonts w:ascii="Times New Roman" w:hAnsi="Times New Roman"/>
          <w:sz w:val="28"/>
          <w:szCs w:val="28"/>
        </w:rPr>
        <w:t>, от 12.10.2020 № 953</w:t>
      </w:r>
      <w:r w:rsidR="00D04144">
        <w:rPr>
          <w:rFonts w:ascii="Times New Roman" w:hAnsi="Times New Roman"/>
          <w:sz w:val="28"/>
          <w:szCs w:val="28"/>
        </w:rPr>
        <w:t>, от 27.11.2020 № 1145, от 09.02.2021 № 105, от 23.03.2021 № 252</w:t>
      </w:r>
      <w:r w:rsidR="008A0C62">
        <w:rPr>
          <w:rFonts w:ascii="Times New Roman" w:hAnsi="Times New Roman"/>
          <w:sz w:val="28"/>
          <w:szCs w:val="28"/>
        </w:rPr>
        <w:t>, от 22.04.2021 № 378</w:t>
      </w:r>
      <w:r w:rsidR="004F7CA4">
        <w:rPr>
          <w:rFonts w:ascii="Times New Roman" w:hAnsi="Times New Roman"/>
          <w:sz w:val="28"/>
          <w:szCs w:val="28"/>
        </w:rPr>
        <w:t>, от 17.05.2021</w:t>
      </w:r>
      <w:proofErr w:type="gramEnd"/>
      <w:r w:rsidR="004F7CA4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4F7CA4">
        <w:rPr>
          <w:rFonts w:ascii="Times New Roman" w:hAnsi="Times New Roman"/>
          <w:sz w:val="28"/>
          <w:szCs w:val="28"/>
        </w:rPr>
        <w:t>465, от 04.06.2021 № 539</w:t>
      </w:r>
      <w:r w:rsidR="00782E48">
        <w:rPr>
          <w:rFonts w:ascii="Times New Roman" w:hAnsi="Times New Roman"/>
          <w:sz w:val="28"/>
          <w:szCs w:val="28"/>
        </w:rPr>
        <w:t>, от 03.08.2021 № 797</w:t>
      </w:r>
      <w:r w:rsidR="001061F5">
        <w:rPr>
          <w:rFonts w:ascii="Times New Roman" w:hAnsi="Times New Roman"/>
          <w:sz w:val="28"/>
          <w:szCs w:val="28"/>
        </w:rPr>
        <w:t>, от 18.10.2021 №1082</w:t>
      </w:r>
      <w:r w:rsidRPr="009308C8">
        <w:rPr>
          <w:rFonts w:ascii="Times New Roman" w:hAnsi="Times New Roman"/>
          <w:sz w:val="28"/>
          <w:szCs w:val="28"/>
        </w:rPr>
        <w:t>).</w:t>
      </w:r>
      <w:proofErr w:type="gramEnd"/>
    </w:p>
    <w:p w:rsidR="009308C8" w:rsidRPr="009308C8" w:rsidRDefault="009308C8" w:rsidP="007B0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8C8">
        <w:rPr>
          <w:rFonts w:ascii="Times New Roman" w:hAnsi="Times New Roman"/>
          <w:sz w:val="28"/>
          <w:szCs w:val="28"/>
        </w:rPr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9308C8" w:rsidRPr="009308C8" w:rsidRDefault="009308C8" w:rsidP="007B063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8C8">
        <w:rPr>
          <w:rFonts w:ascii="Times New Roman" w:hAnsi="Times New Roman"/>
          <w:sz w:val="28"/>
          <w:szCs w:val="28"/>
        </w:rPr>
        <w:t>3. Постановление вступает в силу после</w:t>
      </w:r>
      <w:r w:rsidR="0092700D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ED637F">
        <w:rPr>
          <w:rFonts w:ascii="Times New Roman" w:hAnsi="Times New Roman"/>
          <w:sz w:val="28"/>
          <w:szCs w:val="28"/>
        </w:rPr>
        <w:t>.</w:t>
      </w:r>
    </w:p>
    <w:p w:rsidR="00C40461" w:rsidRPr="00C40461" w:rsidRDefault="00C40461" w:rsidP="009308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61F5" w:rsidRPr="001061F5" w:rsidRDefault="001061F5" w:rsidP="001061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61F5">
        <w:rPr>
          <w:rFonts w:ascii="Times New Roman" w:hAnsi="Times New Roman"/>
          <w:sz w:val="28"/>
          <w:szCs w:val="28"/>
        </w:rPr>
        <w:t>Глава городского округа-</w:t>
      </w:r>
    </w:p>
    <w:p w:rsidR="001061F5" w:rsidRPr="001061F5" w:rsidRDefault="001061F5" w:rsidP="001061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61F5">
        <w:rPr>
          <w:rFonts w:ascii="Times New Roman" w:hAnsi="Times New Roman"/>
          <w:sz w:val="28"/>
          <w:szCs w:val="28"/>
        </w:rPr>
        <w:t>глава администрации</w:t>
      </w:r>
    </w:p>
    <w:p w:rsidR="001061F5" w:rsidRPr="001061F5" w:rsidRDefault="001061F5" w:rsidP="001061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61F5">
        <w:rPr>
          <w:rFonts w:ascii="Times New Roman" w:hAnsi="Times New Roman"/>
          <w:sz w:val="28"/>
          <w:szCs w:val="28"/>
        </w:rPr>
        <w:t xml:space="preserve">Чайковского городского округа  </w:t>
      </w:r>
      <w:r w:rsidRPr="001061F5">
        <w:rPr>
          <w:rFonts w:ascii="Times New Roman" w:hAnsi="Times New Roman"/>
          <w:sz w:val="28"/>
          <w:szCs w:val="28"/>
        </w:rPr>
        <w:tab/>
      </w:r>
      <w:r w:rsidRPr="001061F5">
        <w:rPr>
          <w:rFonts w:ascii="Times New Roman" w:hAnsi="Times New Roman"/>
          <w:sz w:val="28"/>
          <w:szCs w:val="28"/>
        </w:rPr>
        <w:tab/>
      </w:r>
      <w:r w:rsidRPr="001061F5">
        <w:rPr>
          <w:rFonts w:ascii="Times New Roman" w:hAnsi="Times New Roman"/>
          <w:sz w:val="28"/>
          <w:szCs w:val="28"/>
        </w:rPr>
        <w:tab/>
      </w:r>
      <w:r w:rsidRPr="001061F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1061F5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061F5">
        <w:rPr>
          <w:rFonts w:ascii="Times New Roman" w:hAnsi="Times New Roman"/>
          <w:sz w:val="28"/>
          <w:szCs w:val="28"/>
        </w:rPr>
        <w:t>Ю.Г.Востриков</w:t>
      </w:r>
    </w:p>
    <w:p w:rsidR="007B0636" w:rsidRDefault="007B06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1F5" w:rsidRDefault="001061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51F4" w:rsidRDefault="00D451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7614" w:rsidRPr="00456926" w:rsidRDefault="00CD7614" w:rsidP="007B0636">
      <w:pPr>
        <w:spacing w:after="0" w:line="240" w:lineRule="exact"/>
        <w:ind w:firstLine="5387"/>
        <w:jc w:val="both"/>
        <w:rPr>
          <w:rFonts w:ascii="Times New Roman" w:hAnsi="Times New Roman"/>
          <w:sz w:val="28"/>
          <w:szCs w:val="28"/>
        </w:rPr>
      </w:pPr>
      <w:r w:rsidRPr="00456926">
        <w:rPr>
          <w:rFonts w:ascii="Times New Roman" w:hAnsi="Times New Roman"/>
          <w:sz w:val="28"/>
          <w:szCs w:val="28"/>
        </w:rPr>
        <w:t>УТВЕРЖДЕНЫ</w:t>
      </w:r>
    </w:p>
    <w:p w:rsidR="00CD7614" w:rsidRPr="00456926" w:rsidRDefault="00CD7614" w:rsidP="007B0636">
      <w:pPr>
        <w:spacing w:after="0" w:line="240" w:lineRule="exact"/>
        <w:ind w:firstLine="5387"/>
        <w:jc w:val="both"/>
        <w:rPr>
          <w:rFonts w:ascii="Times New Roman" w:hAnsi="Times New Roman"/>
          <w:sz w:val="28"/>
          <w:szCs w:val="28"/>
        </w:rPr>
      </w:pPr>
      <w:r w:rsidRPr="0045692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D7614" w:rsidRPr="00456926" w:rsidRDefault="00CD7614" w:rsidP="007B0636">
      <w:pPr>
        <w:spacing w:after="0" w:line="240" w:lineRule="exact"/>
        <w:ind w:firstLine="5387"/>
        <w:jc w:val="both"/>
        <w:rPr>
          <w:rFonts w:ascii="Times New Roman" w:hAnsi="Times New Roman"/>
          <w:sz w:val="28"/>
          <w:szCs w:val="28"/>
        </w:rPr>
      </w:pPr>
      <w:r w:rsidRPr="00456926"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CD7614" w:rsidRPr="00456926" w:rsidRDefault="00CD7614" w:rsidP="007B0636">
      <w:pPr>
        <w:spacing w:line="240" w:lineRule="exact"/>
        <w:ind w:firstLine="5387"/>
        <w:jc w:val="both"/>
        <w:rPr>
          <w:rFonts w:ascii="Times New Roman" w:hAnsi="Times New Roman"/>
          <w:sz w:val="28"/>
          <w:szCs w:val="28"/>
        </w:rPr>
      </w:pPr>
      <w:r w:rsidRPr="00456926">
        <w:rPr>
          <w:rFonts w:ascii="Times New Roman" w:hAnsi="Times New Roman"/>
          <w:sz w:val="28"/>
          <w:szCs w:val="28"/>
        </w:rPr>
        <w:t>от            №</w:t>
      </w:r>
    </w:p>
    <w:p w:rsidR="00527F5F" w:rsidRDefault="00527F5F" w:rsidP="007B0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7614" w:rsidRPr="00456926" w:rsidRDefault="00CD7614" w:rsidP="007B0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926">
        <w:rPr>
          <w:rFonts w:ascii="Times New Roman" w:hAnsi="Times New Roman"/>
          <w:b/>
          <w:sz w:val="28"/>
          <w:szCs w:val="28"/>
        </w:rPr>
        <w:t>ИЗМЕНЕНИЯ,</w:t>
      </w:r>
    </w:p>
    <w:p w:rsidR="007B0636" w:rsidRDefault="00CD7614" w:rsidP="007B0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926">
        <w:rPr>
          <w:rFonts w:ascii="Times New Roman" w:hAnsi="Times New Roman"/>
          <w:b/>
          <w:sz w:val="28"/>
          <w:szCs w:val="28"/>
        </w:rPr>
        <w:t>которые вносятся в муниципальную программу «Экономическое развитие Чайковского городского округа», утвержденную постановлением администрации город</w:t>
      </w:r>
      <w:r w:rsidR="00DD06E8">
        <w:rPr>
          <w:rFonts w:ascii="Times New Roman" w:hAnsi="Times New Roman"/>
          <w:b/>
          <w:sz w:val="28"/>
          <w:szCs w:val="28"/>
        </w:rPr>
        <w:t xml:space="preserve">а Чайковского </w:t>
      </w:r>
    </w:p>
    <w:p w:rsidR="00CD7614" w:rsidRDefault="00DD06E8" w:rsidP="007B0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17 января 2019</w:t>
      </w:r>
      <w:r w:rsidR="00CD7614" w:rsidRPr="00456926">
        <w:rPr>
          <w:rFonts w:ascii="Times New Roman" w:hAnsi="Times New Roman"/>
          <w:b/>
          <w:sz w:val="28"/>
          <w:szCs w:val="28"/>
        </w:rPr>
        <w:t>г. № 10/1</w:t>
      </w:r>
    </w:p>
    <w:p w:rsidR="00527F5F" w:rsidRPr="00456926" w:rsidRDefault="00527F5F" w:rsidP="007B06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7F5F" w:rsidRPr="00527F5F" w:rsidRDefault="00CF413D" w:rsidP="00527F5F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527F5F">
        <w:rPr>
          <w:rFonts w:ascii="Times New Roman" w:hAnsi="Times New Roman"/>
          <w:sz w:val="28"/>
          <w:szCs w:val="28"/>
        </w:rPr>
        <w:t>В п</w:t>
      </w:r>
      <w:r w:rsidR="00456926" w:rsidRPr="00527F5F">
        <w:rPr>
          <w:rFonts w:ascii="Times New Roman" w:hAnsi="Times New Roman"/>
          <w:sz w:val="28"/>
          <w:szCs w:val="28"/>
        </w:rPr>
        <w:t>аспорт</w:t>
      </w:r>
      <w:r w:rsidR="004319E4" w:rsidRPr="00527F5F">
        <w:rPr>
          <w:rFonts w:ascii="Times New Roman" w:hAnsi="Times New Roman"/>
          <w:sz w:val="28"/>
          <w:szCs w:val="28"/>
        </w:rPr>
        <w:t>е</w:t>
      </w:r>
      <w:r w:rsidR="00456926" w:rsidRPr="00527F5F">
        <w:rPr>
          <w:rFonts w:ascii="Times New Roman" w:hAnsi="Times New Roman"/>
          <w:sz w:val="28"/>
          <w:szCs w:val="28"/>
        </w:rPr>
        <w:t xml:space="preserve"> </w:t>
      </w:r>
      <w:r w:rsidR="00DD06E8" w:rsidRPr="00527F5F">
        <w:rPr>
          <w:rFonts w:ascii="Times New Roman" w:hAnsi="Times New Roman"/>
          <w:sz w:val="28"/>
          <w:szCs w:val="28"/>
        </w:rPr>
        <w:t>П</w:t>
      </w:r>
      <w:r w:rsidR="00456926" w:rsidRPr="00527F5F">
        <w:rPr>
          <w:rFonts w:ascii="Times New Roman" w:hAnsi="Times New Roman"/>
          <w:sz w:val="28"/>
          <w:szCs w:val="28"/>
        </w:rPr>
        <w:t>рограммы</w:t>
      </w:r>
      <w:r w:rsidR="00031089" w:rsidRPr="00527F5F">
        <w:rPr>
          <w:rFonts w:ascii="Times New Roman" w:hAnsi="Times New Roman"/>
          <w:sz w:val="28"/>
          <w:szCs w:val="28"/>
        </w:rPr>
        <w:t xml:space="preserve"> </w:t>
      </w:r>
      <w:r w:rsidR="0030759E" w:rsidRPr="00527F5F">
        <w:rPr>
          <w:rFonts w:ascii="Times New Roman" w:hAnsi="Times New Roman"/>
          <w:sz w:val="28"/>
          <w:szCs w:val="28"/>
        </w:rPr>
        <w:t>позицию</w:t>
      </w:r>
      <w:r w:rsidRPr="00527F5F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513"/>
      </w:tblGrid>
      <w:tr w:rsidR="00CF413D" w:rsidRPr="00DD06E8" w:rsidTr="00EF1A7A">
        <w:tc>
          <w:tcPr>
            <w:tcW w:w="2093" w:type="dxa"/>
          </w:tcPr>
          <w:p w:rsidR="00CF413D" w:rsidRPr="00DD06E8" w:rsidRDefault="00CF413D" w:rsidP="004319E4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  <w:r>
              <w:rPr>
                <w:rFonts w:ascii="Times New Roman" w:hAnsi="Times New Roman"/>
                <w:sz w:val="28"/>
                <w:szCs w:val="28"/>
              </w:rPr>
              <w:t>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7513" w:type="dxa"/>
          </w:tcPr>
          <w:tbl>
            <w:tblPr>
              <w:tblW w:w="7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42"/>
              <w:gridCol w:w="1174"/>
              <w:gridCol w:w="1174"/>
              <w:gridCol w:w="1175"/>
              <w:gridCol w:w="1174"/>
              <w:gridCol w:w="1327"/>
            </w:tblGrid>
            <w:tr w:rsidR="004F7CA4" w:rsidRPr="002D2466" w:rsidTr="004F7CA4">
              <w:tc>
                <w:tcPr>
                  <w:tcW w:w="1342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2019 год (факт)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2020 год (факт)</w:t>
                  </w:r>
                </w:p>
              </w:tc>
              <w:tc>
                <w:tcPr>
                  <w:tcW w:w="1175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2021 год (план)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2022 год (план)</w:t>
                  </w:r>
                </w:p>
              </w:tc>
              <w:tc>
                <w:tcPr>
                  <w:tcW w:w="1327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2023 год (план)</w:t>
                  </w:r>
                </w:p>
              </w:tc>
            </w:tr>
            <w:tr w:rsidR="001061F5" w:rsidRPr="002D2466" w:rsidTr="004F7CA4">
              <w:tc>
                <w:tcPr>
                  <w:tcW w:w="1342" w:type="dxa"/>
                </w:tcPr>
                <w:p w:rsidR="001061F5" w:rsidRPr="00141B2C" w:rsidRDefault="001061F5" w:rsidP="001061F5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1174" w:type="dxa"/>
                </w:tcPr>
                <w:p w:rsidR="001061F5" w:rsidRPr="00141B2C" w:rsidRDefault="001061F5" w:rsidP="001061F5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69904,755</w:t>
                  </w:r>
                </w:p>
              </w:tc>
              <w:tc>
                <w:tcPr>
                  <w:tcW w:w="1174" w:type="dxa"/>
                </w:tcPr>
                <w:p w:rsidR="001061F5" w:rsidRPr="00141B2C" w:rsidRDefault="001061F5" w:rsidP="001061F5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61269,212</w:t>
                  </w:r>
                </w:p>
              </w:tc>
              <w:tc>
                <w:tcPr>
                  <w:tcW w:w="1175" w:type="dxa"/>
                </w:tcPr>
                <w:p w:rsidR="001061F5" w:rsidRPr="00141B2C" w:rsidRDefault="001061F5" w:rsidP="001061F5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73778,119</w:t>
                  </w:r>
                </w:p>
              </w:tc>
              <w:tc>
                <w:tcPr>
                  <w:tcW w:w="1174" w:type="dxa"/>
                </w:tcPr>
                <w:p w:rsidR="001061F5" w:rsidRPr="00141B2C" w:rsidRDefault="001061F5" w:rsidP="001061F5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68963,193</w:t>
                  </w:r>
                </w:p>
              </w:tc>
              <w:tc>
                <w:tcPr>
                  <w:tcW w:w="1327" w:type="dxa"/>
                </w:tcPr>
                <w:p w:rsidR="001061F5" w:rsidRPr="00141B2C" w:rsidRDefault="001061F5" w:rsidP="001061F5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63613,193</w:t>
                  </w:r>
                </w:p>
              </w:tc>
            </w:tr>
            <w:tr w:rsidR="001061F5" w:rsidRPr="002D2466" w:rsidTr="004F7CA4">
              <w:tc>
                <w:tcPr>
                  <w:tcW w:w="1342" w:type="dxa"/>
                </w:tcPr>
                <w:p w:rsidR="001061F5" w:rsidRPr="00141B2C" w:rsidRDefault="001061F5" w:rsidP="001061F5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федеральный бюджет</w:t>
                  </w:r>
                </w:p>
              </w:tc>
              <w:tc>
                <w:tcPr>
                  <w:tcW w:w="1174" w:type="dxa"/>
                </w:tcPr>
                <w:p w:rsidR="001061F5" w:rsidRPr="00141B2C" w:rsidRDefault="001061F5" w:rsidP="001061F5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19,852</w:t>
                  </w:r>
                </w:p>
              </w:tc>
              <w:tc>
                <w:tcPr>
                  <w:tcW w:w="1174" w:type="dxa"/>
                </w:tcPr>
                <w:p w:rsidR="001061F5" w:rsidRPr="00141B2C" w:rsidRDefault="001061F5" w:rsidP="001061F5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141B2C">
                    <w:rPr>
                      <w:rFonts w:ascii="Times New Roman" w:hAnsi="Times New Roman"/>
                    </w:rPr>
                    <w:t>7,594</w:t>
                  </w:r>
                </w:p>
              </w:tc>
              <w:tc>
                <w:tcPr>
                  <w:tcW w:w="1175" w:type="dxa"/>
                </w:tcPr>
                <w:p w:rsidR="001061F5" w:rsidRPr="00141B2C" w:rsidRDefault="001061F5" w:rsidP="001061F5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141B2C">
                    <w:rPr>
                      <w:rFonts w:ascii="Times New Roman" w:hAnsi="Times New Roman"/>
                    </w:rPr>
                    <w:t>1,533</w:t>
                  </w:r>
                </w:p>
              </w:tc>
              <w:tc>
                <w:tcPr>
                  <w:tcW w:w="1174" w:type="dxa"/>
                </w:tcPr>
                <w:p w:rsidR="001061F5" w:rsidRPr="00141B2C" w:rsidRDefault="001061F5" w:rsidP="001061F5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327" w:type="dxa"/>
                </w:tcPr>
                <w:p w:rsidR="001061F5" w:rsidRPr="00141B2C" w:rsidRDefault="001061F5" w:rsidP="001061F5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1061F5" w:rsidRPr="002D2466" w:rsidTr="004F7CA4">
              <w:tc>
                <w:tcPr>
                  <w:tcW w:w="1342" w:type="dxa"/>
                </w:tcPr>
                <w:p w:rsidR="001061F5" w:rsidRPr="00141B2C" w:rsidRDefault="001061F5" w:rsidP="001061F5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бюджет Пермского края</w:t>
                  </w:r>
                </w:p>
              </w:tc>
              <w:tc>
                <w:tcPr>
                  <w:tcW w:w="1174" w:type="dxa"/>
                </w:tcPr>
                <w:p w:rsidR="001061F5" w:rsidRPr="00141B2C" w:rsidRDefault="001061F5" w:rsidP="001061F5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792,97</w:t>
                  </w:r>
                </w:p>
              </w:tc>
              <w:tc>
                <w:tcPr>
                  <w:tcW w:w="1174" w:type="dxa"/>
                </w:tcPr>
                <w:p w:rsidR="001061F5" w:rsidRPr="00141B2C" w:rsidRDefault="001061F5" w:rsidP="001061F5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3147,581</w:t>
                  </w:r>
                </w:p>
              </w:tc>
              <w:tc>
                <w:tcPr>
                  <w:tcW w:w="1175" w:type="dxa"/>
                </w:tcPr>
                <w:p w:rsidR="001061F5" w:rsidRPr="00141B2C" w:rsidRDefault="001061F5" w:rsidP="001061F5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6211,767</w:t>
                  </w:r>
                </w:p>
              </w:tc>
              <w:tc>
                <w:tcPr>
                  <w:tcW w:w="1174" w:type="dxa"/>
                </w:tcPr>
                <w:p w:rsidR="001061F5" w:rsidRPr="00141B2C" w:rsidRDefault="001061F5" w:rsidP="001061F5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4361,200</w:t>
                  </w:r>
                </w:p>
              </w:tc>
              <w:tc>
                <w:tcPr>
                  <w:tcW w:w="1327" w:type="dxa"/>
                </w:tcPr>
                <w:p w:rsidR="001061F5" w:rsidRPr="00141B2C" w:rsidRDefault="001061F5" w:rsidP="001061F5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811,200</w:t>
                  </w:r>
                </w:p>
              </w:tc>
            </w:tr>
            <w:tr w:rsidR="001061F5" w:rsidRPr="002D2466" w:rsidTr="004F7CA4">
              <w:tc>
                <w:tcPr>
                  <w:tcW w:w="1342" w:type="dxa"/>
                </w:tcPr>
                <w:p w:rsidR="001061F5" w:rsidRPr="00141B2C" w:rsidRDefault="001061F5" w:rsidP="001061F5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местный бюджет</w:t>
                  </w:r>
                </w:p>
              </w:tc>
              <w:tc>
                <w:tcPr>
                  <w:tcW w:w="1174" w:type="dxa"/>
                </w:tcPr>
                <w:p w:rsidR="001061F5" w:rsidRPr="00141B2C" w:rsidRDefault="001061F5" w:rsidP="001061F5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53621,433</w:t>
                  </w:r>
                </w:p>
              </w:tc>
              <w:tc>
                <w:tcPr>
                  <w:tcW w:w="1174" w:type="dxa"/>
                </w:tcPr>
                <w:p w:rsidR="001061F5" w:rsidRPr="00141B2C" w:rsidRDefault="001061F5" w:rsidP="001061F5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44489,037</w:t>
                  </w:r>
                </w:p>
              </w:tc>
              <w:tc>
                <w:tcPr>
                  <w:tcW w:w="1175" w:type="dxa"/>
                </w:tcPr>
                <w:p w:rsidR="001061F5" w:rsidRPr="00141B2C" w:rsidRDefault="001061F5" w:rsidP="001061F5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50979,819</w:t>
                  </w:r>
                </w:p>
              </w:tc>
              <w:tc>
                <w:tcPr>
                  <w:tcW w:w="1174" w:type="dxa"/>
                </w:tcPr>
                <w:p w:rsidR="001061F5" w:rsidRPr="00141B2C" w:rsidRDefault="001061F5" w:rsidP="001061F5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48016,993</w:t>
                  </w:r>
                </w:p>
              </w:tc>
              <w:tc>
                <w:tcPr>
                  <w:tcW w:w="1327" w:type="dxa"/>
                </w:tcPr>
                <w:p w:rsidR="001061F5" w:rsidRPr="00141B2C" w:rsidRDefault="001061F5" w:rsidP="001061F5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46216,993</w:t>
                  </w:r>
                </w:p>
              </w:tc>
            </w:tr>
            <w:tr w:rsidR="001061F5" w:rsidRPr="002D2466" w:rsidTr="004F7CA4">
              <w:tc>
                <w:tcPr>
                  <w:tcW w:w="1342" w:type="dxa"/>
                </w:tcPr>
                <w:p w:rsidR="001061F5" w:rsidRPr="00141B2C" w:rsidRDefault="001061F5" w:rsidP="001061F5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внебюджетные источники</w:t>
                  </w:r>
                </w:p>
              </w:tc>
              <w:tc>
                <w:tcPr>
                  <w:tcW w:w="1174" w:type="dxa"/>
                </w:tcPr>
                <w:p w:rsidR="001061F5" w:rsidRPr="00141B2C" w:rsidRDefault="001061F5" w:rsidP="001061F5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15470,500</w:t>
                  </w:r>
                </w:p>
              </w:tc>
              <w:tc>
                <w:tcPr>
                  <w:tcW w:w="1174" w:type="dxa"/>
                </w:tcPr>
                <w:p w:rsidR="001061F5" w:rsidRPr="00141B2C" w:rsidRDefault="001061F5" w:rsidP="001061F5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13625,000</w:t>
                  </w:r>
                </w:p>
              </w:tc>
              <w:tc>
                <w:tcPr>
                  <w:tcW w:w="1175" w:type="dxa"/>
                </w:tcPr>
                <w:p w:rsidR="001061F5" w:rsidRPr="00141B2C" w:rsidRDefault="001061F5" w:rsidP="001061F5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16585,000</w:t>
                  </w:r>
                </w:p>
              </w:tc>
              <w:tc>
                <w:tcPr>
                  <w:tcW w:w="1174" w:type="dxa"/>
                </w:tcPr>
                <w:p w:rsidR="001061F5" w:rsidRPr="00141B2C" w:rsidRDefault="001061F5" w:rsidP="001061F5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16585,000</w:t>
                  </w:r>
                </w:p>
              </w:tc>
              <w:tc>
                <w:tcPr>
                  <w:tcW w:w="1327" w:type="dxa"/>
                </w:tcPr>
                <w:p w:rsidR="001061F5" w:rsidRPr="00141B2C" w:rsidRDefault="001061F5" w:rsidP="001061F5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16585,000</w:t>
                  </w:r>
                </w:p>
              </w:tc>
            </w:tr>
          </w:tbl>
          <w:p w:rsidR="00CF413D" w:rsidRPr="00DD06E8" w:rsidRDefault="00CF413D" w:rsidP="004319E4">
            <w:pPr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413D" w:rsidRPr="00CF413D" w:rsidRDefault="008A0C62" w:rsidP="008840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413D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513"/>
      </w:tblGrid>
      <w:tr w:rsidR="008A0C62" w:rsidRPr="00DD06E8" w:rsidTr="008A0C62">
        <w:tc>
          <w:tcPr>
            <w:tcW w:w="2093" w:type="dxa"/>
          </w:tcPr>
          <w:p w:rsidR="008A0C62" w:rsidRPr="00DD06E8" w:rsidRDefault="008A0C62" w:rsidP="008A0C62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  <w:r>
              <w:rPr>
                <w:rFonts w:ascii="Times New Roman" w:hAnsi="Times New Roman"/>
                <w:sz w:val="28"/>
                <w:szCs w:val="28"/>
              </w:rPr>
              <w:t>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7513" w:type="dxa"/>
          </w:tcPr>
          <w:tbl>
            <w:tblPr>
              <w:tblW w:w="7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42"/>
              <w:gridCol w:w="1174"/>
              <w:gridCol w:w="1174"/>
              <w:gridCol w:w="1175"/>
              <w:gridCol w:w="1174"/>
              <w:gridCol w:w="1327"/>
            </w:tblGrid>
            <w:tr w:rsidR="004F7CA4" w:rsidRPr="002D2466" w:rsidTr="004F7CA4">
              <w:tc>
                <w:tcPr>
                  <w:tcW w:w="1342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2019 год (факт)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2020 год (факт)</w:t>
                  </w:r>
                </w:p>
              </w:tc>
              <w:tc>
                <w:tcPr>
                  <w:tcW w:w="1175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2021 год (план)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2022 год (план)</w:t>
                  </w:r>
                </w:p>
              </w:tc>
              <w:tc>
                <w:tcPr>
                  <w:tcW w:w="1327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2023 год (план)</w:t>
                  </w:r>
                </w:p>
              </w:tc>
            </w:tr>
            <w:tr w:rsidR="004F7CA4" w:rsidRPr="002D2466" w:rsidTr="004F7CA4">
              <w:tc>
                <w:tcPr>
                  <w:tcW w:w="1342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69904,755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61269,212</w:t>
                  </w:r>
                </w:p>
              </w:tc>
              <w:tc>
                <w:tcPr>
                  <w:tcW w:w="1175" w:type="dxa"/>
                </w:tcPr>
                <w:p w:rsidR="004F7CA4" w:rsidRPr="00141B2C" w:rsidRDefault="001061F5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74117,245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68963,193</w:t>
                  </w:r>
                </w:p>
              </w:tc>
              <w:tc>
                <w:tcPr>
                  <w:tcW w:w="1327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63613,193</w:t>
                  </w:r>
                </w:p>
              </w:tc>
            </w:tr>
            <w:tr w:rsidR="004F7CA4" w:rsidRPr="002D2466" w:rsidTr="004F7CA4">
              <w:tc>
                <w:tcPr>
                  <w:tcW w:w="1342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федеральный бюджет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19,852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141B2C">
                    <w:rPr>
                      <w:rFonts w:ascii="Times New Roman" w:hAnsi="Times New Roman"/>
                    </w:rPr>
                    <w:t>7,594</w:t>
                  </w:r>
                </w:p>
              </w:tc>
              <w:tc>
                <w:tcPr>
                  <w:tcW w:w="1175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141B2C">
                    <w:rPr>
                      <w:rFonts w:ascii="Times New Roman" w:hAnsi="Times New Roman"/>
                    </w:rPr>
                    <w:t>1,533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327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4F7CA4" w:rsidRPr="002D2466" w:rsidTr="004F7CA4">
              <w:tc>
                <w:tcPr>
                  <w:tcW w:w="1342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бюджет Пермского края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792,97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3147,581</w:t>
                  </w:r>
                </w:p>
              </w:tc>
              <w:tc>
                <w:tcPr>
                  <w:tcW w:w="1175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6211,767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4361,200</w:t>
                  </w:r>
                </w:p>
              </w:tc>
              <w:tc>
                <w:tcPr>
                  <w:tcW w:w="1327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811,200</w:t>
                  </w:r>
                </w:p>
              </w:tc>
            </w:tr>
            <w:tr w:rsidR="004F7CA4" w:rsidRPr="002D2466" w:rsidTr="004F7CA4">
              <w:tc>
                <w:tcPr>
                  <w:tcW w:w="1342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местный бюджет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53621,433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44489,037</w:t>
                  </w:r>
                </w:p>
              </w:tc>
              <w:tc>
                <w:tcPr>
                  <w:tcW w:w="1175" w:type="dxa"/>
                </w:tcPr>
                <w:p w:rsidR="001061F5" w:rsidRPr="00141B2C" w:rsidRDefault="001061F5" w:rsidP="001061F5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51318,945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48016,993</w:t>
                  </w:r>
                </w:p>
              </w:tc>
              <w:tc>
                <w:tcPr>
                  <w:tcW w:w="1327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46216,993</w:t>
                  </w:r>
                </w:p>
              </w:tc>
            </w:tr>
            <w:tr w:rsidR="004F7CA4" w:rsidRPr="002D2466" w:rsidTr="004F7CA4">
              <w:tc>
                <w:tcPr>
                  <w:tcW w:w="1342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внебюджетные источники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15470,500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13625,000</w:t>
                  </w:r>
                </w:p>
              </w:tc>
              <w:tc>
                <w:tcPr>
                  <w:tcW w:w="1175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16585,000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16585,000</w:t>
                  </w:r>
                </w:p>
              </w:tc>
              <w:tc>
                <w:tcPr>
                  <w:tcW w:w="1327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16585,000</w:t>
                  </w:r>
                </w:p>
              </w:tc>
            </w:tr>
          </w:tbl>
          <w:p w:rsidR="008A0C62" w:rsidRPr="00DD06E8" w:rsidRDefault="008A0C62" w:rsidP="008A0C62">
            <w:pPr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0C62" w:rsidRDefault="00606FEE" w:rsidP="00CC2CE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2CEB" w:rsidRDefault="008A0C62" w:rsidP="00CC2C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2E24D8">
        <w:rPr>
          <w:rFonts w:ascii="Times New Roman" w:hAnsi="Times New Roman"/>
          <w:sz w:val="28"/>
          <w:szCs w:val="28"/>
        </w:rPr>
        <w:t>2</w:t>
      </w:r>
      <w:r w:rsidR="00CC2CEB">
        <w:rPr>
          <w:rFonts w:ascii="Times New Roman" w:hAnsi="Times New Roman"/>
          <w:sz w:val="28"/>
          <w:szCs w:val="28"/>
        </w:rPr>
        <w:t xml:space="preserve">. В паспорте подпрограммы </w:t>
      </w:r>
      <w:r w:rsidR="00834072">
        <w:rPr>
          <w:rFonts w:ascii="Times New Roman" w:hAnsi="Times New Roman"/>
          <w:sz w:val="28"/>
          <w:szCs w:val="28"/>
        </w:rPr>
        <w:t>7</w:t>
      </w:r>
      <w:r w:rsidR="006A5944">
        <w:rPr>
          <w:rFonts w:ascii="Times New Roman" w:hAnsi="Times New Roman"/>
          <w:sz w:val="28"/>
          <w:szCs w:val="28"/>
        </w:rPr>
        <w:t xml:space="preserve"> </w:t>
      </w:r>
      <w:r w:rsidR="00834072">
        <w:rPr>
          <w:rFonts w:ascii="Times New Roman" w:hAnsi="Times New Roman"/>
          <w:sz w:val="28"/>
          <w:szCs w:val="28"/>
        </w:rPr>
        <w:t>«</w:t>
      </w:r>
      <w:r w:rsidR="00834072" w:rsidRPr="001E64D1">
        <w:rPr>
          <w:rFonts w:ascii="Times New Roman" w:hAnsi="Times New Roman"/>
          <w:sz w:val="28"/>
          <w:szCs w:val="28"/>
        </w:rPr>
        <w:t>Обеспечение реализации муниципальной программы</w:t>
      </w:r>
      <w:r w:rsidR="0083407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BA292F">
        <w:rPr>
          <w:rFonts w:ascii="Times New Roman" w:hAnsi="Times New Roman"/>
          <w:sz w:val="28"/>
          <w:szCs w:val="28"/>
        </w:rPr>
        <w:t>позицию</w:t>
      </w:r>
      <w:r w:rsidR="00CC2CEB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8"/>
        <w:gridCol w:w="7413"/>
      </w:tblGrid>
      <w:tr w:rsidR="00834072" w:rsidRPr="00EF2521" w:rsidTr="00834072">
        <w:trPr>
          <w:trHeight w:val="134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72" w:rsidRPr="00EF2521" w:rsidRDefault="00834072" w:rsidP="00C60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521">
              <w:rPr>
                <w:rFonts w:ascii="Times New Roman" w:hAnsi="Times New Roman"/>
              </w:rPr>
              <w:t>Объемы бюджетных ассигнований подпрограммы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32"/>
              <w:gridCol w:w="1151"/>
              <w:gridCol w:w="1151"/>
              <w:gridCol w:w="1151"/>
              <w:gridCol w:w="1151"/>
              <w:gridCol w:w="1151"/>
            </w:tblGrid>
            <w:tr w:rsidR="00834072" w:rsidRPr="00EF2521" w:rsidTr="00C60112">
              <w:trPr>
                <w:trHeight w:val="417"/>
              </w:trPr>
              <w:tc>
                <w:tcPr>
                  <w:tcW w:w="1542" w:type="dxa"/>
                  <w:vMerge w:val="restart"/>
                </w:tcPr>
                <w:p w:rsidR="00834072" w:rsidRPr="00EF2521" w:rsidRDefault="00834072" w:rsidP="00C601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Источники финансового обеспечения</w:t>
                  </w:r>
                </w:p>
              </w:tc>
              <w:tc>
                <w:tcPr>
                  <w:tcW w:w="5534" w:type="dxa"/>
                  <w:gridSpan w:val="5"/>
                </w:tcPr>
                <w:p w:rsidR="00834072" w:rsidRPr="00EF2521" w:rsidRDefault="00834072" w:rsidP="00C60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Расходы (тыс</w:t>
                  </w:r>
                  <w:proofErr w:type="gramStart"/>
                  <w:r w:rsidRPr="00EF2521">
                    <w:rPr>
                      <w:rFonts w:ascii="Times New Roman" w:hAnsi="Times New Roman"/>
                    </w:rPr>
                    <w:t>.р</w:t>
                  </w:r>
                  <w:proofErr w:type="gramEnd"/>
                  <w:r w:rsidRPr="00EF2521">
                    <w:rPr>
                      <w:rFonts w:ascii="Times New Roman" w:hAnsi="Times New Roman"/>
                    </w:rPr>
                    <w:t>уб.)</w:t>
                  </w:r>
                </w:p>
              </w:tc>
            </w:tr>
            <w:tr w:rsidR="00834072" w:rsidRPr="00EF2521" w:rsidTr="00C60112">
              <w:trPr>
                <w:trHeight w:val="417"/>
              </w:trPr>
              <w:tc>
                <w:tcPr>
                  <w:tcW w:w="1542" w:type="dxa"/>
                  <w:vMerge/>
                </w:tcPr>
                <w:p w:rsidR="00834072" w:rsidRPr="00EF2521" w:rsidRDefault="00834072" w:rsidP="00C601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60" w:type="dxa"/>
                </w:tcPr>
                <w:p w:rsidR="00834072" w:rsidRPr="00834072" w:rsidRDefault="00834072" w:rsidP="00C60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2019 год (факт)</w:t>
                  </w:r>
                </w:p>
              </w:tc>
              <w:tc>
                <w:tcPr>
                  <w:tcW w:w="1161" w:type="dxa"/>
                </w:tcPr>
                <w:p w:rsidR="00834072" w:rsidRPr="00834072" w:rsidRDefault="00834072" w:rsidP="00C60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2020 год (факт)</w:t>
                  </w:r>
                </w:p>
              </w:tc>
              <w:tc>
                <w:tcPr>
                  <w:tcW w:w="1071" w:type="dxa"/>
                </w:tcPr>
                <w:p w:rsidR="00834072" w:rsidRPr="00834072" w:rsidRDefault="00834072" w:rsidP="00C60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2021 год (план)</w:t>
                  </w:r>
                </w:p>
              </w:tc>
              <w:tc>
                <w:tcPr>
                  <w:tcW w:w="1071" w:type="dxa"/>
                </w:tcPr>
                <w:p w:rsidR="00834072" w:rsidRPr="00834072" w:rsidRDefault="00834072" w:rsidP="00C60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2022 год (план)</w:t>
                  </w:r>
                </w:p>
              </w:tc>
              <w:tc>
                <w:tcPr>
                  <w:tcW w:w="1071" w:type="dxa"/>
                </w:tcPr>
                <w:p w:rsidR="00834072" w:rsidRPr="00834072" w:rsidRDefault="00834072" w:rsidP="00C60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2023 год (план)</w:t>
                  </w:r>
                </w:p>
              </w:tc>
            </w:tr>
            <w:tr w:rsidR="00834072" w:rsidRPr="00EF2521" w:rsidTr="00C60112">
              <w:trPr>
                <w:trHeight w:val="417"/>
              </w:trPr>
              <w:tc>
                <w:tcPr>
                  <w:tcW w:w="1542" w:type="dxa"/>
                </w:tcPr>
                <w:p w:rsidR="00834072" w:rsidRPr="00EF2521" w:rsidRDefault="00834072" w:rsidP="00C60112">
                  <w:pPr>
                    <w:keepNext/>
                    <w:keepLines/>
                    <w:suppressLineNumbers/>
                    <w:suppressAutoHyphens/>
                    <w:spacing w:line="240" w:lineRule="auto"/>
                    <w:ind w:right="6"/>
                    <w:jc w:val="both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1160" w:type="dxa"/>
                </w:tcPr>
                <w:p w:rsidR="00834072" w:rsidRPr="00834072" w:rsidRDefault="00834072" w:rsidP="00C60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36560,593</w:t>
                  </w:r>
                </w:p>
              </w:tc>
              <w:tc>
                <w:tcPr>
                  <w:tcW w:w="1161" w:type="dxa"/>
                </w:tcPr>
                <w:p w:rsidR="00834072" w:rsidRPr="00834072" w:rsidRDefault="00834072" w:rsidP="00C60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34562,712</w:t>
                  </w:r>
                </w:p>
              </w:tc>
              <w:tc>
                <w:tcPr>
                  <w:tcW w:w="1071" w:type="dxa"/>
                </w:tcPr>
                <w:p w:rsidR="00834072" w:rsidRPr="00834072" w:rsidRDefault="00834072" w:rsidP="00C60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36025,32</w:t>
                  </w:r>
                </w:p>
              </w:tc>
              <w:tc>
                <w:tcPr>
                  <w:tcW w:w="1071" w:type="dxa"/>
                </w:tcPr>
                <w:p w:rsidR="00834072" w:rsidRPr="00834072" w:rsidRDefault="00834072" w:rsidP="00C60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35981,983</w:t>
                  </w:r>
                </w:p>
              </w:tc>
              <w:tc>
                <w:tcPr>
                  <w:tcW w:w="1071" w:type="dxa"/>
                </w:tcPr>
                <w:p w:rsidR="00834072" w:rsidRPr="00834072" w:rsidRDefault="00834072" w:rsidP="00C60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35981,983</w:t>
                  </w:r>
                </w:p>
              </w:tc>
            </w:tr>
            <w:tr w:rsidR="00834072" w:rsidRPr="00EF2521" w:rsidTr="00C60112">
              <w:trPr>
                <w:trHeight w:val="417"/>
              </w:trPr>
              <w:tc>
                <w:tcPr>
                  <w:tcW w:w="1542" w:type="dxa"/>
                </w:tcPr>
                <w:p w:rsidR="00834072" w:rsidRPr="00EF2521" w:rsidRDefault="00834072" w:rsidP="00C60112">
                  <w:pPr>
                    <w:keepNext/>
                    <w:keepLines/>
                    <w:suppressLineNumbers/>
                    <w:suppressAutoHyphens/>
                    <w:spacing w:line="240" w:lineRule="auto"/>
                    <w:ind w:right="6"/>
                    <w:jc w:val="both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бюджет Пермского края</w:t>
                  </w:r>
                </w:p>
              </w:tc>
              <w:tc>
                <w:tcPr>
                  <w:tcW w:w="1160" w:type="dxa"/>
                </w:tcPr>
                <w:p w:rsidR="00834072" w:rsidRPr="00834072" w:rsidRDefault="00834072" w:rsidP="00C60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765,800</w:t>
                  </w:r>
                </w:p>
              </w:tc>
              <w:tc>
                <w:tcPr>
                  <w:tcW w:w="1161" w:type="dxa"/>
                </w:tcPr>
                <w:p w:rsidR="00834072" w:rsidRPr="00834072" w:rsidRDefault="00834072" w:rsidP="00C60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795,500</w:t>
                  </w:r>
                </w:p>
              </w:tc>
              <w:tc>
                <w:tcPr>
                  <w:tcW w:w="1071" w:type="dxa"/>
                </w:tcPr>
                <w:p w:rsidR="00834072" w:rsidRPr="00834072" w:rsidRDefault="00834072" w:rsidP="00C60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795,500</w:t>
                  </w:r>
                </w:p>
              </w:tc>
              <w:tc>
                <w:tcPr>
                  <w:tcW w:w="1071" w:type="dxa"/>
                </w:tcPr>
                <w:p w:rsidR="00834072" w:rsidRPr="00834072" w:rsidRDefault="00834072" w:rsidP="00C60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795,500</w:t>
                  </w:r>
                </w:p>
              </w:tc>
              <w:tc>
                <w:tcPr>
                  <w:tcW w:w="1071" w:type="dxa"/>
                </w:tcPr>
                <w:p w:rsidR="00834072" w:rsidRPr="00834072" w:rsidRDefault="00834072" w:rsidP="00C60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795,500</w:t>
                  </w:r>
                </w:p>
              </w:tc>
            </w:tr>
            <w:tr w:rsidR="00834072" w:rsidRPr="00EF2521" w:rsidTr="00C60112">
              <w:trPr>
                <w:trHeight w:val="417"/>
              </w:trPr>
              <w:tc>
                <w:tcPr>
                  <w:tcW w:w="1542" w:type="dxa"/>
                </w:tcPr>
                <w:p w:rsidR="00834072" w:rsidRPr="00EF2521" w:rsidRDefault="00834072" w:rsidP="00C60112">
                  <w:pPr>
                    <w:keepNext/>
                    <w:keepLines/>
                    <w:suppressLineNumbers/>
                    <w:suppressAutoHyphens/>
                    <w:spacing w:line="240" w:lineRule="auto"/>
                    <w:ind w:right="6"/>
                    <w:jc w:val="both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местный бюджет</w:t>
                  </w:r>
                </w:p>
              </w:tc>
              <w:tc>
                <w:tcPr>
                  <w:tcW w:w="1160" w:type="dxa"/>
                </w:tcPr>
                <w:p w:rsidR="00834072" w:rsidRPr="00834072" w:rsidRDefault="00834072" w:rsidP="00C60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35794,793</w:t>
                  </w:r>
                </w:p>
              </w:tc>
              <w:tc>
                <w:tcPr>
                  <w:tcW w:w="1161" w:type="dxa"/>
                </w:tcPr>
                <w:p w:rsidR="00834072" w:rsidRPr="00834072" w:rsidRDefault="00834072" w:rsidP="00C60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33767,212</w:t>
                  </w:r>
                </w:p>
              </w:tc>
              <w:tc>
                <w:tcPr>
                  <w:tcW w:w="1071" w:type="dxa"/>
                </w:tcPr>
                <w:p w:rsidR="00834072" w:rsidRPr="00834072" w:rsidRDefault="00834072" w:rsidP="00C60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35229,820</w:t>
                  </w:r>
                </w:p>
              </w:tc>
              <w:tc>
                <w:tcPr>
                  <w:tcW w:w="1071" w:type="dxa"/>
                </w:tcPr>
                <w:p w:rsidR="00834072" w:rsidRPr="00834072" w:rsidRDefault="00834072" w:rsidP="00C60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35186,483</w:t>
                  </w:r>
                </w:p>
              </w:tc>
              <w:tc>
                <w:tcPr>
                  <w:tcW w:w="1071" w:type="dxa"/>
                </w:tcPr>
                <w:p w:rsidR="00834072" w:rsidRPr="00834072" w:rsidRDefault="00834072" w:rsidP="00C60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35186,483</w:t>
                  </w:r>
                </w:p>
              </w:tc>
            </w:tr>
          </w:tbl>
          <w:p w:rsidR="00834072" w:rsidRPr="00EF2521" w:rsidRDefault="00834072" w:rsidP="00C60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27F5F" w:rsidRDefault="00527F5F" w:rsidP="00527F5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8"/>
        <w:gridCol w:w="7413"/>
      </w:tblGrid>
      <w:tr w:rsidR="00EF2521" w:rsidRPr="00EF2521" w:rsidTr="001061F5">
        <w:trPr>
          <w:trHeight w:val="134"/>
        </w:trPr>
        <w:tc>
          <w:tcPr>
            <w:tcW w:w="2269" w:type="dxa"/>
          </w:tcPr>
          <w:p w:rsidR="00EF2521" w:rsidRPr="00EF2521" w:rsidRDefault="00EF2521" w:rsidP="00106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521">
              <w:rPr>
                <w:rFonts w:ascii="Times New Roman" w:hAnsi="Times New Roman"/>
              </w:rPr>
              <w:t>Объемы бюджетных ассигнований подпрограммы</w:t>
            </w:r>
          </w:p>
        </w:tc>
        <w:tc>
          <w:tcPr>
            <w:tcW w:w="730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32"/>
              <w:gridCol w:w="1151"/>
              <w:gridCol w:w="1151"/>
              <w:gridCol w:w="1151"/>
              <w:gridCol w:w="1151"/>
              <w:gridCol w:w="1151"/>
            </w:tblGrid>
            <w:tr w:rsidR="00EF2521" w:rsidRPr="00EF2521" w:rsidTr="001061F5">
              <w:trPr>
                <w:trHeight w:val="417"/>
              </w:trPr>
              <w:tc>
                <w:tcPr>
                  <w:tcW w:w="1542" w:type="dxa"/>
                  <w:vMerge w:val="restart"/>
                </w:tcPr>
                <w:p w:rsidR="00EF2521" w:rsidRPr="00EF2521" w:rsidRDefault="00EF2521" w:rsidP="001061F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Источники финансового обеспечения</w:t>
                  </w:r>
                </w:p>
              </w:tc>
              <w:tc>
                <w:tcPr>
                  <w:tcW w:w="5534" w:type="dxa"/>
                  <w:gridSpan w:val="5"/>
                </w:tcPr>
                <w:p w:rsidR="00EF2521" w:rsidRPr="00EF2521" w:rsidRDefault="00EF2521" w:rsidP="0010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Расходы (тыс</w:t>
                  </w:r>
                  <w:proofErr w:type="gramStart"/>
                  <w:r w:rsidRPr="00EF2521">
                    <w:rPr>
                      <w:rFonts w:ascii="Times New Roman" w:hAnsi="Times New Roman"/>
                    </w:rPr>
                    <w:t>.р</w:t>
                  </w:r>
                  <w:proofErr w:type="gramEnd"/>
                  <w:r w:rsidRPr="00EF2521">
                    <w:rPr>
                      <w:rFonts w:ascii="Times New Roman" w:hAnsi="Times New Roman"/>
                    </w:rPr>
                    <w:t>уб.)</w:t>
                  </w:r>
                </w:p>
              </w:tc>
            </w:tr>
            <w:tr w:rsidR="00EF2521" w:rsidRPr="00EF2521" w:rsidTr="001061F5">
              <w:trPr>
                <w:trHeight w:val="417"/>
              </w:trPr>
              <w:tc>
                <w:tcPr>
                  <w:tcW w:w="1542" w:type="dxa"/>
                  <w:vMerge/>
                </w:tcPr>
                <w:p w:rsidR="00EF2521" w:rsidRPr="00EF2521" w:rsidRDefault="00EF2521" w:rsidP="001061F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60" w:type="dxa"/>
                </w:tcPr>
                <w:p w:rsidR="00EF2521" w:rsidRPr="00834072" w:rsidRDefault="00EF2521" w:rsidP="0010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2019 год (факт)</w:t>
                  </w:r>
                </w:p>
              </w:tc>
              <w:tc>
                <w:tcPr>
                  <w:tcW w:w="1161" w:type="dxa"/>
                </w:tcPr>
                <w:p w:rsidR="00EF2521" w:rsidRPr="00834072" w:rsidRDefault="00EF2521" w:rsidP="0010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2020 год (факт)</w:t>
                  </w:r>
                </w:p>
              </w:tc>
              <w:tc>
                <w:tcPr>
                  <w:tcW w:w="1071" w:type="dxa"/>
                </w:tcPr>
                <w:p w:rsidR="00EF2521" w:rsidRPr="00834072" w:rsidRDefault="00EF2521" w:rsidP="0010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2021 год (план)</w:t>
                  </w:r>
                </w:p>
              </w:tc>
              <w:tc>
                <w:tcPr>
                  <w:tcW w:w="1071" w:type="dxa"/>
                </w:tcPr>
                <w:p w:rsidR="00EF2521" w:rsidRPr="00834072" w:rsidRDefault="00EF2521" w:rsidP="0010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2022 год (план)</w:t>
                  </w:r>
                </w:p>
              </w:tc>
              <w:tc>
                <w:tcPr>
                  <w:tcW w:w="1071" w:type="dxa"/>
                </w:tcPr>
                <w:p w:rsidR="00EF2521" w:rsidRPr="00834072" w:rsidRDefault="00EF2521" w:rsidP="0010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2023 год (план)</w:t>
                  </w:r>
                </w:p>
              </w:tc>
            </w:tr>
            <w:tr w:rsidR="00834072" w:rsidRPr="00EF2521" w:rsidTr="001061F5">
              <w:trPr>
                <w:trHeight w:val="417"/>
              </w:trPr>
              <w:tc>
                <w:tcPr>
                  <w:tcW w:w="1542" w:type="dxa"/>
                </w:tcPr>
                <w:p w:rsidR="00834072" w:rsidRPr="00EF2521" w:rsidRDefault="00834072" w:rsidP="001061F5">
                  <w:pPr>
                    <w:keepNext/>
                    <w:keepLines/>
                    <w:suppressLineNumbers/>
                    <w:suppressAutoHyphens/>
                    <w:spacing w:line="240" w:lineRule="auto"/>
                    <w:ind w:right="6"/>
                    <w:jc w:val="both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1160" w:type="dxa"/>
                </w:tcPr>
                <w:p w:rsidR="00834072" w:rsidRPr="00834072" w:rsidRDefault="00834072" w:rsidP="00C60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36560,593</w:t>
                  </w:r>
                </w:p>
              </w:tc>
              <w:tc>
                <w:tcPr>
                  <w:tcW w:w="1161" w:type="dxa"/>
                </w:tcPr>
                <w:p w:rsidR="00834072" w:rsidRPr="00834072" w:rsidRDefault="00834072" w:rsidP="00C60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34562,712</w:t>
                  </w:r>
                </w:p>
              </w:tc>
              <w:tc>
                <w:tcPr>
                  <w:tcW w:w="1071" w:type="dxa"/>
                </w:tcPr>
                <w:p w:rsidR="00834072" w:rsidRPr="00834072" w:rsidRDefault="00834072" w:rsidP="00C60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36364,446</w:t>
                  </w:r>
                </w:p>
              </w:tc>
              <w:tc>
                <w:tcPr>
                  <w:tcW w:w="1071" w:type="dxa"/>
                </w:tcPr>
                <w:p w:rsidR="00834072" w:rsidRPr="00834072" w:rsidRDefault="00834072" w:rsidP="00C60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35981,983</w:t>
                  </w:r>
                </w:p>
              </w:tc>
              <w:tc>
                <w:tcPr>
                  <w:tcW w:w="1071" w:type="dxa"/>
                </w:tcPr>
                <w:p w:rsidR="00834072" w:rsidRPr="00834072" w:rsidRDefault="00834072" w:rsidP="00C60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35981,983</w:t>
                  </w:r>
                </w:p>
              </w:tc>
            </w:tr>
            <w:tr w:rsidR="00834072" w:rsidRPr="00EF2521" w:rsidTr="001061F5">
              <w:trPr>
                <w:trHeight w:val="417"/>
              </w:trPr>
              <w:tc>
                <w:tcPr>
                  <w:tcW w:w="1542" w:type="dxa"/>
                </w:tcPr>
                <w:p w:rsidR="00834072" w:rsidRPr="00EF2521" w:rsidRDefault="00834072" w:rsidP="001061F5">
                  <w:pPr>
                    <w:keepNext/>
                    <w:keepLines/>
                    <w:suppressLineNumbers/>
                    <w:suppressAutoHyphens/>
                    <w:spacing w:line="240" w:lineRule="auto"/>
                    <w:ind w:right="6"/>
                    <w:jc w:val="both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бюджет Пермского края</w:t>
                  </w:r>
                </w:p>
              </w:tc>
              <w:tc>
                <w:tcPr>
                  <w:tcW w:w="1160" w:type="dxa"/>
                </w:tcPr>
                <w:p w:rsidR="00834072" w:rsidRPr="00834072" w:rsidRDefault="00834072" w:rsidP="00C60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765,800</w:t>
                  </w:r>
                </w:p>
              </w:tc>
              <w:tc>
                <w:tcPr>
                  <w:tcW w:w="1161" w:type="dxa"/>
                </w:tcPr>
                <w:p w:rsidR="00834072" w:rsidRPr="00834072" w:rsidRDefault="00834072" w:rsidP="00C60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795,500</w:t>
                  </w:r>
                </w:p>
              </w:tc>
              <w:tc>
                <w:tcPr>
                  <w:tcW w:w="1071" w:type="dxa"/>
                </w:tcPr>
                <w:p w:rsidR="00834072" w:rsidRPr="00834072" w:rsidRDefault="00834072" w:rsidP="00C60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795,500</w:t>
                  </w:r>
                </w:p>
              </w:tc>
              <w:tc>
                <w:tcPr>
                  <w:tcW w:w="1071" w:type="dxa"/>
                </w:tcPr>
                <w:p w:rsidR="00834072" w:rsidRPr="00834072" w:rsidRDefault="00834072" w:rsidP="00C60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795,500</w:t>
                  </w:r>
                </w:p>
              </w:tc>
              <w:tc>
                <w:tcPr>
                  <w:tcW w:w="1071" w:type="dxa"/>
                </w:tcPr>
                <w:p w:rsidR="00834072" w:rsidRPr="00834072" w:rsidRDefault="00834072" w:rsidP="00C60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795,500</w:t>
                  </w:r>
                </w:p>
              </w:tc>
            </w:tr>
            <w:tr w:rsidR="00834072" w:rsidRPr="00EF2521" w:rsidTr="001061F5">
              <w:trPr>
                <w:trHeight w:val="417"/>
              </w:trPr>
              <w:tc>
                <w:tcPr>
                  <w:tcW w:w="1542" w:type="dxa"/>
                </w:tcPr>
                <w:p w:rsidR="00834072" w:rsidRPr="00EF2521" w:rsidRDefault="00834072" w:rsidP="001061F5">
                  <w:pPr>
                    <w:keepNext/>
                    <w:keepLines/>
                    <w:suppressLineNumbers/>
                    <w:suppressAutoHyphens/>
                    <w:spacing w:line="240" w:lineRule="auto"/>
                    <w:ind w:right="6"/>
                    <w:jc w:val="both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местный бюджет</w:t>
                  </w:r>
                </w:p>
              </w:tc>
              <w:tc>
                <w:tcPr>
                  <w:tcW w:w="1160" w:type="dxa"/>
                </w:tcPr>
                <w:p w:rsidR="00834072" w:rsidRPr="00834072" w:rsidRDefault="00834072" w:rsidP="00C60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35794,793</w:t>
                  </w:r>
                </w:p>
              </w:tc>
              <w:tc>
                <w:tcPr>
                  <w:tcW w:w="1161" w:type="dxa"/>
                </w:tcPr>
                <w:p w:rsidR="00834072" w:rsidRPr="00834072" w:rsidRDefault="00834072" w:rsidP="00C60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33767,212</w:t>
                  </w:r>
                </w:p>
              </w:tc>
              <w:tc>
                <w:tcPr>
                  <w:tcW w:w="1071" w:type="dxa"/>
                </w:tcPr>
                <w:p w:rsidR="00834072" w:rsidRPr="00834072" w:rsidRDefault="00BA6E37" w:rsidP="00C60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35568,946</w:t>
                  </w:r>
                </w:p>
              </w:tc>
              <w:tc>
                <w:tcPr>
                  <w:tcW w:w="1071" w:type="dxa"/>
                </w:tcPr>
                <w:p w:rsidR="00834072" w:rsidRPr="00834072" w:rsidRDefault="00834072" w:rsidP="00C60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35186,483</w:t>
                  </w:r>
                </w:p>
              </w:tc>
              <w:tc>
                <w:tcPr>
                  <w:tcW w:w="1071" w:type="dxa"/>
                </w:tcPr>
                <w:p w:rsidR="00834072" w:rsidRPr="00834072" w:rsidRDefault="00834072" w:rsidP="00C60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35186,483</w:t>
                  </w:r>
                </w:p>
              </w:tc>
            </w:tr>
          </w:tbl>
          <w:p w:rsidR="00EF2521" w:rsidRPr="00EF2521" w:rsidRDefault="00EF2521" w:rsidP="00106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E6630" w:rsidRDefault="009E6630" w:rsidP="00850C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6630" w:rsidRDefault="009E6630" w:rsidP="00850C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3E8C" w:rsidRPr="00923E8C" w:rsidRDefault="00850CB0" w:rsidP="008A0C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4</w:t>
      </w:r>
      <w:r w:rsidR="00923E8C">
        <w:rPr>
          <w:rFonts w:ascii="Times New Roman" w:hAnsi="Times New Roman"/>
          <w:sz w:val="28"/>
          <w:szCs w:val="28"/>
        </w:rPr>
        <w:t xml:space="preserve">. </w:t>
      </w:r>
      <w:r w:rsidR="00923E8C" w:rsidRPr="00923E8C">
        <w:rPr>
          <w:rFonts w:ascii="Times New Roman" w:hAnsi="Times New Roman"/>
          <w:sz w:val="28"/>
          <w:szCs w:val="28"/>
        </w:rPr>
        <w:t>Приложение 8 к муниципальной программе «Экономическое развитие Чайковского городского округа» изложить в следующей редакции:</w:t>
      </w:r>
    </w:p>
    <w:p w:rsidR="00923E8C" w:rsidRDefault="00923E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23E8C" w:rsidRDefault="00923E8C" w:rsidP="00923E8C">
      <w:pPr>
        <w:ind w:firstLine="10632"/>
        <w:rPr>
          <w:sz w:val="28"/>
          <w:szCs w:val="28"/>
        </w:rPr>
        <w:sectPr w:rsidR="00923E8C" w:rsidSect="002E7D81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3E8C" w:rsidRPr="00923E8C" w:rsidRDefault="00923E8C" w:rsidP="007B0636">
      <w:pPr>
        <w:spacing w:after="0" w:line="240" w:lineRule="exact"/>
        <w:ind w:firstLine="10631"/>
        <w:rPr>
          <w:rFonts w:ascii="Times New Roman" w:hAnsi="Times New Roman"/>
          <w:sz w:val="28"/>
          <w:szCs w:val="28"/>
        </w:rPr>
      </w:pPr>
      <w:r w:rsidRPr="00923E8C">
        <w:rPr>
          <w:rFonts w:ascii="Times New Roman" w:hAnsi="Times New Roman"/>
          <w:sz w:val="28"/>
          <w:szCs w:val="28"/>
        </w:rPr>
        <w:lastRenderedPageBreak/>
        <w:t>Приложение 8</w:t>
      </w:r>
    </w:p>
    <w:p w:rsidR="00923E8C" w:rsidRPr="00923E8C" w:rsidRDefault="00923E8C" w:rsidP="007B0636">
      <w:pPr>
        <w:spacing w:after="0" w:line="240" w:lineRule="exact"/>
        <w:ind w:firstLine="10631"/>
        <w:rPr>
          <w:rFonts w:ascii="Times New Roman" w:hAnsi="Times New Roman"/>
          <w:sz w:val="28"/>
          <w:szCs w:val="28"/>
        </w:rPr>
      </w:pPr>
      <w:r w:rsidRPr="00923E8C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23E8C" w:rsidRPr="00923E8C" w:rsidRDefault="00923E8C" w:rsidP="007B0636">
      <w:pPr>
        <w:spacing w:after="0" w:line="240" w:lineRule="exact"/>
        <w:ind w:firstLine="10631"/>
        <w:rPr>
          <w:rFonts w:ascii="Times New Roman" w:hAnsi="Times New Roman"/>
          <w:sz w:val="28"/>
          <w:szCs w:val="28"/>
        </w:rPr>
      </w:pPr>
      <w:r w:rsidRPr="00923E8C">
        <w:rPr>
          <w:rFonts w:ascii="Times New Roman" w:hAnsi="Times New Roman"/>
          <w:sz w:val="28"/>
          <w:szCs w:val="28"/>
        </w:rPr>
        <w:t>«Экономическое развитие</w:t>
      </w:r>
    </w:p>
    <w:p w:rsidR="00923E8C" w:rsidRPr="00923E8C" w:rsidRDefault="00923E8C" w:rsidP="007B0636">
      <w:pPr>
        <w:spacing w:line="240" w:lineRule="exact"/>
        <w:ind w:firstLine="10632"/>
        <w:rPr>
          <w:rFonts w:ascii="Times New Roman" w:hAnsi="Times New Roman"/>
          <w:sz w:val="28"/>
          <w:szCs w:val="28"/>
        </w:rPr>
      </w:pPr>
      <w:r w:rsidRPr="00923E8C">
        <w:rPr>
          <w:rFonts w:ascii="Times New Roman" w:hAnsi="Times New Roman"/>
          <w:sz w:val="28"/>
          <w:szCs w:val="28"/>
        </w:rPr>
        <w:t>Чайковского городского округа»</w:t>
      </w:r>
    </w:p>
    <w:p w:rsidR="00923E8C" w:rsidRDefault="00923E8C" w:rsidP="007B0636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923E8C" w:rsidRPr="00923E8C" w:rsidRDefault="00923E8C" w:rsidP="00923E8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23E8C">
        <w:rPr>
          <w:rFonts w:ascii="Times New Roman" w:hAnsi="Times New Roman"/>
          <w:b/>
          <w:sz w:val="28"/>
          <w:szCs w:val="28"/>
        </w:rPr>
        <w:t>Сводные финансовые затраты и показатели результативности выполнения муниципальной пр</w:t>
      </w:r>
      <w:r w:rsidR="006A5944">
        <w:rPr>
          <w:rFonts w:ascii="Times New Roman" w:hAnsi="Times New Roman"/>
          <w:b/>
          <w:sz w:val="28"/>
          <w:szCs w:val="28"/>
        </w:rPr>
        <w:t>ограммы «Экономическое развитие</w:t>
      </w:r>
      <w:r w:rsidRPr="00923E8C">
        <w:rPr>
          <w:rFonts w:ascii="Times New Roman" w:hAnsi="Times New Roman"/>
          <w:b/>
          <w:sz w:val="28"/>
          <w:szCs w:val="28"/>
        </w:rPr>
        <w:t xml:space="preserve"> Чайковского городского округа»</w:t>
      </w:r>
    </w:p>
    <w:p w:rsidR="00ED3B41" w:rsidRDefault="00ED3B41" w:rsidP="00ED3B41">
      <w:pPr>
        <w:spacing w:after="0" w:line="20" w:lineRule="exact"/>
      </w:pPr>
    </w:p>
    <w:p w:rsidR="007A3D7C" w:rsidRDefault="007A3D7C" w:rsidP="007A3D7C">
      <w:pPr>
        <w:spacing w:after="0" w:line="20" w:lineRule="exact"/>
      </w:pPr>
    </w:p>
    <w:p w:rsidR="00BE5F18" w:rsidRDefault="00BE5F18" w:rsidP="00BE5F18">
      <w:pPr>
        <w:spacing w:after="0" w:line="20" w:lineRule="exact"/>
      </w:pPr>
    </w:p>
    <w:p w:rsidR="00CC4590" w:rsidRDefault="00CC4590" w:rsidP="00CC4590">
      <w:pPr>
        <w:spacing w:after="0" w:line="20" w:lineRule="exact"/>
      </w:pPr>
    </w:p>
    <w:p w:rsidR="00A10686" w:rsidRDefault="00A10686" w:rsidP="00A10686">
      <w:pPr>
        <w:spacing w:after="0" w:line="20" w:lineRule="exact"/>
      </w:pPr>
    </w:p>
    <w:tbl>
      <w:tblPr>
        <w:tblW w:w="15321" w:type="dxa"/>
        <w:tblInd w:w="96" w:type="dxa"/>
        <w:tblLayout w:type="fixed"/>
        <w:tblLook w:val="04A0"/>
      </w:tblPr>
      <w:tblGrid>
        <w:gridCol w:w="1713"/>
        <w:gridCol w:w="993"/>
        <w:gridCol w:w="1134"/>
        <w:gridCol w:w="851"/>
        <w:gridCol w:w="992"/>
        <w:gridCol w:w="850"/>
        <w:gridCol w:w="851"/>
        <w:gridCol w:w="850"/>
        <w:gridCol w:w="851"/>
        <w:gridCol w:w="1275"/>
        <w:gridCol w:w="851"/>
        <w:gridCol w:w="960"/>
        <w:gridCol w:w="960"/>
        <w:gridCol w:w="706"/>
        <w:gridCol w:w="708"/>
        <w:gridCol w:w="776"/>
      </w:tblGrid>
      <w:tr w:rsidR="00E0248B" w:rsidRPr="00E0248B" w:rsidTr="00E0248B">
        <w:trPr>
          <w:trHeight w:val="465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задачи,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Исполнитель</w:t>
            </w:r>
            <w:r w:rsidR="000F45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мероприятия</w:t>
            </w:r>
          </w:p>
          <w:p w:rsidR="00D451F4" w:rsidRPr="00E0248B" w:rsidRDefault="00D451F4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(участник)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Объем финансирования (тыс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уб.)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Показатели результативности выполнения мероприятий</w:t>
            </w:r>
          </w:p>
        </w:tc>
      </w:tr>
      <w:tr w:rsidR="00E0248B" w:rsidRPr="00E0248B" w:rsidTr="00E0248B">
        <w:trPr>
          <w:trHeight w:val="345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2019 (факт)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2020 (факт)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2021 (план)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2022 (план)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2023 (план)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Базовое значение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Факт (2019 г)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Факт (2020 г.)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План</w:t>
            </w:r>
          </w:p>
        </w:tc>
      </w:tr>
      <w:tr w:rsidR="00E0248B" w:rsidRPr="00E0248B" w:rsidTr="00A34A59">
        <w:trPr>
          <w:trHeight w:val="435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</w:tr>
    </w:tbl>
    <w:p w:rsidR="00A34A59" w:rsidRDefault="00A34A59" w:rsidP="00A34A59">
      <w:pPr>
        <w:spacing w:after="0" w:line="20" w:lineRule="exact"/>
      </w:pPr>
    </w:p>
    <w:tbl>
      <w:tblPr>
        <w:tblW w:w="15321" w:type="dxa"/>
        <w:tblInd w:w="96" w:type="dxa"/>
        <w:tblLayout w:type="fixed"/>
        <w:tblLook w:val="04A0"/>
      </w:tblPr>
      <w:tblGrid>
        <w:gridCol w:w="1710"/>
        <w:gridCol w:w="993"/>
        <w:gridCol w:w="1134"/>
        <w:gridCol w:w="851"/>
        <w:gridCol w:w="992"/>
        <w:gridCol w:w="851"/>
        <w:gridCol w:w="851"/>
        <w:gridCol w:w="851"/>
        <w:gridCol w:w="852"/>
        <w:gridCol w:w="1275"/>
        <w:gridCol w:w="851"/>
        <w:gridCol w:w="960"/>
        <w:gridCol w:w="960"/>
        <w:gridCol w:w="706"/>
        <w:gridCol w:w="708"/>
        <w:gridCol w:w="776"/>
      </w:tblGrid>
      <w:tr w:rsidR="00E0248B" w:rsidRPr="00E0248B" w:rsidTr="00F67F80">
        <w:trPr>
          <w:trHeight w:val="300"/>
          <w:tblHeader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1. Мониторинг, прогнозирование социально-экономического развития и формирование благоприятной инвестиционной среды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подпрограммы: Совершенствование системы стратегического управления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1.1. Мониторинг социально-экономического развития округа</w:t>
            </w:r>
          </w:p>
        </w:tc>
      </w:tr>
      <w:tr w:rsidR="00E0248B" w:rsidRPr="00E0248B" w:rsidTr="00F67F80">
        <w:trPr>
          <w:trHeight w:val="841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  <w:r w:rsidR="00ED637F"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Подготовка доклада по Указу Президента Российской Федерации от 28 апреля 2008 г. № 607 «Об оценке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эффективности деятельности органов местного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самоуправления городских округов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муниципальных районов»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Управление финансов и экономического развития администрации Чайковского городск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ого округа (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далее-УФиЭР</w:t>
            </w:r>
            <w:proofErr w:type="spell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подготовленного и размещенного на официальном сайте администрации округа Доклада,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0248B" w:rsidRPr="00E0248B" w:rsidTr="00F67F80">
        <w:trPr>
          <w:trHeight w:val="24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1.1.2. Подготовка ежегодного Отчета о деятельности главы городского округа – главы администрации Чайковского городского округа и деятельности администрации Чайковского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Наличие ежегодного Отчета,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0248B" w:rsidRPr="00E0248B" w:rsidTr="00F67F80">
        <w:trPr>
          <w:trHeight w:val="114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1.1.3. Еженедельный мониторинг уровня безработицы в округе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Уровень безработицы,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1,13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</w:tr>
      <w:tr w:rsidR="00E0248B" w:rsidRPr="00E0248B" w:rsidTr="00F67F80">
        <w:trPr>
          <w:trHeight w:val="69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1.1.4. Ведение и анализ  базы данных предоставленных 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Пермьстатом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353,429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69,44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70,929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71,02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71,02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Отчет по основным показателям социально-экономического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развития округа, размещенный на официальном сайте,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Задача 1.2. Разработка и корректировка документов текущего и стратегического прогнозирования социально-экономического развития округа</w:t>
            </w:r>
          </w:p>
        </w:tc>
      </w:tr>
      <w:tr w:rsidR="00E0248B" w:rsidRPr="00E0248B" w:rsidTr="00F67F80">
        <w:trPr>
          <w:trHeight w:val="136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1.2.1. Разработка прогнозов  социально-экономического развития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Наличие разработанных прогнозов СЭР на среднесрочный  и долгосрочный периоды, ед.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E0248B" w:rsidRPr="00E0248B" w:rsidTr="00F67F80">
        <w:trPr>
          <w:trHeight w:val="154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1.2.2. Разработка и корректировка Стратегии социально-экономического развития округа  до 2027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Наличие Стратегии социально-экономического развития округа  до 2027 года,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подпрограммы: Создание благоприятных условий для привлечения инвестиций и повышение инвестиционной привлекательности округа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1.3. Создание условий для реализации инвестиционных проектов</w:t>
            </w:r>
          </w:p>
        </w:tc>
      </w:tr>
      <w:tr w:rsidR="00E0248B" w:rsidRPr="00E0248B" w:rsidTr="00F67F80">
        <w:trPr>
          <w:trHeight w:val="16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1.3.1. Мониторинг перспективных производственных комплексов и земельных участков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Наличие актуального перечня  производственных комплексов и земельных участков на сайте округа,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0248B" w:rsidRPr="00E0248B" w:rsidTr="00F67F80">
        <w:trPr>
          <w:trHeight w:val="13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1.3.2. Актуализация инвестиционного паспорта Чайковского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Наличие актуального инвестиционного паспорта,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0248B" w:rsidRPr="00E0248B" w:rsidTr="00F67F80">
        <w:trPr>
          <w:trHeight w:val="184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1.3.3. Реализация положений Стандарта деятельности администрации по обеспечению благоприятного инвестиционного климата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Соответствие Стандарту деятельности органов местного самоуправления по обеспечению благоприятного инвестиционного климата,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0248B" w:rsidRPr="00E0248B" w:rsidTr="00F67F80">
        <w:trPr>
          <w:trHeight w:val="6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(ежегодный Мониторинг края), %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F67F80">
        <w:trPr>
          <w:trHeight w:val="21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1.3.4. Проведение оценки регулирующего воздействия  принимаемых проектов нормативных правовых актов (далее – НПА) и экспертизы принятых муниципальных НПА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проектов НПА, прошедших процедуру ОРВ и экспертизу принятых МНПА,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</w:tr>
      <w:tr w:rsidR="00E0248B" w:rsidRPr="00E0248B" w:rsidTr="00F67F80">
        <w:trPr>
          <w:trHeight w:val="214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1.3.5. Разработка и печать информационных буклетов об инвестиционной привлекательности Чайковского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разработанных и напечатанных буклетов об инвестиционной привлекательности Чайковского городского округа,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Цель подпрограммы: Создание благоприятных социально-экономических условий для устойчивого развития предприятий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1.4. Реализация мер по обеспечению устойчивого экономического положения предприятий</w:t>
            </w:r>
          </w:p>
        </w:tc>
      </w:tr>
      <w:tr w:rsidR="00E0248B" w:rsidRPr="00E0248B" w:rsidTr="00F67F80">
        <w:trPr>
          <w:trHeight w:val="237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1.4.1. Организация работы Совета по промышленности при главе городского округа – главе администрации Чайковского городского округа (Совета директоров промышленных предприятий).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заседаний Совета директоров,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0248B" w:rsidRPr="00E0248B" w:rsidTr="00F67F80">
        <w:trPr>
          <w:trHeight w:val="204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заседаний Совета по промышленности при главе городского округа – главе администрации Чайковского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E0248B" w:rsidRPr="00E0248B" w:rsidTr="00F67F80">
        <w:trPr>
          <w:trHeight w:val="1091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1.4.2. Организация работы межведомственной комиссии по обеспечению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устойчивости социально-экономического положения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заседаний МВК,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E0248B" w:rsidRPr="00E0248B" w:rsidTr="00F67F80">
        <w:trPr>
          <w:trHeight w:val="9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Итого по подпрограмме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453,429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69,44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70,929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171,02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71,02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71,02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2  «Управление муниципальными финансами»</w:t>
            </w:r>
          </w:p>
        </w:tc>
      </w:tr>
      <w:tr w:rsidR="00E0248B" w:rsidRPr="00E0248B" w:rsidTr="00E0248B">
        <w:trPr>
          <w:trHeight w:val="6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подпрограммы: Обеспечение долгосрочной сбалансированности и устойчивости бюджета Чайковского городского округа, повышение эффективности и качества управления муниципальными финансами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2.1. Создание оптимальных условий для обеспечения долгосрочной сбалансированности и устойчивости местного бюджета</w:t>
            </w:r>
          </w:p>
        </w:tc>
      </w:tr>
      <w:tr w:rsidR="00E0248B" w:rsidRPr="00E0248B" w:rsidTr="00F67F80">
        <w:trPr>
          <w:trHeight w:val="126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2.1.1. Разработка Бюджетного прогноза на долгосрочный период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Наличие Бюджетного прогноза на долгосрочный период,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0248B" w:rsidRPr="00E0248B" w:rsidTr="00F67F80">
        <w:trPr>
          <w:trHeight w:val="1545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Доля собственных доходов бюджета в общем объеме доходов местного бюджета,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</w:tr>
      <w:tr w:rsidR="00E0248B" w:rsidRPr="00E0248B" w:rsidTr="00F67F80">
        <w:trPr>
          <w:trHeight w:val="250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2.1.2. Обеспечение своевременной актуализации правовой базы для формирования проекта решения о местном бюджете на очередной финансовый год и плановый период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Доля своевременно актуализированных правовых актов для формирования проекта решения о местном бюджете на очередной финансовый год и плановый период,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0248B" w:rsidRPr="00E0248B" w:rsidTr="00F67F80">
        <w:trPr>
          <w:trHeight w:val="1091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2.1.3. Своевременная и качественная подготовка проекта решения о местном бюджете на очередной финансовый год и плановый период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Отклонение от установленного срока внесения в Чайковскую городскую Думу проекта решения о местном бюджете на очередной финансовы</w:t>
            </w:r>
            <w:r w:rsidR="00A34A5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й год и плановый период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, 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0248B" w:rsidRPr="00E0248B" w:rsidTr="00F67F80">
        <w:trPr>
          <w:trHeight w:val="198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2.1.4. Составление достоверного прогноза налоговых и неналоговых доходов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Абсолютное отклонение первоначальных плановых назначений налоговых и неналоговых доходов местного бюджета от уточненных назначений,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более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более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более 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более 5</w:t>
            </w:r>
          </w:p>
        </w:tc>
      </w:tr>
      <w:tr w:rsidR="00E0248B" w:rsidRPr="00E0248B" w:rsidTr="00F67F80">
        <w:trPr>
          <w:trHeight w:val="137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2.1.5. Обеспечение выполнения утвержденного прогноза поступлений налоговых и неналоговых доходов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Уровень исполнения плановых назначений налоговых и неналогов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ых доходов местного бюджета,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не менее 95 и не более 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95 и не более 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95 и не более 105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95 и не более 105</w:t>
            </w:r>
          </w:p>
        </w:tc>
      </w:tr>
      <w:tr w:rsidR="00E0248B" w:rsidRPr="00E0248B" w:rsidTr="00F67F80">
        <w:trPr>
          <w:trHeight w:val="14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2.1.6. Обеспечение сбалансированности местного бюджета в долгосрочном периоде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Муниципальный долг Чайковского городского округа, млн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</w:tr>
      <w:tr w:rsidR="00E0248B" w:rsidRPr="00E0248B" w:rsidTr="00F67F80">
        <w:trPr>
          <w:trHeight w:val="153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2.1.7. Проведение оценки эффективности налоговых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Наличие отчета и заключения о результатах оценки эффективности налоговых расходов,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2.2. Повышение эффективности расходования бюджетных средств, оптимизация расходов местного бюджета</w:t>
            </w:r>
          </w:p>
        </w:tc>
      </w:tr>
      <w:tr w:rsidR="00E0248B" w:rsidRPr="00E0248B" w:rsidTr="00F67F80">
        <w:trPr>
          <w:trHeight w:val="80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2.2.1. Планирование местного бюджета на очередной финансовый год и плановый период на основе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муниципальных программ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Удельный вес расходов местного бюджета формируемых в рамках муниципал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ьных программ,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97,6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</w:tr>
      <w:tr w:rsidR="00E0248B" w:rsidRPr="00E0248B" w:rsidTr="00F67F80">
        <w:trPr>
          <w:trHeight w:val="367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2.2.2. Инвентаризация и пересмотр расходных обязательств по вопросам местного значения с учетом необходимости их оптимизации и повышения эффективности использования финансовых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Доля расходных обязательств по вопросам местного значения, в отношении которых проведена инвентаризация с учетом необходимости их оптимизации и повышения эффективности использования финансовых ресурсов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0248B" w:rsidRPr="00E0248B" w:rsidTr="00F67F80">
        <w:trPr>
          <w:trHeight w:val="202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2.2.3. Финансовое обеспечение чрезвычайных ситуаций за счет резервного фонда администрации Чайковского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CC4FE6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23751,851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9680,253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2621,607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F04C1F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6107,991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2671,00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2671,00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Доля расходов, направленных на формирование резервного фонда администрации Чайковского городского округа,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более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более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более 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более 3</w:t>
            </w:r>
          </w:p>
        </w:tc>
      </w:tr>
      <w:tr w:rsidR="00E0248B" w:rsidRPr="00E0248B" w:rsidTr="00F67F80">
        <w:trPr>
          <w:trHeight w:val="141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2.2.4. Исполнение местного бюджета без просроченной кредиторской задолженности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Отношение объема просроченной кредиторской задолженности к расходам местного бюджета,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0248B" w:rsidRPr="00E0248B" w:rsidTr="00F67F80">
        <w:trPr>
          <w:trHeight w:val="24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2.2.5. Проведение мониторинга качества финансового менеджмента главных распорядителей бюджетных средств (ГРБС)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ГРБС,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имеющих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значение интегрального показателя оценки качества финансового менеджмента более 60,0%, от общего количества оцениваемых ГРБС,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Задача 2.3. Обеспечение открытости и прозрачности бюджета Чайковского городского округа </w:t>
            </w:r>
          </w:p>
        </w:tc>
      </w:tr>
      <w:tr w:rsidR="00E0248B" w:rsidRPr="00E0248B" w:rsidTr="00F67F80">
        <w:trPr>
          <w:trHeight w:val="180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2.3.1. Подготовка докладов на публичные слушания по проекту решения о местном бюджете на очередной финансовый год и плановый период и по проекту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решения об утверждении годового отчета об исполнении местного бюджета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</w:p>
        </w:tc>
        <w:tc>
          <w:tcPr>
            <w:tcW w:w="63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участников публичных слушаний по проекту решения о бюджете на очередной финансовый год и плановый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период,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не менее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</w:tr>
      <w:tr w:rsidR="00E0248B" w:rsidRPr="00E0248B" w:rsidTr="00F67F80">
        <w:trPr>
          <w:trHeight w:val="1935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участников публичных слушаний по проекту решения об утверждении годового отчета об исполнении бюджета,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</w:tr>
      <w:tr w:rsidR="00E0248B" w:rsidRPr="00E0248B" w:rsidTr="00F67F80">
        <w:trPr>
          <w:trHeight w:val="524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2.3.2. Разработка аналитического варианта «Бюджет для граждан»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Наличие актуальной информации на сайте УФиЭР в формате «Бюджет для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граждан», да/нет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Задача 2.4. Организация и осуществление внутреннего муниципального финансового контроля и контроля в сфере закупок</w:t>
            </w:r>
          </w:p>
        </w:tc>
      </w:tr>
      <w:tr w:rsidR="00E0248B" w:rsidRPr="00E0248B" w:rsidTr="00F67F80">
        <w:trPr>
          <w:trHeight w:val="148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2.4.1. Осуществление полномочий по внутреннему муниципальному финансовому контролю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Соотношение количества проведенных контрольных мероприятий и количества мероприятий по плану,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0248B" w:rsidRPr="00E0248B" w:rsidTr="00F67F80">
        <w:trPr>
          <w:trHeight w:val="18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2.4.2. Осуществление контрольных мероприятий за соблюдением субъектами контроля законодательства в сфере закупок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Соотношение количества проведенных контрольных мероприятий и количества мероприятий по плану,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0248B" w:rsidRPr="00E0248B" w:rsidTr="00F67F80">
        <w:trPr>
          <w:trHeight w:val="9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подпрограмме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CF53F2" w:rsidP="00CF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23751,851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9680,253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2621,607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CF53F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6107,991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2671,00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2671,00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3. Создание условий для развития туризма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Цель подпрограммы: Создание условий для развития туризма как эффективной отрасли экономики Чайковского городского округа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3.1. Создание единого центра развития туризма, информирования в области туризма и централизованной координации туристических туров по округу</w:t>
            </w:r>
          </w:p>
        </w:tc>
      </w:tr>
      <w:tr w:rsidR="00E0248B" w:rsidRPr="00E0248B" w:rsidTr="00F67F80">
        <w:trPr>
          <w:trHeight w:val="147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3.1.1. Оказание содействия в деятельности туристического информационного центра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консультаций информационн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туристического характера в год,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1050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3.2. Информационная поддержка туристской деятельности и мониторинг состояния туристических ресурсов</w:t>
            </w:r>
          </w:p>
        </w:tc>
      </w:tr>
      <w:tr w:rsidR="00E0248B" w:rsidRPr="00E0248B" w:rsidTr="00F67F80">
        <w:trPr>
          <w:trHeight w:val="253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3.2.1. Сбор информации от предприятий туристской индустрии,  их информирование, в т.ч. мониторинг туристического потока на территории Чайковского городского округа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субъектов, охваченных мониторингом,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</w:tr>
      <w:tr w:rsidR="00E0248B" w:rsidRPr="00E0248B" w:rsidTr="00F67F80">
        <w:trPr>
          <w:trHeight w:val="6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мониторингов,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E0248B" w:rsidRPr="00E0248B" w:rsidTr="00F67F80">
        <w:trPr>
          <w:trHeight w:val="949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3.2.2.Изготовление и  установка информационных указателей на туристических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объектах и маршрутах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информационных и указательных знаков туристско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й навигации,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Задача 3.3. Продвижение туристских продуктов округа на внутреннем и мировом туристских рынках</w:t>
            </w:r>
          </w:p>
        </w:tc>
      </w:tr>
      <w:tr w:rsidR="00E0248B" w:rsidRPr="00E0248B" w:rsidTr="00F67F80">
        <w:trPr>
          <w:trHeight w:val="414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3.3.1. Подготовка и размещение информации  об объектах туристской индустрии, туристских ресурсах и мероприятиях округа для размещения на Пермском туристическом портале 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visitperm.ru</w:t>
            </w:r>
            <w:proofErr w:type="spell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а также в прочих информационных источниках сети Интернет (сайтах, в 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блогах</w:t>
            </w:r>
            <w:proofErr w:type="spell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, социальных сетях и т.п.), в специальных печатных изданиях туристического характера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новостных сообщений,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</w:tr>
      <w:tr w:rsidR="00E0248B" w:rsidRPr="00E0248B" w:rsidTr="00F67F80">
        <w:trPr>
          <w:trHeight w:val="1755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информационных источников, где размещены новостные сообщения,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E0248B" w:rsidRPr="00E0248B" w:rsidTr="00F67F80">
        <w:trPr>
          <w:trHeight w:val="208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3.3.2. Разработка  и изготовление ежегодного единого событийного календаря  мероприятий, путеводителя и туристической карты округа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499,00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117,00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82,00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экземпляров ежегодного единого событийного календаря  мероприятий, путеводителя и туристической карты округа,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</w:tr>
      <w:tr w:rsidR="00E0248B" w:rsidRPr="00E0248B" w:rsidTr="00F67F80">
        <w:trPr>
          <w:trHeight w:val="231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мероприятий, на которых распространялся ежегодный единый событийный календарь  мероприятий, путеводитель и туристическая  карта округа,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E0248B" w:rsidRPr="00E0248B" w:rsidTr="00F67F80">
        <w:trPr>
          <w:trHeight w:val="135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3.3.3. Разработка  и изготовление рекламной продукции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153,47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6,50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49,47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32,50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32,50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комплектов рекламной продукции,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0248B" w:rsidRPr="00E0248B" w:rsidTr="00F67F80">
        <w:trPr>
          <w:trHeight w:val="123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мероприятий, на которых распространена рекламная продукция,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E0248B" w:rsidRPr="00E0248B" w:rsidTr="00F67F80">
        <w:trPr>
          <w:trHeight w:val="178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3.3.4. Организация и проведение информационных туров для туристических компаний (туроператоров и турагентов), СМИ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793A3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432,15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44,00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63,85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CF53F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100,30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112,00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участников мероприятия,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</w:tr>
      <w:tr w:rsidR="00E0248B" w:rsidRPr="00E0248B" w:rsidTr="00F67F80">
        <w:trPr>
          <w:trHeight w:val="138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туристических компаний – участников мероприятия,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E0248B" w:rsidRPr="00E0248B" w:rsidTr="00F67F80">
        <w:trPr>
          <w:trHeight w:val="14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3.3.5. Сопровождение туристической вкладки на сайте Чайковского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посещений сайта  в год,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15500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15500</w:t>
            </w:r>
          </w:p>
        </w:tc>
      </w:tr>
      <w:tr w:rsidR="00E0248B" w:rsidRPr="00E0248B" w:rsidTr="00F67F80">
        <w:trPr>
          <w:trHeight w:val="25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3.3.6. Продвижение туристических продуктов Чайковского городского округа  на территории Приволжского федерального округа, а также российском и международном туристских рынках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863745" w:rsidP="00863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587</w:t>
            </w:r>
            <w:r w:rsidR="00E0248B"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190,00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новых межрегиональных туристических маршрутов в год, ед. (в т.ч. 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виртаульных</w:t>
            </w:r>
            <w:proofErr w:type="spell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3.4. Создание условий для развития инфраструктуры туризма и проектной деятельности</w:t>
            </w:r>
          </w:p>
        </w:tc>
      </w:tr>
      <w:tr w:rsidR="00E0248B" w:rsidRPr="00E0248B" w:rsidTr="00F67F80">
        <w:trPr>
          <w:trHeight w:val="10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3.4.1. Разработка инвестиционных проектов в сфере туризма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проектов,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3.5. Повышение качества туристских услуг</w:t>
            </w:r>
          </w:p>
        </w:tc>
      </w:tr>
      <w:tr w:rsidR="00E0248B" w:rsidRPr="00E0248B" w:rsidTr="00F67F80">
        <w:trPr>
          <w:trHeight w:val="195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3.5.1. Проведение конкурсов среди предприятий и работников туриндустрии и учащихся средних специальных и высших учебных заведений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198,03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26,03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43,00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43,00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участников конкурса,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</w:tr>
      <w:tr w:rsidR="00E0248B" w:rsidRPr="00E0248B" w:rsidTr="00F67F80">
        <w:trPr>
          <w:trHeight w:val="1185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организаций, чьи сотрудники приняли участие в конкурсе,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E0248B" w:rsidRPr="00E0248B" w:rsidTr="00F67F80">
        <w:trPr>
          <w:trHeight w:val="9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подпрограмме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793A3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1869,650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297,500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221,350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CF53F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575,800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477,500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297,500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4. Развитие малого и среднего предпринимательства, создание условий для развития потребительского рынка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Цель: создание благоприятных экономических, организационных, правовых условий, необходимых  для деятельности и  развития малого и среднего предпринимательства 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4.1. Информационно-консультационная  и образовательная  поддержка лиц,  занятых  в малом и среднем предпринимательстве</w:t>
            </w:r>
          </w:p>
        </w:tc>
      </w:tr>
      <w:tr w:rsidR="00E0248B" w:rsidRPr="00E0248B" w:rsidTr="00F67F80">
        <w:trPr>
          <w:trHeight w:val="524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4.1.1. Оказание информационно-консультационной, образовательной поддержки лиц, занятых в малом и среднем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предпринимательстве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предоставленных консультаций (администрация, муниципальный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фонд),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</w:tr>
      <w:tr w:rsidR="00E0248B" w:rsidRPr="00E0248B" w:rsidTr="00F67F80">
        <w:trPr>
          <w:trHeight w:val="288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4.1.2. Обучение граждан, желающих открыть собственное дело основам предпринимательской деятельности на курсах, семинарах на базе НО «Чайковский муниципальный фонд поддержки малого предпринимательства»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обучившихся,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</w:tr>
      <w:tr w:rsidR="00E0248B" w:rsidRPr="00E0248B" w:rsidTr="00F67F80">
        <w:trPr>
          <w:trHeight w:val="2083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4.1.3. Повышение уровня профессиональной подготовки субъектов малого и среднего предпринимательства (далее – СМСП) и их работников на  курсах, семинарах  на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базе НО «Чайковский муниципальный фонд поддержки малого предпринимательства»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863745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посетивших мероприятия,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Задача 4.2. Финансовая  поддержка СМСП</w:t>
            </w:r>
          </w:p>
        </w:tc>
      </w:tr>
      <w:tr w:rsidR="00E0248B" w:rsidRPr="00E0248B" w:rsidTr="00F67F80">
        <w:trPr>
          <w:trHeight w:val="171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4.2.1. Субсидии на возмещение части затрат СМСП, связанных с реализацией проекта в сфере социального предпринимательства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СМСП,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получивших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финансовую поддержку,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0248B" w:rsidRPr="00E0248B" w:rsidTr="00F67F80">
        <w:trPr>
          <w:trHeight w:val="3076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4.2.2.Субсидии на возмещение части затрат, связанных с уплатой СМСП первого взноса (аванса) при заключении договора (договоров) лизинга оборудования с российскими лизинговыми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организациями в целях создания и  (или) развития либо модернизации производства товаров (работ, услуг), включая затраты на монтаж оборудования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СМСП,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получивших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финансовую поддержку,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0248B" w:rsidRPr="00E0248B" w:rsidTr="00F67F80">
        <w:trPr>
          <w:trHeight w:val="80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4.2.3. Субсидии на возмещение части затрат, связанных с приобретением СМСП, в том числе участниками инновационных территориальных кластеров, оборудования, включая затраты на монтаж оборудования, в целях создания и (или) развития, либо модернизации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производства товаров (работ, услуг)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3125,24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656,31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656,31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656,31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656,31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СМСП,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получивших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финансовую поддержку,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E0248B" w:rsidRPr="00E0248B" w:rsidTr="00E0248B">
        <w:trPr>
          <w:trHeight w:val="300"/>
        </w:trPr>
        <w:tc>
          <w:tcPr>
            <w:tcW w:w="145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Задача  4.3.  Повышение предпринимательской активности и формирование положительного образа предпринимателя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0248B" w:rsidRPr="00E0248B" w:rsidTr="00F67F80">
        <w:trPr>
          <w:trHeight w:val="169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4.3.1. Проведение публичных мероприятий в целях повышения престижности предпринимательской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мероприятий,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 4. 4. Содействие СМСП в продвижении продукции (товаров, услуг) на новые рынки.</w:t>
            </w:r>
          </w:p>
        </w:tc>
      </w:tr>
      <w:tr w:rsidR="00E0248B" w:rsidRPr="00E0248B" w:rsidTr="00F67F80">
        <w:trPr>
          <w:trHeight w:val="229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4.4.1. 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участия СМСП, а также мастеров народного промысла в выставочно-ярмарочных мероприятиях, фестивалях, форумах, регионального, федерального уровня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мероприятий,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E0248B" w:rsidRPr="00E0248B" w:rsidTr="00F67F80">
        <w:trPr>
          <w:trHeight w:val="16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4.4.2. Издание и распространение презентационных материалов, рекламной и сувенирной продукции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изготовленных и распространенных презентационных материалов,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4.5.  Взаимодействие  между СМСП, учебными заведениями городского округа по повышению престижа рабочих профессий.</w:t>
            </w:r>
          </w:p>
        </w:tc>
      </w:tr>
      <w:tr w:rsidR="00E0248B" w:rsidRPr="00E0248B" w:rsidTr="00F67F80">
        <w:trPr>
          <w:trHeight w:val="199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4.5.1. Организация взаимодействия между СМСП, учебными заведениями городского округа по повышению престижа рабочих профессий.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 4.6. Оказание имущественной поддержки СМСП и организациям, содействующим развитию субъектов малого и среднего предпринимательства</w:t>
            </w:r>
          </w:p>
        </w:tc>
      </w:tr>
      <w:tr w:rsidR="00E0248B" w:rsidRPr="00E0248B" w:rsidTr="00F67F80">
        <w:trPr>
          <w:trHeight w:val="246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4.6.1 Оказание имущественной поддержки СМСП и организациям, содействующим развитие СМСП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земельн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имущественных отношений </w:t>
            </w:r>
            <w:r w:rsidR="000F459D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администрации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Чайковского городского округа (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далее-УЗИО</w:t>
            </w:r>
            <w:proofErr w:type="spellEnd"/>
          </w:p>
        </w:tc>
        <w:tc>
          <w:tcPr>
            <w:tcW w:w="63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имущества в безвозмездное пользование НО «Чайковский муниципальный фонд поддержки малого предпринимательства»,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0248B" w:rsidRPr="00E0248B" w:rsidTr="00F67F80">
        <w:trPr>
          <w:trHeight w:val="6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преференций,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0248B" w:rsidRPr="00E0248B" w:rsidTr="00F67F80">
        <w:trPr>
          <w:trHeight w:val="524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4.6.2.Утверждение Перечня муниципального имущества, свободного от прав третьих лиц (за исключением СМСП), включая земельные участки и имущество, закрепленное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 праве хозяйственного ведения или оперативного управления за муниципальными унитарными предприятиями и учреждениями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УЗИО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объектов, включенных в перечень свободных от прав третьих лиц (за исключением СМСП), включая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земельные участки и имущество, закрепленное на праве хозяйственного ведения или оперативного управления за муниципальными унитарными предприятиями и учреждениями,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E0248B" w:rsidRPr="00E0248B" w:rsidTr="00F67F80">
        <w:trPr>
          <w:trHeight w:val="457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4.6.3. Утверждение НПА, определяющих порядок формирования, ведения и обязательного опубликования Перечня муниципального имущества, свободного от прав третьих лиц (за исключением СМСП), включая земельные участки и имущество, закрепленное на праве хозяйственного ведения или оперативного управления за муниципальными унитарными предприятиями и учреждениями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УЗИО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нормативных актов,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E0248B" w:rsidRPr="00E0248B" w:rsidTr="00F67F80">
        <w:trPr>
          <w:trHeight w:val="47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4.6.4. Утверждение НПА, определяющих порядок и условия предоставления в аренду имущества, включенного в Перечень муниципального имущества, свободного от прав третьих лиц (за исключением СМСП), включая земельные участки и имущество, закрепленное на праве хозяйственного ведения или оперативного управления за муниципальными унитарными предприятиями и учреждениями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УЗИО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нормативных актов,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E0248B" w:rsidRPr="00E0248B" w:rsidTr="00F67F80">
        <w:trPr>
          <w:trHeight w:val="129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4.6.5. Ведение на официальном сайте раздела по имущественной поддержке СМСП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УЗИО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Наличие раздела по имущественной поддержке СМСП,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0248B" w:rsidRPr="00E0248B" w:rsidTr="00F67F80">
        <w:trPr>
          <w:trHeight w:val="477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4.6.6.Содействие в обеспечении СМСП возможностями для выкупа арендуемых ими объектов недвижимости с учетом средств, вложенных в указанные объекты (в соответствии с Федеральным законом от 22 июля 2008 г. № 159-ФЗ «Об особенностях отчуждения недвижимого имущества, находящегося в государственной собственности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субъектов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Российской Федерации»).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УФиЭР, УЗИО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СМСП, воспользовавшихся правом первоочередного выкупа арендуемых ими объектов недвижимости,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Цель: Создание условий для развития потребительского рынка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4.7. Регулирование стоимости услуг, относящихся к регулируемым видам деятельности</w:t>
            </w:r>
          </w:p>
        </w:tc>
      </w:tr>
      <w:tr w:rsidR="00E0248B" w:rsidRPr="00E0248B" w:rsidTr="00F67F80">
        <w:trPr>
          <w:trHeight w:val="949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4.7.1. Регулирование тарифов муниципальных предприятий Чайковского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Соблюдение сроков рассмотрения и утверждения тарифов муниципальных предприятий округа с момента поступления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расчетных материалов,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0248B" w:rsidRPr="00E0248B" w:rsidTr="00F67F80">
        <w:trPr>
          <w:trHeight w:val="3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4.7.2. Регулирование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863745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15,70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Актуализация нормативной базы и соблюдение сроков рассмотрения и утверждения тарифов с момента поступления расчетных материалов,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0248B" w:rsidRPr="00E0248B" w:rsidTr="00F67F80">
        <w:trPr>
          <w:trHeight w:val="15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4.7.3. Изучение пассажиропотока на регулярных муниципальных маршрутах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0F4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r w:rsidR="000F459D">
              <w:rPr>
                <w:rFonts w:ascii="Times New Roman" w:eastAsia="Times New Roman" w:hAnsi="Times New Roman"/>
                <w:color w:val="000000"/>
                <w:lang w:eastAsia="ru-RU"/>
              </w:rPr>
              <w:t>жилищно-коммунального хозяйства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транспорта</w:t>
            </w:r>
            <w:r w:rsidR="000F45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администрации </w:t>
            </w:r>
            <w:r w:rsidR="000F459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Чайковского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400,985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400,985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Наличие отчета по пассажиропотоку на регулярных муниципальных маршрутах,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Задача 4.8. Создание условий для развития потребительского рынка</w:t>
            </w:r>
          </w:p>
        </w:tc>
      </w:tr>
      <w:tr w:rsidR="00E0248B" w:rsidRPr="00E0248B" w:rsidTr="00F67F80">
        <w:trPr>
          <w:trHeight w:val="160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4.8.1. Консультации и решение вопросов, связанных с обращениями потребителей на нарушение их прав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предоставленных консультаций по вопросам защиты прав потребителей,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0248B" w:rsidRPr="00E0248B" w:rsidTr="00F67F80">
        <w:trPr>
          <w:trHeight w:val="232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4.8.2. Создание условий для проведения ярмарок на территории Чайковского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проведенных ярмарок на сайте Министерства промышленности, предпринимательства и торговли Пермского края,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F67F80" w:rsidRPr="00F67F80" w:rsidTr="001061F5">
        <w:trPr>
          <w:trHeight w:val="232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80" w:rsidRPr="00F67F80" w:rsidRDefault="00F67F80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F80">
              <w:rPr>
                <w:rFonts w:ascii="Times New Roman" w:hAnsi="Times New Roman"/>
              </w:rPr>
              <w:lastRenderedPageBreak/>
              <w:t>4.8.3. Изготовление информационных конструкций и материалов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F80" w:rsidRPr="00F67F80" w:rsidRDefault="00F67F80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F80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F80" w:rsidRPr="00F67F80" w:rsidRDefault="00F67F80" w:rsidP="00106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F80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F80" w:rsidRPr="00F67F80" w:rsidRDefault="00F67F80" w:rsidP="00106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F80">
              <w:rPr>
                <w:rFonts w:ascii="Times New Roman" w:eastAsia="Times New Roman" w:hAnsi="Times New Roman"/>
                <w:color w:val="000000"/>
                <w:lang w:eastAsia="ru-RU"/>
              </w:rPr>
              <w:t>11,700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F80" w:rsidRPr="00F67F80" w:rsidRDefault="00242845" w:rsidP="00106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67F80" w:rsidRPr="00F67F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F80" w:rsidRPr="00F67F80" w:rsidRDefault="00F67F80" w:rsidP="00106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F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F80" w:rsidRPr="00F67F80" w:rsidRDefault="00F67F80" w:rsidP="00106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F80">
              <w:rPr>
                <w:rFonts w:ascii="Times New Roman" w:eastAsia="Times New Roman" w:hAnsi="Times New Roman"/>
                <w:color w:val="000000"/>
                <w:lang w:eastAsia="ru-RU"/>
              </w:rPr>
              <w:t>11,700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F80" w:rsidRPr="00F67F80" w:rsidRDefault="00F67F80" w:rsidP="00106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F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F80" w:rsidRPr="00F67F80" w:rsidRDefault="00F67F80" w:rsidP="00106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F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80" w:rsidRPr="00F67F80" w:rsidRDefault="00F67F80" w:rsidP="001061F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7F80">
              <w:rPr>
                <w:rFonts w:ascii="Times New Roman" w:hAnsi="Times New Roman"/>
              </w:rPr>
              <w:t>Количество изготовленных информационных конструкций и материалов,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F80" w:rsidRPr="00F67F80" w:rsidRDefault="00F67F80" w:rsidP="00106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F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F80" w:rsidRPr="00F67F80" w:rsidRDefault="00F67F80" w:rsidP="00106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F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F80" w:rsidRPr="00F67F80" w:rsidRDefault="00F67F80" w:rsidP="00106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F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F80" w:rsidRPr="00F67F80" w:rsidRDefault="00F67F80" w:rsidP="00106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67F8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F80" w:rsidRPr="00F67F80" w:rsidRDefault="00F67F80" w:rsidP="00106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F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F80" w:rsidRPr="00F67F80" w:rsidRDefault="00F67F80" w:rsidP="00106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F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0248B" w:rsidRPr="00E0248B" w:rsidTr="00F67F80">
        <w:trPr>
          <w:trHeight w:val="30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подпрограмме 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2D0B84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4995,125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1206,085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861,31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F67F80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983,71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972,01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972,01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0248B" w:rsidRPr="00E0248B" w:rsidTr="00F67F80">
        <w:trPr>
          <w:trHeight w:val="6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62,200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15,700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0248B" w:rsidRPr="00E0248B" w:rsidTr="00F67F80">
        <w:trPr>
          <w:trHeight w:val="9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2D0B84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4932,925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1190,985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861,310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2D0B84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968,01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956,310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956,310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5. Развитие сельского хозяйства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Цель: Повышение занятости, доходов и качества жизни сельского населения Чайковского городского округа, а также рост доходности и эффективности 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сельхозтоваропроизводителей</w:t>
            </w:r>
            <w:proofErr w:type="spell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(далее – СХТП)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5.1. Развитие отрасли растениеводства</w:t>
            </w:r>
          </w:p>
        </w:tc>
      </w:tr>
      <w:tr w:rsidR="00E0248B" w:rsidRPr="00E0248B" w:rsidTr="00F67F80">
        <w:trPr>
          <w:trHeight w:val="144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5.1.1. Поддержка оформления используемых СХТП земельных участков из земель с/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proofErr w:type="spell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назначения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2682,986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344,172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88,814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750,00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Площадь оформленных используемых земельных участков из земель с/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proofErr w:type="spell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назначения,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363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346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750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750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750</w:t>
            </w:r>
          </w:p>
        </w:tc>
      </w:tr>
      <w:tr w:rsidR="00E0248B" w:rsidRPr="00E0248B" w:rsidTr="00F67F80">
        <w:trPr>
          <w:trHeight w:val="12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5366,00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F67F80">
        <w:trPr>
          <w:trHeight w:val="99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5.1.2. Поддержка вовлечения неиспользуемых с/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proofErr w:type="spell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земель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proofErr w:type="spell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оборот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4409,7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509,700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Площадь вовлеченных неиспользуемых с/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proofErr w:type="spell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земель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proofErr w:type="spell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оборот, га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333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167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333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333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333</w:t>
            </w:r>
          </w:p>
        </w:tc>
      </w:tr>
      <w:tr w:rsidR="00E0248B" w:rsidRPr="00E0248B" w:rsidTr="00F67F80">
        <w:trPr>
          <w:trHeight w:val="12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13230,00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F67F80">
        <w:trPr>
          <w:trHeight w:val="148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5.1.3. Поддержка сохранения и повышения плодородия почв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19813,258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3954,54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3964,678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3964,68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3964,68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3964,68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Насыщенность минеральными удобрениями, кг д.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. на га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12,1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12,2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12,2</w:t>
            </w:r>
          </w:p>
        </w:tc>
      </w:tr>
      <w:tr w:rsidR="00E0248B" w:rsidRPr="00E0248B" w:rsidTr="00F67F80">
        <w:trPr>
          <w:trHeight w:val="12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39630,00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7910,00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7930,00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7930,00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7930,00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7930,00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F67F80">
        <w:trPr>
          <w:trHeight w:val="90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5.1.4. Поддержка развития семеноводства, в т.ч.: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4987,81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987,805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Обеспеченность кондиционными семенами, 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</w:tr>
      <w:tr w:rsidR="00E0248B" w:rsidRPr="00E0248B" w:rsidTr="00F67F80">
        <w:trPr>
          <w:trHeight w:val="12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9976,00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1976,00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F67F80">
        <w:trPr>
          <w:trHeight w:val="14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5.1.4.1. Возмещение части затрат по приобретению репродукционн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ых семян сельскохозяйственных культур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4947,81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987,805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986,00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986,00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F67F80">
        <w:trPr>
          <w:trHeight w:val="12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9976,00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1976,00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F67F80">
        <w:trPr>
          <w:trHeight w:val="127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5.1.4.2. Расходы на проведение мероприятий, направленных на сохранение семенного фонда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14,00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14,00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F67F80">
        <w:trPr>
          <w:trHeight w:val="237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5.1.5. Осуществление мероприятий по предотвращению распространения и уничтожению Борщевика Сосновского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3767,88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99,750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1155,632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892,498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1620,00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Площадь земельных участков, на которых проведены мероприятия по предотвращению распространения и уничтожению Борщевика Сосновского,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312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213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0248B" w:rsidRPr="00E0248B" w:rsidTr="00F67F80">
        <w:trPr>
          <w:trHeight w:val="6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11297,96</w:t>
            </w:r>
            <w:r w:rsidR="00F305E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2347,961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F67F80">
        <w:trPr>
          <w:trHeight w:val="81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5.1.5.1. Применение механического метода борьбы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F67F80">
        <w:trPr>
          <w:trHeight w:val="78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5.1.5.2. Применение химического метода борьбы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3534,133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1155,632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658,751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1620,000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F67F80">
        <w:trPr>
          <w:trHeight w:val="6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11297,96</w:t>
            </w:r>
            <w:r w:rsidR="00F305E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2347,961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F67F80">
        <w:trPr>
          <w:trHeight w:val="24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5.1.5.3. Экспертиза результатов выполненных работ по предотвращению распространения и уничтожению борщевика Сосновского в границах Чайковского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233,747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233,747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5.2. Развитие малых форм хозяйствования на селе</w:t>
            </w:r>
          </w:p>
        </w:tc>
      </w:tr>
      <w:tr w:rsidR="00E0248B" w:rsidRPr="00E0248B" w:rsidTr="00F67F80">
        <w:trPr>
          <w:trHeight w:val="270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5.2.1. Возмещение части затрат крестьянских (фермерских) хозяйств, гражданам, ведущим</w:t>
            </w:r>
            <w:r w:rsidRPr="00E0248B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личное подсобное хозяйство, Сельскохозяйственным производственным кооперативам на уплату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процентов по кредитам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28,979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19,852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7,594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1,533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Объем привлеченных бюджетных средств из федерального и краевого бюджетов, тыс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уб.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77,56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31,9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11,7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2,1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0248B" w:rsidRPr="00E0248B" w:rsidTr="00F67F80">
        <w:trPr>
          <w:trHeight w:val="6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16,757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12,070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4,120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0,567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F67F80">
        <w:trPr>
          <w:trHeight w:val="9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Задача 5.3. Улучшение кадрового потенциала агропромышленного комплекса</w:t>
            </w:r>
          </w:p>
        </w:tc>
      </w:tr>
      <w:tr w:rsidR="00E0248B" w:rsidRPr="00E0248B" w:rsidTr="00F67F80">
        <w:trPr>
          <w:trHeight w:val="124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5.3.1. Проведение окружных конкурсов: Мастерства, 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Лучший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профессии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работников СХО, принявших участие в конкурсах, чел.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</w:tr>
      <w:tr w:rsidR="00E0248B" w:rsidRPr="00E0248B" w:rsidTr="00F67F80">
        <w:trPr>
          <w:trHeight w:val="12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F67F80">
        <w:trPr>
          <w:trHeight w:val="231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5.3.2. Организация проведения торжественных собраний «День последней борозды» и «День работников сельского хозяйства и перерабатывающей промышленности»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проведенных торжественных собраний, ед.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E0248B" w:rsidRPr="00E0248B" w:rsidTr="00F67F80">
        <w:trPr>
          <w:trHeight w:val="12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5.4. Развитие приоритетных отраслей сельского хозяйства и эффективное использование ресурсного потенциала</w:t>
            </w:r>
          </w:p>
        </w:tc>
      </w:tr>
      <w:tr w:rsidR="00E0248B" w:rsidRPr="00E0248B" w:rsidTr="00F67F80">
        <w:trPr>
          <w:trHeight w:val="202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5.4.1. Содействие организациям агропромышленного комплекса (далее – АПК) по привлечению бюджетных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Объем привлеченных СХТП бюджетных средств из федерального и краевого бюджетов, тыс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77,56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0248B" w:rsidRPr="00E0248B" w:rsidTr="00F67F80">
        <w:trPr>
          <w:trHeight w:val="18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5.4.2. Организация и проведение совещаний, семинаров, консультаций с руководителями специалистами СХТП и методическое сопровождение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проведенных совещаний, семинаров,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E0248B" w:rsidRPr="00E0248B" w:rsidTr="00F67F80">
        <w:trPr>
          <w:trHeight w:val="172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5.4.3. Организация и проведение окружных смотров-конкурсов среди СХТП: Культура земледелия, Зимовка скота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140,00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140,00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СХТП, принявших участие в конкурсах, ед.</w:t>
            </w:r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E0248B" w:rsidRPr="00E0248B" w:rsidTr="00F67F80">
        <w:trPr>
          <w:trHeight w:val="12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F67F80">
        <w:trPr>
          <w:trHeight w:val="19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5.4.4.  Прогноз социально-экономического развития АПК в Чайковском городском округе, анализ и мониторинг результатов деятельности отрасли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Индекс физического объема продукции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proofErr w:type="spellEnd"/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хозяйствах всех категорий, 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101,3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101,4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101,4</w:t>
            </w:r>
          </w:p>
        </w:tc>
      </w:tr>
      <w:tr w:rsidR="00E0248B" w:rsidRPr="00E0248B" w:rsidTr="00F67F80">
        <w:trPr>
          <w:trHeight w:val="300"/>
        </w:trPr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подпрограмме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127345,826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22090,884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22931,304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29914,278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28789,68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23619,68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0248B" w:rsidRPr="00E0248B" w:rsidTr="00F67F80">
        <w:trPr>
          <w:trHeight w:val="900"/>
        </w:trPr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28,979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19,852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7,594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1,533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0248B" w:rsidRPr="00E0248B" w:rsidTr="00F67F80">
        <w:trPr>
          <w:trHeight w:val="600"/>
        </w:trPr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11314,718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2352,081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5400,567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0248B" w:rsidRPr="00E0248B" w:rsidTr="00F67F80">
        <w:trPr>
          <w:trHeight w:val="900"/>
        </w:trPr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37151,629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6588,462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6946,629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7927,178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8654,680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7034,680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0248B" w:rsidRPr="00E0248B" w:rsidTr="00F67F80">
        <w:trPr>
          <w:trHeight w:val="1200"/>
        </w:trPr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78850,50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15470,50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13625,00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16585,00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16585,00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16585,00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6. Энергосбережение и повышение энергетической эффективности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Цель 1: Повышение энергетической эффективности экономики, бюджетной сферы округа.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Цель 2. Сокращение расходов бюджета на обеспечение энергетическими ресурсами муниципальных учреждений, органов местного самоуправления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6.1.  Реализация мероприятий по энергосбережению и повышению энергетической эффективности</w:t>
            </w:r>
          </w:p>
        </w:tc>
      </w:tr>
      <w:tr w:rsidR="00E0248B" w:rsidRPr="00E0248B" w:rsidTr="00F67F80">
        <w:trPr>
          <w:trHeight w:val="49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6.1.1. Реализация мероприятия по энергосбережению и повышению энергетической эффективности  использования коммунальных ресурсов  (холодной воды, тепловой энергии, горячей воды, природного газа, электрической энергии) путем заключения энергосервисных контрактов в соответствии с Бюджетным кодексом Российской Федерации и контрактной системой в сфере закупок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заключенных энергосервисных договоров (контрактов),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E0248B" w:rsidRPr="00E0248B" w:rsidTr="00F67F80">
        <w:trPr>
          <w:trHeight w:val="45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6.1.2. Ведение систематического учета (ежегодно) заполнения деклараций потребления энергоресурсов в соответствии с Приказом министерства энергетики Российской Федерации от 30 июня 2014 г. № 401 «Об утверждении Порядка представления информации об энергосбережении и о повышении энергетической эффективности»(http://dper.gisee.ru/)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Доля учреждений, сдавших декларации потребления энергоресурсов за текущий период в рамках системы «ГИС-Энергоэффективность</w:t>
            </w:r>
            <w:r w:rsidRPr="00E0248B">
              <w:rPr>
                <w:rFonts w:eastAsia="Times New Roman"/>
                <w:color w:val="000000"/>
                <w:lang w:eastAsia="ru-RU"/>
              </w:rPr>
              <w:t>»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6.2. Оптимизация   потребления энергетических ресурсов муниципальными учреждениями муниципального сектора</w:t>
            </w:r>
          </w:p>
        </w:tc>
      </w:tr>
      <w:tr w:rsidR="00E0248B" w:rsidRPr="00E0248B" w:rsidTr="00F67F80">
        <w:trPr>
          <w:trHeight w:val="169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6.2.1. Установление лимитов потребления коммунальных ресурсов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учреждениям,  финансируемых из бюджета округа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учреждений, в отношении которых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установлены лимиты потребления коммунальных услуг,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</w:tr>
      <w:tr w:rsidR="00E0248B" w:rsidRPr="00E0248B" w:rsidTr="00F67F80">
        <w:trPr>
          <w:trHeight w:val="300"/>
        </w:trPr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Итого по подпрограмме 6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7 . Обеспечение реализации муниципальной программы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подпрограммы: Создание условий для реализации муниципальной программы «Экономическое развитие Чайковского городского округа»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7.1. Эффективная реализация полномочий и совершенствование правового, организационного, финансового механизмов  функционирования муниципальной программы</w:t>
            </w:r>
          </w:p>
        </w:tc>
      </w:tr>
      <w:tr w:rsidR="00E0248B" w:rsidRPr="00E0248B" w:rsidTr="00F67F80">
        <w:trPr>
          <w:trHeight w:val="16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7.1.1. Обеспечение выполнения функций органами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DE09C9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175503,917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35794,793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33767,212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F0125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35568,946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35186,483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35186,483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Уровень достижения показателей Программы от общего количества, установленных Программой целевых показателей, 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90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90</w:t>
            </w:r>
          </w:p>
        </w:tc>
      </w:tr>
      <w:tr w:rsidR="00E0248B" w:rsidRPr="00E0248B" w:rsidTr="00F67F80">
        <w:trPr>
          <w:trHeight w:val="172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7.1.2. 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DE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DE09C9">
              <w:rPr>
                <w:rFonts w:ascii="Times New Roman" w:eastAsia="Times New Roman" w:hAnsi="Times New Roman"/>
                <w:color w:val="000000"/>
                <w:lang w:eastAsia="ru-RU"/>
              </w:rPr>
              <w:t>947,8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795,5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795,5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F67F80">
        <w:trPr>
          <w:trHeight w:val="300"/>
        </w:trPr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подпрограмме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DE09C9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179451,717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36560,593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34562,712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F0125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36364,446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35981,983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35981,983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0248B" w:rsidRPr="00E0248B" w:rsidTr="00F67F80">
        <w:trPr>
          <w:trHeight w:val="300"/>
        </w:trPr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ВСЕГО ПО 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C24B4D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337867,598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69904,755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61269,212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1B6EF2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74117,245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68963,193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63613,193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0248B" w:rsidRPr="00E0248B" w:rsidTr="00F67F80">
        <w:trPr>
          <w:trHeight w:val="900"/>
        </w:trPr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28,979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19,852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7,594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1,533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0248B" w:rsidRPr="00E0248B" w:rsidTr="00F67F80">
        <w:trPr>
          <w:trHeight w:val="600"/>
        </w:trPr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15324,718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792,970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3147,581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6211,767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4361,200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811,200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0248B" w:rsidRPr="00E0248B" w:rsidTr="00F67F80">
        <w:trPr>
          <w:trHeight w:val="900"/>
        </w:trPr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FD68C3" w:rsidP="00C24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243</w:t>
            </w:r>
            <w:r w:rsidR="00C24B4D">
              <w:rPr>
                <w:rFonts w:ascii="Times New Roman" w:eastAsia="Times New Roman" w:hAnsi="Times New Roman"/>
                <w:color w:val="000000"/>
                <w:lang w:eastAsia="ru-RU"/>
              </w:rPr>
              <w:t>663,401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53621,433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44489,037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1B6EF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51318,945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48016,993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46216,993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0248B" w:rsidRPr="00E0248B" w:rsidTr="00F67F80">
        <w:trPr>
          <w:trHeight w:val="1200"/>
        </w:trPr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78850,500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15470,500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13625,000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16585,000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16585,000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16585,000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091814" w:rsidRPr="00606FEE" w:rsidRDefault="00091814" w:rsidP="004D55F2">
      <w:pPr>
        <w:rPr>
          <w:rFonts w:ascii="Times New Roman" w:hAnsi="Times New Roman"/>
          <w:sz w:val="28"/>
          <w:szCs w:val="28"/>
        </w:rPr>
      </w:pPr>
    </w:p>
    <w:sectPr w:rsidR="00091814" w:rsidRPr="00606FEE" w:rsidSect="00ED3B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10C" w:rsidRDefault="00CA410C" w:rsidP="005E5C24">
      <w:pPr>
        <w:spacing w:after="0" w:line="240" w:lineRule="auto"/>
      </w:pPr>
      <w:r>
        <w:separator/>
      </w:r>
    </w:p>
  </w:endnote>
  <w:endnote w:type="continuationSeparator" w:id="0">
    <w:p w:rsidR="00CA410C" w:rsidRDefault="00CA410C" w:rsidP="005E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1F5" w:rsidRDefault="001061F5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10C" w:rsidRDefault="00CA410C" w:rsidP="005E5C24">
      <w:pPr>
        <w:spacing w:after="0" w:line="240" w:lineRule="auto"/>
      </w:pPr>
      <w:r>
        <w:separator/>
      </w:r>
    </w:p>
  </w:footnote>
  <w:footnote w:type="continuationSeparator" w:id="0">
    <w:p w:rsidR="00CA410C" w:rsidRDefault="00CA410C" w:rsidP="005E5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925" w:rsidRPr="00F66925" w:rsidRDefault="00F66925" w:rsidP="00F66925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F66925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24.12.2021 г. Срок  приема заключений независимых экспертов до 02.01.2022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43D10"/>
    <w:multiLevelType w:val="hybridMultilevel"/>
    <w:tmpl w:val="6D721810"/>
    <w:lvl w:ilvl="0" w:tplc="40022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0229C"/>
    <w:rsid w:val="000032BE"/>
    <w:rsid w:val="00031089"/>
    <w:rsid w:val="000373D3"/>
    <w:rsid w:val="00040899"/>
    <w:rsid w:val="00041B97"/>
    <w:rsid w:val="00053381"/>
    <w:rsid w:val="00060985"/>
    <w:rsid w:val="00080932"/>
    <w:rsid w:val="00083C7E"/>
    <w:rsid w:val="00090035"/>
    <w:rsid w:val="00090887"/>
    <w:rsid w:val="00091814"/>
    <w:rsid w:val="000F459D"/>
    <w:rsid w:val="001061F5"/>
    <w:rsid w:val="00114BD4"/>
    <w:rsid w:val="00114EF9"/>
    <w:rsid w:val="00135B40"/>
    <w:rsid w:val="00165176"/>
    <w:rsid w:val="00182B65"/>
    <w:rsid w:val="001A12CD"/>
    <w:rsid w:val="001A4FFA"/>
    <w:rsid w:val="001B0E8F"/>
    <w:rsid w:val="001B6EF2"/>
    <w:rsid w:val="001C781A"/>
    <w:rsid w:val="001D6C0F"/>
    <w:rsid w:val="001E3F61"/>
    <w:rsid w:val="001F1E06"/>
    <w:rsid w:val="00214978"/>
    <w:rsid w:val="00231325"/>
    <w:rsid w:val="00232A13"/>
    <w:rsid w:val="00242845"/>
    <w:rsid w:val="00265411"/>
    <w:rsid w:val="00265A1C"/>
    <w:rsid w:val="00273DF3"/>
    <w:rsid w:val="00282273"/>
    <w:rsid w:val="002863FD"/>
    <w:rsid w:val="00297190"/>
    <w:rsid w:val="002B4187"/>
    <w:rsid w:val="002D0B84"/>
    <w:rsid w:val="002D62B6"/>
    <w:rsid w:val="002E24D8"/>
    <w:rsid w:val="002E7D81"/>
    <w:rsid w:val="0030759E"/>
    <w:rsid w:val="003138ED"/>
    <w:rsid w:val="00336425"/>
    <w:rsid w:val="0033687C"/>
    <w:rsid w:val="00337970"/>
    <w:rsid w:val="00355D6D"/>
    <w:rsid w:val="003A7F93"/>
    <w:rsid w:val="003B7409"/>
    <w:rsid w:val="003C02A4"/>
    <w:rsid w:val="003E1623"/>
    <w:rsid w:val="003E2EB0"/>
    <w:rsid w:val="003E6820"/>
    <w:rsid w:val="00425BEF"/>
    <w:rsid w:val="004319E4"/>
    <w:rsid w:val="004344BD"/>
    <w:rsid w:val="00456926"/>
    <w:rsid w:val="0049355E"/>
    <w:rsid w:val="004A5135"/>
    <w:rsid w:val="004D0A44"/>
    <w:rsid w:val="004D55F2"/>
    <w:rsid w:val="004F7CA4"/>
    <w:rsid w:val="00512184"/>
    <w:rsid w:val="00517806"/>
    <w:rsid w:val="0052253F"/>
    <w:rsid w:val="00527F5F"/>
    <w:rsid w:val="00542ECB"/>
    <w:rsid w:val="0054325A"/>
    <w:rsid w:val="00561534"/>
    <w:rsid w:val="00561EB0"/>
    <w:rsid w:val="00572072"/>
    <w:rsid w:val="005728BD"/>
    <w:rsid w:val="00581B5A"/>
    <w:rsid w:val="00585085"/>
    <w:rsid w:val="00587090"/>
    <w:rsid w:val="00591F9B"/>
    <w:rsid w:val="0059456E"/>
    <w:rsid w:val="005A2406"/>
    <w:rsid w:val="005B0362"/>
    <w:rsid w:val="005B16EA"/>
    <w:rsid w:val="005B766C"/>
    <w:rsid w:val="005D1DAB"/>
    <w:rsid w:val="005E5C24"/>
    <w:rsid w:val="005F03F3"/>
    <w:rsid w:val="00603745"/>
    <w:rsid w:val="00606FEE"/>
    <w:rsid w:val="00624AED"/>
    <w:rsid w:val="00685671"/>
    <w:rsid w:val="006A2736"/>
    <w:rsid w:val="006A5944"/>
    <w:rsid w:val="006A6B04"/>
    <w:rsid w:val="006B4D3D"/>
    <w:rsid w:val="006D563F"/>
    <w:rsid w:val="006E4E01"/>
    <w:rsid w:val="006F1895"/>
    <w:rsid w:val="007145F4"/>
    <w:rsid w:val="007245D3"/>
    <w:rsid w:val="00731CBF"/>
    <w:rsid w:val="00732464"/>
    <w:rsid w:val="00742BC4"/>
    <w:rsid w:val="00775682"/>
    <w:rsid w:val="00782E48"/>
    <w:rsid w:val="007858D6"/>
    <w:rsid w:val="00793A32"/>
    <w:rsid w:val="007A0A87"/>
    <w:rsid w:val="007A3D7C"/>
    <w:rsid w:val="007B0636"/>
    <w:rsid w:val="007C0DE8"/>
    <w:rsid w:val="007D049F"/>
    <w:rsid w:val="007D63A9"/>
    <w:rsid w:val="00834072"/>
    <w:rsid w:val="00850CB0"/>
    <w:rsid w:val="00855E0D"/>
    <w:rsid w:val="00863745"/>
    <w:rsid w:val="008674FB"/>
    <w:rsid w:val="00871048"/>
    <w:rsid w:val="00884068"/>
    <w:rsid w:val="00886009"/>
    <w:rsid w:val="008879DA"/>
    <w:rsid w:val="00891EBF"/>
    <w:rsid w:val="00894774"/>
    <w:rsid w:val="008A0C62"/>
    <w:rsid w:val="008A5D96"/>
    <w:rsid w:val="008B61D3"/>
    <w:rsid w:val="008C5038"/>
    <w:rsid w:val="008C7403"/>
    <w:rsid w:val="008E4A8A"/>
    <w:rsid w:val="0090057F"/>
    <w:rsid w:val="00902B8B"/>
    <w:rsid w:val="00903411"/>
    <w:rsid w:val="009109C8"/>
    <w:rsid w:val="00913B10"/>
    <w:rsid w:val="00923E8C"/>
    <w:rsid w:val="0092700D"/>
    <w:rsid w:val="009308C8"/>
    <w:rsid w:val="00930D82"/>
    <w:rsid w:val="00970AE4"/>
    <w:rsid w:val="00977F00"/>
    <w:rsid w:val="00991FA1"/>
    <w:rsid w:val="009A1AD3"/>
    <w:rsid w:val="009B6B8D"/>
    <w:rsid w:val="009D029B"/>
    <w:rsid w:val="009D35CF"/>
    <w:rsid w:val="009E6630"/>
    <w:rsid w:val="009F262E"/>
    <w:rsid w:val="00A07AEB"/>
    <w:rsid w:val="00A10686"/>
    <w:rsid w:val="00A17246"/>
    <w:rsid w:val="00A2340E"/>
    <w:rsid w:val="00A34A59"/>
    <w:rsid w:val="00A5679C"/>
    <w:rsid w:val="00A73129"/>
    <w:rsid w:val="00A874B5"/>
    <w:rsid w:val="00A95374"/>
    <w:rsid w:val="00AA67EB"/>
    <w:rsid w:val="00B024D6"/>
    <w:rsid w:val="00B026C5"/>
    <w:rsid w:val="00B14713"/>
    <w:rsid w:val="00B27042"/>
    <w:rsid w:val="00B27EF8"/>
    <w:rsid w:val="00B52B83"/>
    <w:rsid w:val="00B76A0D"/>
    <w:rsid w:val="00B80378"/>
    <w:rsid w:val="00B90733"/>
    <w:rsid w:val="00BA292F"/>
    <w:rsid w:val="00BA2CD6"/>
    <w:rsid w:val="00BA6E37"/>
    <w:rsid w:val="00BE5F18"/>
    <w:rsid w:val="00BF4280"/>
    <w:rsid w:val="00C07653"/>
    <w:rsid w:val="00C119A1"/>
    <w:rsid w:val="00C24B4D"/>
    <w:rsid w:val="00C3470F"/>
    <w:rsid w:val="00C40461"/>
    <w:rsid w:val="00C46F62"/>
    <w:rsid w:val="00C6399A"/>
    <w:rsid w:val="00C70229"/>
    <w:rsid w:val="00C84B06"/>
    <w:rsid w:val="00C8654C"/>
    <w:rsid w:val="00CA410C"/>
    <w:rsid w:val="00CA733A"/>
    <w:rsid w:val="00CB2C0C"/>
    <w:rsid w:val="00CB462D"/>
    <w:rsid w:val="00CB58A7"/>
    <w:rsid w:val="00CB691D"/>
    <w:rsid w:val="00CC2CEB"/>
    <w:rsid w:val="00CC4590"/>
    <w:rsid w:val="00CC4FE6"/>
    <w:rsid w:val="00CD7614"/>
    <w:rsid w:val="00CF413D"/>
    <w:rsid w:val="00CF53F2"/>
    <w:rsid w:val="00D006B9"/>
    <w:rsid w:val="00D04144"/>
    <w:rsid w:val="00D15A4A"/>
    <w:rsid w:val="00D43689"/>
    <w:rsid w:val="00D451F4"/>
    <w:rsid w:val="00D72772"/>
    <w:rsid w:val="00D90BBA"/>
    <w:rsid w:val="00D96392"/>
    <w:rsid w:val="00DA364D"/>
    <w:rsid w:val="00DD06E8"/>
    <w:rsid w:val="00DD27FC"/>
    <w:rsid w:val="00DE09C9"/>
    <w:rsid w:val="00DF719A"/>
    <w:rsid w:val="00E0248B"/>
    <w:rsid w:val="00E1693F"/>
    <w:rsid w:val="00E35D00"/>
    <w:rsid w:val="00EB43A4"/>
    <w:rsid w:val="00EB4992"/>
    <w:rsid w:val="00EC6739"/>
    <w:rsid w:val="00ED3B41"/>
    <w:rsid w:val="00ED637F"/>
    <w:rsid w:val="00EF0125"/>
    <w:rsid w:val="00EF1A7A"/>
    <w:rsid w:val="00EF2521"/>
    <w:rsid w:val="00F04C1F"/>
    <w:rsid w:val="00F305E7"/>
    <w:rsid w:val="00F365C8"/>
    <w:rsid w:val="00F422DC"/>
    <w:rsid w:val="00F661A5"/>
    <w:rsid w:val="00F66925"/>
    <w:rsid w:val="00F67F80"/>
    <w:rsid w:val="00F80101"/>
    <w:rsid w:val="00F935F9"/>
    <w:rsid w:val="00FD6893"/>
    <w:rsid w:val="00FD68C3"/>
    <w:rsid w:val="00FE02CA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D06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link w:val="a6"/>
    <w:uiPriority w:val="34"/>
    <w:qFormat/>
    <w:rsid w:val="00DD06E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DD06E8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624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B14713"/>
    <w:rPr>
      <w:color w:val="808080"/>
    </w:rPr>
  </w:style>
  <w:style w:type="paragraph" w:styleId="a9">
    <w:name w:val="header"/>
    <w:basedOn w:val="a"/>
    <w:link w:val="aa"/>
    <w:uiPriority w:val="99"/>
    <w:semiHidden/>
    <w:unhideWhenUsed/>
    <w:rsid w:val="005E5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5C2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E5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5C2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D06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link w:val="a6"/>
    <w:uiPriority w:val="34"/>
    <w:qFormat/>
    <w:rsid w:val="00DD06E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DD06E8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624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B14713"/>
    <w:rPr>
      <w:color w:val="808080"/>
    </w:rPr>
  </w:style>
  <w:style w:type="paragraph" w:styleId="a9">
    <w:name w:val="header"/>
    <w:basedOn w:val="a"/>
    <w:link w:val="aa"/>
    <w:uiPriority w:val="99"/>
    <w:semiHidden/>
    <w:unhideWhenUsed/>
    <w:rsid w:val="005E5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5C2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E5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5C2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0B139-1AAF-43C5-9EFB-E6AECF6D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3</TotalTime>
  <Pages>48</Pages>
  <Words>5342</Words>
  <Characters>30453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35724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kostireva</cp:lastModifiedBy>
  <cp:revision>2</cp:revision>
  <dcterms:created xsi:type="dcterms:W3CDTF">2021-12-24T06:25:00Z</dcterms:created>
  <dcterms:modified xsi:type="dcterms:W3CDTF">2021-12-24T06:25:00Z</dcterms:modified>
</cp:coreProperties>
</file>