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93B6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B6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3.75pt;width:220.65pt;height:81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723890" w:rsidRPr="00723890" w:rsidRDefault="00393B65" w:rsidP="0072389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723890" w:rsidRPr="0072389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 утверждении Порядка предоставления  и расходования средств</w:t>
                    </w:r>
                  </w:fldSimple>
                  <w:r w:rsidR="00704D1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704D12" w:rsidRPr="00704D1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на проведение и участие в мероприятиях военно-патриотического воспитания обучающихся</w:t>
                  </w:r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93B65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93B6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339" w:rsidRDefault="005D3339" w:rsidP="00F329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F329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F3292E">
        <w:rPr>
          <w:rFonts w:ascii="Times New Roman" w:hAnsi="Times New Roman"/>
          <w:sz w:val="28"/>
          <w:szCs w:val="28"/>
        </w:rPr>
        <w:t>дерации от 22 февраля 2020 г. № </w:t>
      </w:r>
      <w:r w:rsidR="0051687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871" w:rsidRPr="00516871">
        <w:rPr>
          <w:rFonts w:ascii="Times New Roman" w:hAnsi="Times New Roman"/>
          <w:sz w:val="28"/>
          <w:szCs w:val="28"/>
        </w:rPr>
        <w:t xml:space="preserve">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  <w:r w:rsidR="00704D12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Чайковского городского округа от 8</w:t>
      </w:r>
      <w:r w:rsidR="00F3292E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704D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3292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04D12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1152 «</w:t>
      </w:r>
      <w:r w:rsidR="00704D12" w:rsidRPr="00704D12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Чайковского городского округа на проведение и участие в мероприятиях военно-патриотического воспитания обучающихся</w:t>
      </w:r>
      <w:r w:rsidR="00704D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74730" w:rsidRPr="0055138B" w:rsidRDefault="00574730" w:rsidP="00F329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23890" w:rsidRPr="00723890" w:rsidRDefault="00704D12" w:rsidP="00F3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</w:t>
      </w:r>
      <w:r w:rsidR="00723890" w:rsidRPr="007238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средств </w:t>
      </w:r>
      <w:r w:rsidRPr="00704D12">
        <w:rPr>
          <w:rFonts w:ascii="Times New Roman" w:eastAsia="Times New Roman" w:hAnsi="Times New Roman"/>
          <w:sz w:val="28"/>
          <w:szCs w:val="28"/>
          <w:lang w:eastAsia="ru-RU"/>
        </w:rPr>
        <w:t>на проведение и участие в мероприятиях военно-патриотического воспитания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CB8" w:rsidRPr="00D94CB8" w:rsidRDefault="00704D12" w:rsidP="00F3292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704D12" w:rsidP="00F329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 января 2022 г.</w:t>
      </w:r>
    </w:p>
    <w:p w:rsidR="00D5013A" w:rsidRPr="00D5013A" w:rsidRDefault="00D5013A" w:rsidP="00F329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4D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D12" w:rsidRDefault="00704D1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161E9B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61E9B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F3292E" w:rsidRDefault="00F329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1E1EB9" w:rsidRPr="001E1EB9" w:rsidRDefault="001E1EB9" w:rsidP="001E1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5013A" w:rsidRDefault="001E1EB9" w:rsidP="00704D1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и расходования средств </w:t>
      </w:r>
      <w:r w:rsidR="00704D12" w:rsidRPr="00704D12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проведение и участие в мероприятиях военно-патриотического воспитания обучающихся</w:t>
      </w:r>
    </w:p>
    <w:p w:rsidR="00704D12" w:rsidRPr="00704D12" w:rsidRDefault="00704D12" w:rsidP="00704D1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1E1EB9">
        <w:rPr>
          <w:rFonts w:ascii="Times New Roman" w:eastAsia="Times New Roman" w:hAnsi="Times New Roman"/>
          <w:sz w:val="28"/>
          <w:szCs w:val="20"/>
          <w:lang w:eastAsia="ru-RU" w:bidi="he-IL"/>
        </w:rPr>
        <w:t>субсидии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20F5" w:rsidRPr="00D5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E1EB9" w:rsidRPr="001E1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и участие в мероприятиях </w:t>
      </w:r>
      <w:r w:rsidR="00704D12" w:rsidRPr="00704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военно-патриотического воспитания обучающихся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и воспитание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0D6DF9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6871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D6DF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проведения и участия в мероприятиях </w:t>
      </w:r>
      <w:r w:rsidR="00704D12" w:rsidRPr="00704D12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военно-патриотического воспитания обучающихся </w:t>
      </w:r>
      <w:r w:rsidR="00A3116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/>
        </w:rPr>
        <w:t>(далее – проведение мероприятий).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DF9" w:rsidRDefault="000D6DF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пределах бюджетных ассигнований и лимитов бюджетных обязательств, предусмотренных Управлению образования администрации Чайковского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) на реализацию мероприяти</w:t>
      </w:r>
      <w:r w:rsidR="00992E64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решением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о бюджете 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и плановый период.</w:t>
      </w:r>
    </w:p>
    <w:p w:rsidR="00EE662E" w:rsidRPr="00D5013A" w:rsidRDefault="00EE662E" w:rsidP="00D5013A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94667" w:rsidRPr="00D5013A" w:rsidRDefault="00D5013A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проведение мероприятий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 w:bidi="he-IL"/>
        </w:rPr>
        <w:t>е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 учреждениям</w:t>
      </w:r>
      <w:r w:rsidR="0079466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4667">
        <w:rPr>
          <w:rFonts w:ascii="Times New Roman" w:eastAsia="Times New Roman" w:hAnsi="Times New Roman"/>
          <w:bCs/>
          <w:sz w:val="28"/>
          <w:szCs w:val="28"/>
          <w:lang w:eastAsia="ru-RU"/>
        </w:rPr>
        <w:t>, в отношении котор</w:t>
      </w:r>
      <w:r w:rsidR="001E1EB9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794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образования осуществляет </w:t>
      </w:r>
      <w:r w:rsidR="00165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и полномочия учредителя (далее – учредитель).</w:t>
      </w:r>
    </w:p>
    <w:p w:rsidR="00067E43" w:rsidRDefault="00794667" w:rsidP="00AD0F02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2.2.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виде 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2B96" w:rsidRPr="00162B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470123" w:rsidRPr="00470123" w:rsidRDefault="00067E43" w:rsidP="00A31163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4D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ребования, которым должн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на 1-е число месяца, в котором планируется предоставление 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0123" w:rsidRPr="00470123" w:rsidRDefault="00470123" w:rsidP="00AD0F02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1EB9" w:rsidRPr="00B80D0D" w:rsidRDefault="00470123" w:rsidP="001E1E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B80D0D" w:rsidRPr="00A31163" w:rsidRDefault="00A31163" w:rsidP="00A31163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D0D" w:rsidRPr="00A31163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P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A311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инансовый год</w:t>
      </w:r>
      <w:proofErr w:type="gramEnd"/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период;</w:t>
      </w:r>
    </w:p>
    <w:p w:rsidR="00E022E9" w:rsidRPr="00617924" w:rsidRDefault="00E022E9" w:rsidP="00E022E9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Управления образования о назначени</w:t>
      </w:r>
      <w:r w:rsidR="006179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ответственного за организацию мероприяти</w:t>
      </w:r>
      <w:r w:rsidR="00617924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617924" w:rsidRPr="00617924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военно-патриотического воспитания обучающихся</w:t>
      </w:r>
      <w:r w:rsidRPr="006179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B80D0D" w:rsidRDefault="00B80D0D" w:rsidP="001D6ECA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E022E9" w:rsidRDefault="00165E6F" w:rsidP="00E236E3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определяется на основании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>сметы на проведение мероприяти</w:t>
      </w:r>
      <w:r w:rsidR="00E236E3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E236E3" w:rsidRPr="00E236E3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военно-патриотического воспитания обучающихся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 </w:t>
      </w:r>
      <w:r w:rsid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E022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227BC3" w:rsidRDefault="00227BC3" w:rsidP="00704D12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учреждению на основании 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="00450C76" w:rsidRPr="00E022E9">
        <w:rPr>
          <w:rFonts w:ascii="Times New Roman" w:eastAsia="Times New Roman" w:hAnsi="Times New Roman"/>
          <w:sz w:val="28"/>
          <w:szCs w:val="28"/>
          <w:lang w:eastAsia="ru-RU"/>
        </w:rPr>
        <w:t>о назначени</w:t>
      </w:r>
      <w:r w:rsidR="00450C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0C76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ответственного за организацию мероприяти</w:t>
      </w:r>
      <w:r w:rsidR="00450C76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450C76" w:rsidRPr="00617924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военно-патриотического воспитания обучающихся</w:t>
      </w:r>
      <w:r w:rsidR="00A311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1163" w:rsidRPr="00227BC3" w:rsidRDefault="00A31163" w:rsidP="00A31163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3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финансов, в сроки, установленные Соглашением.</w:t>
      </w:r>
    </w:p>
    <w:p w:rsidR="00E022E9" w:rsidRPr="00E022E9" w:rsidRDefault="00227BC3" w:rsidP="00A31163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по следующим направлениям:</w:t>
      </w:r>
    </w:p>
    <w:p w:rsidR="00E022E9" w:rsidRPr="00E022E9" w:rsidRDefault="00E022E9" w:rsidP="00821D61">
      <w:pPr>
        <w:pStyle w:val="a5"/>
        <w:widowControl w:val="0"/>
        <w:numPr>
          <w:ilvl w:val="2"/>
          <w:numId w:val="18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муниципальных мероприятий: приобретение </w:t>
      </w:r>
      <w:r w:rsidR="00450C76" w:rsidRPr="00450C76">
        <w:rPr>
          <w:rFonts w:ascii="Times New Roman" w:eastAsia="Times New Roman" w:hAnsi="Times New Roman"/>
          <w:sz w:val="28"/>
          <w:szCs w:val="28"/>
          <w:lang w:eastAsia="ru-RU"/>
        </w:rPr>
        <w:t>оборудования и мобильного тематического оформления для сопровождения мероприятий патриотической направленности</w:t>
      </w:r>
      <w:r w:rsidR="00450C76">
        <w:rPr>
          <w:rFonts w:ascii="Times New Roman" w:eastAsia="Times New Roman" w:hAnsi="Times New Roman"/>
          <w:sz w:val="28"/>
          <w:szCs w:val="28"/>
          <w:lang w:eastAsia="ru-RU"/>
        </w:rPr>
        <w:t>, значков и формы «</w:t>
      </w:r>
      <w:proofErr w:type="spellStart"/>
      <w:r w:rsidR="00450C76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="00450C76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накидок, </w:t>
      </w:r>
      <w:r w:rsidR="00450C76" w:rsidRPr="00A31163">
        <w:rPr>
          <w:rFonts w:ascii="Times New Roman" w:eastAsia="Times New Roman" w:hAnsi="Times New Roman"/>
          <w:sz w:val="28"/>
          <w:szCs w:val="28"/>
          <w:lang w:eastAsia="ru-RU"/>
        </w:rPr>
        <w:t>палат</w:t>
      </w:r>
      <w:r w:rsidR="00490C2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821D61" w:rsidRPr="00A311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1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D61" w:rsidRPr="00821D61">
        <w:rPr>
          <w:rFonts w:ascii="Times New Roman" w:eastAsia="Times New Roman" w:hAnsi="Times New Roman"/>
          <w:sz w:val="28"/>
          <w:szCs w:val="28"/>
          <w:lang w:eastAsia="ru-RU"/>
        </w:rPr>
        <w:t>призов, сувенирной (подарочной) продукции, подарочных сертификатов, канцелярских товаров, грамот, дипломов, сертификатов, кубков, благодарственных писем, рамок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022E9" w:rsidRPr="00E022E9" w:rsidRDefault="00E022E9" w:rsidP="00E022E9">
      <w:pPr>
        <w:pStyle w:val="a5"/>
        <w:widowControl w:val="0"/>
        <w:numPr>
          <w:ilvl w:val="2"/>
          <w:numId w:val="18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участия в мероприятиях межмуниципального, краевого, и(или) всероссийского уровней: оплата проезда участников и сопровождающих лиц к месту проведения мероприятия и обратно, оплата за проживание </w:t>
      </w:r>
      <w:r w:rsidR="00F031B2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и сопровождающих лиц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в жилых пом</w:t>
      </w:r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>ещениях (</w:t>
      </w:r>
      <w:proofErr w:type="spellStart"/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помещения)</w:t>
      </w:r>
      <w:r w:rsidR="00335697">
        <w:rPr>
          <w:rFonts w:ascii="Times New Roman" w:eastAsia="Times New Roman" w:hAnsi="Times New Roman"/>
          <w:sz w:val="28"/>
          <w:szCs w:val="28"/>
          <w:lang w:eastAsia="ru-RU"/>
        </w:rPr>
        <w:t xml:space="preserve">; транспортные услуги;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оплата организационных взносов за участие в мероприятии</w:t>
      </w:r>
      <w:r w:rsidR="0033569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питание участников и сопровождающих лиц.</w:t>
      </w:r>
    </w:p>
    <w:p w:rsidR="00E022E9" w:rsidRDefault="00E022E9" w:rsidP="00704D12">
      <w:pPr>
        <w:pStyle w:val="a5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Расходование средств осуществляется 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D5013A" w:rsidRDefault="00E022E9" w:rsidP="00E022E9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2.11. С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E022E9" w:rsidRDefault="001E18AF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Результат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предоставления субсидии явля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4D6758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показатели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022E9" w:rsidRDefault="00E022E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количество мероприятий;</w:t>
      </w:r>
    </w:p>
    <w:p w:rsidR="001E18AF" w:rsidRPr="00D5013A" w:rsidRDefault="00E022E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количество участников мероприятий.</w:t>
      </w:r>
    </w:p>
    <w:p w:rsidR="00D5013A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AD0F02" w:rsidRPr="00D5013A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7" w:rsidRPr="003E1FA7" w:rsidRDefault="003E1FA7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3E1FA7" w:rsidRPr="003E1FA7" w:rsidRDefault="003E1FA7" w:rsidP="00AD0F02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3E1FA7" w:rsidRDefault="003E1FA7" w:rsidP="00AD0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 w:rsidR="004B422E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C9120D" w:rsidRPr="00C9120D" w:rsidRDefault="00C9120D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EA070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91741" w:rsidRDefault="00691741" w:rsidP="00AD0F02">
      <w:pPr>
        <w:pStyle w:val="a5"/>
        <w:numPr>
          <w:ilvl w:val="1"/>
          <w:numId w:val="14"/>
        </w:numPr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 w:rsidR="009424AF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 w:rsidR="009424AF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Управлению образовани</w:t>
      </w:r>
      <w:r w:rsidR="00A26AC3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оглашением. </w:t>
      </w:r>
    </w:p>
    <w:p w:rsidR="00691741" w:rsidRPr="00691741" w:rsidRDefault="00F031B2" w:rsidP="002B4E72">
      <w:pPr>
        <w:pStyle w:val="a5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31B2">
        <w:rPr>
          <w:rFonts w:ascii="Times New Roman" w:eastAsia="Times New Roman" w:hAnsi="Times New Roman"/>
          <w:sz w:val="28"/>
          <w:szCs w:val="20"/>
          <w:lang w:eastAsia="ru-RU"/>
        </w:rPr>
        <w:t>3.6.</w:t>
      </w:r>
      <w:r w:rsidRPr="00F031B2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Управление 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ежегодно до 20 января года, следующего </w:t>
      </w:r>
      <w:proofErr w:type="gramStart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за</w:t>
      </w:r>
      <w:proofErr w:type="gramEnd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отчетным</w:t>
      </w:r>
      <w:proofErr w:type="gramEnd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представляет в Управление финансов отчет о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выполнении </w:t>
      </w:r>
      <w:r w:rsidR="002B4E72" w:rsidRPr="002B4E72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2B4E72"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результативности предоставления субсидии на проведение мероприятий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по форме согласно приложению к настоящему Порядку.</w:t>
      </w:r>
    </w:p>
    <w:p w:rsidR="00B63A38" w:rsidRDefault="00B63A3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br w:type="page"/>
      </w:r>
    </w:p>
    <w:p w:rsidR="00C002AF" w:rsidRPr="00D5013A" w:rsidRDefault="00C002AF" w:rsidP="001973B0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lastRenderedPageBreak/>
        <w:t xml:space="preserve">Приложение  </w:t>
      </w:r>
    </w:p>
    <w:p w:rsidR="00C002AF" w:rsidRPr="00D5013A" w:rsidRDefault="00C002AF" w:rsidP="00A31163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к </w:t>
      </w:r>
      <w:r w:rsidR="001973B0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Порядку </w:t>
      </w:r>
      <w:r w:rsidR="00A31163" w:rsidRPr="00A31163">
        <w:rPr>
          <w:rFonts w:ascii="Times New Roman" w:eastAsia="Times New Roman" w:hAnsi="Times New Roman"/>
          <w:sz w:val="28"/>
          <w:szCs w:val="20"/>
          <w:lang w:eastAsia="ru-RU" w:bidi="he-IL"/>
        </w:rPr>
        <w:t>предоставления и расходования средств на проведение и участие в мероприятиях военно-патриотического воспитания обучающихся</w:t>
      </w:r>
    </w:p>
    <w:p w:rsidR="00E92F41" w:rsidRDefault="00E92F41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1163" w:rsidRDefault="00A31163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002AF" w:rsidRPr="00D5013A" w:rsidRDefault="00C002AF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ОТЧЕТ</w:t>
      </w:r>
    </w:p>
    <w:p w:rsidR="009A6D3C" w:rsidRDefault="00C002AF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выполнении 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 результативности предоставления </w:t>
      </w:r>
    </w:p>
    <w:p w:rsidR="001D6ECA" w:rsidRDefault="001973B0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субсидии </w:t>
      </w:r>
      <w:r w:rsidR="00E92F41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1973B0">
        <w:rPr>
          <w:rFonts w:ascii="Times New Roman" w:eastAsia="Times New Roman" w:hAnsi="Times New Roman"/>
          <w:sz w:val="28"/>
          <w:szCs w:val="20"/>
          <w:lang w:eastAsia="ru-RU"/>
        </w:rPr>
        <w:t>а проведение мероприятий</w:t>
      </w:r>
      <w:r w:rsidR="001D6EC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002AF" w:rsidRPr="00D5013A" w:rsidRDefault="001D6ECA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D6ECA">
        <w:rPr>
          <w:rFonts w:ascii="Times New Roman" w:eastAsia="Times New Roman" w:hAnsi="Times New Roman"/>
          <w:sz w:val="28"/>
          <w:szCs w:val="20"/>
          <w:lang w:eastAsia="ru-RU"/>
        </w:rPr>
        <w:t xml:space="preserve">военно-патриотического воспитания </w:t>
      </w:r>
      <w:proofErr w:type="gramStart"/>
      <w:r w:rsidRPr="001D6ECA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</w:p>
    <w:p w:rsidR="00C002AF" w:rsidRPr="00D5013A" w:rsidRDefault="001973B0" w:rsidP="00C00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="00C002AF" w:rsidRPr="00D5013A">
        <w:rPr>
          <w:rFonts w:ascii="Times New Roman" w:eastAsia="Times New Roman" w:hAnsi="Times New Roman"/>
          <w:sz w:val="28"/>
          <w:szCs w:val="20"/>
          <w:lang w:eastAsia="ru-RU"/>
        </w:rPr>
        <w:t>а 20__ г.</w:t>
      </w:r>
    </w:p>
    <w:p w:rsidR="00C002AF" w:rsidRPr="00D5013A" w:rsidRDefault="00C002AF" w:rsidP="00C00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99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1386"/>
        <w:gridCol w:w="1359"/>
        <w:gridCol w:w="1539"/>
        <w:gridCol w:w="1727"/>
      </w:tblGrid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9A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 показателя</w:t>
            </w: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 значение  показателя</w:t>
            </w: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3B0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02AF" w:rsidRPr="00D5013A" w:rsidRDefault="00C002AF" w:rsidP="00C002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1163" w:rsidRDefault="00A31163" w:rsidP="001973B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73B0" w:rsidRDefault="001D6ECA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</w:t>
      </w:r>
      <w:r w:rsidR="00C002AF">
        <w:rPr>
          <w:rFonts w:ascii="Times New Roman" w:eastAsia="Times New Roman" w:hAnsi="Times New Roman"/>
          <w:sz w:val="28"/>
          <w:szCs w:val="20"/>
          <w:lang w:eastAsia="ru-RU"/>
        </w:rPr>
        <w:t>правления образования</w:t>
      </w:r>
      <w:r w:rsidR="00C002AF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</w:t>
      </w:r>
    </w:p>
    <w:p w:rsidR="00C002AF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C002AF" w:rsidRPr="00D5013A">
        <w:rPr>
          <w:rFonts w:ascii="Times New Roman" w:eastAsia="Times New Roman" w:hAnsi="Times New Roman"/>
          <w:sz w:val="20"/>
          <w:szCs w:val="20"/>
          <w:lang w:eastAsia="ru-RU"/>
        </w:rPr>
        <w:t>(подпись, расшифровка)</w:t>
      </w:r>
    </w:p>
    <w:p w:rsidR="001973B0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3B0" w:rsidRPr="00D5013A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2AF" w:rsidRPr="00D5013A" w:rsidRDefault="00C002AF" w:rsidP="00C002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Исполнитель:  </w:t>
      </w:r>
      <w:r w:rsidR="001973B0">
        <w:rPr>
          <w:rFonts w:ascii="Times New Roman" w:eastAsia="Times New Roman" w:hAnsi="Times New Roman"/>
          <w:sz w:val="28"/>
          <w:szCs w:val="20"/>
          <w:lang w:eastAsia="ru-RU"/>
        </w:rPr>
        <w:t>________________________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____________________________</w:t>
      </w:r>
    </w:p>
    <w:p w:rsidR="00C002AF" w:rsidRPr="00D5013A" w:rsidRDefault="00C002AF" w:rsidP="00C002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расшифровка)</w:t>
      </w: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5D5A61">
      <w:headerReference w:type="default" r:id="rId9"/>
      <w:footerReference w:type="default" r:id="rId10"/>
      <w:pgSz w:w="11906" w:h="16838" w:code="9"/>
      <w:pgMar w:top="1134" w:right="851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FE" w:rsidRDefault="004C55FE" w:rsidP="00220DE3">
      <w:pPr>
        <w:spacing w:after="0" w:line="240" w:lineRule="auto"/>
      </w:pPr>
      <w:r>
        <w:separator/>
      </w:r>
    </w:p>
  </w:endnote>
  <w:endnote w:type="continuationSeparator" w:id="0">
    <w:p w:rsidR="004C55FE" w:rsidRDefault="004C55FE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2E" w:rsidRDefault="00F3292E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FE" w:rsidRDefault="004C55FE" w:rsidP="00220DE3">
      <w:pPr>
        <w:spacing w:after="0" w:line="240" w:lineRule="auto"/>
      </w:pPr>
      <w:r>
        <w:separator/>
      </w:r>
    </w:p>
  </w:footnote>
  <w:footnote w:type="continuationSeparator" w:id="0">
    <w:p w:rsidR="004C55FE" w:rsidRDefault="004C55FE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39" w:rsidRPr="005D3339" w:rsidRDefault="005D3339" w:rsidP="005D333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D333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09.12.2021 г. Срок  приема заключений независимых экспертов до 18.12.2021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F36525B"/>
    <w:multiLevelType w:val="multilevel"/>
    <w:tmpl w:val="511CF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51A62"/>
    <w:multiLevelType w:val="multilevel"/>
    <w:tmpl w:val="BC56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4"/>
  </w:num>
  <w:num w:numId="5">
    <w:abstractNumId w:val="21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"/>
  </w:num>
  <w:num w:numId="12">
    <w:abstractNumId w:val="18"/>
  </w:num>
  <w:num w:numId="13">
    <w:abstractNumId w:val="12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67E43"/>
    <w:rsid w:val="00067EE9"/>
    <w:rsid w:val="000851A9"/>
    <w:rsid w:val="00090035"/>
    <w:rsid w:val="000B08A0"/>
    <w:rsid w:val="000C7708"/>
    <w:rsid w:val="000D5B9F"/>
    <w:rsid w:val="000D6DBD"/>
    <w:rsid w:val="000D6DF9"/>
    <w:rsid w:val="000F07A1"/>
    <w:rsid w:val="001606E1"/>
    <w:rsid w:val="00161E9B"/>
    <w:rsid w:val="00162B96"/>
    <w:rsid w:val="00165E6F"/>
    <w:rsid w:val="001916C1"/>
    <w:rsid w:val="001973B0"/>
    <w:rsid w:val="001C6DF8"/>
    <w:rsid w:val="001D6C0F"/>
    <w:rsid w:val="001D6ECA"/>
    <w:rsid w:val="001E18AF"/>
    <w:rsid w:val="001E1EB9"/>
    <w:rsid w:val="00220DE3"/>
    <w:rsid w:val="00227BC3"/>
    <w:rsid w:val="00262C1E"/>
    <w:rsid w:val="00265A1C"/>
    <w:rsid w:val="002A3972"/>
    <w:rsid w:val="002A4DCD"/>
    <w:rsid w:val="002B4E72"/>
    <w:rsid w:val="002D7C5E"/>
    <w:rsid w:val="002E7D81"/>
    <w:rsid w:val="002F4F6B"/>
    <w:rsid w:val="003138ED"/>
    <w:rsid w:val="00321BB5"/>
    <w:rsid w:val="003302AC"/>
    <w:rsid w:val="00335697"/>
    <w:rsid w:val="003375CF"/>
    <w:rsid w:val="00342813"/>
    <w:rsid w:val="0035428A"/>
    <w:rsid w:val="00354332"/>
    <w:rsid w:val="00393B65"/>
    <w:rsid w:val="003D64F4"/>
    <w:rsid w:val="003E1FA7"/>
    <w:rsid w:val="00450C76"/>
    <w:rsid w:val="00470123"/>
    <w:rsid w:val="00490C20"/>
    <w:rsid w:val="00492E2E"/>
    <w:rsid w:val="0049355E"/>
    <w:rsid w:val="0049469F"/>
    <w:rsid w:val="004B422E"/>
    <w:rsid w:val="004B4B91"/>
    <w:rsid w:val="004C55FE"/>
    <w:rsid w:val="004D6758"/>
    <w:rsid w:val="004F1418"/>
    <w:rsid w:val="004F4F97"/>
    <w:rsid w:val="00516871"/>
    <w:rsid w:val="00545E37"/>
    <w:rsid w:val="00574730"/>
    <w:rsid w:val="005D1DAB"/>
    <w:rsid w:val="005D3339"/>
    <w:rsid w:val="005D39F4"/>
    <w:rsid w:val="005D5A61"/>
    <w:rsid w:val="00617924"/>
    <w:rsid w:val="0063700B"/>
    <w:rsid w:val="00641DB7"/>
    <w:rsid w:val="00677A62"/>
    <w:rsid w:val="00681EC7"/>
    <w:rsid w:val="00691741"/>
    <w:rsid w:val="006949A1"/>
    <w:rsid w:val="006A540F"/>
    <w:rsid w:val="006D3641"/>
    <w:rsid w:val="006D3C67"/>
    <w:rsid w:val="006E4E3D"/>
    <w:rsid w:val="006F53A4"/>
    <w:rsid w:val="00704857"/>
    <w:rsid w:val="00704D12"/>
    <w:rsid w:val="00706BCE"/>
    <w:rsid w:val="00723890"/>
    <w:rsid w:val="00753B50"/>
    <w:rsid w:val="00786A08"/>
    <w:rsid w:val="007920F5"/>
    <w:rsid w:val="00794667"/>
    <w:rsid w:val="007A0A87"/>
    <w:rsid w:val="007B42D9"/>
    <w:rsid w:val="007C0DE8"/>
    <w:rsid w:val="0080431A"/>
    <w:rsid w:val="00821D61"/>
    <w:rsid w:val="00870BB8"/>
    <w:rsid w:val="008E3B1E"/>
    <w:rsid w:val="009149C0"/>
    <w:rsid w:val="009424AF"/>
    <w:rsid w:val="00964958"/>
    <w:rsid w:val="00965D09"/>
    <w:rsid w:val="00970AE4"/>
    <w:rsid w:val="00977F00"/>
    <w:rsid w:val="00992E64"/>
    <w:rsid w:val="009A52F5"/>
    <w:rsid w:val="009A6D3C"/>
    <w:rsid w:val="009B6B8D"/>
    <w:rsid w:val="009D108C"/>
    <w:rsid w:val="009D593A"/>
    <w:rsid w:val="009E0501"/>
    <w:rsid w:val="009E39C4"/>
    <w:rsid w:val="00A05FA1"/>
    <w:rsid w:val="00A26AC3"/>
    <w:rsid w:val="00A31163"/>
    <w:rsid w:val="00A35565"/>
    <w:rsid w:val="00A94B4A"/>
    <w:rsid w:val="00AD0F02"/>
    <w:rsid w:val="00AD5BF5"/>
    <w:rsid w:val="00AF5F38"/>
    <w:rsid w:val="00B27042"/>
    <w:rsid w:val="00B330F4"/>
    <w:rsid w:val="00B33530"/>
    <w:rsid w:val="00B63A38"/>
    <w:rsid w:val="00B6643B"/>
    <w:rsid w:val="00B80D0D"/>
    <w:rsid w:val="00BE19E5"/>
    <w:rsid w:val="00BE63A9"/>
    <w:rsid w:val="00BF0065"/>
    <w:rsid w:val="00C002AF"/>
    <w:rsid w:val="00C212BF"/>
    <w:rsid w:val="00C30DAB"/>
    <w:rsid w:val="00C4164D"/>
    <w:rsid w:val="00C656C0"/>
    <w:rsid w:val="00C9120D"/>
    <w:rsid w:val="00D05340"/>
    <w:rsid w:val="00D23E96"/>
    <w:rsid w:val="00D252D6"/>
    <w:rsid w:val="00D43689"/>
    <w:rsid w:val="00D5013A"/>
    <w:rsid w:val="00D61CB7"/>
    <w:rsid w:val="00D82D4D"/>
    <w:rsid w:val="00D90F31"/>
    <w:rsid w:val="00D94CB8"/>
    <w:rsid w:val="00E022E9"/>
    <w:rsid w:val="00E12902"/>
    <w:rsid w:val="00E236E3"/>
    <w:rsid w:val="00E55E85"/>
    <w:rsid w:val="00E92F41"/>
    <w:rsid w:val="00EA0700"/>
    <w:rsid w:val="00EA43C1"/>
    <w:rsid w:val="00EC34DD"/>
    <w:rsid w:val="00ED034E"/>
    <w:rsid w:val="00EE662E"/>
    <w:rsid w:val="00EE7FC3"/>
    <w:rsid w:val="00F031B2"/>
    <w:rsid w:val="00F3292E"/>
    <w:rsid w:val="00F46EDD"/>
    <w:rsid w:val="00F60A0F"/>
    <w:rsid w:val="00F64981"/>
    <w:rsid w:val="00F6686C"/>
    <w:rsid w:val="00F9268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307F-5DFC-4504-B133-7012FCA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2021-12-09T11:57:00Z</dcterms:created>
  <dcterms:modified xsi:type="dcterms:W3CDTF">2021-12-09T11:57:00Z</dcterms:modified>
</cp:coreProperties>
</file>