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1913890</wp:posOffset>
                </wp:positionV>
                <wp:extent cx="1323975" cy="274320"/>
                <wp:effectExtent l="4445" t="4445" r="5080" b="6985"/>
                <wp:wrapNone/>
                <wp:docPr id="6" name="Текстовое 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42635" y="2707005"/>
                          <a:ext cx="132397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534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75pt;margin-top:150.7pt;height:21.6pt;width:104.25pt;z-index:251661312;mso-width-relative:page;mso-height-relative:page;" fillcolor="#FFFFFF [3201]" filled="t" stroked="t" coordsize="21600,21600" o:gfxdata="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3XpDs9kAAAALAQAADwAAAAAAAAABACAAAAAiAAAAZHJz&#10;L2Rvd25yZXYueG1sUEsBAhQAFAAAAAgAh07iQD6ldS11AgAA4gQAAA4AAAAAAAAAAQAgAAAAKAEA&#10;AGRycy9lMm9Eb2MueG1sUEsFBgAAAAAGAAYAWQEAAA8G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534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1884045</wp:posOffset>
                </wp:positionV>
                <wp:extent cx="1369695" cy="274320"/>
                <wp:effectExtent l="4445" t="4445" r="16510" b="6985"/>
                <wp:wrapNone/>
                <wp:docPr id="4" name="Текстовое 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20900" y="2604135"/>
                          <a:ext cx="136969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28"/>
                                <w:szCs w:val="28"/>
                                <w:lang w:val="ru-RU"/>
                              </w:rPr>
                              <w:t>01.06.2023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pt;margin-top:148.35pt;height:21.6pt;width:107.85pt;z-index:251660288;mso-width-relative:page;mso-height-relative:page;" fillcolor="#FFFFFF [3201]" filled="t" stroked="t" coordsize="21600,21600" o:gfxdata="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DmJIR2QAAAAoBAAAPAAAAAAAAAAEAIAAAACIAAABk&#10;cnMvZG93bnJldi54bWxQSwECFAAUAAAACACHTuJAgdnC7HcCAADiBAAADgAAAAAAAAABACAAAAAo&#10;AQAAZHJzL2Uyb0RvYy54bWxQSwUGAAAAAAYABgBZAQAAEQY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28"/>
                          <w:szCs w:val="28"/>
                          <w:lang w:val="ru-RU"/>
                        </w:rPr>
                        <w:t>01.06.2023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1123950</wp:posOffset>
                </wp:positionH>
                <wp:positionV relativeFrom="page">
                  <wp:posOffset>3076575</wp:posOffset>
                </wp:positionV>
                <wp:extent cx="2619375" cy="828675"/>
                <wp:effectExtent l="0" t="0" r="9525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О подготовке проекта о внесении изменений в правила землепользования и застройки Чайковского городского округа Пермского края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" o:spid="_x0000_s1026" o:spt="202" type="#_x0000_t202" style="position:absolute;left:0pt;margin-left:88.5pt;margin-top:242.25pt;height:65.25pt;width:206.25pt;mso-position-horizontal-relative:page;mso-position-vertical-relative:page;z-index:251659264;mso-width-relative:page;mso-height-relative:page;" filled="f" stroked="f" coordsize="21600,21600" o:gfxdata="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4E06ktoAAAALAQAADwAA&#10;AAAAAAABACAAAAAiAAAAZHJzL2Rvd25yZXYueG1sUEsBAhQAFAAAAAgAh07iQEPyl+QUAgAACgQA&#10;AA4AAAAAAAAAAQAgAAAAKQEAAGRycy9lMm9Eb2MueG1sUEsFBgAAAAAGAAYAWQEAAK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exact"/>
                        <w:jc w:val="both"/>
                        <w:rPr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О подготовке проекта о внесении изменений в правила землепользования и застройки Чайковского городского округа Пермского края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drawing>
          <wp:inline distT="0" distB="0" distL="0" distR="0">
            <wp:extent cx="5934075" cy="2390775"/>
            <wp:effectExtent l="0" t="0" r="9525" b="9525"/>
            <wp:docPr id="1" name="Рисунок 1" descr="Постановление_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Постановление_Г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spacing w:after="0" w:line="360" w:lineRule="exact"/>
        <w:ind w:firstLine="72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360" w:lineRule="exact"/>
        <w:ind w:firstLine="720"/>
        <w:jc w:val="both"/>
        <w:rPr>
          <w:rFonts w:ascii="Times New Roman" w:hAnsi="Times New Roman" w:eastAsia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На основании статей 8, 33 Градостроительного кодекса Российской Федерации, статьи 16 Федерального закона от 6 октября 2003 г. № 131-ФЗ «Об общих принципах организации местного самоуправления в Российской Федерации», Устава Чайковского городского округа, поступивших предложений от собственников земельных участков, учитывая заключение комиссии по землепользованию и застройке при администрации Чайковского городского округа от 25 мая 2023 г.</w:t>
      </w:r>
    </w:p>
    <w:p>
      <w:pPr>
        <w:spacing w:after="0" w:line="360" w:lineRule="exact"/>
        <w:ind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ПОСТАНОВЛЯЮ:</w:t>
      </w:r>
    </w:p>
    <w:p>
      <w:pPr>
        <w:suppressAutoHyphens/>
        <w:spacing w:after="0" w:line="360" w:lineRule="exact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1. Управлению строительства и архитектуры администрации Чайковского городского округа подготовить проект о внесении изменений в графическую часть правил землепользования и застройки Чайковского городского округа Пермского края, утвержденных постановлением администрации Чайковского городского округа от 11 января 2022 г. № 13 (в редакции от 22 марта 2023 г.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textWrapping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№ 239), с внесением изменений в генеральный план Чайковского городского округа:</w:t>
      </w:r>
    </w:p>
    <w:p>
      <w:pPr>
        <w:suppressAutoHyphens/>
        <w:spacing w:after="0" w:line="360" w:lineRule="exact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1.1 в части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формирования границ территориальной зоны Р4/1 «Зона городских лесов» за счет уменьшения территориальной зоны Ж1 «Зона застройки индивидуальными жилыми домами (включая блокированные жилые дома)», включив земельные участки с кадастровыми номерами 59:12:0010757:220, 59:12:0010757:221, 59:12:0010757:222 и 59:12:0010757:234, расположенные по адресу: Пермский край, город Чайковский, улица Солнечная, в зону Р4/1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(приложение 1 к настоящему постановлению);</w:t>
      </w:r>
    </w:p>
    <w:p>
      <w:pPr>
        <w:suppressAutoHyphens/>
        <w:spacing w:after="0" w:line="360" w:lineRule="exact"/>
        <w:ind w:firstLine="708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1.2 в части изменения границы территориальной зоны </w:t>
      </w:r>
      <w:r>
        <w:rPr>
          <w:rFonts w:ascii="Times New Roman" w:hAnsi="Times New Roman"/>
          <w:sz w:val="28"/>
          <w:szCs w:val="28"/>
        </w:rPr>
        <w:t>Т1 «Зона транспортной инфраструктуры» за счет уменьшения территориальной зоны Ж1 «Зона застройки индивидуальными жилыми домами», включив земельный участок с северо-западной стороны от земельных участков с кадастровыми номерами 59:12:0010757:220 и 59:12:0010757:222, в зону Т1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(приложение 2 к настоящему постановлению);</w:t>
      </w:r>
    </w:p>
    <w:p>
      <w:pPr>
        <w:suppressAutoHyphens/>
        <w:spacing w:after="0" w:line="360" w:lineRule="exact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1.3 в части изменения границы существующих территориальных зон по границам уточняемых земельных участков с кадастровыми номерами 59:12:0010313:6, 59:12:0010313:5, 59:12:0010313:14, 59:12:0010313:25, 59:12:0010313:33, 59:12:0010313:34, 59:12:0010313:519, расположенных по адресу: Пермский край, город Чайковский, Приморский бульвар, в связи с уточнением местоположения границ земельных участков (приложение 3 к настоящему постановлению).</w:t>
      </w:r>
    </w:p>
    <w:p>
      <w:pPr>
        <w:suppressAutoHyphens/>
        <w:spacing w:after="0" w:line="360" w:lineRule="exact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2. Опубликовать постановление в газете «Огни Камы» и разместить на официальном сайте администрации Чайковского городского округа.</w:t>
      </w:r>
    </w:p>
    <w:p>
      <w:pPr>
        <w:spacing w:after="0" w:line="360" w:lineRule="exact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3. Контроль за исполнением постановления возложить на заместителя главы администрации Чайковского городского округа по строительству и земельно-имущественным отношениям.</w:t>
      </w:r>
    </w:p>
    <w:p>
      <w:pPr>
        <w:suppressAutoHyphens/>
        <w:spacing w:after="0" w:line="360" w:lineRule="exact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360" w:lineRule="exact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exact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Глава городского округа –</w:t>
      </w:r>
    </w:p>
    <w:p>
      <w:pPr>
        <w:spacing w:after="0" w:line="240" w:lineRule="exact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глава администрации </w:t>
      </w:r>
    </w:p>
    <w:p>
      <w:pPr>
        <w:spacing w:after="0" w:line="240" w:lineRule="exact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Чайковского городского округа                                                   Ю.Г. Востриков</w:t>
      </w:r>
    </w:p>
    <w:p>
      <w:pPr>
        <w:spacing w:after="0" w:line="240" w:lineRule="exact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spacing w:after="0" w:line="240" w:lineRule="auto"/>
        <w:ind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 Приложение 1</w:t>
      </w:r>
    </w:p>
    <w:p>
      <w:pPr>
        <w:spacing w:after="0" w:line="240" w:lineRule="auto"/>
        <w:ind w:left="5040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t>к постановлению администрации</w:t>
      </w:r>
    </w:p>
    <w:p>
      <w:pPr>
        <w:spacing w:after="0" w:line="240" w:lineRule="auto"/>
        <w:ind w:left="5040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t>Чайковского городского округа</w:t>
      </w:r>
    </w:p>
    <w:p>
      <w:pPr>
        <w:spacing w:after="0" w:line="240" w:lineRule="auto"/>
        <w:ind w:left="5040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t xml:space="preserve">от    </w:t>
      </w:r>
      <w:r>
        <w:rPr>
          <w:rFonts w:hint="default" w:ascii="Times New Roman" w:hAnsi="Times New Roman" w:eastAsia="Times New Roman" w:cs="Times New Roman"/>
          <w:sz w:val="28"/>
          <w:szCs w:val="20"/>
          <w:lang w:val="en-US" w:eastAsia="ru-RU"/>
        </w:rPr>
        <w:t>01.06.2023</w:t>
      </w: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t xml:space="preserve">       №</w:t>
      </w:r>
      <w:r>
        <w:rPr>
          <w:rFonts w:hint="default" w:ascii="Times New Roman" w:hAnsi="Times New Roman" w:eastAsia="Times New Roman" w:cs="Times New Roman"/>
          <w:sz w:val="28"/>
          <w:szCs w:val="20"/>
          <w:lang w:val="en-US" w:eastAsia="ru-RU"/>
        </w:rPr>
        <w:t xml:space="preserve">  534</w:t>
      </w: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t xml:space="preserve"> </w:t>
      </w:r>
    </w:p>
    <w:p>
      <w:pPr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>Ж1 --› Р4/1</w:t>
      </w:r>
    </w:p>
    <w:p>
      <w:pPr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drawing>
          <wp:inline distT="0" distB="0" distL="0" distR="0">
            <wp:extent cx="6029325" cy="3581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rPr>
          <w:rFonts w:ascii="Times New Roman" w:hAnsi="Times New Roman" w:eastAsia="Times New Roman" w:cs="Times New Roman"/>
          <w:sz w:val="28"/>
          <w:szCs w:val="20"/>
          <w:lang w:val="en-US" w:eastAsia="ru-RU"/>
        </w:rPr>
      </w:pPr>
    </w:p>
    <w:p>
      <w:pPr>
        <w:tabs>
          <w:tab w:val="left" w:pos="7980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tabs>
          <w:tab w:val="left" w:pos="7980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tabs>
          <w:tab w:val="left" w:pos="7980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tabs>
          <w:tab w:val="left" w:pos="7980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tabs>
          <w:tab w:val="left" w:pos="7980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tabs>
          <w:tab w:val="left" w:pos="7980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tabs>
          <w:tab w:val="left" w:pos="7980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tabs>
          <w:tab w:val="left" w:pos="7980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tabs>
          <w:tab w:val="left" w:pos="7980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tabs>
          <w:tab w:val="left" w:pos="7980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tabs>
          <w:tab w:val="left" w:pos="7980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tabs>
          <w:tab w:val="left" w:pos="7980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 Приложение 2</w:t>
      </w:r>
    </w:p>
    <w:p>
      <w:pPr>
        <w:spacing w:after="0" w:line="240" w:lineRule="auto"/>
        <w:ind w:left="5040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t>к постановлению администрации</w:t>
      </w:r>
    </w:p>
    <w:p>
      <w:pPr>
        <w:spacing w:after="0" w:line="240" w:lineRule="auto"/>
        <w:ind w:left="5040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t>Чайковского городского округа</w:t>
      </w:r>
    </w:p>
    <w:p>
      <w:pPr>
        <w:spacing w:after="0" w:line="240" w:lineRule="auto"/>
        <w:ind w:left="5040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t xml:space="preserve">от    </w:t>
      </w:r>
      <w:r>
        <w:rPr>
          <w:rFonts w:hint="default" w:ascii="Times New Roman" w:hAnsi="Times New Roman" w:eastAsia="Times New Roman" w:cs="Times New Roman"/>
          <w:sz w:val="28"/>
          <w:szCs w:val="20"/>
          <w:lang w:val="en-US" w:eastAsia="ru-RU"/>
        </w:rPr>
        <w:t>01.06.2023</w:t>
      </w: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t xml:space="preserve">       №</w:t>
      </w:r>
      <w:r>
        <w:rPr>
          <w:rFonts w:hint="default" w:ascii="Times New Roman" w:hAnsi="Times New Roman" w:eastAsia="Times New Roman" w:cs="Times New Roman"/>
          <w:sz w:val="28"/>
          <w:szCs w:val="20"/>
          <w:lang w:val="en-US" w:eastAsia="ru-RU"/>
        </w:rPr>
        <w:t xml:space="preserve">  534</w:t>
      </w: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t xml:space="preserve"> </w:t>
      </w:r>
    </w:p>
    <w:p>
      <w:pPr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rPr>
          <w:rFonts w:ascii="Times New Roman" w:hAnsi="Times New Roman" w:eastAsia="Times New Roman" w:cs="Times New Roman"/>
          <w:sz w:val="28"/>
          <w:szCs w:val="20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>Ж1 --› Т1</w:t>
      </w:r>
    </w:p>
    <w:p>
      <w:pPr>
        <w:rPr>
          <w:rFonts w:ascii="Times New Roman" w:hAnsi="Times New Roman" w:eastAsia="Times New Roman" w:cs="Times New Roman"/>
          <w:sz w:val="28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drawing>
          <wp:inline distT="0" distB="0" distL="0" distR="0">
            <wp:extent cx="6029325" cy="36671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980"/>
        </w:tabs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 Приложение 3</w:t>
      </w:r>
    </w:p>
    <w:p>
      <w:pPr>
        <w:spacing w:after="0" w:line="240" w:lineRule="auto"/>
        <w:ind w:left="5040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t>к постановлению администрации</w:t>
      </w:r>
    </w:p>
    <w:p>
      <w:pPr>
        <w:spacing w:after="0" w:line="240" w:lineRule="auto"/>
        <w:ind w:left="5040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t>Чайковского городского округа</w:t>
      </w:r>
    </w:p>
    <w:p>
      <w:pPr>
        <w:spacing w:after="0" w:line="240" w:lineRule="auto"/>
        <w:ind w:left="5040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t xml:space="preserve"> от    </w:t>
      </w:r>
      <w:r>
        <w:rPr>
          <w:rFonts w:hint="default" w:ascii="Times New Roman" w:hAnsi="Times New Roman" w:eastAsia="Times New Roman" w:cs="Times New Roman"/>
          <w:sz w:val="28"/>
          <w:szCs w:val="20"/>
          <w:lang w:val="en-US" w:eastAsia="ru-RU"/>
        </w:rPr>
        <w:t>01.06.2023</w:t>
      </w: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t xml:space="preserve">       №</w:t>
      </w:r>
      <w:r>
        <w:rPr>
          <w:rFonts w:hint="default" w:ascii="Times New Roman" w:hAnsi="Times New Roman" w:eastAsia="Times New Roman" w:cs="Times New Roman"/>
          <w:sz w:val="28"/>
          <w:szCs w:val="20"/>
          <w:lang w:val="en-US" w:eastAsia="ru-RU"/>
        </w:rPr>
        <w:t xml:space="preserve">  534</w:t>
      </w: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t xml:space="preserve"> </w:t>
      </w:r>
    </w:p>
    <w:p>
      <w:pPr>
        <w:spacing w:after="0" w:line="240" w:lineRule="auto"/>
        <w:ind w:left="5040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  <w:bookmarkStart w:id="0" w:name="_GoBack"/>
      <w:bookmarkEnd w:id="0"/>
    </w:p>
    <w:p>
      <w:pPr>
        <w:spacing w:after="0" w:line="240" w:lineRule="auto"/>
        <w:ind w:left="5040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</w:p>
    <w:p>
      <w:pPr>
        <w:spacing w:after="0" w:line="240" w:lineRule="auto"/>
        <w:ind w:left="5040"/>
        <w:rPr>
          <w:rFonts w:ascii="Times New Roman" w:hAnsi="Times New Roman" w:eastAsia="Times New Roman" w:cs="Times New Roman"/>
          <w:sz w:val="28"/>
          <w:szCs w:val="20"/>
          <w:lang w:eastAsia="ru-RU"/>
        </w:rPr>
      </w:pPr>
    </w:p>
    <w:p>
      <w:pPr>
        <w:rPr>
          <w:rFonts w:ascii="Times New Roman" w:hAnsi="Times New Roman" w:eastAsia="Times New Roman" w:cs="Times New Roman"/>
          <w:sz w:val="28"/>
          <w:szCs w:val="20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0"/>
          <w:lang w:eastAsia="ru-RU"/>
        </w:rPr>
        <w:drawing>
          <wp:inline distT="0" distB="0" distL="0" distR="0">
            <wp:extent cx="6031230" cy="3646805"/>
            <wp:effectExtent l="0" t="0" r="7620" b="0"/>
            <wp:docPr id="7" name="Рисунок 7" descr="D:\ВИКТОРИЯ\КЗЗ\2023\7) 25.05.2023\6. Центроб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:\ВИКТОРИЯ\КЗЗ\2023\7) 25.05.2023\6. Центробан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6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tabs>
          <w:tab w:val="left" w:pos="7575"/>
        </w:tabs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7575"/>
        </w:tabs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7575"/>
        </w:tabs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7575"/>
        </w:tabs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 </w:t>
      </w: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9072"/>
        </w:tabs>
        <w:spacing w:after="0" w:line="240" w:lineRule="auto"/>
        <w:ind w:right="283" w:firstLine="2410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p>
      <w:pPr>
        <w:tabs>
          <w:tab w:val="left" w:pos="7635"/>
        </w:tabs>
        <w:rPr>
          <w:rFonts w:ascii="Times New Roman" w:hAnsi="Times New Roman" w:eastAsia="Calibri" w:cs="Times New Roman"/>
          <w:sz w:val="28"/>
          <w:szCs w:val="28"/>
          <w:lang w:eastAsia="ru-RU"/>
        </w:rPr>
      </w:pPr>
    </w:p>
    <w:sectPr>
      <w:pgSz w:w="11906" w:h="16838"/>
      <w:pgMar w:top="1134" w:right="707" w:bottom="993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A1B"/>
    <w:rsid w:val="00005F08"/>
    <w:rsid w:val="000112B6"/>
    <w:rsid w:val="000132B9"/>
    <w:rsid w:val="0002567E"/>
    <w:rsid w:val="000407BB"/>
    <w:rsid w:val="00053126"/>
    <w:rsid w:val="000A6F7C"/>
    <w:rsid w:val="000B7022"/>
    <w:rsid w:val="000C7F76"/>
    <w:rsid w:val="000E0B95"/>
    <w:rsid w:val="000F286F"/>
    <w:rsid w:val="00101029"/>
    <w:rsid w:val="0010435D"/>
    <w:rsid w:val="00106473"/>
    <w:rsid w:val="00185184"/>
    <w:rsid w:val="001910B7"/>
    <w:rsid w:val="001B1642"/>
    <w:rsid w:val="001C3FFC"/>
    <w:rsid w:val="001E503B"/>
    <w:rsid w:val="001F0599"/>
    <w:rsid w:val="00207AF9"/>
    <w:rsid w:val="0021027C"/>
    <w:rsid w:val="00217EBE"/>
    <w:rsid w:val="0023377E"/>
    <w:rsid w:val="0023743B"/>
    <w:rsid w:val="00243A00"/>
    <w:rsid w:val="002474E2"/>
    <w:rsid w:val="002561B7"/>
    <w:rsid w:val="00262893"/>
    <w:rsid w:val="00280DD4"/>
    <w:rsid w:val="00290804"/>
    <w:rsid w:val="0029479B"/>
    <w:rsid w:val="002A4642"/>
    <w:rsid w:val="002B2041"/>
    <w:rsid w:val="002B4D14"/>
    <w:rsid w:val="002C5597"/>
    <w:rsid w:val="00311CA4"/>
    <w:rsid w:val="00350802"/>
    <w:rsid w:val="003521BB"/>
    <w:rsid w:val="0038202C"/>
    <w:rsid w:val="003A3BAB"/>
    <w:rsid w:val="003C0542"/>
    <w:rsid w:val="00414EE9"/>
    <w:rsid w:val="00417096"/>
    <w:rsid w:val="00441EE0"/>
    <w:rsid w:val="0047240A"/>
    <w:rsid w:val="004A5D2D"/>
    <w:rsid w:val="004B0BAC"/>
    <w:rsid w:val="004B5EB4"/>
    <w:rsid w:val="004C4F9A"/>
    <w:rsid w:val="004E40C6"/>
    <w:rsid w:val="004E4AB1"/>
    <w:rsid w:val="00553625"/>
    <w:rsid w:val="005752DB"/>
    <w:rsid w:val="00585852"/>
    <w:rsid w:val="005953AC"/>
    <w:rsid w:val="005D1E14"/>
    <w:rsid w:val="005D4B89"/>
    <w:rsid w:val="005E165A"/>
    <w:rsid w:val="005F487C"/>
    <w:rsid w:val="0062075A"/>
    <w:rsid w:val="006659FB"/>
    <w:rsid w:val="00670CD0"/>
    <w:rsid w:val="00682960"/>
    <w:rsid w:val="00692983"/>
    <w:rsid w:val="006B5297"/>
    <w:rsid w:val="006B5A1B"/>
    <w:rsid w:val="006C1B79"/>
    <w:rsid w:val="006F0E9A"/>
    <w:rsid w:val="00702539"/>
    <w:rsid w:val="00706DCD"/>
    <w:rsid w:val="0072082B"/>
    <w:rsid w:val="00722ABA"/>
    <w:rsid w:val="00724109"/>
    <w:rsid w:val="00725785"/>
    <w:rsid w:val="00742AA0"/>
    <w:rsid w:val="007454D4"/>
    <w:rsid w:val="007549D5"/>
    <w:rsid w:val="0076389B"/>
    <w:rsid w:val="007B1B84"/>
    <w:rsid w:val="007E4E64"/>
    <w:rsid w:val="007F51D9"/>
    <w:rsid w:val="00810B12"/>
    <w:rsid w:val="00826C3F"/>
    <w:rsid w:val="00837E47"/>
    <w:rsid w:val="008551AB"/>
    <w:rsid w:val="00855B86"/>
    <w:rsid w:val="00863EAE"/>
    <w:rsid w:val="00867C89"/>
    <w:rsid w:val="00902BAD"/>
    <w:rsid w:val="00920F6B"/>
    <w:rsid w:val="00940B7A"/>
    <w:rsid w:val="00944162"/>
    <w:rsid w:val="0095512C"/>
    <w:rsid w:val="00986674"/>
    <w:rsid w:val="00986BF3"/>
    <w:rsid w:val="00997D19"/>
    <w:rsid w:val="009A3B26"/>
    <w:rsid w:val="009E7608"/>
    <w:rsid w:val="00A26ADA"/>
    <w:rsid w:val="00A44539"/>
    <w:rsid w:val="00A45383"/>
    <w:rsid w:val="00A473FC"/>
    <w:rsid w:val="00A56B0C"/>
    <w:rsid w:val="00A56BDA"/>
    <w:rsid w:val="00A64A8B"/>
    <w:rsid w:val="00A65DBE"/>
    <w:rsid w:val="00A95605"/>
    <w:rsid w:val="00AA2026"/>
    <w:rsid w:val="00AD12BE"/>
    <w:rsid w:val="00AE13A5"/>
    <w:rsid w:val="00AF5977"/>
    <w:rsid w:val="00B50523"/>
    <w:rsid w:val="00B522A7"/>
    <w:rsid w:val="00B60441"/>
    <w:rsid w:val="00BA7E20"/>
    <w:rsid w:val="00BD5F83"/>
    <w:rsid w:val="00BD75F3"/>
    <w:rsid w:val="00BE70C6"/>
    <w:rsid w:val="00BF20E9"/>
    <w:rsid w:val="00C039E3"/>
    <w:rsid w:val="00C11AA2"/>
    <w:rsid w:val="00C26FD0"/>
    <w:rsid w:val="00C3284B"/>
    <w:rsid w:val="00C3378A"/>
    <w:rsid w:val="00C5324A"/>
    <w:rsid w:val="00C53E6C"/>
    <w:rsid w:val="00C67A4F"/>
    <w:rsid w:val="00CE53DA"/>
    <w:rsid w:val="00D01CDC"/>
    <w:rsid w:val="00D1134C"/>
    <w:rsid w:val="00D15D47"/>
    <w:rsid w:val="00D34801"/>
    <w:rsid w:val="00D4584C"/>
    <w:rsid w:val="00D779B7"/>
    <w:rsid w:val="00D84A0E"/>
    <w:rsid w:val="00D86641"/>
    <w:rsid w:val="00D87104"/>
    <w:rsid w:val="00DD718C"/>
    <w:rsid w:val="00DF7174"/>
    <w:rsid w:val="00E04C0C"/>
    <w:rsid w:val="00E60650"/>
    <w:rsid w:val="00EC344B"/>
    <w:rsid w:val="00EC45BE"/>
    <w:rsid w:val="00ED32BB"/>
    <w:rsid w:val="00EE075B"/>
    <w:rsid w:val="00EF021C"/>
    <w:rsid w:val="00F00C73"/>
    <w:rsid w:val="00F03C3D"/>
    <w:rsid w:val="00F82A99"/>
    <w:rsid w:val="00F862C7"/>
    <w:rsid w:val="00FA2255"/>
    <w:rsid w:val="00FA343F"/>
    <w:rsid w:val="00FB2E25"/>
    <w:rsid w:val="00FB4419"/>
    <w:rsid w:val="00FE01CA"/>
    <w:rsid w:val="3B2021CD"/>
    <w:rsid w:val="65B7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link w:val="8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Body Text"/>
    <w:basedOn w:val="1"/>
    <w:link w:val="7"/>
    <w:uiPriority w:val="0"/>
    <w:pPr>
      <w:spacing w:after="0" w:line="360" w:lineRule="exact"/>
      <w:ind w:firstLine="709"/>
      <w:jc w:val="both"/>
    </w:pPr>
    <w:rPr>
      <w:rFonts w:ascii="Times New Roman" w:hAnsi="Times New Roman" w:eastAsia="Times New Roman" w:cs="Times New Roman"/>
      <w:sz w:val="28"/>
      <w:szCs w:val="24"/>
      <w:lang w:eastAsia="ru-RU"/>
    </w:rPr>
  </w:style>
  <w:style w:type="paragraph" w:styleId="6">
    <w:name w:val="footer"/>
    <w:basedOn w:val="1"/>
    <w:link w:val="9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7">
    <w:name w:val="Основной текст Знак"/>
    <w:basedOn w:val="2"/>
    <w:link w:val="5"/>
    <w:uiPriority w:val="0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customStyle="1" w:styleId="8">
    <w:name w:val="Верхний колонтитул Знак"/>
    <w:basedOn w:val="2"/>
    <w:link w:val="4"/>
    <w:uiPriority w:val="99"/>
  </w:style>
  <w:style w:type="character" w:customStyle="1" w:styleId="9">
    <w:name w:val="Нижний колонтитул Знак"/>
    <w:basedOn w:val="2"/>
    <w:link w:val="6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454</Words>
  <Characters>2591</Characters>
  <Lines>21</Lines>
  <Paragraphs>6</Paragraphs>
  <TotalTime>0</TotalTime>
  <ScaleCrop>false</ScaleCrop>
  <LinksUpToDate>false</LinksUpToDate>
  <CharactersWithSpaces>3039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2022-01-18T06:30:00Z</dcterms:created>
  <dc:creator>Ахмадыльшина Виктория Александровна</dc:creator>
  <cp:lastModifiedBy>Cheremnyh</cp:lastModifiedBy>
  <dcterms:modified xsi:type="dcterms:W3CDTF">2023-06-02T05:36:43Z</dcterms:modified>
  <cp:revision>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A73EE66BF03E4EB8B3B878596DC19024</vt:lpwstr>
  </property>
</Properties>
</file>