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03" w:rsidRPr="00D577B7" w:rsidRDefault="00857ADF" w:rsidP="007920D5">
      <w:pPr>
        <w:pStyle w:val="a5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ge">
                  <wp:posOffset>2895600</wp:posOffset>
                </wp:positionV>
                <wp:extent cx="2476500" cy="274320"/>
                <wp:effectExtent l="0" t="0" r="0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FD0" w:rsidRPr="002F5303" w:rsidRDefault="00F56712" w:rsidP="008E29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29.04.2020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75pt;margin-top:228pt;width:19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xIrw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" filled="f" stroked="f">
                <v:textbox inset="0,0,0,0">
                  <w:txbxContent>
                    <w:p w:rsidR="00F66FD0" w:rsidRPr="002F5303" w:rsidRDefault="00F56712" w:rsidP="008E29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29.04.2020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4081145</wp:posOffset>
                </wp:positionH>
                <wp:positionV relativeFrom="page">
                  <wp:posOffset>2895600</wp:posOffset>
                </wp:positionV>
                <wp:extent cx="1981200" cy="274320"/>
                <wp:effectExtent l="0" t="0" r="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FD0" w:rsidRPr="007920D5" w:rsidRDefault="00F56712" w:rsidP="008E29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635-р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1.35pt;margin-top:228pt;width:15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KysA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" filled="f" stroked="f">
                <v:textbox inset="0,0,0,0">
                  <w:txbxContent>
                    <w:p w:rsidR="00F66FD0" w:rsidRPr="007920D5" w:rsidRDefault="00F56712" w:rsidP="008E29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635-р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6067425" cy="2543175"/>
            <wp:effectExtent l="0" t="0" r="9525" b="9525"/>
            <wp:docPr id="1" name="Рисунок 0" descr="РАСПОРЯЖЕН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СПОРЯЖЕНИЕ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77" w:rsidRDefault="00EE5E77" w:rsidP="00EE5E77">
      <w:pPr>
        <w:rPr>
          <w:b/>
          <w:sz w:val="28"/>
          <w:szCs w:val="28"/>
        </w:rPr>
      </w:pPr>
      <w:r w:rsidRPr="00A32E5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</w:t>
      </w:r>
      <w:r w:rsidR="00CF16B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распоряжение </w:t>
      </w:r>
    </w:p>
    <w:p w:rsidR="00EE5E77" w:rsidRPr="00A32E5C" w:rsidRDefault="00EE5E77" w:rsidP="00EE5E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14.04.2020 № 580-р</w:t>
      </w:r>
    </w:p>
    <w:p w:rsidR="007920D5" w:rsidRPr="00D92D4C" w:rsidRDefault="007920D5" w:rsidP="00D92D4C">
      <w:pPr>
        <w:spacing w:after="480"/>
        <w:ind w:left="142" w:right="5244"/>
        <w:rPr>
          <w:b/>
          <w:sz w:val="28"/>
          <w:szCs w:val="28"/>
        </w:rPr>
      </w:pPr>
    </w:p>
    <w:p w:rsidR="00DD150C" w:rsidRDefault="00DD150C" w:rsidP="00DD150C">
      <w:pPr>
        <w:widowControl/>
        <w:spacing w:before="100" w:beforeAutospacing="1" w:after="100" w:afterAutospacing="1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2D4C">
        <w:rPr>
          <w:rFonts w:eastAsia="Calibri"/>
          <w:sz w:val="28"/>
          <w:szCs w:val="28"/>
          <w:lang w:eastAsia="en-US"/>
        </w:rPr>
        <w:t>В соответствии со статьями 447, 447, 606, 608 Гражданского кодекса Российской Федерации, Федеральным законом о</w:t>
      </w:r>
      <w:bookmarkStart w:id="0" w:name="_GoBack"/>
      <w:bookmarkEnd w:id="0"/>
      <w:r w:rsidRPr="00D92D4C">
        <w:rPr>
          <w:rFonts w:eastAsia="Calibri"/>
          <w:sz w:val="28"/>
          <w:szCs w:val="28"/>
          <w:lang w:eastAsia="en-US"/>
        </w:rPr>
        <w:t xml:space="preserve">т 26.07.2006 № 135-ФЗ </w:t>
      </w:r>
      <w:r>
        <w:rPr>
          <w:rFonts w:eastAsia="Calibri"/>
          <w:sz w:val="28"/>
          <w:szCs w:val="28"/>
          <w:lang w:eastAsia="en-US"/>
        </w:rPr>
        <w:t>«</w:t>
      </w:r>
      <w:r w:rsidRPr="00D92D4C">
        <w:rPr>
          <w:rFonts w:eastAsia="Calibri"/>
          <w:sz w:val="28"/>
          <w:szCs w:val="28"/>
          <w:lang w:eastAsia="en-US"/>
        </w:rPr>
        <w:t>О защите конкуренции</w:t>
      </w:r>
      <w:r>
        <w:rPr>
          <w:rFonts w:eastAsia="Calibri"/>
          <w:sz w:val="28"/>
          <w:szCs w:val="28"/>
          <w:lang w:eastAsia="en-US"/>
        </w:rPr>
        <w:t>»</w:t>
      </w:r>
      <w:r w:rsidRPr="00D92D4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</w:t>
      </w:r>
      <w:r w:rsidRPr="00D92D4C">
        <w:rPr>
          <w:rFonts w:eastAsia="Calibri"/>
          <w:sz w:val="28"/>
          <w:szCs w:val="28"/>
          <w:lang w:eastAsia="en-US"/>
        </w:rPr>
        <w:t>риказ</w:t>
      </w:r>
      <w:r>
        <w:rPr>
          <w:rFonts w:eastAsia="Calibri"/>
          <w:sz w:val="28"/>
          <w:szCs w:val="28"/>
          <w:lang w:eastAsia="en-US"/>
        </w:rPr>
        <w:t>ом</w:t>
      </w:r>
      <w:r w:rsidRPr="00D92D4C">
        <w:rPr>
          <w:rFonts w:eastAsia="Calibri"/>
          <w:sz w:val="28"/>
          <w:szCs w:val="28"/>
          <w:lang w:eastAsia="en-US"/>
        </w:rPr>
        <w:t xml:space="preserve"> Федеральной антимонопольной службы от 10.02.2010 № 67 </w:t>
      </w:r>
      <w:r>
        <w:rPr>
          <w:rFonts w:eastAsia="Calibri"/>
          <w:sz w:val="28"/>
          <w:szCs w:val="28"/>
          <w:lang w:eastAsia="en-US"/>
        </w:rPr>
        <w:t>«</w:t>
      </w:r>
      <w:r w:rsidRPr="00D92D4C">
        <w:rPr>
          <w:rFonts w:eastAsia="Calibri"/>
          <w:sz w:val="28"/>
          <w:szCs w:val="28"/>
          <w:lang w:eastAsia="en-US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eastAsia="Calibri"/>
          <w:sz w:val="28"/>
          <w:szCs w:val="28"/>
          <w:lang w:eastAsia="en-US"/>
        </w:rPr>
        <w:t>»</w:t>
      </w:r>
      <w:r w:rsidRPr="00D92D4C">
        <w:rPr>
          <w:rFonts w:eastAsia="Calibri"/>
          <w:sz w:val="28"/>
          <w:szCs w:val="28"/>
          <w:lang w:eastAsia="en-US"/>
        </w:rPr>
        <w:t>, Устав</w:t>
      </w:r>
      <w:r>
        <w:rPr>
          <w:rFonts w:eastAsia="Calibri"/>
          <w:sz w:val="28"/>
          <w:szCs w:val="28"/>
          <w:lang w:eastAsia="en-US"/>
        </w:rPr>
        <w:t>ом</w:t>
      </w:r>
      <w:r w:rsidRPr="00D92D4C">
        <w:rPr>
          <w:rFonts w:eastAsia="Calibri"/>
          <w:sz w:val="28"/>
          <w:szCs w:val="28"/>
          <w:lang w:eastAsia="en-US"/>
        </w:rPr>
        <w:t xml:space="preserve"> Чайковского городского округа, утвержденн</w:t>
      </w:r>
      <w:r>
        <w:rPr>
          <w:rFonts w:eastAsia="Calibri"/>
          <w:sz w:val="28"/>
          <w:szCs w:val="28"/>
          <w:lang w:eastAsia="en-US"/>
        </w:rPr>
        <w:t>ым</w:t>
      </w:r>
      <w:r w:rsidRPr="00D92D4C">
        <w:rPr>
          <w:rFonts w:eastAsia="Calibri"/>
          <w:sz w:val="28"/>
          <w:szCs w:val="28"/>
          <w:lang w:eastAsia="en-US"/>
        </w:rPr>
        <w:t xml:space="preserve"> решением Чайковской городской Думы № 78 от 05.12.2018, Положени</w:t>
      </w:r>
      <w:r>
        <w:rPr>
          <w:rFonts w:eastAsia="Calibri"/>
          <w:sz w:val="28"/>
          <w:szCs w:val="28"/>
          <w:lang w:eastAsia="en-US"/>
        </w:rPr>
        <w:t>ем</w:t>
      </w:r>
      <w:r w:rsidRPr="00D92D4C">
        <w:rPr>
          <w:rFonts w:eastAsia="Calibri"/>
          <w:sz w:val="28"/>
          <w:szCs w:val="28"/>
          <w:lang w:eastAsia="en-US"/>
        </w:rPr>
        <w:t xml:space="preserve"> о порядке сдачи в аренду муниципального имущества, являющегося собственностью Чайковского городского округа, утвержденн</w:t>
      </w:r>
      <w:r>
        <w:rPr>
          <w:rFonts w:eastAsia="Calibri"/>
          <w:sz w:val="28"/>
          <w:szCs w:val="28"/>
          <w:lang w:eastAsia="en-US"/>
        </w:rPr>
        <w:t>ым</w:t>
      </w:r>
      <w:r w:rsidRPr="00D92D4C">
        <w:rPr>
          <w:rFonts w:eastAsia="Calibri"/>
          <w:sz w:val="28"/>
          <w:szCs w:val="28"/>
          <w:lang w:eastAsia="en-US"/>
        </w:rPr>
        <w:t xml:space="preserve"> решением Чайковской городской Думы от 19.12.2018 № 100, Положени</w:t>
      </w:r>
      <w:r>
        <w:rPr>
          <w:rFonts w:eastAsia="Calibri"/>
          <w:sz w:val="28"/>
          <w:szCs w:val="28"/>
          <w:lang w:eastAsia="en-US"/>
        </w:rPr>
        <w:t>ем</w:t>
      </w:r>
      <w:r w:rsidRPr="00D92D4C">
        <w:rPr>
          <w:rFonts w:eastAsia="Calibri"/>
          <w:sz w:val="28"/>
          <w:szCs w:val="28"/>
          <w:lang w:eastAsia="en-US"/>
        </w:rPr>
        <w:t xml:space="preserve"> об Управлении земельно – имущественных отношений администрации Чайковского</w:t>
      </w:r>
      <w:r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Pr="00D92D4C">
        <w:rPr>
          <w:rFonts w:eastAsia="Calibri"/>
          <w:sz w:val="28"/>
          <w:szCs w:val="28"/>
          <w:lang w:eastAsia="en-US"/>
        </w:rPr>
        <w:t>, утвержденн</w:t>
      </w:r>
      <w:r>
        <w:rPr>
          <w:rFonts w:eastAsia="Calibri"/>
          <w:sz w:val="28"/>
          <w:szCs w:val="28"/>
          <w:lang w:eastAsia="en-US"/>
        </w:rPr>
        <w:t>ым</w:t>
      </w:r>
      <w:r w:rsidRPr="00D92D4C">
        <w:rPr>
          <w:rFonts w:eastAsia="Calibri"/>
          <w:sz w:val="28"/>
          <w:szCs w:val="28"/>
          <w:lang w:eastAsia="en-US"/>
        </w:rPr>
        <w:t xml:space="preserve"> решением Чайковской городской Думы от 19.12.2018 № 99, </w:t>
      </w:r>
      <w:r>
        <w:rPr>
          <w:rFonts w:eastAsia="Calibri"/>
          <w:sz w:val="28"/>
          <w:szCs w:val="28"/>
          <w:lang w:eastAsia="en-US"/>
        </w:rPr>
        <w:t>п</w:t>
      </w:r>
      <w:r w:rsidRPr="00D92D4C">
        <w:rPr>
          <w:rFonts w:eastAsia="Calibri"/>
          <w:sz w:val="28"/>
          <w:szCs w:val="28"/>
          <w:lang w:eastAsia="en-US"/>
        </w:rPr>
        <w:t>остановлени</w:t>
      </w:r>
      <w:r>
        <w:rPr>
          <w:rFonts w:eastAsia="Calibri"/>
          <w:sz w:val="28"/>
          <w:szCs w:val="28"/>
          <w:lang w:eastAsia="en-US"/>
        </w:rPr>
        <w:t>ем</w:t>
      </w:r>
      <w:r w:rsidRPr="00D92D4C">
        <w:rPr>
          <w:rFonts w:eastAsia="Calibri"/>
          <w:sz w:val="28"/>
          <w:szCs w:val="28"/>
          <w:lang w:eastAsia="en-US"/>
        </w:rPr>
        <w:t xml:space="preserve"> администрации города Чайковского от 02.04.2019 № 710 «О распределении функциональных обязанностей и наделении правом подписания муниципальных правовых актов по отдельным вопросам, отнесенным к полномочиям администрации города Чайковского»</w:t>
      </w:r>
      <w:r>
        <w:rPr>
          <w:rFonts w:eastAsia="Calibri"/>
          <w:sz w:val="28"/>
          <w:szCs w:val="28"/>
          <w:lang w:eastAsia="en-US"/>
        </w:rPr>
        <w:t>, в</w:t>
      </w:r>
      <w:r w:rsidR="00D92D4C" w:rsidRPr="00D92D4C">
        <w:rPr>
          <w:rFonts w:eastAsia="Calibri"/>
          <w:sz w:val="28"/>
          <w:szCs w:val="28"/>
          <w:lang w:eastAsia="en-US"/>
        </w:rPr>
        <w:t xml:space="preserve"> </w:t>
      </w:r>
      <w:r w:rsidR="00FC43E5">
        <w:rPr>
          <w:rFonts w:eastAsia="Calibri"/>
          <w:sz w:val="28"/>
          <w:szCs w:val="28"/>
          <w:lang w:eastAsia="en-US"/>
        </w:rPr>
        <w:t>связи с распространени</w:t>
      </w:r>
      <w:r w:rsidR="00F76BBF">
        <w:rPr>
          <w:rFonts w:eastAsia="Calibri"/>
          <w:sz w:val="28"/>
          <w:szCs w:val="28"/>
          <w:lang w:eastAsia="en-US"/>
        </w:rPr>
        <w:t>ем</w:t>
      </w:r>
      <w:r w:rsidR="00FC43E5">
        <w:rPr>
          <w:rFonts w:eastAsia="Calibri"/>
          <w:sz w:val="28"/>
          <w:szCs w:val="28"/>
          <w:lang w:eastAsia="en-US"/>
        </w:rPr>
        <w:t xml:space="preserve"> новой коронавирусной инфекции (</w:t>
      </w:r>
      <w:r w:rsidR="00FC43E5">
        <w:rPr>
          <w:rFonts w:eastAsia="Calibri"/>
          <w:sz w:val="28"/>
          <w:szCs w:val="28"/>
          <w:lang w:val="en-US" w:eastAsia="en-US"/>
        </w:rPr>
        <w:t>COVID</w:t>
      </w:r>
      <w:r w:rsidR="00FC43E5">
        <w:rPr>
          <w:rFonts w:eastAsia="Calibri"/>
          <w:sz w:val="28"/>
          <w:szCs w:val="28"/>
          <w:lang w:eastAsia="en-US"/>
        </w:rPr>
        <w:t>-19)</w:t>
      </w:r>
    </w:p>
    <w:p w:rsidR="00FC43E5" w:rsidRDefault="00DD150C" w:rsidP="00DD150C">
      <w:pPr>
        <w:widowControl/>
        <w:spacing w:before="100" w:beforeAutospacing="1" w:after="100" w:afterAutospacing="1"/>
        <w:ind w:firstLine="567"/>
        <w:contextualSpacing/>
        <w:jc w:val="both"/>
        <w:rPr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C43E5" w:rsidRPr="00FC43E5">
        <w:rPr>
          <w:noProof/>
          <w:sz w:val="28"/>
          <w:szCs w:val="28"/>
        </w:rPr>
        <w:t>Внести изменение в распоряжение Управления земельно – имущественных отношений администрации Чайковского городского округа от 14.04.2020 № 580-р «</w:t>
      </w:r>
      <w:r w:rsidRPr="00DD150C">
        <w:rPr>
          <w:sz w:val="28"/>
          <w:szCs w:val="28"/>
        </w:rPr>
        <w:t>О проведении открытого аукциона на право заключения договоров аренды муниципального имущества</w:t>
      </w:r>
      <w:r w:rsidR="00FC43E5" w:rsidRPr="00FC43E5">
        <w:rPr>
          <w:noProof/>
          <w:sz w:val="28"/>
          <w:szCs w:val="28"/>
        </w:rPr>
        <w:t>»</w:t>
      </w:r>
      <w:r w:rsidR="00F76BBF">
        <w:rPr>
          <w:noProof/>
          <w:sz w:val="28"/>
          <w:szCs w:val="28"/>
        </w:rPr>
        <w:t>:</w:t>
      </w:r>
    </w:p>
    <w:p w:rsidR="00DD150C" w:rsidRDefault="00DD150C" w:rsidP="00DD150C">
      <w:pPr>
        <w:widowControl/>
        <w:spacing w:before="100" w:beforeAutospacing="1" w:after="100" w:afterAutospacing="1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1.1. пункт 2.2. изложить в следующей редакции:</w:t>
      </w:r>
    </w:p>
    <w:p w:rsidR="00DD150C" w:rsidRDefault="00DD150C" w:rsidP="00DD150C">
      <w:pPr>
        <w:widowControl/>
        <w:spacing w:before="100" w:beforeAutospacing="1" w:after="100" w:afterAutospacing="1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t xml:space="preserve">«2.2. </w:t>
      </w:r>
      <w:r w:rsidRPr="00D92D4C">
        <w:rPr>
          <w:rFonts w:eastAsia="Calibri"/>
          <w:sz w:val="28"/>
          <w:szCs w:val="28"/>
          <w:lang w:eastAsia="en-US"/>
        </w:rPr>
        <w:t xml:space="preserve">дату и время проведения Аукциона – </w:t>
      </w:r>
      <w:r>
        <w:rPr>
          <w:rFonts w:eastAsia="Calibri"/>
          <w:sz w:val="28"/>
          <w:szCs w:val="28"/>
          <w:lang w:eastAsia="en-US"/>
        </w:rPr>
        <w:t>11 июня 2020</w:t>
      </w:r>
      <w:r w:rsidRPr="00D92D4C">
        <w:rPr>
          <w:rFonts w:eastAsia="Calibri"/>
          <w:sz w:val="28"/>
          <w:szCs w:val="28"/>
          <w:lang w:eastAsia="en-US"/>
        </w:rPr>
        <w:t xml:space="preserve"> года в 1</w:t>
      </w:r>
      <w:r>
        <w:rPr>
          <w:rFonts w:eastAsia="Calibri"/>
          <w:sz w:val="28"/>
          <w:szCs w:val="28"/>
          <w:lang w:eastAsia="en-US"/>
        </w:rPr>
        <w:t>0</w:t>
      </w:r>
      <w:r w:rsidRPr="00D92D4C">
        <w:rPr>
          <w:rFonts w:eastAsia="Calibri"/>
          <w:sz w:val="28"/>
          <w:szCs w:val="28"/>
          <w:lang w:eastAsia="en-US"/>
        </w:rPr>
        <w:t>:00 часов по местному времени</w:t>
      </w:r>
      <w:r>
        <w:rPr>
          <w:rFonts w:eastAsia="Calibri"/>
          <w:sz w:val="28"/>
          <w:szCs w:val="28"/>
          <w:lang w:eastAsia="en-US"/>
        </w:rPr>
        <w:t>»</w:t>
      </w:r>
      <w:r w:rsidR="00F76BBF">
        <w:rPr>
          <w:rFonts w:eastAsia="Calibri"/>
          <w:sz w:val="28"/>
          <w:szCs w:val="28"/>
          <w:lang w:eastAsia="en-US"/>
        </w:rPr>
        <w:t>;</w:t>
      </w:r>
    </w:p>
    <w:p w:rsidR="00DD150C" w:rsidRDefault="00DD150C" w:rsidP="00DD150C">
      <w:pPr>
        <w:widowControl/>
        <w:spacing w:before="100" w:beforeAutospacing="1" w:after="100" w:afterAutospacing="1"/>
        <w:ind w:firstLine="567"/>
        <w:contextualSpacing/>
        <w:jc w:val="both"/>
        <w:rPr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>
        <w:rPr>
          <w:noProof/>
          <w:sz w:val="28"/>
          <w:szCs w:val="28"/>
        </w:rPr>
        <w:t>пункт 2.4. изложить в следующей редакции:</w:t>
      </w:r>
    </w:p>
    <w:p w:rsidR="00DD150C" w:rsidRDefault="00DD150C" w:rsidP="00DD150C">
      <w:pPr>
        <w:widowControl/>
        <w:spacing w:before="100" w:beforeAutospacing="1" w:after="100" w:afterAutospacing="1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t xml:space="preserve">«2.4.  </w:t>
      </w:r>
      <w:r w:rsidRPr="00D92D4C">
        <w:rPr>
          <w:rFonts w:eastAsia="Calibri"/>
          <w:sz w:val="28"/>
          <w:szCs w:val="28"/>
          <w:lang w:eastAsia="en-US"/>
        </w:rPr>
        <w:t>срок подачи зая</w:t>
      </w:r>
      <w:r>
        <w:rPr>
          <w:rFonts w:eastAsia="Calibri"/>
          <w:sz w:val="28"/>
          <w:szCs w:val="28"/>
          <w:lang w:eastAsia="en-US"/>
        </w:rPr>
        <w:t>вок на участие в Аукционе – с 1</w:t>
      </w:r>
      <w:r w:rsidRPr="00F737E7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.04.2020</w:t>
      </w:r>
      <w:r w:rsidRPr="00D92D4C">
        <w:rPr>
          <w:rFonts w:eastAsia="Calibri"/>
          <w:sz w:val="28"/>
          <w:szCs w:val="28"/>
          <w:lang w:eastAsia="en-US"/>
        </w:rPr>
        <w:t xml:space="preserve"> по </w:t>
      </w:r>
      <w:r>
        <w:rPr>
          <w:rFonts w:eastAsia="Calibri"/>
          <w:sz w:val="28"/>
          <w:szCs w:val="28"/>
          <w:lang w:eastAsia="en-US"/>
        </w:rPr>
        <w:t>05.06.2020»</w:t>
      </w:r>
      <w:r w:rsidR="00F76BBF">
        <w:rPr>
          <w:rFonts w:eastAsia="Calibri"/>
          <w:sz w:val="28"/>
          <w:szCs w:val="28"/>
          <w:lang w:eastAsia="en-US"/>
        </w:rPr>
        <w:t>;</w:t>
      </w:r>
    </w:p>
    <w:p w:rsidR="00DD150C" w:rsidRDefault="00DD150C" w:rsidP="00DD150C">
      <w:pPr>
        <w:widowControl/>
        <w:spacing w:before="100" w:beforeAutospacing="1" w:after="100" w:afterAutospacing="1"/>
        <w:ind w:firstLine="567"/>
        <w:contextualSpacing/>
        <w:jc w:val="both"/>
        <w:rPr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>
        <w:rPr>
          <w:noProof/>
          <w:sz w:val="28"/>
          <w:szCs w:val="28"/>
        </w:rPr>
        <w:t>пункт 2.5. изложить в следующей редакции:</w:t>
      </w:r>
    </w:p>
    <w:p w:rsidR="00DD150C" w:rsidRDefault="00DD150C" w:rsidP="00DD150C">
      <w:pPr>
        <w:widowControl/>
        <w:spacing w:before="100" w:beforeAutospacing="1" w:after="100" w:afterAutospacing="1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t xml:space="preserve">«2.5. </w:t>
      </w:r>
      <w:r w:rsidRPr="00D92D4C">
        <w:rPr>
          <w:rFonts w:eastAsia="Calibri"/>
          <w:sz w:val="28"/>
          <w:szCs w:val="28"/>
          <w:lang w:eastAsia="en-US"/>
        </w:rPr>
        <w:t xml:space="preserve">дату и время рассмотрения заявок – </w:t>
      </w:r>
      <w:r>
        <w:rPr>
          <w:rFonts w:eastAsia="Calibri"/>
          <w:sz w:val="28"/>
          <w:szCs w:val="28"/>
          <w:lang w:eastAsia="en-US"/>
        </w:rPr>
        <w:t>09</w:t>
      </w:r>
      <w:r w:rsidRPr="00A6547E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6.2020</w:t>
      </w:r>
      <w:r w:rsidRPr="00D92D4C">
        <w:rPr>
          <w:rFonts w:eastAsia="Calibri"/>
          <w:sz w:val="28"/>
          <w:szCs w:val="28"/>
          <w:lang w:eastAsia="en-US"/>
        </w:rPr>
        <w:t xml:space="preserve"> в 1</w:t>
      </w:r>
      <w:r w:rsidRPr="00A6547E">
        <w:rPr>
          <w:rFonts w:eastAsia="Calibri"/>
          <w:sz w:val="28"/>
          <w:szCs w:val="28"/>
          <w:lang w:eastAsia="en-US"/>
        </w:rPr>
        <w:t>0</w:t>
      </w:r>
      <w:r w:rsidRPr="00D92D4C">
        <w:rPr>
          <w:rFonts w:eastAsia="Calibri"/>
          <w:sz w:val="28"/>
          <w:szCs w:val="28"/>
          <w:lang w:eastAsia="en-US"/>
        </w:rPr>
        <w:t>:00 по местному времени</w:t>
      </w:r>
      <w:r>
        <w:rPr>
          <w:rFonts w:eastAsia="Calibri"/>
          <w:sz w:val="28"/>
          <w:szCs w:val="28"/>
          <w:lang w:eastAsia="en-US"/>
        </w:rPr>
        <w:t>»</w:t>
      </w:r>
      <w:r w:rsidR="00F76BBF">
        <w:rPr>
          <w:rFonts w:eastAsia="Calibri"/>
          <w:sz w:val="28"/>
          <w:szCs w:val="28"/>
          <w:lang w:eastAsia="en-US"/>
        </w:rPr>
        <w:t>;</w:t>
      </w:r>
    </w:p>
    <w:p w:rsidR="00DD150C" w:rsidRDefault="00DD150C" w:rsidP="00DD150C">
      <w:pPr>
        <w:widowControl/>
        <w:spacing w:before="100" w:beforeAutospacing="1" w:after="100" w:afterAutospacing="1"/>
        <w:ind w:firstLine="567"/>
        <w:contextualSpacing/>
        <w:jc w:val="both"/>
        <w:rPr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>
        <w:rPr>
          <w:noProof/>
          <w:sz w:val="28"/>
          <w:szCs w:val="28"/>
        </w:rPr>
        <w:t>пункт 2.7. изложить в следующей редакции:</w:t>
      </w:r>
    </w:p>
    <w:p w:rsidR="00DD150C" w:rsidRPr="00FC43E5" w:rsidRDefault="00DD150C" w:rsidP="00DD150C">
      <w:pPr>
        <w:widowControl/>
        <w:spacing w:before="100" w:beforeAutospacing="1" w:after="100" w:afterAutospacing="1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«2.7. </w:t>
      </w:r>
      <w:r>
        <w:rPr>
          <w:rFonts w:eastAsia="Calibri"/>
          <w:sz w:val="28"/>
          <w:szCs w:val="28"/>
          <w:lang w:eastAsia="en-US"/>
        </w:rPr>
        <w:t>срок перечисления задатка – с 1</w:t>
      </w:r>
      <w:r w:rsidRPr="00F737E7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.04</w:t>
      </w:r>
      <w:r w:rsidRPr="00D92D4C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20</w:t>
      </w:r>
      <w:r w:rsidRPr="00D92D4C">
        <w:rPr>
          <w:rFonts w:eastAsia="Calibri"/>
          <w:sz w:val="28"/>
          <w:szCs w:val="28"/>
          <w:lang w:eastAsia="en-US"/>
        </w:rPr>
        <w:t xml:space="preserve"> по </w:t>
      </w:r>
      <w:r>
        <w:rPr>
          <w:rFonts w:eastAsia="Calibri"/>
          <w:sz w:val="28"/>
          <w:szCs w:val="28"/>
          <w:lang w:eastAsia="en-US"/>
        </w:rPr>
        <w:t>05.06.2020»</w:t>
      </w:r>
      <w:r w:rsidR="00F76BBF">
        <w:rPr>
          <w:rFonts w:eastAsia="Calibri"/>
          <w:sz w:val="28"/>
          <w:szCs w:val="28"/>
          <w:lang w:eastAsia="en-US"/>
        </w:rPr>
        <w:t>.</w:t>
      </w:r>
    </w:p>
    <w:p w:rsidR="00FC43E5" w:rsidRDefault="00FC43E5" w:rsidP="00FC43E5">
      <w:pPr>
        <w:widowControl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050D" w:rsidRPr="00FC43E5">
        <w:rPr>
          <w:noProof/>
          <w:sz w:val="28"/>
          <w:szCs w:val="28"/>
        </w:rPr>
        <w:t xml:space="preserve">Внести изменение в </w:t>
      </w:r>
      <w:r w:rsidR="0032050D">
        <w:rPr>
          <w:noProof/>
          <w:sz w:val="28"/>
          <w:szCs w:val="28"/>
        </w:rPr>
        <w:t xml:space="preserve">аукционную документацию </w:t>
      </w:r>
      <w:r w:rsidR="0032050D" w:rsidRPr="0032050D">
        <w:rPr>
          <w:sz w:val="28"/>
          <w:szCs w:val="28"/>
        </w:rPr>
        <w:t>по проведению открытого аукциона на право заключения договоров аренды</w:t>
      </w:r>
      <w:r w:rsidR="0032050D">
        <w:rPr>
          <w:b/>
          <w:sz w:val="28"/>
          <w:szCs w:val="28"/>
        </w:rPr>
        <w:t xml:space="preserve"> </w:t>
      </w:r>
      <w:r w:rsidR="0032050D" w:rsidRPr="0032050D">
        <w:rPr>
          <w:sz w:val="28"/>
          <w:szCs w:val="28"/>
        </w:rPr>
        <w:t>муниципального имущества</w:t>
      </w:r>
      <w:r w:rsidR="0032050D">
        <w:rPr>
          <w:noProof/>
          <w:sz w:val="28"/>
          <w:szCs w:val="28"/>
        </w:rPr>
        <w:t xml:space="preserve">, утвержденную </w:t>
      </w:r>
      <w:r w:rsidR="0032050D" w:rsidRPr="00FC43E5">
        <w:rPr>
          <w:noProof/>
          <w:sz w:val="28"/>
          <w:szCs w:val="28"/>
        </w:rPr>
        <w:t>распоряжение</w:t>
      </w:r>
      <w:r w:rsidR="0032050D">
        <w:rPr>
          <w:noProof/>
          <w:sz w:val="28"/>
          <w:szCs w:val="28"/>
        </w:rPr>
        <w:t>м</w:t>
      </w:r>
      <w:r w:rsidR="0032050D" w:rsidRPr="00FC43E5">
        <w:rPr>
          <w:noProof/>
          <w:sz w:val="28"/>
          <w:szCs w:val="28"/>
        </w:rPr>
        <w:t xml:space="preserve"> Управления земельно – имущественных отношений администрации Чайковского городского округа от 14.04.2020 № 580-р «</w:t>
      </w:r>
      <w:r w:rsidR="0032050D" w:rsidRPr="00DD150C">
        <w:rPr>
          <w:sz w:val="28"/>
          <w:szCs w:val="28"/>
        </w:rPr>
        <w:t>О проведении открытого аукциона на право заключения договоров аренды муниципального имущества</w:t>
      </w:r>
      <w:r w:rsidR="0032050D" w:rsidRPr="00FC43E5">
        <w:rPr>
          <w:noProof/>
          <w:sz w:val="28"/>
          <w:szCs w:val="28"/>
        </w:rPr>
        <w:t>»</w:t>
      </w:r>
      <w:r w:rsidR="00F76BBF">
        <w:rPr>
          <w:sz w:val="28"/>
          <w:szCs w:val="28"/>
        </w:rPr>
        <w:t>:</w:t>
      </w:r>
    </w:p>
    <w:p w:rsidR="0032050D" w:rsidRDefault="0032050D" w:rsidP="00FC43E5">
      <w:pPr>
        <w:widowControl/>
        <w:tabs>
          <w:tab w:val="left" w:pos="720"/>
        </w:tabs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noProof/>
          <w:sz w:val="28"/>
          <w:szCs w:val="28"/>
        </w:rPr>
        <w:t>пункт 5.3. изложить в следующей редакции:</w:t>
      </w:r>
    </w:p>
    <w:p w:rsidR="0032050D" w:rsidRPr="0032050D" w:rsidRDefault="0032050D" w:rsidP="00FC43E5">
      <w:pPr>
        <w:widowControl/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«</w:t>
      </w:r>
      <w:r w:rsidRPr="0032050D">
        <w:rPr>
          <w:noProof/>
          <w:sz w:val="28"/>
          <w:szCs w:val="28"/>
        </w:rPr>
        <w:t xml:space="preserve">5.3. </w:t>
      </w:r>
      <w:r w:rsidRPr="0032050D">
        <w:rPr>
          <w:sz w:val="28"/>
          <w:szCs w:val="28"/>
        </w:rPr>
        <w:t xml:space="preserve">Датой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аукциона. Срок приема заявок на участие в аукционе – </w:t>
      </w:r>
      <w:r w:rsidRPr="0032050D">
        <w:rPr>
          <w:color w:val="000000"/>
          <w:sz w:val="28"/>
          <w:szCs w:val="28"/>
        </w:rPr>
        <w:t xml:space="preserve">с </w:t>
      </w:r>
      <w:r w:rsidRPr="0032050D">
        <w:rPr>
          <w:noProof/>
          <w:color w:val="000000"/>
          <w:sz w:val="28"/>
          <w:szCs w:val="28"/>
        </w:rPr>
        <w:t xml:space="preserve">16 апреля 2020 по 05 июня 2020 </w:t>
      </w:r>
      <w:r w:rsidRPr="0032050D">
        <w:rPr>
          <w:color w:val="000000"/>
          <w:sz w:val="28"/>
          <w:szCs w:val="28"/>
        </w:rPr>
        <w:t>года»</w:t>
      </w:r>
      <w:r w:rsidR="00F76BBF">
        <w:rPr>
          <w:color w:val="000000"/>
          <w:sz w:val="28"/>
          <w:szCs w:val="28"/>
        </w:rPr>
        <w:t>;</w:t>
      </w:r>
    </w:p>
    <w:p w:rsidR="0032050D" w:rsidRDefault="0032050D" w:rsidP="00FC43E5">
      <w:pPr>
        <w:widowControl/>
        <w:tabs>
          <w:tab w:val="left" w:pos="720"/>
        </w:tabs>
        <w:ind w:firstLine="720"/>
        <w:jc w:val="both"/>
        <w:rPr>
          <w:noProof/>
          <w:sz w:val="28"/>
          <w:szCs w:val="28"/>
        </w:rPr>
      </w:pPr>
      <w:r w:rsidRPr="0032050D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>пункт 5.7. изложить в следующей редакции:</w:t>
      </w:r>
    </w:p>
    <w:p w:rsidR="0032050D" w:rsidRDefault="0032050D" w:rsidP="00FC43E5">
      <w:pPr>
        <w:widowControl/>
        <w:tabs>
          <w:tab w:val="left" w:pos="720"/>
        </w:tabs>
        <w:ind w:firstLine="720"/>
        <w:jc w:val="both"/>
        <w:rPr>
          <w:sz w:val="28"/>
          <w:szCs w:val="28"/>
        </w:rPr>
      </w:pPr>
      <w:r w:rsidRPr="0032050D">
        <w:rPr>
          <w:noProof/>
          <w:sz w:val="28"/>
          <w:szCs w:val="28"/>
        </w:rPr>
        <w:t xml:space="preserve">«5.7. </w:t>
      </w:r>
      <w:r w:rsidRPr="0032050D">
        <w:rPr>
          <w:sz w:val="28"/>
          <w:szCs w:val="28"/>
        </w:rPr>
        <w:t xml:space="preserve">Дата и время рассмотрения заявок – </w:t>
      </w:r>
      <w:r w:rsidRPr="0032050D">
        <w:rPr>
          <w:color w:val="000000"/>
          <w:sz w:val="28"/>
          <w:szCs w:val="28"/>
        </w:rPr>
        <w:t>09 июня 2020 года в 10-00</w:t>
      </w:r>
      <w:r w:rsidRPr="0032050D">
        <w:rPr>
          <w:sz w:val="28"/>
          <w:szCs w:val="28"/>
        </w:rPr>
        <w:t xml:space="preserve"> часов (по местному времени). Решение комиссии о признании претендентов участниками аукциона оформляется протоколом. Протокол ведется Комиссией и подписывается всеми присутствующими на заседании членами Комиссии в день окончания рассмотрения заявок»</w:t>
      </w:r>
      <w:r w:rsidR="00F76BBF">
        <w:rPr>
          <w:sz w:val="28"/>
          <w:szCs w:val="28"/>
        </w:rPr>
        <w:t>;</w:t>
      </w:r>
    </w:p>
    <w:p w:rsidR="0032050D" w:rsidRDefault="0032050D" w:rsidP="00FC43E5">
      <w:pPr>
        <w:widowControl/>
        <w:tabs>
          <w:tab w:val="left" w:pos="720"/>
        </w:tabs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noProof/>
          <w:sz w:val="28"/>
          <w:szCs w:val="28"/>
        </w:rPr>
        <w:t>пункт 6.2. изложить в следующей редакции:</w:t>
      </w:r>
    </w:p>
    <w:p w:rsidR="0032050D" w:rsidRDefault="0032050D" w:rsidP="00FC43E5">
      <w:pPr>
        <w:widowControl/>
        <w:tabs>
          <w:tab w:val="left" w:pos="720"/>
        </w:tabs>
        <w:ind w:firstLine="720"/>
        <w:jc w:val="both"/>
        <w:rPr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«6.2. </w:t>
      </w:r>
      <w:r w:rsidRPr="0032050D">
        <w:rPr>
          <w:sz w:val="28"/>
          <w:szCs w:val="28"/>
        </w:rPr>
        <w:t>Срок перечисления задатка –</w:t>
      </w:r>
      <w:r w:rsidRPr="0032050D">
        <w:rPr>
          <w:color w:val="FF0000"/>
          <w:sz w:val="28"/>
          <w:szCs w:val="28"/>
        </w:rPr>
        <w:t xml:space="preserve"> </w:t>
      </w:r>
      <w:r w:rsidRPr="0032050D">
        <w:rPr>
          <w:color w:val="000000"/>
          <w:sz w:val="28"/>
          <w:szCs w:val="28"/>
        </w:rPr>
        <w:t xml:space="preserve">с </w:t>
      </w:r>
      <w:r w:rsidRPr="0032050D">
        <w:rPr>
          <w:noProof/>
          <w:color w:val="000000"/>
          <w:sz w:val="28"/>
          <w:szCs w:val="28"/>
        </w:rPr>
        <w:t xml:space="preserve">16 апреля 2020 по </w:t>
      </w:r>
      <w:r w:rsidR="005C6F99">
        <w:rPr>
          <w:noProof/>
          <w:color w:val="000000"/>
          <w:sz w:val="28"/>
          <w:szCs w:val="28"/>
        </w:rPr>
        <w:t>05 июня</w:t>
      </w:r>
      <w:r w:rsidRPr="0032050D">
        <w:rPr>
          <w:noProof/>
          <w:color w:val="000000"/>
          <w:sz w:val="28"/>
          <w:szCs w:val="28"/>
        </w:rPr>
        <w:t xml:space="preserve"> 2020 </w:t>
      </w:r>
      <w:r w:rsidRPr="0032050D">
        <w:rPr>
          <w:color w:val="000000"/>
          <w:sz w:val="28"/>
          <w:szCs w:val="28"/>
        </w:rPr>
        <w:t>года</w:t>
      </w:r>
      <w:r>
        <w:rPr>
          <w:noProof/>
          <w:color w:val="000000"/>
          <w:sz w:val="28"/>
          <w:szCs w:val="28"/>
        </w:rPr>
        <w:t>»</w:t>
      </w:r>
      <w:r w:rsidR="00F76BBF">
        <w:rPr>
          <w:noProof/>
          <w:color w:val="000000"/>
          <w:sz w:val="28"/>
          <w:szCs w:val="28"/>
        </w:rPr>
        <w:t>;</w:t>
      </w:r>
    </w:p>
    <w:p w:rsidR="0032050D" w:rsidRDefault="0032050D" w:rsidP="00FC43E5">
      <w:pPr>
        <w:widowControl/>
        <w:tabs>
          <w:tab w:val="left" w:pos="720"/>
        </w:tabs>
        <w:ind w:firstLine="72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2.4. </w:t>
      </w:r>
      <w:r>
        <w:rPr>
          <w:noProof/>
          <w:sz w:val="28"/>
          <w:szCs w:val="28"/>
        </w:rPr>
        <w:t>пункт 7.2. изложить в следующей редакции:</w:t>
      </w:r>
    </w:p>
    <w:p w:rsidR="0032050D" w:rsidRPr="0032050D" w:rsidRDefault="0032050D" w:rsidP="00FC43E5">
      <w:pPr>
        <w:widowControl/>
        <w:tabs>
          <w:tab w:val="left" w:pos="720"/>
        </w:tabs>
        <w:ind w:firstLine="720"/>
        <w:jc w:val="both"/>
        <w:rPr>
          <w:sz w:val="28"/>
          <w:szCs w:val="28"/>
        </w:rPr>
      </w:pPr>
      <w:r w:rsidRPr="0032050D">
        <w:rPr>
          <w:sz w:val="28"/>
          <w:szCs w:val="28"/>
        </w:rPr>
        <w:t xml:space="preserve">«7.2. Дата проведения аукциона – </w:t>
      </w:r>
      <w:r w:rsidR="005327F3">
        <w:rPr>
          <w:color w:val="000000"/>
          <w:sz w:val="28"/>
          <w:szCs w:val="28"/>
        </w:rPr>
        <w:t>11</w:t>
      </w:r>
      <w:r w:rsidR="005C6F99">
        <w:rPr>
          <w:color w:val="000000"/>
          <w:sz w:val="28"/>
          <w:szCs w:val="28"/>
        </w:rPr>
        <w:t xml:space="preserve"> июня</w:t>
      </w:r>
      <w:r w:rsidRPr="0032050D">
        <w:rPr>
          <w:color w:val="000000"/>
          <w:sz w:val="28"/>
          <w:szCs w:val="28"/>
        </w:rPr>
        <w:t xml:space="preserve"> 2020 года»</w:t>
      </w:r>
      <w:r w:rsidR="00F76BBF">
        <w:rPr>
          <w:color w:val="000000"/>
          <w:sz w:val="28"/>
          <w:szCs w:val="28"/>
        </w:rPr>
        <w:t>.</w:t>
      </w:r>
    </w:p>
    <w:p w:rsidR="005C6F99" w:rsidRPr="005C6F99" w:rsidRDefault="00FC43E5" w:rsidP="00FC43E5">
      <w:pPr>
        <w:widowControl/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2050D">
        <w:rPr>
          <w:sz w:val="28"/>
          <w:szCs w:val="28"/>
        </w:rPr>
        <w:t xml:space="preserve">3. </w:t>
      </w:r>
      <w:r w:rsidR="005C6F99" w:rsidRPr="00D92D4C">
        <w:rPr>
          <w:rFonts w:eastAsia="Calibri"/>
          <w:sz w:val="28"/>
          <w:szCs w:val="28"/>
          <w:lang w:eastAsia="en-US"/>
        </w:rPr>
        <w:t xml:space="preserve">Разместить сообщение </w:t>
      </w:r>
      <w:r w:rsidR="005C6F99">
        <w:rPr>
          <w:rFonts w:eastAsia="Calibri"/>
          <w:sz w:val="28"/>
          <w:szCs w:val="28"/>
          <w:lang w:eastAsia="en-US"/>
        </w:rPr>
        <w:t xml:space="preserve">об изменении аукционной документации </w:t>
      </w:r>
      <w:r w:rsidR="005C6F99" w:rsidRPr="00D92D4C">
        <w:rPr>
          <w:rFonts w:eastAsia="Calibri"/>
          <w:sz w:val="28"/>
          <w:szCs w:val="28"/>
          <w:lang w:eastAsia="en-US"/>
        </w:rPr>
        <w:t xml:space="preserve">на официальном сайте Российской Федерации для размещения информации для проведения торгов </w:t>
      </w:r>
      <w:r w:rsidR="005C6F99" w:rsidRPr="00D92D4C">
        <w:rPr>
          <w:rFonts w:eastAsia="Calibri"/>
          <w:sz w:val="28"/>
          <w:szCs w:val="28"/>
          <w:u w:val="single"/>
          <w:lang w:val="en-US" w:eastAsia="en-US"/>
        </w:rPr>
        <w:t>http</w:t>
      </w:r>
      <w:r w:rsidR="005C6F99" w:rsidRPr="00D92D4C">
        <w:rPr>
          <w:rFonts w:eastAsia="Calibri"/>
          <w:sz w:val="28"/>
          <w:szCs w:val="28"/>
          <w:u w:val="single"/>
          <w:lang w:eastAsia="en-US"/>
        </w:rPr>
        <w:t>://</w:t>
      </w:r>
      <w:hyperlink r:id="rId9" w:history="1">
        <w:r w:rsidR="005C6F99" w:rsidRPr="00D92D4C">
          <w:rPr>
            <w:sz w:val="28"/>
            <w:szCs w:val="28"/>
            <w:u w:val="single"/>
          </w:rPr>
          <w:t>www.torgi.gov.ru</w:t>
        </w:r>
      </w:hyperlink>
      <w:r w:rsidR="005C6F99" w:rsidRPr="00D92D4C">
        <w:rPr>
          <w:sz w:val="28"/>
          <w:szCs w:val="28"/>
          <w:u w:val="single"/>
        </w:rPr>
        <w:t>,</w:t>
      </w:r>
      <w:r w:rsidR="005C6F99" w:rsidRPr="00D92D4C">
        <w:rPr>
          <w:sz w:val="28"/>
          <w:szCs w:val="28"/>
        </w:rPr>
        <w:t xml:space="preserve"> на официальном сайте администрации Чайковского </w:t>
      </w:r>
      <w:r w:rsidR="005C6F99">
        <w:rPr>
          <w:sz w:val="28"/>
          <w:szCs w:val="28"/>
        </w:rPr>
        <w:t xml:space="preserve">городского округа </w:t>
      </w:r>
      <w:hyperlink r:id="rId10" w:history="1">
        <w:r w:rsidR="005C6F99" w:rsidRPr="008008E4">
          <w:rPr>
            <w:rStyle w:val="ab"/>
            <w:sz w:val="28"/>
            <w:szCs w:val="28"/>
          </w:rPr>
          <w:t>http://</w:t>
        </w:r>
        <w:r w:rsidR="005C6F99" w:rsidRPr="008008E4">
          <w:rPr>
            <w:rStyle w:val="ab"/>
            <w:sz w:val="28"/>
            <w:szCs w:val="28"/>
            <w:lang w:val="en-US"/>
          </w:rPr>
          <w:t>chaikovskiyregion</w:t>
        </w:r>
        <w:r w:rsidR="005C6F99" w:rsidRPr="008008E4">
          <w:rPr>
            <w:rStyle w:val="ab"/>
            <w:sz w:val="28"/>
            <w:szCs w:val="28"/>
          </w:rPr>
          <w:t>.</w:t>
        </w:r>
        <w:r w:rsidR="005C6F99" w:rsidRPr="008008E4">
          <w:rPr>
            <w:rStyle w:val="ab"/>
            <w:sz w:val="28"/>
            <w:szCs w:val="28"/>
            <w:lang w:val="en-US"/>
          </w:rPr>
          <w:t>ru</w:t>
        </w:r>
      </w:hyperlink>
      <w:r w:rsidR="005C6F99">
        <w:rPr>
          <w:rStyle w:val="ab"/>
          <w:sz w:val="28"/>
          <w:szCs w:val="28"/>
        </w:rPr>
        <w:t>.</w:t>
      </w:r>
    </w:p>
    <w:p w:rsidR="00FC43E5" w:rsidRPr="0032050D" w:rsidRDefault="005C6F99" w:rsidP="00FC43E5">
      <w:pPr>
        <w:widowControl/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FC43E5" w:rsidRPr="0032050D">
        <w:rPr>
          <w:sz w:val="28"/>
          <w:szCs w:val="28"/>
        </w:rPr>
        <w:t>Контроль за исполнением распоряжения оставляю за собой.</w:t>
      </w:r>
    </w:p>
    <w:p w:rsidR="00FC43E5" w:rsidRPr="0032050D" w:rsidRDefault="00FC43E5" w:rsidP="00D92D4C">
      <w:pPr>
        <w:widowControl/>
        <w:spacing w:before="100" w:beforeAutospacing="1" w:after="100" w:afterAutospacing="1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92D4C" w:rsidRPr="00D92D4C" w:rsidRDefault="00D92D4C" w:rsidP="00D92D4C">
      <w:pPr>
        <w:widowControl/>
        <w:tabs>
          <w:tab w:val="left" w:pos="993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92D4C" w:rsidRPr="00D92D4C" w:rsidRDefault="00D92D4C" w:rsidP="00D92D4C">
      <w:pPr>
        <w:widowControl/>
        <w:tabs>
          <w:tab w:val="left" w:pos="993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92D4C" w:rsidRPr="00D92D4C" w:rsidRDefault="00A6547E" w:rsidP="00D92D4C">
      <w:pPr>
        <w:widowControl/>
        <w:tabs>
          <w:tab w:val="left" w:pos="993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49D5">
        <w:rPr>
          <w:sz w:val="28"/>
          <w:szCs w:val="28"/>
        </w:rPr>
        <w:t>ачальник</w:t>
      </w:r>
      <w:r w:rsidR="00D92D4C" w:rsidRPr="00D92D4C">
        <w:rPr>
          <w:sz w:val="28"/>
          <w:szCs w:val="28"/>
        </w:rPr>
        <w:t xml:space="preserve"> Управления</w:t>
      </w:r>
    </w:p>
    <w:p w:rsidR="00D92D4C" w:rsidRPr="00D92D4C" w:rsidRDefault="00D92D4C" w:rsidP="00D92D4C">
      <w:pPr>
        <w:widowControl/>
        <w:tabs>
          <w:tab w:val="left" w:pos="993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92D4C">
        <w:rPr>
          <w:sz w:val="28"/>
          <w:szCs w:val="28"/>
        </w:rPr>
        <w:t xml:space="preserve">земельно – имущественных отношений </w:t>
      </w:r>
    </w:p>
    <w:p w:rsidR="00D92D4C" w:rsidRDefault="00D92D4C" w:rsidP="005C6F99">
      <w:pPr>
        <w:widowControl/>
        <w:tabs>
          <w:tab w:val="left" w:pos="993"/>
        </w:tabs>
        <w:spacing w:before="100" w:beforeAutospacing="1" w:after="100" w:afterAutospacing="1"/>
        <w:contextualSpacing/>
        <w:jc w:val="both"/>
        <w:rPr>
          <w:sz w:val="28"/>
        </w:rPr>
      </w:pPr>
      <w:r w:rsidRPr="00D92D4C">
        <w:rPr>
          <w:sz w:val="28"/>
          <w:szCs w:val="28"/>
        </w:rPr>
        <w:t>администрации 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6547E">
        <w:rPr>
          <w:sz w:val="28"/>
          <w:szCs w:val="28"/>
        </w:rPr>
        <w:t>Л.А. Елькина</w:t>
      </w:r>
    </w:p>
    <w:p w:rsidR="00D92D4C" w:rsidRDefault="00D92D4C" w:rsidP="00336BFB">
      <w:pPr>
        <w:ind w:firstLine="709"/>
        <w:rPr>
          <w:sz w:val="28"/>
        </w:rPr>
      </w:pPr>
    </w:p>
    <w:p w:rsidR="00D92D4C" w:rsidRDefault="00D92D4C" w:rsidP="00336BFB">
      <w:pPr>
        <w:ind w:firstLine="709"/>
        <w:rPr>
          <w:sz w:val="28"/>
        </w:rPr>
      </w:pPr>
    </w:p>
    <w:p w:rsidR="00D92D4C" w:rsidRDefault="00D92D4C" w:rsidP="00336BFB">
      <w:pPr>
        <w:ind w:firstLine="709"/>
        <w:rPr>
          <w:sz w:val="28"/>
        </w:rPr>
      </w:pPr>
    </w:p>
    <w:sectPr w:rsidR="00D92D4C" w:rsidSect="003E4213">
      <w:endnotePr>
        <w:numFmt w:val="decimal"/>
      </w:endnotePr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D3" w:rsidRDefault="00BA57D3">
      <w:r>
        <w:separator/>
      </w:r>
    </w:p>
  </w:endnote>
  <w:endnote w:type="continuationSeparator" w:id="0">
    <w:p w:rsidR="00BA57D3" w:rsidRDefault="00BA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D3" w:rsidRDefault="00BA57D3">
      <w:r>
        <w:separator/>
      </w:r>
    </w:p>
  </w:footnote>
  <w:footnote w:type="continuationSeparator" w:id="0">
    <w:p w:rsidR="00BA57D3" w:rsidRDefault="00BA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E3A17"/>
    <w:multiLevelType w:val="hybridMultilevel"/>
    <w:tmpl w:val="BA3E94DC"/>
    <w:lvl w:ilvl="0" w:tplc="FD8EE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D4321A"/>
    <w:multiLevelType w:val="multilevel"/>
    <w:tmpl w:val="835E3B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4C"/>
    <w:rsid w:val="00000DCC"/>
    <w:rsid w:val="000429D7"/>
    <w:rsid w:val="000436F3"/>
    <w:rsid w:val="00071535"/>
    <w:rsid w:val="000872BA"/>
    <w:rsid w:val="000909A2"/>
    <w:rsid w:val="00114B32"/>
    <w:rsid w:val="001207A2"/>
    <w:rsid w:val="001220D1"/>
    <w:rsid w:val="001368D0"/>
    <w:rsid w:val="00167022"/>
    <w:rsid w:val="00173A16"/>
    <w:rsid w:val="001B1376"/>
    <w:rsid w:val="001C1800"/>
    <w:rsid w:val="001F0060"/>
    <w:rsid w:val="002608A6"/>
    <w:rsid w:val="002A52D9"/>
    <w:rsid w:val="002B08FF"/>
    <w:rsid w:val="002C2800"/>
    <w:rsid w:val="002D28F0"/>
    <w:rsid w:val="002F5303"/>
    <w:rsid w:val="0030197E"/>
    <w:rsid w:val="003175B4"/>
    <w:rsid w:val="0032050D"/>
    <w:rsid w:val="00336BFB"/>
    <w:rsid w:val="00394129"/>
    <w:rsid w:val="003C1FD4"/>
    <w:rsid w:val="003C4034"/>
    <w:rsid w:val="003D0097"/>
    <w:rsid w:val="003D4E87"/>
    <w:rsid w:val="003D62BD"/>
    <w:rsid w:val="003E4213"/>
    <w:rsid w:val="003E6246"/>
    <w:rsid w:val="00414904"/>
    <w:rsid w:val="0042535D"/>
    <w:rsid w:val="00431EE1"/>
    <w:rsid w:val="004323E9"/>
    <w:rsid w:val="00444C29"/>
    <w:rsid w:val="0046038E"/>
    <w:rsid w:val="004728EE"/>
    <w:rsid w:val="00483F37"/>
    <w:rsid w:val="004E238C"/>
    <w:rsid w:val="004F28FC"/>
    <w:rsid w:val="00511E82"/>
    <w:rsid w:val="005327F3"/>
    <w:rsid w:val="00540AAB"/>
    <w:rsid w:val="005A69CD"/>
    <w:rsid w:val="005B155F"/>
    <w:rsid w:val="005C13E8"/>
    <w:rsid w:val="005C6F99"/>
    <w:rsid w:val="005E49D5"/>
    <w:rsid w:val="005F2A68"/>
    <w:rsid w:val="006267B2"/>
    <w:rsid w:val="0064228B"/>
    <w:rsid w:val="006440CB"/>
    <w:rsid w:val="0065692F"/>
    <w:rsid w:val="00693657"/>
    <w:rsid w:val="006E053D"/>
    <w:rsid w:val="006E1676"/>
    <w:rsid w:val="006E35AF"/>
    <w:rsid w:val="006F1199"/>
    <w:rsid w:val="006F1F8E"/>
    <w:rsid w:val="00730E5D"/>
    <w:rsid w:val="00747F0E"/>
    <w:rsid w:val="00767B9F"/>
    <w:rsid w:val="007920D5"/>
    <w:rsid w:val="007E46AC"/>
    <w:rsid w:val="00834275"/>
    <w:rsid w:val="00853C4F"/>
    <w:rsid w:val="00857ADF"/>
    <w:rsid w:val="00885E77"/>
    <w:rsid w:val="008C2F97"/>
    <w:rsid w:val="008D5395"/>
    <w:rsid w:val="008E21E8"/>
    <w:rsid w:val="008E29B1"/>
    <w:rsid w:val="00902BD4"/>
    <w:rsid w:val="00932603"/>
    <w:rsid w:val="009371AC"/>
    <w:rsid w:val="0095229C"/>
    <w:rsid w:val="00976AB3"/>
    <w:rsid w:val="009A0E1A"/>
    <w:rsid w:val="009C07C7"/>
    <w:rsid w:val="009D402D"/>
    <w:rsid w:val="009F442E"/>
    <w:rsid w:val="00A42190"/>
    <w:rsid w:val="00A53EC8"/>
    <w:rsid w:val="00A57821"/>
    <w:rsid w:val="00A6547E"/>
    <w:rsid w:val="00A70D9B"/>
    <w:rsid w:val="00AA085F"/>
    <w:rsid w:val="00AC1E70"/>
    <w:rsid w:val="00B06785"/>
    <w:rsid w:val="00B34205"/>
    <w:rsid w:val="00B43494"/>
    <w:rsid w:val="00B54AC4"/>
    <w:rsid w:val="00B56D26"/>
    <w:rsid w:val="00B6179E"/>
    <w:rsid w:val="00B805D7"/>
    <w:rsid w:val="00BA57D3"/>
    <w:rsid w:val="00BA7F81"/>
    <w:rsid w:val="00BD016E"/>
    <w:rsid w:val="00BE4EC1"/>
    <w:rsid w:val="00BE6BE1"/>
    <w:rsid w:val="00BE6D26"/>
    <w:rsid w:val="00C064FD"/>
    <w:rsid w:val="00C15A67"/>
    <w:rsid w:val="00C347C5"/>
    <w:rsid w:val="00C4471D"/>
    <w:rsid w:val="00C504DA"/>
    <w:rsid w:val="00C639D4"/>
    <w:rsid w:val="00C63C9D"/>
    <w:rsid w:val="00C82DAD"/>
    <w:rsid w:val="00C86026"/>
    <w:rsid w:val="00CB704B"/>
    <w:rsid w:val="00CE4B29"/>
    <w:rsid w:val="00CF16B8"/>
    <w:rsid w:val="00CF56E8"/>
    <w:rsid w:val="00D070DE"/>
    <w:rsid w:val="00D30DAB"/>
    <w:rsid w:val="00D577B7"/>
    <w:rsid w:val="00D92D4C"/>
    <w:rsid w:val="00DD0362"/>
    <w:rsid w:val="00DD150C"/>
    <w:rsid w:val="00E04799"/>
    <w:rsid w:val="00E170F5"/>
    <w:rsid w:val="00E26AF6"/>
    <w:rsid w:val="00E43E98"/>
    <w:rsid w:val="00E55B4D"/>
    <w:rsid w:val="00EB080A"/>
    <w:rsid w:val="00EE5E77"/>
    <w:rsid w:val="00F35E79"/>
    <w:rsid w:val="00F4217E"/>
    <w:rsid w:val="00F4758E"/>
    <w:rsid w:val="00F56712"/>
    <w:rsid w:val="00F66FD0"/>
    <w:rsid w:val="00F737E7"/>
    <w:rsid w:val="00F76BBF"/>
    <w:rsid w:val="00F965E9"/>
    <w:rsid w:val="00FA531C"/>
    <w:rsid w:val="00FA7C43"/>
    <w:rsid w:val="00FB4A87"/>
    <w:rsid w:val="00FC43E5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5D80B3-A913-43D3-83D2-AC848084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1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table" w:customStyle="1" w:styleId="12">
    <w:name w:val="Сетка таблицы1"/>
    <w:basedOn w:val="a1"/>
    <w:next w:val="a7"/>
    <w:rsid w:val="00D9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3420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C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aikovskiy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6;&#1072;&#1089;&#1087;&#1086;&#1088;&#1103;&#1078;&#1077;&#1085;&#1080;&#1077;%20&#1059;&#1047;&#1048;&#1054;%20210719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E9BF-ACBD-4328-BB20-616E405A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УЗИО 210719 (1)</Template>
  <TotalTime>132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Наталья Сергеевна</dc:creator>
  <cp:lastModifiedBy>Улеева Люция Асафовна</cp:lastModifiedBy>
  <cp:revision>12</cp:revision>
  <cp:lastPrinted>2020-02-25T04:50:00Z</cp:lastPrinted>
  <dcterms:created xsi:type="dcterms:W3CDTF">2020-04-27T07:31:00Z</dcterms:created>
  <dcterms:modified xsi:type="dcterms:W3CDTF">2020-04-29T07:13:00Z</dcterms:modified>
</cp:coreProperties>
</file>