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73977</wp:posOffset>
                </wp:positionH>
                <wp:positionV relativeFrom="page">
                  <wp:posOffset>3114674</wp:posOffset>
                </wp:positionV>
                <wp:extent cx="2583815" cy="15900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83815" cy="159004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spacing w:line="240" w:lineRule="exact"/>
                              <w:ind/>
                              <w:jc w:val="both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>О внесении изменений в Положение о системе оплаты труда работников муниципального казенного учреждения «Управление гражданской защиты», утвержденное постановлением администрации Чайковского городского округа от 31.12.2019 № 2057</w:t>
                            </w:r>
                          </w:p>
                          <w:p w14:paraId="05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6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7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8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9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A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B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C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D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E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F000000">
                            <w:pPr>
                              <w:spacing w:line="240" w:lineRule="atLeas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</w:t>
      </w:r>
      <w:r>
        <w:drawing>
          <wp:inline>
            <wp:extent cx="5936488" cy="239395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6488" cy="2393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2000000"/>
    <w:p w14:paraId="13000000"/>
    <w:p w14:paraId="14000000"/>
    <w:p w14:paraId="15000000"/>
    <w:p w14:paraId="16000000"/>
    <w:p w14:paraId="17000000"/>
    <w:p w14:paraId="18000000"/>
    <w:p w14:paraId="19000000"/>
    <w:p w14:paraId="1A000000">
      <w:pPr>
        <w:pStyle w:val="Style_3"/>
        <w:spacing w:line="240" w:lineRule="auto"/>
        <w:ind w:firstLine="709" w:left="0" w:right="142"/>
        <w:jc w:val="both"/>
        <w:rPr>
          <w:rFonts w:ascii="Times New Roman" w:hAnsi="Times New Roman"/>
        </w:rPr>
      </w:pPr>
    </w:p>
    <w:p w14:paraId="1B000000">
      <w:pPr>
        <w:pStyle w:val="Style_3"/>
        <w:spacing w:line="240" w:lineRule="auto"/>
        <w:ind w:firstLine="709" w:left="0" w:right="142"/>
        <w:jc w:val="both"/>
        <w:rPr>
          <w:rFonts w:ascii="Times New Roman" w:hAnsi="Times New Roman"/>
        </w:rPr>
      </w:pPr>
    </w:p>
    <w:p w14:paraId="1C000000">
      <w:pPr>
        <w:pStyle w:val="Style_3"/>
        <w:spacing w:line="240" w:lineRule="exact"/>
        <w:ind w:firstLine="0" w:left="5670"/>
        <w:rPr>
          <w:rFonts w:ascii="Times New Roman" w:hAnsi="Times New Roman"/>
        </w:rPr>
      </w:pPr>
    </w:p>
    <w:p w14:paraId="1D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статьями 134, 135, 144, 145 Трудового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Чайковского городского округа, решением Чайковской городской Думы от 19 декабря 2018 г. № 96 «Об оплате труда работников муниципальных учреждений Чайковского городского округа», решением Думы Чайковского городского округа от 22 </w:t>
      </w:r>
      <w:r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2023 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«О бюджете Чайко</w:t>
      </w:r>
      <w:r>
        <w:rPr>
          <w:rFonts w:ascii="Times New Roman" w:hAnsi="Times New Roman"/>
        </w:rPr>
        <w:t>вского городского округа на 2024 год и на плановый период 2025 и 2026</w:t>
      </w:r>
      <w:r>
        <w:rPr>
          <w:rFonts w:ascii="Times New Roman" w:hAnsi="Times New Roman"/>
        </w:rPr>
        <w:t xml:space="preserve"> годов», в целях регулирования оплаты труда в муниципальном казенном учреждении «Управление гражданской защиты»</w:t>
      </w:r>
    </w:p>
    <w:p w14:paraId="1E000000">
      <w:pPr>
        <w:pStyle w:val="Style_3"/>
        <w:spacing w:line="240" w:lineRule="auto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14:paraId="1F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Внести в Положение о системе оплаты труда работников муниципального казенного учреждения «Управление гражданской защиты», утвержденное постановлением администрации Чайковского городского округа от 31 декабря 2019 г. № 2057 (в редакции постановлений администрации Чайковского городского округа от 26</w:t>
      </w:r>
      <w:r>
        <w:rPr>
          <w:rFonts w:ascii="Times New Roman" w:hAnsi="Times New Roman"/>
        </w:rPr>
        <w:t>.03.</w:t>
      </w:r>
      <w:r>
        <w:rPr>
          <w:rFonts w:ascii="Times New Roman" w:hAnsi="Times New Roman"/>
        </w:rPr>
        <w:t>2021 № 270, от 18.11.2021 № 1191, от 12.01.2022 № 26</w:t>
      </w:r>
      <w:r>
        <w:rPr>
          <w:rFonts w:ascii="Times New Roman" w:hAnsi="Times New Roman"/>
        </w:rPr>
        <w:t>; от 10.05.2023 № 434; от 05.02.2024 № 99</w:t>
      </w:r>
      <w:r>
        <w:rPr>
          <w:rFonts w:ascii="Times New Roman" w:hAnsi="Times New Roman"/>
        </w:rPr>
        <w:t>) (далее - Положение)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следующие изменения:</w:t>
      </w:r>
    </w:p>
    <w:p w14:paraId="20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пункт 2.1. Положения дополнить абзацем шест</w:t>
      </w:r>
      <w:r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следующего содержания:</w:t>
      </w:r>
    </w:p>
    <w:p w14:paraId="21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Оплата труда рабочих в учреждении осуществляется на основе единых подходов, установленных нормативно-правовыми актами администрации Чайковского городского округа</w:t>
      </w:r>
      <w:r>
        <w:rPr>
          <w:rFonts w:ascii="Times New Roman" w:hAnsi="Times New Roman"/>
        </w:rPr>
        <w:t>.</w:t>
      </w:r>
      <w:bookmarkStart w:id="1" w:name="_GoBack"/>
      <w:bookmarkEnd w:id="1"/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14:paraId="22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>
        <w:rPr>
          <w:rFonts w:ascii="Times New Roman" w:hAnsi="Times New Roman"/>
        </w:rPr>
        <w:t>. в пункте 5.4 Положения СХЕМУ базовых должностных окладов (ставок) директора, заместителя директора муниципального казенного учреждения «Управление гражданской защиты» изложить в следующей редакции:</w:t>
      </w:r>
    </w:p>
    <w:tbl>
      <w:tblPr>
        <w:tblStyle w:val="Style_4"/>
        <w:tblW w:type="auto" w:w="0"/>
        <w:jc w:val="right"/>
        <w:tblLayout w:type="fixed"/>
        <w:tblCellMar>
          <w:left w:type="dxa" w:w="10"/>
          <w:right w:type="dxa" w:w="10"/>
        </w:tblCellMar>
      </w:tblPr>
      <w:tblGrid>
        <w:gridCol w:w="567"/>
        <w:gridCol w:w="5670"/>
        <w:gridCol w:w="3405"/>
      </w:tblGrid>
      <w:tr>
        <w:trPr>
          <w:trHeight w:hRule="exact" w:val="717"/>
        </w:trPr>
        <w:tc>
          <w:tcPr>
            <w:tcW w:type="dxa" w:w="56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3000000">
            <w:pPr>
              <w:pStyle w:val="Style_5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4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группы должностей и должности</w:t>
            </w:r>
          </w:p>
        </w:tc>
        <w:tc>
          <w:tcPr>
            <w:tcW w:type="dxa" w:w="340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Размер базового оклада, рублей </w:t>
            </w:r>
          </w:p>
        </w:tc>
      </w:tr>
      <w:tr>
        <w:trPr>
          <w:trHeight w:hRule="exact" w:val="289"/>
        </w:trPr>
        <w:tc>
          <w:tcPr>
            <w:tcW w:type="dxa" w:w="56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6000000">
            <w:pPr>
              <w:pStyle w:val="Style_5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7000000">
            <w:pPr>
              <w:pStyle w:val="Style_5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340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</w:tr>
      <w:tr>
        <w:trPr>
          <w:trHeight w:hRule="exact" w:val="317"/>
        </w:trPr>
        <w:tc>
          <w:tcPr>
            <w:tcW w:type="dxa" w:w="56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9000000">
            <w:pPr>
              <w:pStyle w:val="Style_5"/>
              <w:ind w:firstLine="16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A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340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B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24 </w:t>
            </w:r>
            <w:r>
              <w:rPr>
                <w:rFonts w:ascii="Times New Roman" w:hAnsi="Times New Roman"/>
                <w:sz w:val="24"/>
              </w:rPr>
              <w:t>458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rPr>
          <w:trHeight w:hRule="exact" w:val="3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C000000">
            <w:pPr>
              <w:pStyle w:val="Style_5"/>
              <w:ind w:firstLine="16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D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3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22 011,00</w:t>
            </w:r>
          </w:p>
        </w:tc>
      </w:tr>
      <w:tr>
        <w:trPr>
          <w:trHeight w:hRule="exact" w:val="85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F000000">
            <w:pPr>
              <w:pStyle w:val="Style_5"/>
              <w:ind w:firstLine="16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0000000">
            <w:pPr>
              <w:pStyle w:val="Style_5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антикризисному управлению – начальник единой дежурно-диспетчерской службы</w:t>
            </w:r>
          </w:p>
        </w:tc>
        <w:tc>
          <w:tcPr>
            <w:tcW w:type="dxa" w:w="3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1000000">
            <w:pPr>
              <w:ind/>
              <w:jc w:val="center"/>
            </w:pPr>
            <w:r>
              <w:rPr>
                <w:sz w:val="24"/>
              </w:rPr>
              <w:t>22 011,00</w:t>
            </w:r>
          </w:p>
        </w:tc>
      </w:tr>
      <w:tr>
        <w:trPr>
          <w:trHeight w:hRule="exact" w:val="57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2000000">
            <w:pPr>
              <w:pStyle w:val="Style_5"/>
              <w:ind w:firstLine="16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3000000">
            <w:pPr>
              <w:pStyle w:val="Style_5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</w:rPr>
              <w:t xml:space="preserve"> по финансово-хозяйственной деятельности</w:t>
            </w:r>
          </w:p>
        </w:tc>
        <w:tc>
          <w:tcPr>
            <w:tcW w:type="dxa" w:w="3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4000000">
            <w:pPr>
              <w:ind/>
              <w:jc w:val="center"/>
            </w:pPr>
            <w:r>
              <w:rPr>
                <w:sz w:val="24"/>
              </w:rPr>
              <w:t>22 011,00</w:t>
            </w:r>
          </w:p>
        </w:tc>
      </w:tr>
    </w:tbl>
    <w:p w14:paraId="35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 xml:space="preserve"> </w:t>
      </w:r>
      <w:r>
        <w:rPr>
          <w:sz w:val="28"/>
        </w:rPr>
        <w:t>пункт 6.2 изложить в следующей редакции:</w:t>
      </w:r>
    </w:p>
    <w:p w14:paraId="36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«6.2. Единовременная выплата к отпуску руководителю, заместителю руководителя и работникам учреждения выплачивается в размере одного должностного оклада в пределах утвержденного фонда оплаты труда.</w:t>
      </w:r>
    </w:p>
    <w:p w14:paraId="37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Работнику, принятому на должность в текущем календарном году, а также вышедшему из отпуска по уходу за ребенком, единовременная выплата к отпуску производится пропорционально отработанному времени на дату подачи заявления, при наличии экономии фонда оплаты труда.»;</w:t>
      </w:r>
    </w:p>
    <w:p w14:paraId="38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1.4</w:t>
      </w:r>
      <w:r>
        <w:rPr>
          <w:sz w:val="28"/>
        </w:rPr>
        <w:t>. в пункте 6.7. Положения слова «в пределах утвержденного фонда оплаты труда» заменить словами «в пределах экономии фонда оплаты труда»;</w:t>
      </w:r>
    </w:p>
    <w:p w14:paraId="39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1.5</w:t>
      </w:r>
      <w:r>
        <w:rPr>
          <w:sz w:val="28"/>
        </w:rPr>
        <w:t>. Приложение 1 к Положению изложить в новой редакции согласно приложению к настоящему постановлению.</w:t>
      </w:r>
    </w:p>
    <w:p w14:paraId="3A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3B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 xml:space="preserve">3. Постановление вступает в силу после </w:t>
      </w:r>
      <w:r>
        <w:rPr>
          <w:sz w:val="28"/>
        </w:rPr>
        <w:t xml:space="preserve">его официального опубликования </w:t>
      </w:r>
      <w:r>
        <w:rPr>
          <w:sz w:val="28"/>
        </w:rPr>
        <w:t xml:space="preserve">и распространяется на правоотношения, возникшие </w:t>
      </w:r>
      <w:r>
        <w:rPr>
          <w:sz w:val="28"/>
        </w:rPr>
        <w:t xml:space="preserve">с 1 </w:t>
      </w:r>
      <w:r>
        <w:rPr>
          <w:sz w:val="28"/>
        </w:rPr>
        <w:t>октября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3C000000">
      <w:pPr>
        <w:pStyle w:val="Style_6"/>
        <w:ind w:firstLine="709" w:left="0"/>
        <w:jc w:val="both"/>
        <w:rPr>
          <w:sz w:val="28"/>
        </w:rPr>
      </w:pPr>
    </w:p>
    <w:p w14:paraId="3D000000">
      <w:pPr>
        <w:pStyle w:val="Style_6"/>
        <w:ind w:firstLine="709" w:left="0"/>
        <w:jc w:val="both"/>
        <w:rPr>
          <w:sz w:val="28"/>
        </w:rPr>
      </w:pPr>
    </w:p>
    <w:p w14:paraId="3E000000">
      <w:pPr>
        <w:pStyle w:val="Style_6"/>
        <w:spacing w:line="240" w:lineRule="exact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городского округа – </w:t>
      </w:r>
    </w:p>
    <w:p w14:paraId="3F000000">
      <w:pPr>
        <w:pStyle w:val="Style_6"/>
        <w:spacing w:line="240" w:lineRule="exact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40000000">
      <w:pPr>
        <w:pStyle w:val="Style_6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Чайковского городского округа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</w:t>
      </w:r>
      <w:r>
        <w:rPr>
          <w:sz w:val="28"/>
        </w:rPr>
        <w:t>А.В. Агафонов</w:t>
      </w:r>
    </w:p>
    <w:p w14:paraId="41000000">
      <w:pPr>
        <w:widowControl w:val="1"/>
        <w:ind/>
        <w:rPr>
          <w:sz w:val="28"/>
        </w:rPr>
      </w:pPr>
      <w:r>
        <w:rPr>
          <w:sz w:val="28"/>
        </w:rPr>
        <w:br w:type="page"/>
      </w:r>
    </w:p>
    <w:p w14:paraId="42000000">
      <w:pPr>
        <w:pStyle w:val="Style_6"/>
        <w:spacing w:line="240" w:lineRule="exact"/>
        <w:ind w:firstLine="0" w:left="5670"/>
        <w:jc w:val="both"/>
        <w:rPr>
          <w:sz w:val="28"/>
        </w:rPr>
      </w:pPr>
      <w:r>
        <w:rPr>
          <w:sz w:val="28"/>
        </w:rPr>
        <w:t xml:space="preserve">Приложение </w:t>
      </w:r>
    </w:p>
    <w:p w14:paraId="43000000">
      <w:pPr>
        <w:pStyle w:val="Style_6"/>
        <w:spacing w:line="240" w:lineRule="exact"/>
        <w:ind w:firstLine="0" w:left="5670" w:right="-149"/>
        <w:jc w:val="both"/>
        <w:rPr>
          <w:sz w:val="28"/>
        </w:rPr>
      </w:pPr>
      <w:r>
        <w:rPr>
          <w:sz w:val="28"/>
        </w:rPr>
        <w:t xml:space="preserve">к постановлению администрации </w:t>
      </w:r>
    </w:p>
    <w:p w14:paraId="44000000">
      <w:pPr>
        <w:pStyle w:val="Style_6"/>
        <w:spacing w:line="240" w:lineRule="exact"/>
        <w:ind w:firstLine="0" w:left="5670"/>
        <w:jc w:val="both"/>
        <w:rPr>
          <w:sz w:val="28"/>
        </w:rPr>
      </w:pPr>
      <w:r>
        <w:rPr>
          <w:sz w:val="28"/>
        </w:rPr>
        <w:t xml:space="preserve">Чайковского городского округа </w:t>
      </w:r>
    </w:p>
    <w:p w14:paraId="45000000">
      <w:pPr>
        <w:pStyle w:val="Style_6"/>
        <w:spacing w:line="240" w:lineRule="exact"/>
        <w:ind w:firstLine="0" w:left="5670"/>
        <w:jc w:val="both"/>
        <w:rPr>
          <w:sz w:val="28"/>
        </w:rPr>
      </w:pPr>
      <w:r>
        <w:rPr>
          <w:sz w:val="28"/>
        </w:rPr>
        <w:t>от _______ № _____</w:t>
      </w:r>
    </w:p>
    <w:p w14:paraId="46000000">
      <w:pPr>
        <w:pStyle w:val="Style_6"/>
        <w:ind w:firstLine="0" w:left="5670"/>
        <w:jc w:val="both"/>
        <w:rPr>
          <w:sz w:val="28"/>
        </w:rPr>
      </w:pPr>
    </w:p>
    <w:p w14:paraId="47000000">
      <w:pPr>
        <w:pStyle w:val="Style_6"/>
        <w:ind/>
        <w:jc w:val="center"/>
        <w:rPr>
          <w:b w:val="1"/>
          <w:sz w:val="28"/>
        </w:rPr>
      </w:pPr>
      <w:r>
        <w:rPr>
          <w:b w:val="1"/>
          <w:sz w:val="28"/>
        </w:rPr>
        <w:t>СХЕМА</w:t>
      </w:r>
    </w:p>
    <w:p w14:paraId="48000000">
      <w:pPr>
        <w:pStyle w:val="Style_6"/>
        <w:ind/>
        <w:jc w:val="center"/>
        <w:rPr>
          <w:b w:val="1"/>
          <w:sz w:val="28"/>
        </w:rPr>
      </w:pPr>
      <w:r>
        <w:rPr>
          <w:b w:val="1"/>
          <w:sz w:val="28"/>
        </w:rPr>
        <w:t>должностных окладов (ставок) работников муниципального казенного учреждения «Управление гражданской защиты»</w:t>
      </w:r>
    </w:p>
    <w:tbl>
      <w:tblPr>
        <w:tblStyle w:val="Style_4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2692"/>
        <w:gridCol w:w="5244"/>
        <w:gridCol w:w="1560"/>
      </w:tblGrid>
      <w:tr>
        <w:trPr>
          <w:tblHeader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уровни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Размер базового оклада, руб</w:t>
            </w:r>
            <w:r>
              <w:rPr>
                <w:sz w:val="24"/>
              </w:rPr>
              <w:t>.</w:t>
            </w:r>
          </w:p>
        </w:tc>
      </w:tr>
      <w:tr>
        <w:trPr>
          <w:tblHeader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Профессиональная квалификационная группа «Общеотраслевые профессии рабочих первого уровня»</w:t>
            </w:r>
          </w:p>
        </w:tc>
      </w:tr>
      <w:tr>
        <w:trPr>
          <w:trHeight w:hRule="atLeast" w:val="279"/>
        </w:trP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26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1-й квалификационный уровень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pStyle w:val="Style_6"/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pStyle w:val="Style_6"/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15 468,00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Дежурный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10 301,00</w:t>
            </w:r>
          </w:p>
        </w:tc>
      </w:tr>
      <w:t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 Профессиональная квалификационная группа «Общеотраслевые профессии рабочих третьего уровня»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.1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5-й квалификационный уровень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единой дежурно-диспетчерской службы по автоматизированной системе управления (АСУ)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18 862,00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.2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4-й квалификационный уровень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Ведущий юрисконсульт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17 228,00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.3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1-й квалификационный уровень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Контрактный управляющий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17 228,00</w:t>
            </w:r>
          </w:p>
        </w:tc>
      </w:tr>
      <w:t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 Профессиональная квалификационная группа «Общеотраслевые должности служащих третьего уровня»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.1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6"/>
              <w:ind w:firstLine="0" w:left="-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2-ой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валификационный уровень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Инженер 1 категории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12 574,00</w:t>
            </w:r>
          </w:p>
        </w:tc>
      </w:tr>
      <w:t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 Профессиональная квалификационная группа «Общеотраслевые должности служащих четвертого уровня»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.1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6"/>
              <w:ind w:firstLine="0" w:left="-109"/>
              <w:rPr>
                <w:sz w:val="24"/>
              </w:rPr>
            </w:pPr>
            <w:r>
              <w:rPr>
                <w:sz w:val="24"/>
              </w:rPr>
              <w:t xml:space="preserve">2-ой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валификационный уровень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 механик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14 586,00</w:t>
            </w:r>
          </w:p>
        </w:tc>
      </w:tr>
      <w:t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 Профессиональная квалификационная группа второго уровня</w:t>
            </w:r>
          </w:p>
        </w:tc>
      </w:tr>
      <w:t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.1</w:t>
            </w:r>
          </w:p>
          <w:p w14:paraId="71000000">
            <w:pPr>
              <w:pStyle w:val="Style_6"/>
              <w:ind/>
              <w:jc w:val="center"/>
              <w:rPr>
                <w:sz w:val="24"/>
              </w:rPr>
            </w:pPr>
          </w:p>
          <w:p w14:paraId="72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26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6"/>
              <w:ind w:firstLine="0" w:left="-109"/>
              <w:jc w:val="center"/>
              <w:rPr>
                <w:sz w:val="24"/>
              </w:rPr>
            </w:pPr>
            <w:r>
              <w:rPr>
                <w:sz w:val="24"/>
              </w:rPr>
              <w:t>1-й квалификационный уровень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секретной части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13 792,00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по планированию и обеспечению первичных мер пожарной безопасности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 228,00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поисково-спасательной службы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22 011,00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.2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6"/>
              <w:ind w:firstLine="0" w:left="-109"/>
              <w:rPr>
                <w:sz w:val="24"/>
              </w:rPr>
            </w:pPr>
            <w:r>
              <w:rPr>
                <w:sz w:val="24"/>
              </w:rPr>
              <w:t xml:space="preserve">2-ой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валификационный уровень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гражданской обороны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 792,00</w:t>
            </w:r>
          </w:p>
        </w:tc>
      </w:tr>
      <w:t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 Профессиональная квалификационная группа третьего уровня</w:t>
            </w:r>
          </w:p>
        </w:tc>
      </w:tr>
      <w:t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.1</w:t>
            </w:r>
          </w:p>
        </w:tc>
        <w:tc>
          <w:tcPr>
            <w:tcW w:type="dxa" w:w="26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6"/>
              <w:ind w:firstLine="0" w:left="-109"/>
              <w:jc w:val="center"/>
              <w:rPr>
                <w:sz w:val="24"/>
              </w:rPr>
            </w:pPr>
            <w:r>
              <w:rPr>
                <w:sz w:val="24"/>
              </w:rPr>
              <w:t>2-ой квалификационный уровень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Спасатель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12 969,00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Спасатель 3 класса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 811,00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Спасатель 2 класса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 708,00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Спасатель 1 класса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 751</w:t>
            </w:r>
            <w:r>
              <w:rPr>
                <w:sz w:val="24"/>
              </w:rPr>
              <w:t>,00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 дежурный единой дежурно-диспетчерской службы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 301,00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.2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6"/>
              <w:ind w:firstLine="0" w:left="-109"/>
              <w:jc w:val="center"/>
              <w:rPr>
                <w:sz w:val="24"/>
              </w:rPr>
            </w:pPr>
            <w:r>
              <w:rPr>
                <w:sz w:val="24"/>
              </w:rPr>
              <w:t>6-ой квалификационный уровень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приему и обработке экстренных вызовов 112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 301,00</w:t>
            </w:r>
          </w:p>
        </w:tc>
      </w:tr>
    </w:tbl>
    <w:p w14:paraId="8F000000">
      <w:pPr>
        <w:pStyle w:val="Style_6"/>
        <w:ind/>
        <w:jc w:val="center"/>
        <w:rPr>
          <w:b w:val="1"/>
          <w:sz w:val="28"/>
        </w:rPr>
      </w:pPr>
    </w:p>
    <w:sectPr>
      <w:headerReference r:id="rId1" w:type="default"/>
      <w:footerReference r:id="rId2" w:type="default"/>
      <w:pgSz w:h="16840" w:orient="portrait" w:w="11900"/>
      <w:pgMar w:bottom="1134" w:footer="59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tabs>
        <w:tab w:leader="none" w:pos="1063" w:val="left"/>
        <w:tab w:leader="none" w:pos="4677" w:val="clear"/>
        <w:tab w:leader="none" w:pos="9355" w:val="clear"/>
      </w:tabs>
      <w:ind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14.11.2024 Срок  приема заключений независимых экспертов до 23.11.2024 на электронный адрес ud-mnpa@chaykovsky.permkrai.ru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Сноска"/>
    <w:basedOn w:val="Style_7"/>
    <w:link w:val="Style_8_ch"/>
    <w:pPr>
      <w:spacing w:line="300" w:lineRule="auto"/>
      <w:ind w:firstLine="700" w:left="0"/>
    </w:pPr>
    <w:rPr>
      <w:sz w:val="26"/>
    </w:rPr>
  </w:style>
  <w:style w:styleId="Style_8_ch" w:type="character">
    <w:name w:val="Сноска"/>
    <w:basedOn w:val="Style_7_ch"/>
    <w:link w:val="Style_8"/>
    <w:rPr>
      <w:sz w:val="26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аголовок к тексту"/>
    <w:basedOn w:val="Style_7"/>
    <w:next w:val="Style_11"/>
    <w:link w:val="Style_10_ch"/>
    <w:pPr>
      <w:widowControl w:val="1"/>
      <w:spacing w:after="480" w:line="240" w:lineRule="exact"/>
      <w:ind/>
    </w:pPr>
    <w:rPr>
      <w:b w:val="1"/>
      <w:sz w:val="28"/>
    </w:rPr>
  </w:style>
  <w:style w:styleId="Style_10_ch" w:type="character">
    <w:name w:val="Заголовок к тексту"/>
    <w:basedOn w:val="Style_7_ch"/>
    <w:link w:val="Style_10"/>
    <w:rPr>
      <w:b w:val="1"/>
      <w:sz w:val="28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5" w:type="paragraph">
    <w:name w:val="Другое"/>
    <w:basedOn w:val="Style_7"/>
    <w:link w:val="Style_5_ch"/>
    <w:pPr>
      <w:spacing w:line="264" w:lineRule="auto"/>
      <w:ind w:firstLine="400" w:left="0"/>
    </w:pPr>
    <w:rPr>
      <w:rFonts w:ascii="Calibri" w:hAnsi="Calibri"/>
      <w:sz w:val="28"/>
    </w:rPr>
  </w:style>
  <w:style w:styleId="Style_5_ch" w:type="character">
    <w:name w:val="Другое"/>
    <w:basedOn w:val="Style_7_ch"/>
    <w:link w:val="Style_5"/>
    <w:rPr>
      <w:rFonts w:ascii="Calibri" w:hAnsi="Calibri"/>
      <w:sz w:val="28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7"/>
    <w:link w:val="Style_15_ch"/>
    <w:pPr>
      <w:widowControl w:val="1"/>
      <w:ind/>
    </w:pPr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7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6" w:type="paragraph">
    <w:name w:val="Подпись к таблице"/>
    <w:basedOn w:val="Style_7"/>
    <w:link w:val="Style_6_ch"/>
  </w:style>
  <w:style w:styleId="Style_6_ch" w:type="character">
    <w:name w:val="Подпись к таблице"/>
    <w:basedOn w:val="Style_7_ch"/>
    <w:link w:val="Style_6"/>
  </w:style>
  <w:style w:styleId="Style_25" w:type="paragraph">
    <w:name w:val="toc 9"/>
    <w:next w:val="Style_7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3" w:type="paragraph">
    <w:name w:val="Основной текст1"/>
    <w:basedOn w:val="Style_7"/>
    <w:link w:val="Style_3_ch"/>
    <w:pPr>
      <w:spacing w:line="264" w:lineRule="auto"/>
      <w:ind w:firstLine="400" w:left="0"/>
    </w:pPr>
    <w:rPr>
      <w:rFonts w:ascii="Calibri" w:hAnsi="Calibri"/>
      <w:sz w:val="28"/>
    </w:rPr>
  </w:style>
  <w:style w:styleId="Style_3_ch" w:type="character">
    <w:name w:val="Основной текст1"/>
    <w:basedOn w:val="Style_7_ch"/>
    <w:link w:val="Style_3"/>
    <w:rPr>
      <w:rFonts w:ascii="Calibri" w:hAnsi="Calibri"/>
      <w:sz w:val="28"/>
    </w:rPr>
  </w:style>
  <w:style w:styleId="Style_27" w:type="paragraph">
    <w:name w:val="toc 5"/>
    <w:next w:val="Style_7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1" w:type="paragraph">
    <w:name w:val="Body Text"/>
    <w:basedOn w:val="Style_7"/>
    <w:link w:val="Style_11_ch"/>
    <w:pPr>
      <w:widowControl w:val="1"/>
      <w:spacing w:after="120" w:line="276" w:lineRule="auto"/>
      <w:ind/>
    </w:pPr>
    <w:rPr>
      <w:rFonts w:ascii="Calibri" w:hAnsi="Calibri"/>
      <w:sz w:val="22"/>
    </w:rPr>
  </w:style>
  <w:style w:styleId="Style_11_ch" w:type="character">
    <w:name w:val="Body Text"/>
    <w:basedOn w:val="Style_7_ch"/>
    <w:link w:val="Style_11"/>
    <w:rPr>
      <w:rFonts w:ascii="Calibri" w:hAnsi="Calibri"/>
      <w:sz w:val="22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header"/>
    <w:basedOn w:val="Style_7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7_ch"/>
    <w:link w:val="Style_29"/>
  </w:style>
  <w:style w:styleId="Style_30" w:type="paragraph">
    <w:name w:val="Title"/>
    <w:next w:val="Style_7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7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2024-11-14T06:16:57Z</dcterms:modified>
</cp:coreProperties>
</file>