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06" w:rsidRDefault="00096FEC">
      <w:pPr>
        <w:pStyle w:val="a8"/>
      </w:pPr>
      <w:r w:rsidRPr="00096FEC">
        <w:rPr>
          <w:noProof/>
          <w:sz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188.55pt;width:223.4pt;height:103.2pt;z-index:251660288;mso-height-percent:200;mso-height-percent:200;mso-width-relative:margin;mso-height-relative:margin" stroked="f">
            <v:textbox style="mso-fit-shape-to-text:t">
              <w:txbxContent>
                <w:p w:rsidR="00096FEC" w:rsidRPr="00096FEC" w:rsidRDefault="00096FEC" w:rsidP="00096FEC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096FEC">
                    <w:rPr>
                      <w:b/>
                      <w:sz w:val="28"/>
                      <w:szCs w:val="28"/>
                    </w:rPr>
                    <w:t>О внесении изменений в Правила землепользования и застройки Чайковского городского округа Пермского края, утвержденные постановлением администрации Чайковского городского округа от 11 января 2022 г. № 13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36488" cy="23939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36488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606" w:rsidRDefault="00EB2606">
      <w:pPr>
        <w:rPr>
          <w:sz w:val="36"/>
        </w:rPr>
      </w:pPr>
    </w:p>
    <w:p w:rsidR="00EB2606" w:rsidRDefault="00EB2606">
      <w:pPr>
        <w:rPr>
          <w:sz w:val="36"/>
        </w:rPr>
      </w:pPr>
    </w:p>
    <w:p w:rsidR="00EB2606" w:rsidRDefault="00EB2606">
      <w:pPr>
        <w:ind w:firstLine="720"/>
        <w:jc w:val="both"/>
        <w:rPr>
          <w:sz w:val="28"/>
        </w:rPr>
      </w:pPr>
    </w:p>
    <w:p w:rsidR="00EB2606" w:rsidRDefault="00EB2606">
      <w:pPr>
        <w:ind w:firstLine="720"/>
        <w:jc w:val="both"/>
        <w:rPr>
          <w:sz w:val="28"/>
        </w:rPr>
      </w:pPr>
    </w:p>
    <w:p w:rsidR="00EB2606" w:rsidRDefault="00EB2606">
      <w:pPr>
        <w:spacing w:line="360" w:lineRule="exact"/>
        <w:ind w:firstLine="720"/>
        <w:jc w:val="both"/>
        <w:rPr>
          <w:sz w:val="28"/>
        </w:rPr>
      </w:pPr>
    </w:p>
    <w:p w:rsidR="00EB2606" w:rsidRDefault="00EB2606">
      <w:pPr>
        <w:spacing w:line="360" w:lineRule="exact"/>
        <w:ind w:firstLine="720"/>
        <w:jc w:val="both"/>
        <w:rPr>
          <w:sz w:val="28"/>
        </w:rPr>
      </w:pPr>
    </w:p>
    <w:p w:rsidR="00096FEC" w:rsidRDefault="00096FEC">
      <w:pPr>
        <w:spacing w:line="360" w:lineRule="exact"/>
        <w:ind w:firstLine="720"/>
        <w:jc w:val="both"/>
        <w:rPr>
          <w:sz w:val="28"/>
        </w:rPr>
      </w:pPr>
    </w:p>
    <w:p w:rsidR="00EB2606" w:rsidRDefault="00096FEC">
      <w:pPr>
        <w:spacing w:line="360" w:lineRule="exact"/>
        <w:ind w:firstLine="720"/>
        <w:jc w:val="both"/>
        <w:rPr>
          <w:caps/>
          <w:spacing w:val="62"/>
          <w:sz w:val="28"/>
        </w:rPr>
      </w:pPr>
      <w:proofErr w:type="gramStart"/>
      <w:r>
        <w:rPr>
          <w:sz w:val="28"/>
        </w:rPr>
        <w:t xml:space="preserve">На основании части 16 статьи 31 Градостроительного кодекса Российской Федерации, статьи 16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sz w:val="28"/>
        </w:rPr>
        <w:t>статьи 15.1 Закона Пермского края от 7 июня 2021 г. № 662-ПК «О внесении изменений в Закон Пермского края «О градостроительной деятельности в Пермском крае», Устава Чайковского городского округа, постановления администрации Чайковского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городского округа от</w:t>
      </w:r>
      <w:r>
        <w:rPr>
          <w:sz w:val="28"/>
        </w:rPr>
        <w:t xml:space="preserve"> 21 августа 2024 г. № 693 «О п</w:t>
      </w:r>
      <w:proofErr w:type="gramEnd"/>
      <w:r>
        <w:rPr>
          <w:sz w:val="28"/>
        </w:rPr>
        <w:t>о</w:t>
      </w:r>
      <w:proofErr w:type="gramStart"/>
      <w:r>
        <w:rPr>
          <w:sz w:val="28"/>
        </w:rPr>
        <w:t xml:space="preserve">дготовке проекта о внесении изменений в текстовую часть правил землепользования и застройки Чайковского городского округа Пермского края», постановления администрации Чайковского городского округа от 23 августа 2024 г. № 699 </w:t>
      </w:r>
      <w:r>
        <w:rPr>
          <w:sz w:val="28"/>
        </w:rPr>
        <w:t>«О назначении публичных слушаний», заключения о результатах публичных слушаний по проекту о внесении изменений в правила землепользования и застройки Чайковского городского округа Пермского</w:t>
      </w:r>
      <w:proofErr w:type="gramEnd"/>
      <w:r>
        <w:rPr>
          <w:sz w:val="28"/>
        </w:rPr>
        <w:t xml:space="preserve"> края от 17 сентября 2024 г., заключения комиссии по землепользован</w:t>
      </w:r>
      <w:r>
        <w:rPr>
          <w:sz w:val="28"/>
        </w:rPr>
        <w:t>ию и застройке при администрации Чайковского городского округа от 26 сентября 2024 г.</w:t>
      </w:r>
    </w:p>
    <w:p w:rsidR="00EB2606" w:rsidRDefault="00096FEC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EB2606" w:rsidRDefault="00096FEC">
      <w:pPr>
        <w:spacing w:line="360" w:lineRule="exact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1. </w:t>
      </w:r>
      <w:proofErr w:type="gramStart"/>
      <w:r>
        <w:rPr>
          <w:rStyle w:val="1"/>
          <w:sz w:val="28"/>
        </w:rPr>
        <w:t>Внести в текстовую часть Правил землепользования и застройки Чайковского городского округа Пермского края, утвержденных постановлением администрации Чайко</w:t>
      </w:r>
      <w:r>
        <w:rPr>
          <w:rStyle w:val="1"/>
          <w:sz w:val="28"/>
        </w:rPr>
        <w:t>вского городского округа от 11 января 2022 г. № 13 (в редакции от 28 апреля 2022 г. № 478, от 9 июня 2022 г. № 632, от 1 августа 2022 г. № 826, от 30 января 2023 г. № 75, от 22 марта 2023 г. № 239, от 7 июня</w:t>
      </w:r>
      <w:proofErr w:type="gramEnd"/>
      <w:r>
        <w:rPr>
          <w:rStyle w:val="1"/>
          <w:sz w:val="28"/>
        </w:rPr>
        <w:t xml:space="preserve"> </w:t>
      </w:r>
      <w:proofErr w:type="gramStart"/>
      <w:r>
        <w:rPr>
          <w:rStyle w:val="1"/>
          <w:sz w:val="28"/>
        </w:rPr>
        <w:t xml:space="preserve">2023 г. </w:t>
      </w:r>
      <w:r>
        <w:rPr>
          <w:rStyle w:val="1"/>
          <w:sz w:val="28"/>
        </w:rPr>
        <w:lastRenderedPageBreak/>
        <w:t>№ 558, от 7 июля 2023 г. № 672, от 27 де</w:t>
      </w:r>
      <w:r>
        <w:rPr>
          <w:rStyle w:val="1"/>
          <w:sz w:val="28"/>
        </w:rPr>
        <w:t>кабря 2023 г. № 1237, от 29 марта 2024 г. № 293), следующие изменения:</w:t>
      </w:r>
      <w:proofErr w:type="gramEnd"/>
    </w:p>
    <w:p w:rsidR="00EB2606" w:rsidRDefault="00096FEC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1.1. наименование таблиц 18.1.1, 18.2.1, 18.3.1, 18.4.1, 18.5.1, 19.1.1, 19.2.1, 19.3.1, 20.1.1, 20.2.1, 21.1.1, 21.2.1, 22.2.1, 22.3.1, 22.4.1, 22.5.1, 23.1.1, 23.2.1, 23.3.1, 23.4.1, </w:t>
      </w:r>
      <w:r>
        <w:rPr>
          <w:rStyle w:val="1"/>
          <w:sz w:val="28"/>
        </w:rPr>
        <w:t>24.1.1, 24.2.1, 24.3.1, 24.4.1, 24.5.1, 24.6.1, 24.7.1, 24.9.1 изложить в новой редакции «Виды разрешенного использования земельных участков и объектов капитального строительства»;</w:t>
      </w:r>
    </w:p>
    <w:p w:rsidR="00EB2606" w:rsidRDefault="00096FEC">
      <w:pPr>
        <w:ind w:firstLine="708"/>
        <w:jc w:val="both"/>
        <w:rPr>
          <w:sz w:val="28"/>
        </w:rPr>
      </w:pPr>
      <w:r>
        <w:rPr>
          <w:rStyle w:val="1"/>
          <w:sz w:val="28"/>
        </w:rPr>
        <w:t>1.2 позиции в таблицах, указанных в пункте 1.1 нас</w:t>
      </w:r>
      <w:r>
        <w:rPr>
          <w:sz w:val="28"/>
        </w:rPr>
        <w:t>тоящего постановления: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2263"/>
        <w:gridCol w:w="5208"/>
        <w:gridCol w:w="1879"/>
      </w:tblGrid>
      <w:tr w:rsidR="00EB260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06" w:rsidRDefault="00096FEC">
            <w:r>
              <w:rPr>
                <w:b/>
              </w:rPr>
              <w:t xml:space="preserve">№ </w:t>
            </w:r>
            <w:r>
              <w:rPr>
                <w:b/>
              </w:rPr>
              <w:br/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06" w:rsidRDefault="00096FEC">
            <w:r>
              <w:rPr>
                <w:b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06" w:rsidRDefault="00096FEC">
            <w:r>
              <w:rPr>
                <w:b/>
              </w:rPr>
              <w:t>Описание вида разрешенного использования земельного участка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06" w:rsidRDefault="00096FEC">
            <w:r>
              <w:rPr>
                <w:b/>
              </w:rPr>
              <w:t>Код вида разрешенного использования земельного участка</w:t>
            </w:r>
          </w:p>
        </w:tc>
      </w:tr>
    </w:tbl>
    <w:p w:rsidR="00EB2606" w:rsidRDefault="00096FEC">
      <w:pPr>
        <w:ind w:firstLine="708"/>
        <w:rPr>
          <w:rFonts w:ascii="Times New Roman CYR" w:hAnsi="Times New Roman CYR"/>
          <w:sz w:val="28"/>
        </w:rPr>
      </w:pPr>
      <w:r>
        <w:rPr>
          <w:sz w:val="28"/>
        </w:rPr>
        <w:t xml:space="preserve">изложить в новой редакции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2757"/>
        <w:gridCol w:w="4686"/>
        <w:gridCol w:w="1937"/>
      </w:tblGrid>
      <w:tr w:rsidR="00EB260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06" w:rsidRDefault="00096FEC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br/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06" w:rsidRDefault="00096FEC">
            <w:pPr>
              <w:rPr>
                <w:b/>
              </w:rPr>
            </w:pPr>
            <w:r>
              <w:rPr>
                <w:b/>
              </w:rPr>
              <w:t xml:space="preserve">Наименование видов разрешенного </w:t>
            </w:r>
            <w:r>
              <w:rPr>
                <w:b/>
              </w:rPr>
              <w:t>использования земельного участка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06" w:rsidRDefault="00096FEC">
            <w:pPr>
              <w:rPr>
                <w:b/>
              </w:rPr>
            </w:pPr>
            <w:r>
              <w:rPr>
                <w:b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06" w:rsidRDefault="00096FEC">
            <w:pPr>
              <w:rPr>
                <w:b/>
              </w:rPr>
            </w:pPr>
            <w:r>
              <w:rPr>
                <w:b/>
              </w:rPr>
              <w:t>Код вида разрешенного использования земельного участка</w:t>
            </w:r>
          </w:p>
        </w:tc>
      </w:tr>
    </w:tbl>
    <w:p w:rsidR="00EB2606" w:rsidRDefault="00096FEC">
      <w:pPr>
        <w:pStyle w:val="aa"/>
        <w:spacing w:line="360" w:lineRule="exact"/>
        <w:ind w:firstLine="709"/>
        <w:jc w:val="both"/>
      </w:pPr>
      <w:r>
        <w:t xml:space="preserve">2. Опубликовать постановление в газете «Огни Камы» </w:t>
      </w:r>
      <w:r>
        <w:t xml:space="preserve">и разместить на </w:t>
      </w:r>
      <w:r>
        <w:t>официальном сайте администрации Чайковского городского округа.</w:t>
      </w:r>
    </w:p>
    <w:p w:rsidR="00EB2606" w:rsidRDefault="00096FEC">
      <w:pPr>
        <w:pStyle w:val="aa"/>
        <w:spacing w:line="360" w:lineRule="exact"/>
        <w:ind w:firstLine="709"/>
        <w:jc w:val="both"/>
      </w:pPr>
      <w:r>
        <w:t>3. Постановление вступает в силу после его официального опубликования.</w:t>
      </w:r>
    </w:p>
    <w:p w:rsidR="00EB2606" w:rsidRDefault="00EB2606">
      <w:pPr>
        <w:jc w:val="both"/>
        <w:rPr>
          <w:sz w:val="28"/>
        </w:rPr>
      </w:pPr>
    </w:p>
    <w:p w:rsidR="00EB2606" w:rsidRDefault="00EB2606">
      <w:pPr>
        <w:jc w:val="both"/>
        <w:rPr>
          <w:sz w:val="28"/>
        </w:rPr>
      </w:pPr>
    </w:p>
    <w:p w:rsidR="00EB2606" w:rsidRDefault="00096FEC">
      <w:pPr>
        <w:spacing w:line="240" w:lineRule="exact"/>
        <w:jc w:val="both"/>
        <w:rPr>
          <w:sz w:val="28"/>
        </w:rPr>
      </w:pPr>
      <w:r>
        <w:rPr>
          <w:sz w:val="28"/>
        </w:rPr>
        <w:t>Глава городского округа –</w:t>
      </w:r>
    </w:p>
    <w:p w:rsidR="00EB2606" w:rsidRDefault="00096FE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EB2606" w:rsidRDefault="00096FE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Чайковского городского округа                                            </w:t>
      </w:r>
      <w:r>
        <w:rPr>
          <w:sz w:val="28"/>
        </w:rPr>
        <w:t xml:space="preserve">                А.В. Агафонов </w:t>
      </w:r>
    </w:p>
    <w:sectPr w:rsidR="00EB2606" w:rsidSect="00EB2606">
      <w:headerReference w:type="even" r:id="rId7"/>
      <w:footerReference w:type="default" r:id="rId8"/>
      <w:headerReference w:type="first" r:id="rId9"/>
      <w:footerReference w:type="first" r:id="rId10"/>
      <w:pgSz w:w="11907" w:h="16840"/>
      <w:pgMar w:top="1134" w:right="709" w:bottom="1276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06" w:rsidRDefault="00EB2606" w:rsidP="00EB2606">
      <w:r>
        <w:separator/>
      </w:r>
    </w:p>
  </w:endnote>
  <w:endnote w:type="continuationSeparator" w:id="0">
    <w:p w:rsidR="00EB2606" w:rsidRDefault="00EB2606" w:rsidP="00EB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06" w:rsidRDefault="00096FEC">
    <w:pPr>
      <w:pStyle w:val="af3"/>
    </w:pPr>
    <w:r>
      <w:t xml:space="preserve">МНПА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06" w:rsidRDefault="00096FEC">
    <w:pPr>
      <w:pStyle w:val="af3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06" w:rsidRDefault="00EB2606" w:rsidP="00EB2606">
      <w:r>
        <w:separator/>
      </w:r>
    </w:p>
  </w:footnote>
  <w:footnote w:type="continuationSeparator" w:id="0">
    <w:p w:rsidR="00EB2606" w:rsidRDefault="00EB2606" w:rsidP="00EB2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06" w:rsidRDefault="00EB2606">
    <w:pPr>
      <w:pStyle w:val="af"/>
      <w:rPr>
        <w:rStyle w:val="a7"/>
      </w:rPr>
    </w:pPr>
    <w:r>
      <w:rPr>
        <w:rStyle w:val="a7"/>
      </w:rPr>
      <w:fldChar w:fldCharType="begin"/>
    </w:r>
    <w:r w:rsidR="00096FEC">
      <w:rPr>
        <w:rStyle w:val="a7"/>
      </w:rPr>
      <w:instrText xml:space="preserve">PAGE </w:instrText>
    </w:r>
    <w:r>
      <w:rPr>
        <w:rStyle w:val="a7"/>
      </w:rPr>
      <w:fldChar w:fldCharType="separate"/>
    </w:r>
    <w:r w:rsidR="00096FEC">
      <w:rPr>
        <w:rStyle w:val="a7"/>
      </w:rPr>
      <w:t xml:space="preserve"> </w:t>
    </w:r>
    <w:r>
      <w:rPr>
        <w:rStyle w:val="a7"/>
      </w:rPr>
      <w:fldChar w:fldCharType="end"/>
    </w:r>
  </w:p>
  <w:p w:rsidR="00EB2606" w:rsidRDefault="00EB260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EC" w:rsidRPr="00096FEC" w:rsidRDefault="00096FEC" w:rsidP="00096FEC">
    <w:pPr>
      <w:jc w:val="center"/>
      <w:rPr>
        <w:sz w:val="20"/>
      </w:rPr>
    </w:pPr>
    <w:r w:rsidRPr="00096FEC">
      <w:rPr>
        <w:sz w:val="20"/>
      </w:rPr>
      <w:t>Проект размещен на сайте 30.09.2024 Срок  приема заключений независимых экспертов до 09.10.2024 на электронный адрес ud-mnpa@chaykovsky.permkrai.ru</w:t>
    </w:r>
  </w:p>
  <w:p w:rsidR="00096FEC" w:rsidRDefault="00096FEC">
    <w:pPr>
      <w:pStyle w:val="af"/>
    </w:pPr>
  </w:p>
  <w:p w:rsidR="00096FEC" w:rsidRDefault="00096FEC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606"/>
    <w:rsid w:val="00096FEC"/>
    <w:rsid w:val="00EB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2606"/>
    <w:rPr>
      <w:sz w:val="24"/>
    </w:rPr>
  </w:style>
  <w:style w:type="paragraph" w:styleId="10">
    <w:name w:val="heading 1"/>
    <w:next w:val="a"/>
    <w:link w:val="11"/>
    <w:uiPriority w:val="9"/>
    <w:qFormat/>
    <w:rsid w:val="00EB260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260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260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26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260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2606"/>
    <w:rPr>
      <w:sz w:val="24"/>
    </w:rPr>
  </w:style>
  <w:style w:type="paragraph" w:styleId="21">
    <w:name w:val="toc 2"/>
    <w:next w:val="a"/>
    <w:link w:val="22"/>
    <w:uiPriority w:val="39"/>
    <w:rsid w:val="00EB260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260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260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260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260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260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260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2606"/>
    <w:rPr>
      <w:rFonts w:ascii="XO Thames" w:hAnsi="XO Thames"/>
      <w:sz w:val="28"/>
    </w:rPr>
  </w:style>
  <w:style w:type="paragraph" w:customStyle="1" w:styleId="Endnote">
    <w:name w:val="Endnote"/>
    <w:link w:val="Endnote0"/>
    <w:rsid w:val="00EB260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260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2606"/>
    <w:rPr>
      <w:rFonts w:ascii="XO Thames" w:hAnsi="XO Thames"/>
      <w:b/>
      <w:sz w:val="26"/>
    </w:rPr>
  </w:style>
  <w:style w:type="paragraph" w:customStyle="1" w:styleId="a3">
    <w:name w:val="Исполнитель"/>
    <w:basedOn w:val="a4"/>
    <w:link w:val="a5"/>
    <w:rsid w:val="00EB2606"/>
    <w:pPr>
      <w:spacing w:line="240" w:lineRule="exact"/>
    </w:pPr>
  </w:style>
  <w:style w:type="character" w:customStyle="1" w:styleId="a5">
    <w:name w:val="Исполнитель"/>
    <w:basedOn w:val="a6"/>
    <w:link w:val="a3"/>
    <w:rsid w:val="00EB2606"/>
  </w:style>
  <w:style w:type="paragraph" w:customStyle="1" w:styleId="12">
    <w:name w:val="Номер страницы1"/>
    <w:link w:val="a7"/>
    <w:rsid w:val="00EB2606"/>
  </w:style>
  <w:style w:type="character" w:styleId="a7">
    <w:name w:val="page number"/>
    <w:link w:val="12"/>
    <w:rsid w:val="00EB2606"/>
  </w:style>
  <w:style w:type="paragraph" w:styleId="31">
    <w:name w:val="toc 3"/>
    <w:next w:val="a"/>
    <w:link w:val="32"/>
    <w:uiPriority w:val="39"/>
    <w:rsid w:val="00EB260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2606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EB2606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sid w:val="00EB2606"/>
  </w:style>
  <w:style w:type="character" w:customStyle="1" w:styleId="50">
    <w:name w:val="Заголовок 5 Знак"/>
    <w:link w:val="5"/>
    <w:rsid w:val="00EB2606"/>
    <w:rPr>
      <w:rFonts w:ascii="XO Thames" w:hAnsi="XO Thames"/>
      <w:b/>
      <w:sz w:val="22"/>
    </w:rPr>
  </w:style>
  <w:style w:type="paragraph" w:styleId="a4">
    <w:name w:val="Body Text"/>
    <w:basedOn w:val="a"/>
    <w:link w:val="a6"/>
    <w:rsid w:val="00EB2606"/>
    <w:pPr>
      <w:spacing w:after="120"/>
    </w:pPr>
  </w:style>
  <w:style w:type="character" w:customStyle="1" w:styleId="a6">
    <w:name w:val="Основной текст Знак"/>
    <w:basedOn w:val="1"/>
    <w:link w:val="a4"/>
    <w:rsid w:val="00EB2606"/>
  </w:style>
  <w:style w:type="character" w:customStyle="1" w:styleId="11">
    <w:name w:val="Заголовок 1 Знак"/>
    <w:link w:val="10"/>
    <w:rsid w:val="00EB2606"/>
    <w:rPr>
      <w:rFonts w:ascii="XO Thames" w:hAnsi="XO Thames"/>
      <w:b/>
      <w:sz w:val="32"/>
    </w:rPr>
  </w:style>
  <w:style w:type="paragraph" w:styleId="aa">
    <w:name w:val="No Spacing"/>
    <w:link w:val="ab"/>
    <w:rsid w:val="00EB2606"/>
    <w:rPr>
      <w:sz w:val="28"/>
    </w:rPr>
  </w:style>
  <w:style w:type="character" w:customStyle="1" w:styleId="ab">
    <w:name w:val="Без интервала Знак"/>
    <w:link w:val="aa"/>
    <w:rsid w:val="00EB2606"/>
    <w:rPr>
      <w:sz w:val="28"/>
    </w:rPr>
  </w:style>
  <w:style w:type="paragraph" w:customStyle="1" w:styleId="13">
    <w:name w:val="Основной шрифт абзаца1"/>
    <w:link w:val="14"/>
    <w:rsid w:val="00EB2606"/>
  </w:style>
  <w:style w:type="paragraph" w:customStyle="1" w:styleId="14">
    <w:name w:val="Гиперссылка1"/>
    <w:link w:val="ac"/>
    <w:rsid w:val="00EB2606"/>
    <w:rPr>
      <w:color w:val="0563C1"/>
      <w:u w:val="single"/>
    </w:rPr>
  </w:style>
  <w:style w:type="character" w:styleId="ac">
    <w:name w:val="Hyperlink"/>
    <w:link w:val="14"/>
    <w:rsid w:val="00EB2606"/>
    <w:rPr>
      <w:color w:val="0563C1"/>
      <w:u w:val="single"/>
    </w:rPr>
  </w:style>
  <w:style w:type="paragraph" w:customStyle="1" w:styleId="Footnote">
    <w:name w:val="Footnote"/>
    <w:link w:val="Footnote0"/>
    <w:rsid w:val="00EB260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260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B260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B260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260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260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B260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2606"/>
    <w:rPr>
      <w:rFonts w:ascii="XO Thames" w:hAnsi="XO Thames"/>
      <w:sz w:val="28"/>
    </w:rPr>
  </w:style>
  <w:style w:type="paragraph" w:customStyle="1" w:styleId="ad">
    <w:name w:val="Адресат"/>
    <w:basedOn w:val="a"/>
    <w:link w:val="ae"/>
    <w:rsid w:val="00EB2606"/>
    <w:pPr>
      <w:spacing w:line="240" w:lineRule="exact"/>
    </w:pPr>
    <w:rPr>
      <w:sz w:val="28"/>
    </w:rPr>
  </w:style>
  <w:style w:type="character" w:customStyle="1" w:styleId="ae">
    <w:name w:val="Адресат"/>
    <w:basedOn w:val="1"/>
    <w:link w:val="ad"/>
    <w:rsid w:val="00EB2606"/>
    <w:rPr>
      <w:sz w:val="28"/>
    </w:rPr>
  </w:style>
  <w:style w:type="paragraph" w:styleId="8">
    <w:name w:val="toc 8"/>
    <w:next w:val="a"/>
    <w:link w:val="80"/>
    <w:uiPriority w:val="39"/>
    <w:rsid w:val="00EB260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2606"/>
    <w:rPr>
      <w:rFonts w:ascii="XO Thames" w:hAnsi="XO Thames"/>
      <w:sz w:val="28"/>
    </w:rPr>
  </w:style>
  <w:style w:type="paragraph" w:styleId="af">
    <w:name w:val="header"/>
    <w:basedOn w:val="a"/>
    <w:link w:val="af0"/>
    <w:uiPriority w:val="99"/>
    <w:rsid w:val="00EB2606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0">
    <w:name w:val="Верхний колонтитул Знак"/>
    <w:basedOn w:val="1"/>
    <w:link w:val="af"/>
    <w:uiPriority w:val="99"/>
    <w:rsid w:val="00EB2606"/>
    <w:rPr>
      <w:sz w:val="28"/>
    </w:rPr>
  </w:style>
  <w:style w:type="paragraph" w:styleId="af1">
    <w:name w:val="List Paragraph"/>
    <w:basedOn w:val="a"/>
    <w:link w:val="af2"/>
    <w:rsid w:val="00EB2606"/>
    <w:pPr>
      <w:ind w:left="720"/>
      <w:contextualSpacing/>
    </w:pPr>
    <w:rPr>
      <w:sz w:val="28"/>
    </w:rPr>
  </w:style>
  <w:style w:type="character" w:customStyle="1" w:styleId="af2">
    <w:name w:val="Абзац списка Знак"/>
    <w:basedOn w:val="1"/>
    <w:link w:val="af1"/>
    <w:rsid w:val="00EB2606"/>
    <w:rPr>
      <w:sz w:val="28"/>
    </w:rPr>
  </w:style>
  <w:style w:type="paragraph" w:styleId="51">
    <w:name w:val="toc 5"/>
    <w:next w:val="a"/>
    <w:link w:val="52"/>
    <w:uiPriority w:val="39"/>
    <w:rsid w:val="00EB260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2606"/>
    <w:rPr>
      <w:rFonts w:ascii="XO Thames" w:hAnsi="XO Thames"/>
      <w:sz w:val="28"/>
    </w:rPr>
  </w:style>
  <w:style w:type="paragraph" w:styleId="af3">
    <w:name w:val="footer"/>
    <w:basedOn w:val="a"/>
    <w:link w:val="af4"/>
    <w:rsid w:val="00EB2606"/>
    <w:rPr>
      <w:sz w:val="20"/>
    </w:rPr>
  </w:style>
  <w:style w:type="character" w:customStyle="1" w:styleId="af4">
    <w:name w:val="Нижний колонтитул Знак"/>
    <w:basedOn w:val="1"/>
    <w:link w:val="af3"/>
    <w:rsid w:val="00EB2606"/>
    <w:rPr>
      <w:sz w:val="20"/>
    </w:rPr>
  </w:style>
  <w:style w:type="paragraph" w:customStyle="1" w:styleId="af5">
    <w:name w:val="Регистр"/>
    <w:link w:val="af6"/>
    <w:rsid w:val="00EB2606"/>
    <w:rPr>
      <w:sz w:val="28"/>
    </w:rPr>
  </w:style>
  <w:style w:type="character" w:customStyle="1" w:styleId="af6">
    <w:name w:val="Регистр"/>
    <w:link w:val="af5"/>
    <w:rsid w:val="00EB2606"/>
    <w:rPr>
      <w:sz w:val="28"/>
    </w:rPr>
  </w:style>
  <w:style w:type="paragraph" w:styleId="af7">
    <w:name w:val="Subtitle"/>
    <w:next w:val="a"/>
    <w:link w:val="af8"/>
    <w:uiPriority w:val="11"/>
    <w:qFormat/>
    <w:rsid w:val="00EB2606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EB2606"/>
    <w:rPr>
      <w:rFonts w:ascii="XO Thames" w:hAnsi="XO Thames"/>
      <w:i/>
      <w:sz w:val="24"/>
    </w:rPr>
  </w:style>
  <w:style w:type="paragraph" w:customStyle="1" w:styleId="af9">
    <w:name w:val="Заголовок к тексту"/>
    <w:basedOn w:val="a"/>
    <w:next w:val="a4"/>
    <w:link w:val="afa"/>
    <w:rsid w:val="00EB2606"/>
    <w:pPr>
      <w:spacing w:after="480" w:line="240" w:lineRule="exact"/>
    </w:pPr>
    <w:rPr>
      <w:b/>
      <w:sz w:val="28"/>
    </w:rPr>
  </w:style>
  <w:style w:type="character" w:customStyle="1" w:styleId="afa">
    <w:name w:val="Заголовок к тексту"/>
    <w:basedOn w:val="1"/>
    <w:link w:val="af9"/>
    <w:rsid w:val="00EB2606"/>
    <w:rPr>
      <w:b/>
      <w:sz w:val="28"/>
    </w:rPr>
  </w:style>
  <w:style w:type="paragraph" w:styleId="afb">
    <w:name w:val="Title"/>
    <w:next w:val="a"/>
    <w:link w:val="afc"/>
    <w:uiPriority w:val="10"/>
    <w:qFormat/>
    <w:rsid w:val="00EB260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EB260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260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2606"/>
    <w:rPr>
      <w:rFonts w:ascii="XO Thames" w:hAnsi="XO Thames"/>
      <w:b/>
      <w:sz w:val="28"/>
    </w:rPr>
  </w:style>
  <w:style w:type="paragraph" w:customStyle="1" w:styleId="afd">
    <w:name w:val="регистрационные поля"/>
    <w:basedOn w:val="a"/>
    <w:link w:val="afe"/>
    <w:rsid w:val="00EB2606"/>
    <w:pPr>
      <w:spacing w:line="240" w:lineRule="exact"/>
      <w:jc w:val="center"/>
    </w:pPr>
    <w:rPr>
      <w:sz w:val="28"/>
    </w:rPr>
  </w:style>
  <w:style w:type="character" w:customStyle="1" w:styleId="afe">
    <w:name w:val="регистрационные поля"/>
    <w:basedOn w:val="1"/>
    <w:link w:val="afd"/>
    <w:rsid w:val="00EB2606"/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sid w:val="00096FE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96FE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Евгения Павловна</dc:creator>
  <cp:lastModifiedBy>derbilova</cp:lastModifiedBy>
  <cp:revision>2</cp:revision>
  <dcterms:created xsi:type="dcterms:W3CDTF">2024-09-30T04:11:00Z</dcterms:created>
  <dcterms:modified xsi:type="dcterms:W3CDTF">2024-09-30T04:11:00Z</dcterms:modified>
</cp:coreProperties>
</file>