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20" w:rsidRDefault="00614D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4D20" w:rsidRDefault="00614D20">
      <w:pPr>
        <w:pStyle w:val="ConsPlusNormal"/>
        <w:jc w:val="both"/>
        <w:outlineLvl w:val="0"/>
      </w:pPr>
    </w:p>
    <w:p w:rsidR="00614D20" w:rsidRDefault="00614D2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14D20" w:rsidRDefault="00614D20">
      <w:pPr>
        <w:pStyle w:val="ConsPlusTitle"/>
        <w:jc w:val="center"/>
      </w:pPr>
    </w:p>
    <w:p w:rsidR="00614D20" w:rsidRDefault="00614D20">
      <w:pPr>
        <w:pStyle w:val="ConsPlusTitle"/>
        <w:jc w:val="center"/>
      </w:pPr>
      <w:r>
        <w:t>ПИСЬМО</w:t>
      </w:r>
    </w:p>
    <w:p w:rsidR="00614D20" w:rsidRDefault="00614D20">
      <w:pPr>
        <w:pStyle w:val="ConsPlusTitle"/>
        <w:jc w:val="center"/>
      </w:pPr>
      <w:r>
        <w:t>от 25 марта 2022 г. N 10429-АХ/Д24и</w:t>
      </w:r>
    </w:p>
    <w:p w:rsidR="00614D20" w:rsidRDefault="00614D20">
      <w:pPr>
        <w:pStyle w:val="ConsPlusTitle"/>
        <w:jc w:val="center"/>
      </w:pPr>
    </w:p>
    <w:p w:rsidR="00614D20" w:rsidRDefault="00614D20">
      <w:pPr>
        <w:pStyle w:val="ConsPlusTitle"/>
        <w:jc w:val="center"/>
      </w:pPr>
      <w:r>
        <w:t>ОБ ОСОБЕННОСТЯХ</w:t>
      </w:r>
    </w:p>
    <w:p w:rsidR="00614D20" w:rsidRDefault="00614D20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614D20" w:rsidRDefault="00614D20">
      <w:pPr>
        <w:pStyle w:val="ConsPlusTitle"/>
        <w:jc w:val="center"/>
      </w:pPr>
      <w:r>
        <w:t>(НАДЗОРА), МУНИЦИПАЛЬНОГО КОНТРОЛЯ В 2022 ГОДУ</w:t>
      </w:r>
    </w:p>
    <w:p w:rsidR="00614D20" w:rsidRDefault="00614D20">
      <w:pPr>
        <w:pStyle w:val="ConsPlusNormal"/>
        <w:jc w:val="both"/>
      </w:pPr>
    </w:p>
    <w:p w:rsidR="00614D20" w:rsidRDefault="00614D20">
      <w:pPr>
        <w:pStyle w:val="ConsPlusNormal"/>
        <w:ind w:firstLine="540"/>
        <w:jc w:val="both"/>
      </w:pPr>
      <w:r>
        <w:t xml:space="preserve">В целях снижения административной нагрузки на хозяйствующие субъекты Правительством Российской Федерации принято </w:t>
      </w:r>
      <w:hyperlink r:id="rId5">
        <w:r>
          <w:rPr>
            <w:color w:val="0000FF"/>
          </w:rPr>
          <w:t>постановление</w:t>
        </w:r>
      </w:hyperlink>
      <w:r>
        <w:t xml:space="preserve"> от 10 марта N 336 "Об особенностях организации и осуществления государственного контроля (надзора), муниципального контроля" (далее - постановление N 336).</w:t>
      </w:r>
    </w:p>
    <w:p w:rsidR="00614D20" w:rsidRDefault="00614D20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Постановлением</w:t>
        </w:r>
      </w:hyperlink>
      <w:r>
        <w:t xml:space="preserve"> N 336 установлены ограничения на проведение в 2022 году контрольных (надзорных) мероприятий,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законом от 31 июля 2020 г. N 248-ФЗ "О государственном контроле (надзоре) и муниципальном контроле в Российской Федерации" и Федеральным законом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14D20" w:rsidRDefault="00614D20">
      <w:pPr>
        <w:pStyle w:val="ConsPlusNormal"/>
        <w:spacing w:before="200"/>
        <w:ind w:firstLine="540"/>
        <w:jc w:val="both"/>
      </w:pPr>
      <w:proofErr w:type="gramStart"/>
      <w:r>
        <w:t xml:space="preserve">Одновременно в целях исключения возможности обхода запрета на проведение проверок посредством привлечения к административной ответственности, </w:t>
      </w:r>
      <w:hyperlink r:id="rId7">
        <w:r>
          <w:rPr>
            <w:color w:val="0000FF"/>
          </w:rPr>
          <w:t>пунктом 9</w:t>
        </w:r>
      </w:hyperlink>
      <w:r>
        <w:t xml:space="preserve"> постановления N 336 установлен запрет на возбуждение дела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</w:t>
      </w:r>
      <w:proofErr w:type="gramEnd"/>
      <w:r>
        <w:t xml:space="preserve"> местного самоуправления), без проведения контрольного (надзорного) мероприятия с взаимодействием, проверки и составления акта по результатам их проведения.</w:t>
      </w:r>
    </w:p>
    <w:p w:rsidR="00614D20" w:rsidRDefault="00614D20">
      <w:pPr>
        <w:pStyle w:val="ConsPlusNormal"/>
        <w:spacing w:before="200"/>
        <w:ind w:firstLine="540"/>
        <w:jc w:val="both"/>
      </w:pPr>
      <w:proofErr w:type="gramStart"/>
      <w:r>
        <w:t xml:space="preserve">С учетом изложенного, просим в рамках работы региональной рабочей группы по вопросам реализации мероприятий органов исполнительной власти субъектов Российской Федерации, органов местного самоуправления, необходимых для реализации Федерального </w:t>
      </w:r>
      <w:hyperlink r:id="rId8">
        <w:r>
          <w:rPr>
            <w:color w:val="0000FF"/>
          </w:rPr>
          <w:t>закона</w:t>
        </w:r>
      </w:hyperlink>
      <w:r>
        <w:t xml:space="preserve"> от 31 июля 2020 г. N 248-ФЗ "О государственном контроле (надзоре) и муниципальном контроле в Российской Федерации" организовать работу по доведению до руководителей региональных и муниципальных контрольных (надзорных) органов и довести информацию</w:t>
      </w:r>
      <w:proofErr w:type="gramEnd"/>
      <w:r>
        <w:t xml:space="preserve"> о необходимости неукоснительного соблюдения требований </w:t>
      </w:r>
      <w:hyperlink r:id="rId9">
        <w:r>
          <w:rPr>
            <w:color w:val="0000FF"/>
          </w:rPr>
          <w:t>пункта 9</w:t>
        </w:r>
      </w:hyperlink>
      <w:r>
        <w:t xml:space="preserve"> постановления N 336.</w:t>
      </w:r>
    </w:p>
    <w:p w:rsidR="00614D20" w:rsidRDefault="00614D20">
      <w:pPr>
        <w:pStyle w:val="ConsPlusNormal"/>
        <w:spacing w:before="200"/>
        <w:ind w:firstLine="540"/>
        <w:jc w:val="both"/>
      </w:pPr>
      <w:proofErr w:type="gramStart"/>
      <w:r>
        <w:t xml:space="preserve">В свою очередь Минэкономразвития России совместно с Генеральной Прокуратурой Российской Федерации будет на постоянной основе осуществлять мониторинг исполнения положений </w:t>
      </w:r>
      <w:hyperlink r:id="rId10">
        <w:r>
          <w:rPr>
            <w:color w:val="0000FF"/>
          </w:rPr>
          <w:t>постановления</w:t>
        </w:r>
      </w:hyperlink>
      <w:r>
        <w:t xml:space="preserve"> N 336 и о фактах выявленных нарушений его положений на региональном или муниципальном уровнях докладывать в Правительство Российской Федерации для принятия мер реагирования.</w:t>
      </w:r>
      <w:proofErr w:type="gramEnd"/>
    </w:p>
    <w:p w:rsidR="00614D20" w:rsidRDefault="00614D20">
      <w:pPr>
        <w:pStyle w:val="ConsPlusNormal"/>
        <w:jc w:val="both"/>
      </w:pPr>
    </w:p>
    <w:p w:rsidR="00614D20" w:rsidRDefault="00614D20">
      <w:pPr>
        <w:pStyle w:val="ConsPlusNormal"/>
        <w:jc w:val="right"/>
      </w:pPr>
      <w:r>
        <w:t>А.И.ХЕРСОНЦЕВ</w:t>
      </w:r>
    </w:p>
    <w:p w:rsidR="00614D20" w:rsidRDefault="00614D20">
      <w:pPr>
        <w:pStyle w:val="ConsPlusNormal"/>
        <w:jc w:val="both"/>
      </w:pPr>
    </w:p>
    <w:p w:rsidR="00614D20" w:rsidRDefault="00614D20">
      <w:pPr>
        <w:pStyle w:val="ConsPlusNormal"/>
        <w:jc w:val="both"/>
      </w:pPr>
    </w:p>
    <w:p w:rsidR="00614D20" w:rsidRDefault="00614D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95E" w:rsidRDefault="00DC095E"/>
    <w:sectPr w:rsidR="00DC095E" w:rsidSect="0057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grammar="clean"/>
  <w:defaultTabStop w:val="708"/>
  <w:characterSpacingControl w:val="doNotCompress"/>
  <w:compat/>
  <w:rsids>
    <w:rsidRoot w:val="00614D20"/>
    <w:rsid w:val="00614D20"/>
    <w:rsid w:val="00DC0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D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14D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14D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73A94E9BE0061BC01F3122B7ED506AE278F24A1AA5D8151F519699F826A98A560B0CB9138E853226DC330FFCE1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973A94E9BE0061BC01F3122B7ED506A92E8427A0AE5D8151F519699F826A98B760E8C7933AF65629789561B9B1BD826019617826ECF44CC11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73A94E9BE0061BC01F3122B7ED506A92E8427A0AE5D8151F519699F826A98B760E8C7933AF65623789561B9B1BD826019617826ECF44CC11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0973A94E9BE0061BC01F3122B7ED506A92E8427A0AE5D8151F519699F826A98A560B0CB9138E853226DC330FFCE16I" TargetMode="External"/><Relationship Id="rId10" Type="http://schemas.openxmlformats.org/officeDocument/2006/relationships/hyperlink" Target="consultantplus://offline/ref=C0973A94E9BE0061BC01F3122B7ED506A92E8427A0AE5D8151F519699F826A98A560B0CB9138E853226DC330FFCE1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0973A94E9BE0061BC01F3122B7ED506A92E8427A0AE5D8151F519699F826A98B760E8C7933AF65629789561B9B1BD826019617826ECF44CC11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bespalova</dc:creator>
  <cp:lastModifiedBy>bespalova</cp:lastModifiedBy>
  <cp:revision>1</cp:revision>
  <dcterms:created xsi:type="dcterms:W3CDTF">2022-08-22T08:53:00Z</dcterms:created>
  <dcterms:modified xsi:type="dcterms:W3CDTF">2022-08-22T08:54:00Z</dcterms:modified>
</cp:coreProperties>
</file>