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61" w:rsidRPr="00A6360B" w:rsidRDefault="00E33861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6360B">
        <w:rPr>
          <w:rFonts w:ascii="Times New Roman" w:hAnsi="Times New Roman" w:cs="Times New Roman"/>
          <w:sz w:val="24"/>
          <w:szCs w:val="24"/>
        </w:rPr>
        <w:t>УТВЕРЖДЕН</w:t>
      </w:r>
    </w:p>
    <w:p w:rsidR="0060113C" w:rsidRPr="00A6360B" w:rsidRDefault="00FB21C4" w:rsidP="0060113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</w:t>
      </w:r>
      <w:r w:rsidR="0060113C" w:rsidRPr="00A6360B">
        <w:rPr>
          <w:rFonts w:ascii="Times New Roman" w:hAnsi="Times New Roman" w:cs="Times New Roman"/>
          <w:sz w:val="24"/>
          <w:szCs w:val="24"/>
        </w:rPr>
        <w:t xml:space="preserve"> городского округа – </w:t>
      </w:r>
    </w:p>
    <w:p w:rsidR="0060113C" w:rsidRPr="00A6360B" w:rsidRDefault="0060113C" w:rsidP="0060113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6360B">
        <w:rPr>
          <w:rFonts w:ascii="Times New Roman" w:hAnsi="Times New Roman" w:cs="Times New Roman"/>
          <w:sz w:val="24"/>
          <w:szCs w:val="24"/>
        </w:rPr>
        <w:t>глав</w:t>
      </w:r>
      <w:r w:rsidR="00FB21C4">
        <w:rPr>
          <w:rFonts w:ascii="Times New Roman" w:hAnsi="Times New Roman" w:cs="Times New Roman"/>
          <w:sz w:val="24"/>
          <w:szCs w:val="24"/>
        </w:rPr>
        <w:t>ой</w:t>
      </w:r>
      <w:r w:rsidRPr="00A636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33861" w:rsidRDefault="0060113C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6360B">
        <w:rPr>
          <w:rFonts w:ascii="Times New Roman" w:hAnsi="Times New Roman" w:cs="Times New Roman"/>
          <w:sz w:val="24"/>
          <w:szCs w:val="24"/>
        </w:rPr>
        <w:t>Чайковского городского округа</w:t>
      </w:r>
    </w:p>
    <w:p w:rsidR="00FB21C4" w:rsidRDefault="00FB21C4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Ю.Г.Востриковым</w:t>
      </w:r>
    </w:p>
    <w:p w:rsidR="00FB21C4" w:rsidRDefault="00FB21C4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21C4" w:rsidRPr="00FB21C4" w:rsidRDefault="00FB21C4" w:rsidP="00FB21C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B21C4">
        <w:rPr>
          <w:rFonts w:ascii="Times New Roman" w:hAnsi="Times New Roman" w:cs="Times New Roman"/>
          <w:sz w:val="20"/>
          <w:szCs w:val="20"/>
        </w:rPr>
        <w:t>(подпись)</w:t>
      </w:r>
    </w:p>
    <w:p w:rsidR="00FB21C4" w:rsidRDefault="00FB21C4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 2020 г.</w:t>
      </w:r>
    </w:p>
    <w:p w:rsidR="00FB21C4" w:rsidRPr="00A6360B" w:rsidRDefault="00FB21C4" w:rsidP="00FB2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49" w:rsidRPr="00A6360B" w:rsidRDefault="00A71449" w:rsidP="00A6360B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449" w:rsidRDefault="00A71449" w:rsidP="00A6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9E6" w:rsidRPr="00A6360B" w:rsidRDefault="002579E6" w:rsidP="001840D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131"/>
      <w:bookmarkEnd w:id="0"/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2579E6" w:rsidRPr="00A6360B" w:rsidRDefault="002579E6" w:rsidP="0018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>о выполнении плана по противодействию коррупции</w:t>
      </w:r>
    </w:p>
    <w:p w:rsidR="002579E6" w:rsidRPr="00A6360B" w:rsidRDefault="002579E6" w:rsidP="0018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>в администрации Чайковского городского округа</w:t>
      </w:r>
    </w:p>
    <w:p w:rsidR="00A71449" w:rsidRPr="00A6360B" w:rsidRDefault="002579E6" w:rsidP="0018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>за 2019 год</w:t>
      </w:r>
    </w:p>
    <w:p w:rsidR="002579E6" w:rsidRPr="00A6360B" w:rsidRDefault="002579E6" w:rsidP="0018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2693"/>
        <w:gridCol w:w="2409"/>
        <w:gridCol w:w="5246"/>
      </w:tblGrid>
      <w:tr w:rsidR="00A71449" w:rsidRPr="00A6360B" w:rsidTr="008B1DF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332A18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A71449" w:rsidRPr="00A6360B" w:rsidTr="008B1DF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449" w:rsidRPr="00A6360B" w:rsidTr="008B1DF8">
        <w:trPr>
          <w:trHeight w:val="365"/>
        </w:trPr>
        <w:tc>
          <w:tcPr>
            <w:tcW w:w="709" w:type="dxa"/>
            <w:shd w:val="clear" w:color="auto" w:fill="FFFFFF"/>
          </w:tcPr>
          <w:p w:rsidR="00A71449" w:rsidRPr="00A6360B" w:rsidRDefault="00A71449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A6360B" w:rsidRDefault="00A71449" w:rsidP="001840D6">
            <w:pPr>
              <w:tabs>
                <w:tab w:val="left" w:pos="2280"/>
                <w:tab w:val="center" w:pos="45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2579E6" w:rsidRPr="00A6360B" w:rsidTr="008B1DF8">
        <w:trPr>
          <w:trHeight w:val="180"/>
        </w:trPr>
        <w:tc>
          <w:tcPr>
            <w:tcW w:w="709" w:type="dxa"/>
            <w:shd w:val="clear" w:color="auto" w:fill="FFFFFF"/>
          </w:tcPr>
          <w:p w:rsidR="002579E6" w:rsidRPr="00A6360B" w:rsidRDefault="002579E6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2579E6" w:rsidRPr="00A6360B" w:rsidRDefault="002579E6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выполнении плана по противодействию коррупции, его размещение на официальном сайте администрации Чайковского городского округа (далее – АЧГО) в информационно-телекоммуникационной сети «Интернет» в разделе «Противодействие коррупции» (далее -</w:t>
            </w:r>
            <w:r w:rsidR="00FB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2693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АЧГО (далее - ОМС); подразделение кадровой службы либо должностное лицо, ответственное за работу по профилактике коррупционных и иных правонарушений отраслевых (функциональных) органов АЧГО (далее - ОФО), подведомственных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(далее – ПУ)</w:t>
            </w:r>
          </w:p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кадровая служба ОФО, ПУ) </w:t>
            </w:r>
          </w:p>
        </w:tc>
        <w:tc>
          <w:tcPr>
            <w:tcW w:w="2409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 февраля года, следующего за отчетным</w:t>
            </w:r>
          </w:p>
        </w:tc>
        <w:tc>
          <w:tcPr>
            <w:tcW w:w="5246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 отчет о выполнении п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лана противодействия коррупции в АЧГО в 2019 году.</w:t>
            </w:r>
          </w:p>
          <w:p w:rsidR="002579E6" w:rsidRPr="00A6360B" w:rsidRDefault="00757FA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размещен на сайте по адресу </w:t>
            </w:r>
            <w:hyperlink r:id="rId8" w:history="1">
              <w:r w:rsidRPr="00A6360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http://chaikovskiyregion.ru/vlast/protivodeystvie-korruptsii/informatsiya-o-rabote-po-protivodeystviyu-korruptsii/</w:t>
              </w:r>
            </w:hyperlink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E6" w:rsidRPr="00A6360B" w:rsidTr="00A71449">
        <w:trPr>
          <w:trHeight w:val="1074"/>
        </w:trPr>
        <w:tc>
          <w:tcPr>
            <w:tcW w:w="709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2579E6" w:rsidRPr="00A6360B" w:rsidRDefault="002579E6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2579E6" w:rsidRPr="00A6360B" w:rsidRDefault="00757FA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департамент государственной службы и профилактики коррупции администрации губернатора Пермского края направлено 3 </w:t>
            </w:r>
            <w:r w:rsidR="002579E6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отчета и годовой по форме ИАС</w:t>
            </w:r>
            <w:r w:rsidR="002579E6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2579E6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о ходе реализации мер по противодействию коррупции в органах местного самоуправления ЧГО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2579E6" w:rsidRPr="00A6360B" w:rsidTr="00A71449">
        <w:trPr>
          <w:trHeight w:val="1445"/>
        </w:trPr>
        <w:tc>
          <w:tcPr>
            <w:tcW w:w="709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2579E6" w:rsidRPr="00A6360B" w:rsidRDefault="002579E6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757FAC" w:rsidRPr="00A6360B" w:rsidRDefault="002579E6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две проверки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FAC" w:rsidRPr="00A6360B"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="00206038" w:rsidRPr="00A6360B">
              <w:rPr>
                <w:rFonts w:ascii="Times New Roman" w:hAnsi="Times New Roman" w:cs="Times New Roman"/>
                <w:sz w:val="24"/>
                <w:szCs w:val="24"/>
              </w:rPr>
              <w:t>ствии с У</w:t>
            </w:r>
            <w:r w:rsidR="00757FAC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казом губернатора Пермского края от 19 июля 2012 г.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 (далее – Указ № 44), основанием для которых послужила достаточная информация, представленная в письменном виде в установленном порядке </w:t>
            </w:r>
            <w:r w:rsidR="00206038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Чайковской городской </w:t>
            </w:r>
            <w:r w:rsidR="00757FAC" w:rsidRPr="00A6360B">
              <w:rPr>
                <w:rFonts w:ascii="Times New Roman" w:hAnsi="Times New Roman" w:cs="Times New Roman"/>
                <w:sz w:val="24"/>
                <w:szCs w:val="24"/>
              </w:rPr>
              <w:t>прокуратурой.</w:t>
            </w:r>
          </w:p>
          <w:p w:rsidR="00757FAC" w:rsidRPr="00A6360B" w:rsidRDefault="00757FAC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 итогам вышеуказанных проверок 2 муниципальных служащих привлечены к дисциплинарной ответственности в виде замечания</w:t>
            </w:r>
            <w:r w:rsidR="00206038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и выговор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9E6" w:rsidRPr="00A6360B" w:rsidRDefault="00757FAC" w:rsidP="00A6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представления </w:t>
            </w:r>
            <w:r w:rsidR="00206038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Чайковской городской </w:t>
            </w:r>
            <w:r w:rsidR="00206038" w:rsidRPr="00A6360B">
              <w:rPr>
                <w:rFonts w:ascii="Times New Roman" w:hAnsi="Times New Roman" w:cs="Times New Roman"/>
                <w:sz w:val="24"/>
                <w:szCs w:val="24"/>
              </w:rPr>
              <w:t>прокуратур</w:t>
            </w:r>
            <w:r w:rsidR="00A633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6038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F54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7047FF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="00AC5F54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муниципальным служащим требований о предотвращении или </w:t>
            </w:r>
            <w:r w:rsidR="00CC6718" w:rsidRPr="00A6360B">
              <w:rPr>
                <w:rFonts w:ascii="Times New Roman" w:hAnsi="Times New Roman" w:cs="Times New Roman"/>
                <w:sz w:val="24"/>
                <w:szCs w:val="24"/>
              </w:rPr>
              <w:t>урег</w:t>
            </w:r>
            <w:r w:rsidR="00CC6718">
              <w:rPr>
                <w:rFonts w:ascii="Times New Roman" w:hAnsi="Times New Roman" w:cs="Times New Roman"/>
                <w:sz w:val="24"/>
                <w:szCs w:val="24"/>
              </w:rPr>
              <w:t>улированию</w:t>
            </w:r>
            <w:r w:rsidR="00AC5F54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7FF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муниципальный служащий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был привлечен к дисциплинарной ответственности в виде замечания</w:t>
            </w:r>
            <w:r w:rsidR="007047FF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1449" w:rsidRPr="00A6360B" w:rsidTr="00A71449">
        <w:trPr>
          <w:trHeight w:val="1445"/>
        </w:trPr>
        <w:tc>
          <w:tcPr>
            <w:tcW w:w="709" w:type="dxa"/>
            <w:shd w:val="clear" w:color="auto" w:fill="FFFFFF"/>
          </w:tcPr>
          <w:p w:rsidR="00A71449" w:rsidRPr="00A6360B" w:rsidRDefault="006A567F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FFFFFF"/>
          </w:tcPr>
          <w:p w:rsidR="00A71449" w:rsidRPr="00A6360B" w:rsidRDefault="00A7144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693" w:type="dxa"/>
            <w:shd w:val="clear" w:color="auto" w:fill="FFFFFF"/>
          </w:tcPr>
          <w:p w:rsidR="00141CD8" w:rsidRPr="00A6360B" w:rsidRDefault="00141CD8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A71449" w:rsidRPr="00A6360B" w:rsidRDefault="00141CD8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ОФО;</w:t>
            </w:r>
            <w:r w:rsidR="00A71449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структурное подразделение АЧГО</w:t>
            </w:r>
          </w:p>
        </w:tc>
        <w:tc>
          <w:tcPr>
            <w:tcW w:w="2409" w:type="dxa"/>
            <w:shd w:val="clear" w:color="auto" w:fill="FFFFFF"/>
          </w:tcPr>
          <w:p w:rsidR="00A71449" w:rsidRPr="00A6360B" w:rsidRDefault="00A7144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5246" w:type="dxa"/>
            <w:shd w:val="clear" w:color="auto" w:fill="FFFFFF"/>
          </w:tcPr>
          <w:p w:rsidR="00A71449" w:rsidRPr="00A6360B" w:rsidRDefault="00332A18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рассмотрения на комиссии по координации работы по противодействию коррупции в Пермском крае не осуществлялась, в связи с отсутствием вопрос по компетенции АЧГО</w:t>
            </w:r>
            <w:r w:rsidR="00CC6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рассматриваемых на комиссии.</w:t>
            </w:r>
          </w:p>
        </w:tc>
      </w:tr>
      <w:tr w:rsidR="00A71449" w:rsidRPr="00A6360B" w:rsidTr="008B1DF8">
        <w:trPr>
          <w:trHeight w:val="385"/>
        </w:trPr>
        <w:tc>
          <w:tcPr>
            <w:tcW w:w="709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A71449" w:rsidRPr="00A6360B" w:rsidTr="009D47B0">
        <w:trPr>
          <w:trHeight w:val="270"/>
        </w:trPr>
        <w:tc>
          <w:tcPr>
            <w:tcW w:w="709" w:type="dxa"/>
            <w:shd w:val="clear" w:color="auto" w:fill="FFFFFF"/>
          </w:tcPr>
          <w:p w:rsidR="00A71449" w:rsidRPr="00A6360B" w:rsidRDefault="00A71449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A71449" w:rsidRPr="00A6360B" w:rsidRDefault="00A71449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 лицами, </w:t>
            </w:r>
            <w:r w:rsidR="009127CA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претендующими на замещение должности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9127CA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 w:rsidR="009127CA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="0098593D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АЧГО, ОФО (далее - граждане)</w:t>
            </w:r>
            <w:r w:rsidR="00AC3FD2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93D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должности руководителей ПУ</w:t>
            </w:r>
            <w:r w:rsidR="00126A5A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AC3FD2" w:rsidRPr="00A6360B" w:rsidRDefault="00AC3FD2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A71449" w:rsidRPr="00A6360B" w:rsidRDefault="00AC3FD2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A71449" w:rsidRPr="00A6360B" w:rsidRDefault="00A71449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D47B0" w:rsidRPr="00A6360B" w:rsidRDefault="00126A5A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</w:t>
            </w:r>
            <w:r w:rsidR="002260CA" w:rsidRPr="002260C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22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718" w:rsidRPr="002260C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представляемых гражданами при приеме на </w:t>
            </w:r>
            <w:r w:rsidR="009D47B0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  <w:r w:rsidR="009D47B0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руководителей ПУ.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A5A" w:rsidRPr="00A6360B" w:rsidRDefault="00126A5A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Случаи нарушений требований антикоррупционного законодательства, в том числе в части конфликта интересов при анализе сведений, представляемых лицами, претендующими на замещение должности муниципальной службы</w:t>
            </w:r>
            <w:r w:rsidR="009D47B0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руководителей ПУ отсутствуют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449" w:rsidRPr="00A6360B" w:rsidRDefault="00126A5A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В рамках данных проверок выявляются факты участия муниципальных служащих в управлении коммерческими и некоммерческими организациями, наличия (отсутствия) судимости, наличия (отсутствия) административного наказания в виде дисквалификации.</w:t>
            </w:r>
          </w:p>
        </w:tc>
      </w:tr>
      <w:tr w:rsidR="00A71449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71449" w:rsidRPr="00A6360B" w:rsidRDefault="00A7144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A71449" w:rsidRPr="00A6360B" w:rsidRDefault="00A7144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AC3FD2" w:rsidRPr="00A6360B" w:rsidRDefault="00AC3FD2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A71449" w:rsidRPr="00A6360B" w:rsidRDefault="00AC3FD2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A71449" w:rsidRPr="00A6360B" w:rsidRDefault="00A7144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A71449" w:rsidRPr="00A6360B" w:rsidRDefault="00A7144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300327" w:rsidRPr="00A6360B" w:rsidRDefault="00300327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6A6B28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B28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проверка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соблюдения требований о предотвращении и (или) урегулировании конфликта интересов в соответствии с Указом № 44</w:t>
            </w:r>
            <w:r w:rsidR="006A6B28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основанием для ко</w:t>
            </w:r>
            <w:r w:rsidR="006A6B28" w:rsidRPr="00A6360B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послужила информация, представленная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Чайковской городской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прокуратурой</w:t>
            </w:r>
            <w:r w:rsidR="006A6B28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проверки</w:t>
            </w:r>
            <w:r w:rsidR="006A6B28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служащий </w:t>
            </w:r>
            <w:r w:rsidR="006A6B28" w:rsidRPr="00A6360B">
              <w:rPr>
                <w:rFonts w:ascii="Times New Roman" w:hAnsi="Times New Roman" w:cs="Times New Roman"/>
                <w:sz w:val="24"/>
                <w:szCs w:val="24"/>
              </w:rPr>
              <w:t>привлечен к дисциплинарной ответственности в виде замечания.</w:t>
            </w:r>
          </w:p>
        </w:tc>
      </w:tr>
      <w:tr w:rsidR="00354220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354220" w:rsidRPr="00A6360B" w:rsidRDefault="0035422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354220" w:rsidRPr="00A6360B" w:rsidRDefault="0035422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комиссий по соблюдению требований к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служебному поведению муниципальных служащих, руководителей ПУ администрации Чайковского городского округа и урегулированию конфликта интересов</w:t>
            </w:r>
            <w:r w:rsidR="00266F1E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комиссия)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повышение эффективности реализации принимаемых комиссией решений</w:t>
            </w:r>
          </w:p>
        </w:tc>
        <w:tc>
          <w:tcPr>
            <w:tcW w:w="2693" w:type="dxa"/>
            <w:shd w:val="clear" w:color="auto" w:fill="FFFFFF"/>
          </w:tcPr>
          <w:p w:rsidR="00354220" w:rsidRPr="00A6360B" w:rsidRDefault="00354220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354220" w:rsidRPr="00A6360B" w:rsidRDefault="0035422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354220" w:rsidRPr="00A6360B" w:rsidRDefault="0035422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266F1E" w:rsidRPr="00A6360B" w:rsidRDefault="00266F1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2 заседания комиссии, на которых рассмотрены материалы в отношении четырех муниципальных служащих</w:t>
            </w:r>
            <w:r w:rsidR="00304431"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F1E" w:rsidRPr="00A6360B" w:rsidRDefault="00304431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6F1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одного муниципального служащего по вопросу представления им неполных сведений о доходах, расходах, об имуществе и обязательствах имущественного характера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 Комиссией рекомендовано привлечь муниципальных служащих к дисциплинарной ответственности. Рекомендации Комиссии соблюдены представителями нанимателя (работодателями).</w:t>
            </w:r>
          </w:p>
          <w:p w:rsidR="00266F1E" w:rsidRPr="00A6360B" w:rsidRDefault="00304431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6F1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</w:t>
            </w:r>
            <w:r w:rsidR="006148EB" w:rsidRPr="00A6360B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266F1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рассмотрены уведомления о возникновении</w:t>
            </w:r>
            <w:r w:rsidR="00266F1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(возможного возникновения)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заинтересованности, которая приводит или может привести к</w:t>
            </w:r>
            <w:r w:rsidR="00266F1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6F1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при исполнении должностных обязанностей.</w:t>
            </w:r>
          </w:p>
          <w:p w:rsidR="00304431" w:rsidRPr="00A6360B" w:rsidRDefault="00266F1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рассмотренных </w:t>
            </w:r>
            <w:r w:rsidR="00CC6718" w:rsidRPr="00A6360B"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 w:rsidR="00407130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установлено</w:t>
            </w:r>
            <w:r w:rsidR="00304431" w:rsidRPr="00A63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F1E" w:rsidRPr="00A6360B" w:rsidRDefault="006148EB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7130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уведомлению при исполнении </w:t>
            </w:r>
            <w:r w:rsidR="00304431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 личная заинтересованность может привести к конфликту интересов.</w:t>
            </w:r>
            <w:r w:rsidR="00407130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Работодателю рекомендовано </w:t>
            </w:r>
            <w:r w:rsidR="00304431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меры по урегулированию конфликта </w:t>
            </w:r>
            <w:r w:rsidR="00CC6718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304431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отстранения </w:t>
            </w:r>
            <w:r w:rsidR="00407130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от исполнения </w:t>
            </w:r>
            <w:r w:rsidR="00304431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должностных </w:t>
            </w:r>
            <w:r w:rsidR="00CC6718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 w:rsidR="00407130"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220" w:rsidRPr="00A6360B" w:rsidRDefault="00F37DD3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="00407130" w:rsidRPr="00A6360B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130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по трем уведомлениям.</w:t>
            </w:r>
          </w:p>
        </w:tc>
      </w:tr>
      <w:tr w:rsidR="00354220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354220" w:rsidRPr="00A6360B" w:rsidRDefault="00354220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00C93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354220" w:rsidRPr="00A6360B" w:rsidRDefault="0035422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0A17A2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АЧГО, ОФО АЧГО, ПУ</w:t>
            </w:r>
          </w:p>
        </w:tc>
        <w:tc>
          <w:tcPr>
            <w:tcW w:w="2693" w:type="dxa"/>
            <w:shd w:val="clear" w:color="auto" w:fill="FFFFFF"/>
          </w:tcPr>
          <w:p w:rsidR="000172A0" w:rsidRPr="00A6360B" w:rsidRDefault="000172A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 АЧГО; ОМС; </w:t>
            </w:r>
          </w:p>
          <w:p w:rsidR="00354220" w:rsidRPr="00A6360B" w:rsidRDefault="000172A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354220" w:rsidRPr="00A6360B" w:rsidRDefault="000172A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246" w:type="dxa"/>
            <w:shd w:val="clear" w:color="auto" w:fill="FFFFFF"/>
          </w:tcPr>
          <w:p w:rsidR="00354220" w:rsidRPr="00A6360B" w:rsidRDefault="008771F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мониторинга</w:t>
            </w:r>
            <w:r w:rsidR="006C2671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публикаций в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671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средствах массовой информации о фактах проявления коррупции в АЧГО, ОФО АЧГО, ПУ оснований для проведения проверки в соответствии с Указом № 44 </w:t>
            </w:r>
            <w:r w:rsidR="009A33A9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выявлено. </w:t>
            </w:r>
          </w:p>
        </w:tc>
      </w:tr>
      <w:tr w:rsidR="009D3DBD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9D3DBD" w:rsidRPr="00A6360B" w:rsidRDefault="009D3DBD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00C93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9D3DBD" w:rsidRPr="00A6360B" w:rsidRDefault="009D3DBD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АЧГО, ОФО АЧГО своих функций</w:t>
            </w:r>
          </w:p>
        </w:tc>
        <w:tc>
          <w:tcPr>
            <w:tcW w:w="2693" w:type="dxa"/>
            <w:shd w:val="clear" w:color="auto" w:fill="FFFFFF"/>
          </w:tcPr>
          <w:p w:rsidR="005922EE" w:rsidRPr="00A6360B" w:rsidRDefault="005922E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АЧГО и ОФО АЧГО;</w:t>
            </w:r>
          </w:p>
          <w:p w:rsidR="009D3DBD" w:rsidRPr="00A6360B" w:rsidRDefault="009D3DBD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9D3DBD" w:rsidRPr="00A6360B" w:rsidRDefault="009D3DBD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9D3DBD" w:rsidRPr="00A6360B" w:rsidRDefault="005922E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9D3DBD" w:rsidRPr="00A6360B" w:rsidRDefault="009D3DBD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</w:tcPr>
          <w:p w:rsidR="009D3DBD" w:rsidRPr="00A6360B" w:rsidRDefault="003D78E1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 Переч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должностей утверждены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решением Чайковской городской Думы от 24.09.2018 № 34 «Об утверждении Перечня должностей муниципальной службы, замещение которых, обязаны муниципального служащего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</w:tc>
      </w:tr>
      <w:tr w:rsidR="009D3DBD" w:rsidRPr="00A6360B" w:rsidTr="00E34C74">
        <w:trPr>
          <w:trHeight w:val="560"/>
        </w:trPr>
        <w:tc>
          <w:tcPr>
            <w:tcW w:w="709" w:type="dxa"/>
            <w:shd w:val="clear" w:color="auto" w:fill="FFFFFF"/>
          </w:tcPr>
          <w:p w:rsidR="009D3DBD" w:rsidRPr="00A6360B" w:rsidRDefault="009D3DBD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00C93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D3DBD" w:rsidRPr="00A6360B" w:rsidRDefault="00E33861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DBD" w:rsidRPr="00A6360B">
              <w:rPr>
                <w:rFonts w:ascii="Times New Roman" w:hAnsi="Times New Roman" w:cs="Times New Roman"/>
                <w:sz w:val="24"/>
                <w:szCs w:val="24"/>
              </w:rPr>
              <w:t>ктуализ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9D3DBD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поступлении на муниципальную службу, об их родственниках и свойственниках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и  проведение</w:t>
            </w:r>
            <w:r w:rsidR="009D3DBD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их анализа</w:t>
            </w:r>
          </w:p>
        </w:tc>
        <w:tc>
          <w:tcPr>
            <w:tcW w:w="2693" w:type="dxa"/>
          </w:tcPr>
          <w:p w:rsidR="009D3DBD" w:rsidRPr="00A6360B" w:rsidRDefault="009D3DBD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9D3DBD" w:rsidRPr="00A6360B" w:rsidRDefault="009D3DBD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</w:tcPr>
          <w:p w:rsidR="009D3DBD" w:rsidRPr="00A6360B" w:rsidRDefault="009D3DBD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</w:tcPr>
          <w:p w:rsidR="009D3DBD" w:rsidRPr="00A6360B" w:rsidRDefault="00395BC5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у всех муниципальных служащих АЧГО, ОФО актуализированы сведения о родственниках, содержащиеся в анкетах, представляемых при назначении на должности муниципальной службы.</w:t>
            </w:r>
          </w:p>
        </w:tc>
      </w:tr>
      <w:tr w:rsidR="00354220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354220" w:rsidRPr="00A6360B" w:rsidRDefault="00354220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354220" w:rsidRPr="00A6360B" w:rsidRDefault="00354220" w:rsidP="0018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</w:t>
            </w: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отдельными видами юридических лиц</w:t>
            </w:r>
          </w:p>
          <w:p w:rsidR="00354220" w:rsidRPr="00A6360B" w:rsidRDefault="00354220" w:rsidP="0018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BC5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395BC5" w:rsidRPr="00A6360B" w:rsidRDefault="00395BC5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395BC5" w:rsidRPr="00A6360B" w:rsidRDefault="00395BC5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 АЧГО, ОФО, ПУ</w:t>
            </w:r>
          </w:p>
        </w:tc>
        <w:tc>
          <w:tcPr>
            <w:tcW w:w="2693" w:type="dxa"/>
            <w:shd w:val="clear" w:color="auto" w:fill="FFFFFF"/>
          </w:tcPr>
          <w:p w:rsidR="00395BC5" w:rsidRPr="00A6360B" w:rsidRDefault="00395BC5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финансов и экономического развития АЧГО (далее - УФиЭР)</w:t>
            </w:r>
          </w:p>
        </w:tc>
        <w:tc>
          <w:tcPr>
            <w:tcW w:w="2409" w:type="dxa"/>
            <w:shd w:val="clear" w:color="auto" w:fill="FFFFFF"/>
          </w:tcPr>
          <w:p w:rsidR="00395BC5" w:rsidRPr="00A6360B" w:rsidRDefault="00395BC5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C6718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контрольных мероприятий</w:t>
            </w:r>
          </w:p>
        </w:tc>
        <w:tc>
          <w:tcPr>
            <w:tcW w:w="5246" w:type="dxa"/>
            <w:shd w:val="clear" w:color="auto" w:fill="FFFFFF"/>
          </w:tcPr>
          <w:p w:rsidR="00395BC5" w:rsidRPr="00A6360B" w:rsidRDefault="00395BC5" w:rsidP="006F3697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 отчетном периоде УФиЭР проведено </w:t>
            </w:r>
            <w:r w:rsidR="006F3697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10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проверочных мероприяти</w:t>
            </w:r>
            <w:r w:rsidR="002F2597"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я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в рамках осуществления внутреннего финансового контроля</w:t>
            </w:r>
            <w:r w:rsidR="00CC6718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в части закупочных процедур</w:t>
            </w:r>
            <w:r w:rsidR="002F2597"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.</w:t>
            </w:r>
          </w:p>
        </w:tc>
      </w:tr>
      <w:tr w:rsidR="00354220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354220" w:rsidRPr="00A6360B" w:rsidRDefault="0035422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354220" w:rsidRPr="00A6360B" w:rsidRDefault="0035422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765F99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 и р</w:t>
            </w:r>
            <w:r w:rsidR="00240DDB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уководителями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240DDB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354220" w:rsidRPr="00A6360B" w:rsidRDefault="008F1851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финансов и экономического развития АЧГО;</w:t>
            </w:r>
          </w:p>
          <w:p w:rsidR="008F1851" w:rsidRPr="00A6360B" w:rsidRDefault="008F1851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2409" w:type="dxa"/>
            <w:shd w:val="clear" w:color="auto" w:fill="FFFFFF"/>
          </w:tcPr>
          <w:p w:rsidR="00354220" w:rsidRPr="00A6360B" w:rsidRDefault="0035422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354220" w:rsidRPr="00A6360B" w:rsidRDefault="006727A5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УФиЭР проведено две встречи с </w:t>
            </w:r>
            <w:r w:rsidR="009242D7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служащими и руководителями ПУ, участвующими в закупках,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242D7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доведени</w:t>
            </w:r>
            <w:r w:rsidR="009242D7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9242D7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проверок в части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встречающихся нарушений при осуществлении закупок</w:t>
            </w:r>
            <w:r w:rsidR="009242D7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220" w:rsidRPr="00A6360B" w:rsidTr="009127CA">
        <w:trPr>
          <w:trHeight w:val="496"/>
        </w:trPr>
        <w:tc>
          <w:tcPr>
            <w:tcW w:w="709" w:type="dxa"/>
            <w:shd w:val="clear" w:color="auto" w:fill="FFFFFF"/>
          </w:tcPr>
          <w:p w:rsidR="00354220" w:rsidRPr="00A6360B" w:rsidRDefault="00354220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354220" w:rsidRPr="00A6360B" w:rsidRDefault="00354220" w:rsidP="0018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C653F0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C653F0" w:rsidRPr="00A6360B" w:rsidRDefault="00C653F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C653F0" w:rsidRPr="00A6360B" w:rsidRDefault="00C653F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муниципальными служащими и руководителями ПУ. Обеспечение контроля за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C653F0" w:rsidRPr="00A6360B" w:rsidRDefault="00C653F0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C653F0" w:rsidRPr="00A6360B" w:rsidRDefault="00C653F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C653F0" w:rsidRPr="00A6360B" w:rsidRDefault="00C653F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C653F0" w:rsidRPr="00A6360B" w:rsidRDefault="00C653F0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рамках декларационной кампании 2019 года сведения о доходах, расходах, об имуществе и обязательствах имущественного характера представили:</w:t>
            </w:r>
          </w:p>
          <w:p w:rsidR="00C653F0" w:rsidRPr="00A6360B" w:rsidRDefault="00C653F0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- 275 муниципальны</w:t>
            </w:r>
            <w:r w:rsidR="005E739B"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х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служащий,</w:t>
            </w:r>
          </w:p>
          <w:p w:rsidR="00C653F0" w:rsidRPr="00A6360B" w:rsidRDefault="00C653F0" w:rsidP="002260CA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- </w:t>
            </w:r>
            <w:r w:rsidR="002260CA" w:rsidRPr="002260CA">
              <w:rPr>
                <w:rFonts w:ascii="Times New Roman" w:hAnsi="Times New Roman" w:cs="Times New Roman" w:hint="default"/>
                <w:sz w:val="24"/>
                <w:szCs w:val="24"/>
              </w:rPr>
              <w:t>81</w:t>
            </w:r>
            <w:r w:rsidRPr="002260C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р</w:t>
            </w:r>
            <w:r w:rsidR="002260C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уководитель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муниципальных учреждений</w:t>
            </w:r>
            <w:r w:rsidR="002260C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.</w:t>
            </w:r>
          </w:p>
        </w:tc>
      </w:tr>
      <w:tr w:rsidR="004949E4" w:rsidRPr="00A6360B" w:rsidTr="008B1DF8">
        <w:trPr>
          <w:trHeight w:val="1725"/>
        </w:trPr>
        <w:tc>
          <w:tcPr>
            <w:tcW w:w="709" w:type="dxa"/>
            <w:shd w:val="clear" w:color="auto" w:fill="FFFFFF"/>
          </w:tcPr>
          <w:p w:rsidR="004949E4" w:rsidRPr="00A6360B" w:rsidRDefault="004949E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9" w:type="dxa"/>
            <w:shd w:val="clear" w:color="auto" w:fill="FFFFFF"/>
          </w:tcPr>
          <w:p w:rsidR="004949E4" w:rsidRPr="00A6360B" w:rsidRDefault="004949E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ПУ и членов их семей на официальном сайте АЧГО, ОФО </w:t>
            </w:r>
          </w:p>
        </w:tc>
        <w:tc>
          <w:tcPr>
            <w:tcW w:w="2693" w:type="dxa"/>
            <w:shd w:val="clear" w:color="auto" w:fill="FFFFFF"/>
          </w:tcPr>
          <w:p w:rsidR="004949E4" w:rsidRPr="00A6360B" w:rsidRDefault="004949E4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4949E4" w:rsidRPr="00A6360B" w:rsidRDefault="004949E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ОФО;</w:t>
            </w:r>
          </w:p>
          <w:p w:rsidR="004949E4" w:rsidRPr="00A6360B" w:rsidRDefault="004949E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2409" w:type="dxa"/>
            <w:shd w:val="clear" w:color="auto" w:fill="FFFFFF"/>
          </w:tcPr>
          <w:p w:rsidR="004949E4" w:rsidRPr="00A6360B" w:rsidRDefault="004949E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4949E4" w:rsidRPr="00A6360B" w:rsidRDefault="004949E4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АЧГО, ОФО, руководителей муниципальных учреждений и членов их семей, представленные за 2018 год, были размещены в установленный законодательством срок на Сайте по адресу </w:t>
            </w:r>
            <w:hyperlink r:id="rId9" w:history="1">
              <w:r w:rsidRPr="00A6360B">
                <w:rPr>
                  <w:rStyle w:val="ae"/>
                  <w:rFonts w:ascii="Times New Roman" w:hAnsi="Times New Roman" w:cs="Times New Roman" w:hint="default"/>
                  <w:sz w:val="24"/>
                  <w:szCs w:val="24"/>
                </w:rPr>
                <w:t>http://chaikovskiyregion.ru/vlast/protivodeystvie-korruptsii/svedeniya-o-dokhodakh-raskhodakh-ob-imushchestve-i-obyazatelstvakh-imushchestvennogo-kharaktera.php?clear_cache=Y</w:t>
              </w:r>
            </w:hyperlink>
          </w:p>
          <w:p w:rsidR="004949E4" w:rsidRPr="00A6360B" w:rsidRDefault="004949E4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B12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781B12" w:rsidRPr="00A6360B" w:rsidRDefault="00781B12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781B12" w:rsidRPr="00A6360B" w:rsidRDefault="00781B12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 и руководителями ПУ</w:t>
            </w:r>
          </w:p>
        </w:tc>
        <w:tc>
          <w:tcPr>
            <w:tcW w:w="2693" w:type="dxa"/>
            <w:shd w:val="clear" w:color="auto" w:fill="FFFFFF"/>
          </w:tcPr>
          <w:p w:rsidR="00781B12" w:rsidRPr="00A6360B" w:rsidRDefault="00781B12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781B12" w:rsidRPr="00A6360B" w:rsidRDefault="00781B12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781B12" w:rsidRPr="00A6360B" w:rsidRDefault="00781B12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781B12" w:rsidRPr="00A6360B" w:rsidRDefault="00781B12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6" w:type="dxa"/>
            <w:shd w:val="clear" w:color="auto" w:fill="FFFFFF"/>
          </w:tcPr>
          <w:p w:rsidR="007735D1" w:rsidRPr="00A6360B" w:rsidRDefault="00781B12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 ходе анализа Сведений о доходах, расходах, об имуществе и обязательствах имущественного характера у </w:t>
            </w:r>
            <w:r w:rsidR="007735D1"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одного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муниципальных служащих </w:t>
            </w:r>
            <w:r w:rsidR="007735D1"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было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выявлен</w:t>
            </w:r>
            <w:r w:rsidR="007735D1"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о нарушение.  В соответствии с Указом № 44 п</w:t>
            </w:r>
            <w:r w:rsidR="007735D1" w:rsidRPr="00A6360B">
              <w:rPr>
                <w:rFonts w:ascii="Times New Roman" w:hAnsi="Times New Roman" w:cs="Times New Roman" w:hint="default"/>
                <w:sz w:val="24"/>
                <w:szCs w:val="24"/>
              </w:rPr>
              <w:t>оведена проверка достоверности и полноты представленных сведений о доходах, расходах, об имуществе и обязательствах имущественного характера муниципального</w:t>
            </w:r>
            <w:r w:rsidR="00CC6718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="007735D1" w:rsidRPr="00A6360B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служащего. Материалы проверки направлены в Комиссию, по результатам рассмотрения </w:t>
            </w:r>
          </w:p>
          <w:p w:rsidR="00781B12" w:rsidRPr="00A6360B" w:rsidRDefault="00781B12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      </w:r>
            <w:r w:rsidR="007735D1"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утвержденными Минтрудом России нарушение признано малозначительным, к муниципальному служащему применено дисциплинарное взыскание в виде </w:t>
            </w:r>
            <w:r w:rsidR="00A92D05"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выговора.</w:t>
            </w:r>
          </w:p>
          <w:p w:rsidR="00781B12" w:rsidRPr="00A6360B" w:rsidRDefault="00781B12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связи с отсутствием оснований контроля за расходами в отчетном периоде не инициировалось.</w:t>
            </w:r>
          </w:p>
        </w:tc>
      </w:tr>
      <w:tr w:rsidR="001E7B50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1E7B50" w:rsidRPr="00A6360B" w:rsidRDefault="001E7B5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1E7B50" w:rsidRPr="00A6360B" w:rsidRDefault="001E7B5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1E7B50" w:rsidRPr="00A6360B" w:rsidRDefault="001E7B5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1E7B50" w:rsidRPr="00A6360B" w:rsidRDefault="001E7B5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      </w:r>
          </w:p>
        </w:tc>
        <w:tc>
          <w:tcPr>
            <w:tcW w:w="2693" w:type="dxa"/>
            <w:shd w:val="clear" w:color="auto" w:fill="FFFFFF"/>
          </w:tcPr>
          <w:p w:rsidR="001E7B50" w:rsidRPr="00A6360B" w:rsidRDefault="001E7B50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1E7B50" w:rsidRPr="00A6360B" w:rsidRDefault="001E7B5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1E7B50" w:rsidRPr="00A6360B" w:rsidRDefault="001E7B5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1E7B50" w:rsidRPr="00A6360B" w:rsidRDefault="001E7B50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в отчетном периоде не выявлялось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50" w:rsidRPr="00A6360B" w:rsidRDefault="001E7B50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</w:t>
            </w:r>
            <w:r w:rsidR="00CC6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о получении подарка не выявлялось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50" w:rsidRPr="00A6360B" w:rsidRDefault="001E7B50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муниципальными служащими установленной обязанности по уведомлению представителя нанимателя о фактах обращения в целях склонения к совершению коррупционных правонарушений не выявлялось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B50" w:rsidRPr="00A6360B" w:rsidRDefault="001E7B50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ABC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742ABC" w:rsidRPr="00A6360B" w:rsidRDefault="00742AB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69" w:type="dxa"/>
            <w:shd w:val="clear" w:color="auto" w:fill="FFFFFF"/>
          </w:tcPr>
          <w:p w:rsidR="00742ABC" w:rsidRPr="00A6360B" w:rsidRDefault="00742AB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руководителями П</w:t>
            </w:r>
            <w:r w:rsidR="001936B1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93" w:type="dxa"/>
            <w:shd w:val="clear" w:color="auto" w:fill="FFFFFF"/>
          </w:tcPr>
          <w:p w:rsidR="001936B1" w:rsidRPr="00A6360B" w:rsidRDefault="001936B1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742ABC" w:rsidRPr="00A6360B" w:rsidRDefault="001936B1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742ABC" w:rsidRPr="00A6360B" w:rsidRDefault="00742AB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742ABC" w:rsidRPr="00A6360B" w:rsidRDefault="00742AB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BF246C" w:rsidRPr="00A6360B" w:rsidRDefault="00BF246C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Всего в отчетном периоде проведено 3 проверки достоверности и полноты сведений о доходах, расходах, об имуществе и обязательствах имущественного характера в отношении муниципальных служащих в соответствии с Указом № 44 по итогам анализа сведений и информации Чайковского городской прокуратуры. По итогам двух проверок представителям нанимателя (работодателям) рекомендовано применить к муниципальным служащим дисциплинарное взыскание, по одной проверке направить на рассмотрение в Комиссию по конфликту интересов. Все рекомендации учтены.</w:t>
            </w:r>
          </w:p>
          <w:p w:rsidR="00F2418C" w:rsidRPr="00A6360B" w:rsidRDefault="00BF246C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Итоги одной проверки рассмотрены на заседании Комиссии по конфликту интересов. По итогам заседания Комиссии представителю нанимателя (работодателю) рекомендовано </w:t>
            </w:r>
          </w:p>
          <w:p w:rsidR="00BF246C" w:rsidRPr="00A6360B" w:rsidRDefault="00BF246C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применить дисциплинарное взыскание в виде выговора. Рекомендация Комиссии соблюдена.</w:t>
            </w:r>
          </w:p>
          <w:p w:rsidR="00BF246C" w:rsidRPr="00A6360B" w:rsidRDefault="00BF246C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</w:p>
          <w:p w:rsidR="00742ABC" w:rsidRPr="00A6360B" w:rsidRDefault="00BF246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Доля проверок достоверности и полноты сведений о доходах, расходах, об имуществе и обязательствах имущественного характера при наличии оснований составила 100%</w:t>
            </w:r>
          </w:p>
        </w:tc>
      </w:tr>
      <w:tr w:rsidR="00BA01D3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BA01D3" w:rsidRPr="00A6360B" w:rsidRDefault="00BA01D3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69" w:type="dxa"/>
            <w:shd w:val="clear" w:color="auto" w:fill="FFFFFF"/>
          </w:tcPr>
          <w:p w:rsidR="00BA01D3" w:rsidRPr="00A6360B" w:rsidRDefault="00BA01D3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муниципальными служащими, руководителями ПУ требований о предотвращении или об урегулировании конфликта интересов, в</w:t>
            </w:r>
            <w:r w:rsidRPr="00A63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проверка соблюдения указанных требований </w:t>
            </w:r>
          </w:p>
        </w:tc>
        <w:tc>
          <w:tcPr>
            <w:tcW w:w="2693" w:type="dxa"/>
            <w:shd w:val="clear" w:color="auto" w:fill="FFFFFF"/>
          </w:tcPr>
          <w:p w:rsidR="00BA01D3" w:rsidRPr="00A6360B" w:rsidRDefault="00BA01D3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BA01D3" w:rsidRPr="00A6360B" w:rsidRDefault="00BA01D3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BA01D3" w:rsidRPr="00A6360B" w:rsidRDefault="00BA01D3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BA01D3" w:rsidRPr="00A6360B" w:rsidRDefault="00BA01D3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отношении одного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служащего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проверка, 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решение о наличии факта возможного возникновения конфликта интересов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718">
              <w:rPr>
                <w:rFonts w:ascii="Times New Roman" w:eastAsia="Calibri" w:hAnsi="Times New Roman" w:cs="Times New Roman"/>
                <w:sz w:val="24"/>
                <w:szCs w:val="24"/>
              </w:rPr>
              <w:t>и неуведомления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муниципальным служащим представителя нанимателя (работодателя) о данном факте.</w:t>
            </w:r>
          </w:p>
          <w:p w:rsidR="00BA01D3" w:rsidRPr="00A6360B" w:rsidRDefault="00BA01D3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К муниципальному служащему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дисциплинарное взыскание в виде замечания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68A" w:rsidRPr="00A6360B" w:rsidTr="004933EC">
        <w:trPr>
          <w:trHeight w:val="560"/>
        </w:trPr>
        <w:tc>
          <w:tcPr>
            <w:tcW w:w="709" w:type="dxa"/>
            <w:shd w:val="clear" w:color="auto" w:fill="FFFFFF"/>
          </w:tcPr>
          <w:p w:rsidR="00C4168A" w:rsidRPr="00A6360B" w:rsidRDefault="00C4168A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69" w:type="dxa"/>
          </w:tcPr>
          <w:p w:rsidR="00C4168A" w:rsidRPr="00A6360B" w:rsidRDefault="00C4168A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sz w:val="24"/>
                <w:szCs w:val="24"/>
              </w:rPr>
              <w:t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сведений.</w:t>
            </w:r>
          </w:p>
        </w:tc>
        <w:tc>
          <w:tcPr>
            <w:tcW w:w="2693" w:type="dxa"/>
          </w:tcPr>
          <w:p w:rsidR="00C4168A" w:rsidRPr="00A6360B" w:rsidRDefault="00C4168A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C4168A" w:rsidRPr="00A6360B" w:rsidRDefault="00C4168A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</w:tcPr>
          <w:p w:rsidR="00C4168A" w:rsidRPr="00A6360B" w:rsidRDefault="00C4168A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</w:tcPr>
          <w:p w:rsidR="00C4168A" w:rsidRPr="00A6360B" w:rsidRDefault="00C4168A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Все муниципальные служащие АЧГО, ОФО представили сведения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 в установленный срок.</w:t>
            </w:r>
          </w:p>
          <w:p w:rsidR="00C4168A" w:rsidRPr="00A6360B" w:rsidRDefault="00875F32" w:rsidP="00204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168A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оля муниципальных служащих, своевременно представивших такие сведения</w:t>
            </w:r>
            <w:r w:rsidR="002041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168A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</w:t>
            </w:r>
            <w:r w:rsidR="00204120">
              <w:rPr>
                <w:rFonts w:ascii="Times New Roman" w:eastAsia="Calibri" w:hAnsi="Times New Roman" w:cs="Times New Roman"/>
                <w:sz w:val="24"/>
                <w:szCs w:val="24"/>
              </w:rPr>
              <w:t>ляет</w:t>
            </w:r>
            <w:r w:rsidR="00C4168A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ABC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742ABC" w:rsidRPr="00A6360B" w:rsidRDefault="00742ABC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742ABC" w:rsidRPr="00A6360B" w:rsidRDefault="00742ABC" w:rsidP="0018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C4168A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C4168A" w:rsidRPr="00A6360B" w:rsidRDefault="00C4168A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C4168A" w:rsidRPr="00A6360B" w:rsidRDefault="00C4168A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работников ПУ,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C4168A" w:rsidRPr="00A6360B" w:rsidRDefault="00C4168A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C4168A" w:rsidRPr="00A6360B" w:rsidRDefault="00C4168A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C4168A" w:rsidRPr="00A6360B" w:rsidRDefault="00C4168A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C4168A" w:rsidRPr="00A6360B" w:rsidRDefault="00C4168A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1C6AD8" w:rsidRPr="00A6360B" w:rsidRDefault="00C4168A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обучение </w:t>
            </w:r>
            <w:r w:rsidR="001C6AD8" w:rsidRPr="00A6360B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C065C7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служащих, в чьи должностные обязанности входит учас</w:t>
            </w:r>
            <w:r w:rsidR="00C065C7" w:rsidRPr="00A6360B">
              <w:rPr>
                <w:rFonts w:ascii="Times New Roman" w:hAnsi="Times New Roman" w:cs="Times New Roman"/>
                <w:sz w:val="24"/>
                <w:szCs w:val="24"/>
              </w:rPr>
              <w:t>тие в противодействи</w:t>
            </w:r>
            <w:r w:rsidR="00204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5C7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20" w:rsidRPr="00A6360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1C6AD8" w:rsidRPr="00A63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168A" w:rsidRPr="00A6360B" w:rsidRDefault="00C4168A" w:rsidP="00A6360B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</w:t>
            </w:r>
            <w:r w:rsidR="00C065C7" w:rsidRPr="00A6360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065C7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включающую в себя </w:t>
            </w:r>
            <w:r w:rsidR="00664451" w:rsidRPr="00A6360B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2029DF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коррупции</w:t>
            </w:r>
            <w:r w:rsidR="001C6AD8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– 1 чел.;</w:t>
            </w:r>
          </w:p>
          <w:p w:rsidR="001C6AD8" w:rsidRPr="00A6360B" w:rsidRDefault="001C6AD8" w:rsidP="00A6360B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</w:t>
            </w:r>
            <w:r w:rsidR="007C40D1" w:rsidRPr="00A6360B">
              <w:rPr>
                <w:rFonts w:ascii="Times New Roman" w:hAnsi="Times New Roman" w:cs="Times New Roman"/>
                <w:sz w:val="24"/>
                <w:szCs w:val="24"/>
              </w:rPr>
              <w:t>по вопросу предоставления сведений о доходах – 4 чел.;</w:t>
            </w:r>
          </w:p>
          <w:p w:rsidR="007C40D1" w:rsidRPr="00A6360B" w:rsidRDefault="007C40D1" w:rsidP="00A6360B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-10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по вопросам применения антикоррупционного </w:t>
            </w:r>
            <w:r w:rsidR="00204120" w:rsidRPr="00A6360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– 4 чел.</w:t>
            </w:r>
          </w:p>
        </w:tc>
      </w:tr>
      <w:tr w:rsidR="00742ABC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742ABC" w:rsidRPr="00A6360B" w:rsidRDefault="00742ABC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shd w:val="clear" w:color="auto" w:fill="FFFFFF"/>
          </w:tcPr>
          <w:p w:rsidR="00742ABC" w:rsidRPr="00A6360B" w:rsidRDefault="00742ABC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FA7C70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впервые поступивших на </w:t>
            </w:r>
            <w:r w:rsidR="002F58C3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FA7C70" w:rsidRPr="00A6360B" w:rsidRDefault="00FA7C70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742ABC" w:rsidRPr="00A6360B" w:rsidRDefault="00FA7C70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742ABC" w:rsidRPr="00A6360B" w:rsidRDefault="002F58C3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246" w:type="dxa"/>
            <w:shd w:val="clear" w:color="auto" w:fill="FFFFFF"/>
          </w:tcPr>
          <w:p w:rsidR="00742ABC" w:rsidRPr="00A6360B" w:rsidRDefault="00D8556B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</w:t>
            </w:r>
            <w:r w:rsidR="00204120" w:rsidRPr="00A6360B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обучающем семинаре по теме 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противодействии коррупции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131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(Запреты, </w:t>
            </w:r>
            <w:r w:rsidR="00204120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  <w:r w:rsidR="00CC5131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, обязанности муниципального служащего)</w:t>
            </w:r>
          </w:p>
        </w:tc>
      </w:tr>
      <w:tr w:rsidR="009476B1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9476B1" w:rsidRPr="00A6360B" w:rsidRDefault="009476B1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9476B1" w:rsidRPr="00A6360B" w:rsidRDefault="009476B1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9476B1" w:rsidRPr="00A6360B" w:rsidRDefault="009476B1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9476B1" w:rsidRPr="00A6360B" w:rsidRDefault="009476B1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2409" w:type="dxa"/>
            <w:shd w:val="clear" w:color="auto" w:fill="FFFFFF"/>
          </w:tcPr>
          <w:p w:rsidR="009476B1" w:rsidRPr="00A6360B" w:rsidRDefault="009476B1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CC5131" w:rsidRPr="00A6360B" w:rsidRDefault="00CC5131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Проведен семинар-совещание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применения законодательс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тва о противодействии коррупции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муниципальных служащих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АЧГО, ОФО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, в чьи обязанности входит профил</w:t>
            </w:r>
            <w:r w:rsidR="00084F8E" w:rsidRPr="00A6360B">
              <w:rPr>
                <w:rFonts w:ascii="Times New Roman" w:hAnsi="Times New Roman" w:cs="Times New Roman"/>
                <w:sz w:val="24"/>
                <w:szCs w:val="24"/>
              </w:rPr>
              <w:t>актика коррупционных проявлений.</w:t>
            </w:r>
          </w:p>
          <w:p w:rsidR="009476B1" w:rsidRPr="00A6360B" w:rsidRDefault="00CC5131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 двух семинарах, проведенных Администрацией губернатора Пермского края по вопросам противодействия коррупции</w:t>
            </w:r>
            <w:r w:rsidR="00084F8E"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32C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A3532C" w:rsidRPr="00A6360B" w:rsidRDefault="00A3532C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shd w:val="clear" w:color="auto" w:fill="FFFFFF"/>
          </w:tcPr>
          <w:p w:rsidR="00A3532C" w:rsidRPr="00A6360B" w:rsidRDefault="00A3532C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проводимых антикоррупционных мероприятиях и результатах указанных мероприятий.</w:t>
            </w:r>
          </w:p>
          <w:p w:rsidR="00A3532C" w:rsidRPr="00A6360B" w:rsidRDefault="00A3532C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актуальной информации об антикоррупционной деятельности.</w:t>
            </w:r>
          </w:p>
        </w:tc>
        <w:tc>
          <w:tcPr>
            <w:tcW w:w="2693" w:type="dxa"/>
            <w:shd w:val="clear" w:color="auto" w:fill="FFFFFF"/>
          </w:tcPr>
          <w:p w:rsidR="00A3532C" w:rsidRPr="00A6360B" w:rsidRDefault="00A3532C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A3532C" w:rsidRPr="00A6360B" w:rsidRDefault="00A3532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ОФО;</w:t>
            </w:r>
          </w:p>
          <w:p w:rsidR="00A3532C" w:rsidRPr="00A6360B" w:rsidRDefault="00A3532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2409" w:type="dxa"/>
            <w:shd w:val="clear" w:color="auto" w:fill="FFFFFF"/>
          </w:tcPr>
          <w:p w:rsidR="00A3532C" w:rsidRPr="00A6360B" w:rsidRDefault="00A3532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3532C" w:rsidRPr="00A6360B" w:rsidRDefault="00A3532C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Актуальная информация об антикоррупцио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нной деятельности по итогам 2019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размещена на Сайте:</w:t>
            </w:r>
          </w:p>
          <w:p w:rsidR="00A3532C" w:rsidRPr="00A6360B" w:rsidRDefault="00A3532C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ре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зультаты работы Комиссий за 2019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год;</w:t>
            </w:r>
          </w:p>
          <w:p w:rsidR="00A3532C" w:rsidRPr="00A6360B" w:rsidRDefault="00A3532C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муниципальные правовые акты, касающиеся деятельности по противодействию коррупции, в том числе Перечни должностей;</w:t>
            </w:r>
          </w:p>
          <w:p w:rsidR="00A3532C" w:rsidRPr="00A6360B" w:rsidRDefault="00A3532C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 доходах муниципальных служащих;</w:t>
            </w:r>
          </w:p>
          <w:p w:rsidR="00A3532C" w:rsidRPr="00A6360B" w:rsidRDefault="00204120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 w:rsidR="00A3532C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ормы документов, связанных с противодействием коррупции;</w:t>
            </w:r>
          </w:p>
          <w:p w:rsidR="00A3532C" w:rsidRPr="00A6360B" w:rsidRDefault="00A3532C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отчеты по реализации Плана противодействия коррупции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ABC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742ABC" w:rsidRPr="00A6360B" w:rsidRDefault="00742ABC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742ABC" w:rsidRPr="00A6360B" w:rsidRDefault="00742ABC" w:rsidP="0018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8E45D4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8E45D4" w:rsidRPr="00A6360B" w:rsidRDefault="008E45D4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8E45D4" w:rsidRPr="00A6360B" w:rsidRDefault="008E45D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(корректировка) нормативных правовых актов АЧГО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8E45D4" w:rsidRPr="00A6360B" w:rsidRDefault="008E45D4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45D4" w:rsidRPr="00A6360B" w:rsidRDefault="008E45D4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правовое управление АЧГО;</w:t>
            </w:r>
          </w:p>
          <w:p w:rsidR="008E45D4" w:rsidRPr="00A6360B" w:rsidRDefault="008E45D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  <w:p w:rsidR="008E45D4" w:rsidRPr="00A6360B" w:rsidRDefault="008E45D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8E45D4" w:rsidRPr="00A6360B" w:rsidRDefault="008E45D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="0020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8E45D4" w:rsidRPr="00A6360B" w:rsidRDefault="00045458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отчетный период приняты НПА:</w:t>
            </w:r>
          </w:p>
          <w:p w:rsidR="000F69AE" w:rsidRPr="00A6360B" w:rsidRDefault="000F69A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Решение Чайковской городской думы от 19.06.2019 №222 «Об утверждении Положения о сообщении лицами, замещающими муниципальные должности, должности муниципальной службы органов местного самоуправления Чайковского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</w:t>
            </w:r>
            <w:r w:rsidR="00204120" w:rsidRPr="00A6360B">
              <w:rPr>
                <w:rFonts w:ascii="Times New Roman" w:hAnsi="Times New Roman" w:cs="Times New Roman"/>
                <w:sz w:val="24"/>
                <w:szCs w:val="24"/>
              </w:rPr>
              <w:t>х (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должностных) обязанностей, сдаче и оценке подарка, реализации (выкупе) и зачисление средств, вырученных от его реализации»;</w:t>
            </w:r>
          </w:p>
          <w:p w:rsidR="00320296" w:rsidRPr="00A6360B" w:rsidRDefault="0032029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Чайковского от 27.02.2019 № 349 «Об утверждении Кодекса профессиональной этики и служебного поведения муниципальных служащих администрации города Чайковского»;</w:t>
            </w:r>
          </w:p>
          <w:p w:rsidR="00A6360B" w:rsidRDefault="0032029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60B" w:rsidRPr="00A636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Чайковского от 29.03.2019 № 690 «Об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города Чайковского»</w:t>
            </w:r>
            <w:r w:rsidR="00A636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60B" w:rsidRDefault="00A6360B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A6360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администрации города Чайковского от 08.05.2019 №</w:t>
              </w:r>
              <w:r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944 «</w:t>
              </w:r>
              <w:r w:rsidRPr="00A6360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Порядка размещения информации о среднемесячной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заработной плате руководителей, их заместителей и главных бухгалтеров муниципальных учреждений и унитарных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Чайковского городского округа»;</w:t>
            </w:r>
          </w:p>
          <w:p w:rsidR="00A6360B" w:rsidRPr="00A6360B" w:rsidRDefault="00A6360B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Чайковского городского округа от 28.06.2019 №1185 «Об утверждении Положения о комиссии 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6360B" w:rsidRDefault="00A6360B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Чайковского городского округа от 05.07.2019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1210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и предоставление этих сведений общероссийским средствам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 для опубликования»;</w:t>
            </w:r>
          </w:p>
          <w:p w:rsidR="00A6360B" w:rsidRDefault="00A6360B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Чайковского городского округа от 11.07.2019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1241 «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лицом, поступающим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20">
              <w:rPr>
                <w:rFonts w:ascii="Times New Roman" w:hAnsi="Times New Roman" w:cs="Times New Roman"/>
                <w:sz w:val="24"/>
                <w:szCs w:val="24"/>
              </w:rPr>
              <w:t>работу на должность руководителя муниципального учреждения Чайковского городского округа, а также руководителем муниципального учреждения Чайковского городского округа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супруги‚ (супруга)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6360B" w:rsidRDefault="00A6360B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Чайковского городского округа от 12.07.2019 № 1246 «Об утверждении Положения 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      </w:r>
            <w:r w:rsidR="00204120" w:rsidRPr="00EA17C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учреждений Чайковского городского округа, и лицами, замещающими эти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6360B" w:rsidRDefault="00A6360B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7C9" w:rsidRPr="00EA17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Чайковского городского округа от 12.07.2019 №</w:t>
            </w:r>
            <w:r w:rsidR="00EA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7C9" w:rsidRPr="00EA17C9">
              <w:rPr>
                <w:rFonts w:ascii="Times New Roman" w:hAnsi="Times New Roman" w:cs="Times New Roman"/>
                <w:sz w:val="24"/>
                <w:szCs w:val="24"/>
              </w:rPr>
              <w:t xml:space="preserve">1247 </w:t>
            </w:r>
            <w:r w:rsidR="00EA17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7C9" w:rsidRPr="00EA17C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сообщения о возникновении личной заинтересованности, которая приводит или может</w:t>
            </w:r>
            <w:r w:rsidR="00EA17C9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к конфликту интересов»;</w:t>
            </w:r>
          </w:p>
          <w:p w:rsidR="00EA17C9" w:rsidRDefault="00EA17C9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Чайковского городского округа от 12.07.2019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 xml:space="preserve">1248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7C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Чайковского городского округа»;</w:t>
            </w:r>
          </w:p>
          <w:p w:rsidR="00EA17C9" w:rsidRDefault="00EA17C9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Чайковского городского округа от 19.07.2019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1277 «Об утверждении Порядка получения разрешения на участие на безвозмездной основе в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некоммерческими организациями»;</w:t>
            </w:r>
          </w:p>
          <w:p w:rsidR="00320296" w:rsidRPr="00A6360B" w:rsidRDefault="00EA17C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60B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Чайковского городского округа от 21.10.2019 № 1712 «Об утверждении </w:t>
            </w:r>
            <w:r w:rsidR="00A6360B" w:rsidRPr="00EA17C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A6360B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предотвращения и (или) урегулирования конфликта интересов в отношении руководителей муниципальных учреждений, учредителем которых является администрация Чайковского городск</w:t>
            </w:r>
            <w:r w:rsidR="00887C1E">
              <w:rPr>
                <w:rFonts w:ascii="Times New Roman" w:hAnsi="Times New Roman" w:cs="Times New Roman"/>
                <w:sz w:val="24"/>
                <w:szCs w:val="24"/>
              </w:rPr>
              <w:t>ого округа»;</w:t>
            </w:r>
          </w:p>
          <w:p w:rsidR="008E45D4" w:rsidRPr="00887C1E" w:rsidRDefault="00887C1E" w:rsidP="0088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5458" w:rsidRPr="00887C1E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Чайковского от 23.01.2019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58" w:rsidRPr="00887C1E">
              <w:rPr>
                <w:rFonts w:ascii="Times New Roman" w:hAnsi="Times New Roman" w:cs="Times New Roman"/>
                <w:sz w:val="24"/>
                <w:szCs w:val="24"/>
              </w:rPr>
              <w:t xml:space="preserve">8-р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5458" w:rsidRPr="00887C1E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ответственных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2ABC" w:rsidRPr="00A6360B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742ABC" w:rsidRPr="00A6360B" w:rsidRDefault="00742AB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69" w:type="dxa"/>
            <w:shd w:val="clear" w:color="auto" w:fill="FFFFFF"/>
          </w:tcPr>
          <w:p w:rsidR="00742ABC" w:rsidRPr="00A6360B" w:rsidRDefault="00742AB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8E45D4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АЧГО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693" w:type="dxa"/>
            <w:shd w:val="clear" w:color="auto" w:fill="FFFFFF"/>
          </w:tcPr>
          <w:p w:rsidR="008E45D4" w:rsidRPr="00A6360B" w:rsidRDefault="008E45D4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управление АЧГО;</w:t>
            </w:r>
          </w:p>
          <w:p w:rsidR="00742ABC" w:rsidRPr="00A6360B" w:rsidRDefault="00742AB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</w:t>
            </w:r>
            <w:r w:rsidR="007C4A77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7C4A77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проведение антикоррупционной экспертизы</w:t>
            </w:r>
          </w:p>
        </w:tc>
        <w:tc>
          <w:tcPr>
            <w:tcW w:w="2409" w:type="dxa"/>
            <w:shd w:val="clear" w:color="auto" w:fill="FFFFFF"/>
          </w:tcPr>
          <w:p w:rsidR="00742ABC" w:rsidRPr="00A6360B" w:rsidRDefault="00742AB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4C3969" w:rsidRPr="004C3969" w:rsidRDefault="004C3969" w:rsidP="004C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правовая экспертиза 407 </w:t>
            </w:r>
            <w:r w:rsidRPr="004C39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396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18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969">
              <w:rPr>
                <w:rFonts w:ascii="Times New Roman" w:hAnsi="Times New Roman" w:cs="Times New Roman"/>
                <w:sz w:val="24"/>
                <w:szCs w:val="24"/>
              </w:rPr>
              <w:t>оррупциогенных факторов</w:t>
            </w:r>
            <w:r w:rsidRPr="004C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способствующих формированию условий для проявления коррупции</w:t>
            </w:r>
            <w:r w:rsidR="0020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r w:rsidRPr="004C3969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ABC" w:rsidRPr="004C3969" w:rsidRDefault="00742ABC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городского округа,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А.В.Агафонов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 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Чайковского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Е.Ю.Шохирева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муниципальной службы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Чайковского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Л.М.Трепезникова</w:t>
      </w:r>
    </w:p>
    <w:p w:rsidR="00752F55" w:rsidRDefault="00752F55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F55" w:rsidRPr="00A6360B" w:rsidRDefault="00752F55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520557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5205577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F55" w:rsidRPr="00A6360B" w:rsidSect="00E31834">
      <w:pgSz w:w="16838" w:h="11906" w:orient="landscape" w:code="9"/>
      <w:pgMar w:top="1134" w:right="1134" w:bottom="851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37" w:rsidRDefault="001B7637" w:rsidP="00A71449">
      <w:pPr>
        <w:spacing w:after="0" w:line="240" w:lineRule="auto"/>
      </w:pPr>
      <w:r>
        <w:separator/>
      </w:r>
    </w:p>
  </w:endnote>
  <w:endnote w:type="continuationSeparator" w:id="0">
    <w:p w:rsidR="001B7637" w:rsidRDefault="001B7637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37" w:rsidRDefault="001B7637" w:rsidP="00A71449">
      <w:pPr>
        <w:spacing w:after="0" w:line="240" w:lineRule="auto"/>
      </w:pPr>
      <w:r>
        <w:separator/>
      </w:r>
    </w:p>
  </w:footnote>
  <w:footnote w:type="continuationSeparator" w:id="0">
    <w:p w:rsidR="001B7637" w:rsidRDefault="001B7637" w:rsidP="00A7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6EE"/>
    <w:multiLevelType w:val="hybridMultilevel"/>
    <w:tmpl w:val="D030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28FC"/>
    <w:rsid w:val="000142A3"/>
    <w:rsid w:val="000172A0"/>
    <w:rsid w:val="00043680"/>
    <w:rsid w:val="00045458"/>
    <w:rsid w:val="00057B70"/>
    <w:rsid w:val="00084F8E"/>
    <w:rsid w:val="00087193"/>
    <w:rsid w:val="0009618B"/>
    <w:rsid w:val="000A14DA"/>
    <w:rsid w:val="000A17A2"/>
    <w:rsid w:val="000E57A5"/>
    <w:rsid w:val="000E7773"/>
    <w:rsid w:val="000F69AE"/>
    <w:rsid w:val="00126A5A"/>
    <w:rsid w:val="00127416"/>
    <w:rsid w:val="00131B4B"/>
    <w:rsid w:val="00141CD8"/>
    <w:rsid w:val="00152AC4"/>
    <w:rsid w:val="0016609E"/>
    <w:rsid w:val="001840D6"/>
    <w:rsid w:val="001936B1"/>
    <w:rsid w:val="001A404D"/>
    <w:rsid w:val="001B7637"/>
    <w:rsid w:val="001C6AD8"/>
    <w:rsid w:val="001E7B50"/>
    <w:rsid w:val="001F785E"/>
    <w:rsid w:val="002029DF"/>
    <w:rsid w:val="00204120"/>
    <w:rsid w:val="00206038"/>
    <w:rsid w:val="002260CA"/>
    <w:rsid w:val="00240DDB"/>
    <w:rsid w:val="0024739E"/>
    <w:rsid w:val="002579E6"/>
    <w:rsid w:val="00266F1E"/>
    <w:rsid w:val="00292EA6"/>
    <w:rsid w:val="002C397F"/>
    <w:rsid w:val="002F2597"/>
    <w:rsid w:val="002F58C3"/>
    <w:rsid w:val="00300327"/>
    <w:rsid w:val="00304431"/>
    <w:rsid w:val="00320296"/>
    <w:rsid w:val="00332A18"/>
    <w:rsid w:val="00354220"/>
    <w:rsid w:val="00395BC5"/>
    <w:rsid w:val="003B696B"/>
    <w:rsid w:val="003D5760"/>
    <w:rsid w:val="003D78E1"/>
    <w:rsid w:val="003F3B48"/>
    <w:rsid w:val="00403131"/>
    <w:rsid w:val="00407130"/>
    <w:rsid w:val="00411F0F"/>
    <w:rsid w:val="00457EB5"/>
    <w:rsid w:val="00463D16"/>
    <w:rsid w:val="004716F2"/>
    <w:rsid w:val="004949E4"/>
    <w:rsid w:val="00495C1C"/>
    <w:rsid w:val="004A11E4"/>
    <w:rsid w:val="004A3328"/>
    <w:rsid w:val="004C3969"/>
    <w:rsid w:val="004D010C"/>
    <w:rsid w:val="004D1EB9"/>
    <w:rsid w:val="004D3E0F"/>
    <w:rsid w:val="004F7FDE"/>
    <w:rsid w:val="00530F38"/>
    <w:rsid w:val="00573345"/>
    <w:rsid w:val="00575C8A"/>
    <w:rsid w:val="00580C35"/>
    <w:rsid w:val="00583CE9"/>
    <w:rsid w:val="00584356"/>
    <w:rsid w:val="005922EE"/>
    <w:rsid w:val="005E739B"/>
    <w:rsid w:val="00600E0B"/>
    <w:rsid w:val="0060113C"/>
    <w:rsid w:val="006148EB"/>
    <w:rsid w:val="00664451"/>
    <w:rsid w:val="006727A5"/>
    <w:rsid w:val="006A567F"/>
    <w:rsid w:val="006A6B28"/>
    <w:rsid w:val="006C2671"/>
    <w:rsid w:val="006F0983"/>
    <w:rsid w:val="006F3697"/>
    <w:rsid w:val="007047FF"/>
    <w:rsid w:val="00742ABC"/>
    <w:rsid w:val="00752F55"/>
    <w:rsid w:val="00757FAC"/>
    <w:rsid w:val="00765F99"/>
    <w:rsid w:val="0077298D"/>
    <w:rsid w:val="007735D1"/>
    <w:rsid w:val="00775A95"/>
    <w:rsid w:val="00781B12"/>
    <w:rsid w:val="007A221C"/>
    <w:rsid w:val="007A66AE"/>
    <w:rsid w:val="007B2E0E"/>
    <w:rsid w:val="007C40D1"/>
    <w:rsid w:val="007C4A77"/>
    <w:rsid w:val="007F1A6C"/>
    <w:rsid w:val="00822837"/>
    <w:rsid w:val="008568D3"/>
    <w:rsid w:val="00863514"/>
    <w:rsid w:val="00875F32"/>
    <w:rsid w:val="008771F9"/>
    <w:rsid w:val="00887C1E"/>
    <w:rsid w:val="008B5A4F"/>
    <w:rsid w:val="008C19EF"/>
    <w:rsid w:val="008C7E3E"/>
    <w:rsid w:val="008E45D4"/>
    <w:rsid w:val="008F1851"/>
    <w:rsid w:val="00902CC3"/>
    <w:rsid w:val="009127CA"/>
    <w:rsid w:val="00913B72"/>
    <w:rsid w:val="009242D7"/>
    <w:rsid w:val="009476B1"/>
    <w:rsid w:val="00974CE2"/>
    <w:rsid w:val="0098593D"/>
    <w:rsid w:val="009A33A9"/>
    <w:rsid w:val="009A56E1"/>
    <w:rsid w:val="009D34FC"/>
    <w:rsid w:val="009D3DBD"/>
    <w:rsid w:val="009D47B0"/>
    <w:rsid w:val="009F1737"/>
    <w:rsid w:val="00A00C93"/>
    <w:rsid w:val="00A3532C"/>
    <w:rsid w:val="00A474BD"/>
    <w:rsid w:val="00A504ED"/>
    <w:rsid w:val="00A633C0"/>
    <w:rsid w:val="00A6360B"/>
    <w:rsid w:val="00A71449"/>
    <w:rsid w:val="00A92D05"/>
    <w:rsid w:val="00AC0387"/>
    <w:rsid w:val="00AC3FD2"/>
    <w:rsid w:val="00AC5F54"/>
    <w:rsid w:val="00BA01D3"/>
    <w:rsid w:val="00BA3D75"/>
    <w:rsid w:val="00BC215D"/>
    <w:rsid w:val="00BC358F"/>
    <w:rsid w:val="00BF246C"/>
    <w:rsid w:val="00C065C7"/>
    <w:rsid w:val="00C4168A"/>
    <w:rsid w:val="00C50573"/>
    <w:rsid w:val="00C653F0"/>
    <w:rsid w:val="00CC5131"/>
    <w:rsid w:val="00CC6718"/>
    <w:rsid w:val="00CC68E8"/>
    <w:rsid w:val="00CF5058"/>
    <w:rsid w:val="00D112F6"/>
    <w:rsid w:val="00D17C46"/>
    <w:rsid w:val="00D52851"/>
    <w:rsid w:val="00D828FC"/>
    <w:rsid w:val="00D8556B"/>
    <w:rsid w:val="00E20B67"/>
    <w:rsid w:val="00E31834"/>
    <w:rsid w:val="00E33861"/>
    <w:rsid w:val="00E95861"/>
    <w:rsid w:val="00EA17C9"/>
    <w:rsid w:val="00EA76A2"/>
    <w:rsid w:val="00EE4770"/>
    <w:rsid w:val="00EF2A48"/>
    <w:rsid w:val="00F07A4A"/>
    <w:rsid w:val="00F2418C"/>
    <w:rsid w:val="00F37DD3"/>
    <w:rsid w:val="00F67A3D"/>
    <w:rsid w:val="00F70B0D"/>
    <w:rsid w:val="00FA1044"/>
    <w:rsid w:val="00FA3E42"/>
    <w:rsid w:val="00FA7C70"/>
    <w:rsid w:val="00FB21C4"/>
    <w:rsid w:val="00FC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B70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9F1737"/>
    <w:rPr>
      <w:rFonts w:cs="Times New Roman"/>
      <w:b/>
      <w:bCs/>
      <w:color w:val="106BBE"/>
    </w:rPr>
  </w:style>
  <w:style w:type="paragraph" w:styleId="ad">
    <w:name w:val="caption"/>
    <w:basedOn w:val="a"/>
    <w:next w:val="a"/>
    <w:uiPriority w:val="35"/>
    <w:unhideWhenUsed/>
    <w:qFormat/>
    <w:rsid w:val="00F70B0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757FA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C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kovskiyregion.ru/vlast/protivodeystvie-korruptsii/informatsiya-o-rabote-po-protivodeystviyu-korrupts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chaikovskiyregion.ru/vlast/protivodeystvie-korruptsii/%D0%9F_080519_94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vlast/protivodeystvie-korruptsii/svedeniya-o-dokhodakh-raskhodakh-ob-imushchestve-i-obyazatelstvakh-imushchestvennogo-kharaktera.php?clear_cache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D94D-7225-401D-97A9-BCAD344D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cherepanova</cp:lastModifiedBy>
  <cp:revision>48</cp:revision>
  <cp:lastPrinted>2020-02-05T10:10:00Z</cp:lastPrinted>
  <dcterms:created xsi:type="dcterms:W3CDTF">2020-01-30T07:14:00Z</dcterms:created>
  <dcterms:modified xsi:type="dcterms:W3CDTF">2020-02-05T12:12:00Z</dcterms:modified>
</cp:coreProperties>
</file>