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81" w:rsidRDefault="006B76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7681" w:rsidRDefault="006B7681">
      <w:pPr>
        <w:pStyle w:val="ConsPlusTitle"/>
        <w:jc w:val="center"/>
      </w:pPr>
    </w:p>
    <w:p w:rsidR="006B7681" w:rsidRDefault="006B7681">
      <w:pPr>
        <w:pStyle w:val="ConsPlusTitle"/>
        <w:jc w:val="center"/>
      </w:pPr>
      <w:r>
        <w:t>РАСПОРЯЖЕНИЕ</w:t>
      </w:r>
    </w:p>
    <w:p w:rsidR="006B7681" w:rsidRDefault="006B7681">
      <w:pPr>
        <w:pStyle w:val="ConsPlusTitle"/>
        <w:jc w:val="center"/>
      </w:pPr>
      <w:r>
        <w:t>от 30 октября 2020 г. N 2827-р</w:t>
      </w: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ind w:firstLine="540"/>
        <w:jc w:val="both"/>
      </w:pPr>
      <w:r>
        <w:t>Утвердить прилагаемые:</w:t>
      </w:r>
    </w:p>
    <w:p w:rsidR="006B7681" w:rsidRDefault="006B7681">
      <w:pPr>
        <w:pStyle w:val="ConsPlusNormal"/>
        <w:spacing w:before="220"/>
        <w:ind w:firstLine="540"/>
        <w:jc w:val="both"/>
      </w:pPr>
      <w:hyperlink w:anchor="P23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Федерации, за исключением Республики Крым и </w:t>
      </w:r>
      <w:proofErr w:type="gramStart"/>
      <w:r>
        <w:t>г</w:t>
      </w:r>
      <w:proofErr w:type="gramEnd"/>
      <w:r>
        <w:t>. Севастополя, на 2021 год;</w:t>
      </w:r>
    </w:p>
    <w:p w:rsidR="006B7681" w:rsidRDefault="006B7681">
      <w:pPr>
        <w:pStyle w:val="ConsPlusNormal"/>
        <w:spacing w:before="220"/>
        <w:ind w:firstLine="540"/>
        <w:jc w:val="both"/>
      </w:pPr>
      <w:hyperlink w:anchor="P374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Республике Крым и </w:t>
      </w:r>
      <w:proofErr w:type="gramStart"/>
      <w:r>
        <w:t>г</w:t>
      </w:r>
      <w:proofErr w:type="gramEnd"/>
      <w:r>
        <w:t>. Севастополю и предельно допустимые отклонения по отдельным муниципальным образованиям от величины указанных индексов на 2021 - 2023 годы.</w:t>
      </w: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jc w:val="right"/>
      </w:pPr>
      <w:r>
        <w:t>Председатель Правительства</w:t>
      </w:r>
    </w:p>
    <w:p w:rsidR="006B7681" w:rsidRDefault="006B7681">
      <w:pPr>
        <w:pStyle w:val="ConsPlusNormal"/>
        <w:jc w:val="right"/>
      </w:pPr>
      <w:r>
        <w:t>Российской Федерации</w:t>
      </w:r>
    </w:p>
    <w:p w:rsidR="006B7681" w:rsidRDefault="006B7681">
      <w:pPr>
        <w:pStyle w:val="ConsPlusNormal"/>
        <w:jc w:val="right"/>
      </w:pPr>
      <w:r>
        <w:t>М.МИШУСТИН</w:t>
      </w: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jc w:val="right"/>
        <w:outlineLvl w:val="0"/>
      </w:pPr>
      <w:r>
        <w:t>Утверждены</w:t>
      </w:r>
    </w:p>
    <w:p w:rsidR="006B7681" w:rsidRDefault="006B7681">
      <w:pPr>
        <w:pStyle w:val="ConsPlusNormal"/>
        <w:jc w:val="right"/>
      </w:pPr>
      <w:r>
        <w:t>распоряжением Правительства</w:t>
      </w:r>
    </w:p>
    <w:p w:rsidR="006B7681" w:rsidRDefault="006B7681">
      <w:pPr>
        <w:pStyle w:val="ConsPlusNormal"/>
        <w:jc w:val="right"/>
      </w:pPr>
      <w:r>
        <w:t>Российской Федерации</w:t>
      </w:r>
    </w:p>
    <w:p w:rsidR="006B7681" w:rsidRDefault="006B7681">
      <w:pPr>
        <w:pStyle w:val="ConsPlusNormal"/>
        <w:jc w:val="right"/>
      </w:pPr>
      <w:r>
        <w:t>от 30 октября 2020 г. N 2827-р</w:t>
      </w: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Title"/>
        <w:jc w:val="center"/>
      </w:pPr>
      <w:bookmarkStart w:id="0" w:name="P23"/>
      <w:bookmarkEnd w:id="0"/>
      <w:r>
        <w:t>ИНДЕКСЫ</w:t>
      </w:r>
    </w:p>
    <w:p w:rsidR="006B7681" w:rsidRDefault="006B7681">
      <w:pPr>
        <w:pStyle w:val="ConsPlusTitle"/>
        <w:jc w:val="center"/>
      </w:pPr>
      <w:r>
        <w:t xml:space="preserve">ИЗМЕНЕНИЯ РАЗМЕРА ВНОСИМОЙ ГРАЖДАНАМИ ПЛАТЫ </w:t>
      </w:r>
      <w:proofErr w:type="gramStart"/>
      <w:r>
        <w:t>ЗА</w:t>
      </w:r>
      <w:proofErr w:type="gramEnd"/>
      <w:r>
        <w:t xml:space="preserve"> КОММУНАЛЬНЫЕ</w:t>
      </w:r>
    </w:p>
    <w:p w:rsidR="006B7681" w:rsidRDefault="006B7681">
      <w:pPr>
        <w:pStyle w:val="ConsPlusTitle"/>
        <w:jc w:val="center"/>
      </w:pPr>
      <w:r>
        <w:t>УСЛУГИ В СРЕДНЕМ ПО СУБЪЕКТАМ РОССИЙСКОЙ ФЕДЕРАЦИИ,</w:t>
      </w:r>
    </w:p>
    <w:p w:rsidR="006B7681" w:rsidRDefault="006B7681">
      <w:pPr>
        <w:pStyle w:val="ConsPlusTitle"/>
        <w:jc w:val="center"/>
      </w:pPr>
      <w:r>
        <w:t>ЗА ИСКЛЮЧЕНИЕМ РЕСПУБЛИКИ КРЫМ И Г. СЕВАСТОПОЛЯ,</w:t>
      </w:r>
    </w:p>
    <w:p w:rsidR="006B7681" w:rsidRDefault="006B7681">
      <w:pPr>
        <w:pStyle w:val="ConsPlusTitle"/>
        <w:jc w:val="center"/>
      </w:pPr>
      <w:r>
        <w:t>НА 2021 ГОД</w:t>
      </w:r>
    </w:p>
    <w:p w:rsidR="006B7681" w:rsidRDefault="006B76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25"/>
        <w:gridCol w:w="2268"/>
        <w:gridCol w:w="2268"/>
      </w:tblGrid>
      <w:tr w:rsidR="006B7681"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681" w:rsidRDefault="006B7681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7681" w:rsidRDefault="006B7681">
            <w:pPr>
              <w:pStyle w:val="ConsPlusNormal"/>
              <w:jc w:val="center"/>
            </w:pPr>
            <w:r>
              <w:t>Средний индекс по субъекту Российской Федерации на I полугодие 2021 г. (процентов)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Средний индекс по субъекту Российской Федерации на II полугодие 2021 г. (процентов)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7681" w:rsidRDefault="006B76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7681" w:rsidRDefault="006B7681">
            <w:pPr>
              <w:pStyle w:val="ConsPlusNormal"/>
              <w:jc w:val="both"/>
            </w:pPr>
            <w:r>
              <w:t>Республика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7681" w:rsidRDefault="006B7681">
            <w:pPr>
              <w:pStyle w:val="ConsPlusNormal"/>
              <w:jc w:val="center"/>
            </w:pPr>
            <w:r>
              <w:t>3,5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681" w:rsidRDefault="006B76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both"/>
            </w:pPr>
            <w:r>
              <w:t>Республика Башкортостан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3,8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Республика Алтай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3,9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5,2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681" w:rsidRDefault="006B768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681" w:rsidRDefault="006B7681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4,6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5,4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Республика Калмыкия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4,7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Республика Карелия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3,8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3,8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Республика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Республика Саха (Якутия)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6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4,7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Республика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4,4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Республика Тыва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4,2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Удмуртская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Республика Хакасия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4,2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6,5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both"/>
            </w:pPr>
            <w:r>
              <w:t>Алтайский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3,8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4,6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Приморский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Хабаровский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3,8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3,8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3,7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Брянская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3,8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3,7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Камчатский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3,7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4,2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Курская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Липецкая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3,8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3,6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3,2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6,4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4,6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Омская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5,3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681" w:rsidRDefault="006B7681">
            <w:pPr>
              <w:pStyle w:val="ConsPlusNormal"/>
              <w:jc w:val="center"/>
            </w:pPr>
            <w:r>
              <w:t>3,6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3,6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3,8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Тверская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Томская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5,3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Тульская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4,1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4,6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Город Москва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4,6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3,5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4,1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3,8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81" w:rsidRDefault="006B7681">
            <w:pPr>
              <w:pStyle w:val="ConsPlusNormal"/>
              <w:jc w:val="center"/>
            </w:pPr>
            <w:r>
              <w:t>3,8</w:t>
            </w:r>
          </w:p>
        </w:tc>
      </w:tr>
      <w:tr w:rsidR="006B76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681" w:rsidRDefault="006B7681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3,4</w:t>
            </w:r>
          </w:p>
        </w:tc>
      </w:tr>
    </w:tbl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jc w:val="right"/>
        <w:outlineLvl w:val="0"/>
      </w:pPr>
      <w:r>
        <w:t>Утверждены</w:t>
      </w:r>
    </w:p>
    <w:p w:rsidR="006B7681" w:rsidRDefault="006B7681">
      <w:pPr>
        <w:pStyle w:val="ConsPlusNormal"/>
        <w:jc w:val="right"/>
      </w:pPr>
      <w:r>
        <w:t>распоряжением Правительства</w:t>
      </w:r>
    </w:p>
    <w:p w:rsidR="006B7681" w:rsidRDefault="006B7681">
      <w:pPr>
        <w:pStyle w:val="ConsPlusNormal"/>
        <w:jc w:val="right"/>
      </w:pPr>
      <w:r>
        <w:t>Российской Федерации</w:t>
      </w:r>
    </w:p>
    <w:p w:rsidR="006B7681" w:rsidRDefault="006B7681">
      <w:pPr>
        <w:pStyle w:val="ConsPlusNormal"/>
        <w:jc w:val="right"/>
      </w:pPr>
      <w:r>
        <w:t>от 30 октября 2020 г. N 2827-р</w:t>
      </w: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Title"/>
        <w:jc w:val="center"/>
      </w:pPr>
      <w:bookmarkStart w:id="1" w:name="P374"/>
      <w:bookmarkEnd w:id="1"/>
      <w:r>
        <w:t>ИНДЕКСЫ</w:t>
      </w:r>
    </w:p>
    <w:p w:rsidR="006B7681" w:rsidRDefault="006B7681">
      <w:pPr>
        <w:pStyle w:val="ConsPlusTitle"/>
        <w:jc w:val="center"/>
      </w:pPr>
      <w:r>
        <w:t xml:space="preserve">ИЗМЕНЕНИЯ РАЗМЕРА ВНОСИМОЙ ГРАЖДАНАМИ ПЛАТЫ </w:t>
      </w:r>
      <w:proofErr w:type="gramStart"/>
      <w:r>
        <w:t>ЗА</w:t>
      </w:r>
      <w:proofErr w:type="gramEnd"/>
      <w:r>
        <w:t xml:space="preserve"> КОММУНАЛЬНЫЕ</w:t>
      </w:r>
    </w:p>
    <w:p w:rsidR="006B7681" w:rsidRDefault="006B7681">
      <w:pPr>
        <w:pStyle w:val="ConsPlusTitle"/>
        <w:jc w:val="center"/>
      </w:pPr>
      <w:r>
        <w:t>УСЛУГИ В СРЕДНЕМ ПО РЕСПУБЛИКЕ КРЫМ И Г. СЕВАСТОПОЛЮ</w:t>
      </w:r>
    </w:p>
    <w:p w:rsidR="006B7681" w:rsidRDefault="006B7681">
      <w:pPr>
        <w:pStyle w:val="ConsPlusTitle"/>
        <w:jc w:val="center"/>
      </w:pPr>
      <w:r>
        <w:t xml:space="preserve">И ПРЕДЕЛЬНО ДОПУСТИМЫЕ ОТКЛОНЕНИЯ ПО </w:t>
      </w:r>
      <w:proofErr w:type="gramStart"/>
      <w:r>
        <w:t>ОТДЕЛЬНЫМ</w:t>
      </w:r>
      <w:proofErr w:type="gramEnd"/>
    </w:p>
    <w:p w:rsidR="006B7681" w:rsidRDefault="006B7681">
      <w:pPr>
        <w:pStyle w:val="ConsPlusTitle"/>
        <w:jc w:val="center"/>
      </w:pPr>
      <w:r>
        <w:t xml:space="preserve">МУНИЦИПАЛЬНЫМ ОБРАЗОВАНИЯМ ОТ ВЕЛИЧИНЫ </w:t>
      </w:r>
      <w:proofErr w:type="gramStart"/>
      <w:r>
        <w:t>УКАЗАННЫХ</w:t>
      </w:r>
      <w:proofErr w:type="gramEnd"/>
    </w:p>
    <w:p w:rsidR="006B7681" w:rsidRDefault="006B7681">
      <w:pPr>
        <w:pStyle w:val="ConsPlusTitle"/>
        <w:jc w:val="center"/>
      </w:pPr>
      <w:r>
        <w:t>ИНДЕКСОВ НА 2021 - 2023 ГОДЫ</w:t>
      </w:r>
    </w:p>
    <w:p w:rsidR="006B7681" w:rsidRDefault="006B7681">
      <w:pPr>
        <w:pStyle w:val="ConsPlusNormal"/>
        <w:jc w:val="both"/>
      </w:pPr>
    </w:p>
    <w:p w:rsidR="006B7681" w:rsidRDefault="006B7681">
      <w:pPr>
        <w:sectPr w:rsidR="006B7681" w:rsidSect="00541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907"/>
        <w:gridCol w:w="907"/>
        <w:gridCol w:w="3345"/>
        <w:gridCol w:w="907"/>
        <w:gridCol w:w="1020"/>
        <w:gridCol w:w="964"/>
      </w:tblGrid>
      <w:tr w:rsidR="006B7681">
        <w:tc>
          <w:tcPr>
            <w:tcW w:w="3288" w:type="dxa"/>
            <w:vMerge w:val="restart"/>
            <w:tcBorders>
              <w:lef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lastRenderedPageBreak/>
              <w:t>Субъект Российской Федерации</w:t>
            </w:r>
          </w:p>
        </w:tc>
        <w:tc>
          <w:tcPr>
            <w:tcW w:w="5159" w:type="dxa"/>
            <w:gridSpan w:val="3"/>
          </w:tcPr>
          <w:p w:rsidR="006B7681" w:rsidRDefault="006B7681">
            <w:pPr>
              <w:pStyle w:val="ConsPlusNormal"/>
              <w:jc w:val="center"/>
            </w:pPr>
            <w:r>
              <w:t>Средний индекс по субъекту Российской Федерации (процентов)</w:t>
            </w:r>
          </w:p>
        </w:tc>
        <w:tc>
          <w:tcPr>
            <w:tcW w:w="2891" w:type="dxa"/>
            <w:gridSpan w:val="3"/>
            <w:tcBorders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Предельно допустимое отклонение по отдельным муниципальным образованиям (процентов)</w:t>
            </w:r>
          </w:p>
        </w:tc>
      </w:tr>
      <w:tr w:rsidR="006B7681">
        <w:tblPrEx>
          <w:tblBorders>
            <w:left w:val="single" w:sz="4" w:space="0" w:color="auto"/>
          </w:tblBorders>
        </w:tblPrEx>
        <w:tc>
          <w:tcPr>
            <w:tcW w:w="3288" w:type="dxa"/>
            <w:vMerge/>
            <w:tcBorders>
              <w:left w:val="nil"/>
            </w:tcBorders>
          </w:tcPr>
          <w:p w:rsidR="006B7681" w:rsidRDefault="006B7681"/>
        </w:tc>
        <w:tc>
          <w:tcPr>
            <w:tcW w:w="907" w:type="dxa"/>
          </w:tcPr>
          <w:p w:rsidR="006B7681" w:rsidRDefault="006B7681">
            <w:pPr>
              <w:pStyle w:val="ConsPlusNormal"/>
              <w:jc w:val="center"/>
            </w:pPr>
            <w:r>
              <w:t>I полугодие 2021 г.</w:t>
            </w:r>
          </w:p>
        </w:tc>
        <w:tc>
          <w:tcPr>
            <w:tcW w:w="907" w:type="dxa"/>
          </w:tcPr>
          <w:p w:rsidR="006B7681" w:rsidRDefault="006B7681">
            <w:pPr>
              <w:pStyle w:val="ConsPlusNormal"/>
              <w:jc w:val="center"/>
            </w:pPr>
            <w:r>
              <w:t>II полугодие 2021 г.</w:t>
            </w:r>
          </w:p>
        </w:tc>
        <w:tc>
          <w:tcPr>
            <w:tcW w:w="3345" w:type="dxa"/>
          </w:tcPr>
          <w:p w:rsidR="006B7681" w:rsidRDefault="006B7681">
            <w:pPr>
              <w:pStyle w:val="ConsPlusNormal"/>
              <w:jc w:val="center"/>
            </w:pPr>
            <w:r>
              <w:t>на 2022 - 2023 годы определяется по формуле</w:t>
            </w:r>
          </w:p>
          <w:p w:rsidR="006B7681" w:rsidRDefault="006B7681">
            <w:pPr>
              <w:pStyle w:val="ConsPlusNormal"/>
              <w:jc w:val="center"/>
            </w:pPr>
            <w:r w:rsidRPr="00A05DD6">
              <w:rPr>
                <w:position w:val="-12"/>
              </w:rPr>
              <w:pict>
                <v:shape id="_x0000_i1025" style="width:139.5pt;height:23.25pt" coordsize="" o:spt="100" adj="0,,0" path="" filled="f" stroked="f">
                  <v:stroke joinstyle="miter"/>
                  <v:imagedata r:id="rId4" o:title="base_1_366423_32768"/>
                  <v:formulas/>
                  <v:path o:connecttype="segments"/>
                </v:shape>
              </w:pict>
            </w:r>
          </w:p>
          <w:p w:rsidR="006B7681" w:rsidRDefault="006B7681">
            <w:pPr>
              <w:pStyle w:val="ConsPlusNormal"/>
              <w:jc w:val="center"/>
            </w:pPr>
            <w:r>
              <w:t>где L принимается равным следующим значениям:</w:t>
            </w:r>
          </w:p>
        </w:tc>
        <w:tc>
          <w:tcPr>
            <w:tcW w:w="907" w:type="dxa"/>
          </w:tcPr>
          <w:p w:rsidR="006B7681" w:rsidRDefault="006B7681">
            <w:pPr>
              <w:pStyle w:val="ConsPlusNormal"/>
              <w:jc w:val="center"/>
            </w:pPr>
            <w:r>
              <w:t>I полугодие 2021 г.</w:t>
            </w:r>
          </w:p>
        </w:tc>
        <w:tc>
          <w:tcPr>
            <w:tcW w:w="1020" w:type="dxa"/>
          </w:tcPr>
          <w:p w:rsidR="006B7681" w:rsidRDefault="006B7681">
            <w:pPr>
              <w:pStyle w:val="ConsPlusNormal"/>
              <w:jc w:val="center"/>
            </w:pPr>
            <w:r>
              <w:t>II полугодие 2021 г.</w:t>
            </w:r>
          </w:p>
        </w:tc>
        <w:tc>
          <w:tcPr>
            <w:tcW w:w="964" w:type="dxa"/>
            <w:tcBorders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2022 - 2023 годы</w:t>
            </w:r>
          </w:p>
        </w:tc>
      </w:tr>
      <w:tr w:rsidR="006B7681">
        <w:tblPrEx>
          <w:tblBorders>
            <w:insideH w:val="nil"/>
            <w:insideV w:val="none" w:sz="0" w:space="0" w:color="auto"/>
          </w:tblBorders>
        </w:tblPrEx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</w:pPr>
            <w:r>
              <w:t>Республика Крым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2,4</w:t>
            </w:r>
          </w:p>
        </w:tc>
      </w:tr>
      <w:tr w:rsidR="006B7681">
        <w:tblPrEx>
          <w:tblBorders>
            <w:insideH w:val="nil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6B7681" w:rsidRDefault="006B7681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:rsidR="006B7681" w:rsidRDefault="006B7681">
            <w:pPr>
              <w:pStyle w:val="ConsPlusNormal"/>
              <w:jc w:val="center"/>
            </w:pPr>
            <w:r>
              <w:t>0</w:t>
            </w:r>
          </w:p>
        </w:tc>
      </w:tr>
    </w:tbl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jc w:val="both"/>
      </w:pPr>
    </w:p>
    <w:p w:rsidR="006B7681" w:rsidRDefault="006B7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AAE" w:rsidRDefault="00281AAE"/>
    <w:sectPr w:rsidR="00281AAE" w:rsidSect="00A05D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B7681"/>
    <w:rsid w:val="00281AAE"/>
    <w:rsid w:val="006B100B"/>
    <w:rsid w:val="006B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2021-02-26T09:38:00Z</dcterms:created>
  <dcterms:modified xsi:type="dcterms:W3CDTF">2021-02-26T09:58:00Z</dcterms:modified>
</cp:coreProperties>
</file>