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0" w:rsidRDefault="00CA6D50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CA6D50" w:rsidRDefault="00CA6D50">
      <w:pPr>
        <w:pStyle w:val="ConsPlusTitle"/>
        <w:jc w:val="center"/>
      </w:pPr>
      <w:r>
        <w:t>И БЛАГОУСТРОЙСТВА ПЕРМСКОГО КРАЯ</w:t>
      </w:r>
    </w:p>
    <w:p w:rsidR="00CA6D50" w:rsidRDefault="00CA6D50">
      <w:pPr>
        <w:pStyle w:val="ConsPlusTitle"/>
        <w:jc w:val="both"/>
      </w:pPr>
    </w:p>
    <w:p w:rsidR="00CA6D50" w:rsidRDefault="00CA6D50">
      <w:pPr>
        <w:pStyle w:val="ConsPlusTitle"/>
        <w:jc w:val="center"/>
      </w:pPr>
      <w:r>
        <w:t>ПРИКАЗ</w:t>
      </w:r>
    </w:p>
    <w:p w:rsidR="00CA6D50" w:rsidRDefault="00CA6D50">
      <w:pPr>
        <w:pStyle w:val="ConsPlusTitle"/>
        <w:jc w:val="center"/>
      </w:pPr>
      <w:r>
        <w:t>от 27 ноября 2019 г. N СЭД-24-02-46-133</w:t>
      </w:r>
    </w:p>
    <w:p w:rsidR="00CA6D50" w:rsidRDefault="00CA6D50">
      <w:pPr>
        <w:pStyle w:val="ConsPlusTitle"/>
        <w:jc w:val="both"/>
      </w:pPr>
    </w:p>
    <w:p w:rsidR="00CA6D50" w:rsidRDefault="00CA6D5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CA6D50" w:rsidRDefault="00CA6D50">
      <w:pPr>
        <w:pStyle w:val="ConsPlusTitle"/>
        <w:jc w:val="center"/>
      </w:pPr>
      <w:r>
        <w:t>ПО ОТОПЛЕНИЮ В ЖИЛЫХ ПОМЕЩЕНИЯХ 2-ЭТАЖНЫХ МНОГОКВАРТИРНЫХ</w:t>
      </w:r>
    </w:p>
    <w:p w:rsidR="00CA6D50" w:rsidRDefault="00CA6D50">
      <w:pPr>
        <w:pStyle w:val="ConsPlusTitle"/>
        <w:jc w:val="center"/>
      </w:pPr>
      <w:r>
        <w:t>(ЖИЛЫХ) ДОМОВ НА ТЕРРИТОРИИ ПЕРМСКОГО КРАЯ</w:t>
      </w:r>
    </w:p>
    <w:p w:rsidR="00CA6D50" w:rsidRDefault="00CA6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6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D50" w:rsidRDefault="00CA6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D50" w:rsidRDefault="00CA6D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  <w:proofErr w:type="gramEnd"/>
          </w:p>
          <w:p w:rsidR="00CA6D50" w:rsidRDefault="00CA6D50">
            <w:pPr>
              <w:pStyle w:val="ConsPlusNormal"/>
              <w:jc w:val="center"/>
            </w:pPr>
            <w:r>
              <w:rPr>
                <w:color w:val="392C69"/>
              </w:rPr>
              <w:t>и благоустройства Пермского края от 08.06.2020 N СЭД-24-03-10-ПР-1,</w:t>
            </w:r>
          </w:p>
          <w:p w:rsidR="00CA6D50" w:rsidRDefault="00CA6D50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 Пермского края</w:t>
            </w:r>
          </w:p>
          <w:p w:rsidR="00CA6D50" w:rsidRDefault="00CA6D50">
            <w:pPr>
              <w:pStyle w:val="ConsPlusNormal"/>
              <w:jc w:val="center"/>
            </w:pPr>
            <w:r>
              <w:rPr>
                <w:color w:val="392C69"/>
              </w:rPr>
              <w:t>от 25.12.2020 N 46-02-04-72)</w:t>
            </w:r>
          </w:p>
        </w:tc>
      </w:tr>
    </w:tbl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г. N 306, </w:t>
      </w:r>
      <w:hyperlink r:id="rId7" w:history="1">
        <w:r>
          <w:rPr>
            <w:color w:val="0000FF"/>
          </w:rPr>
          <w:t>пунктом 2.1</w:t>
        </w:r>
      </w:hyperlink>
      <w:r>
        <w:t xml:space="preserve"> Постановления Правительства Пермского края от 2 августа 2012 г. N 605-п "Об уполномоченных органах по утверждению нормативов потребления коммунальных услуг" приказываю:</w:t>
      </w:r>
      <w:proofErr w:type="gramEnd"/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помещениях 2-этажных многоквартирных (жилых) домов, расположенных на территории Пермского края, рассчитанные на 8 месяцев отопительного периода (далее - Нормативы).</w:t>
      </w:r>
    </w:p>
    <w:p w:rsidR="00CA6D50" w:rsidRDefault="00CA6D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Плату за коммунальную услугу по отоплению с применением утвержденных настоящим Приказом Нормативов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рассчитывать за каждый месяц отопительного</w:t>
      </w:r>
      <w:proofErr w:type="gramEnd"/>
      <w:r>
        <w:t xml:space="preserve"> периода с октября по май (включительно).</w:t>
      </w:r>
    </w:p>
    <w:p w:rsidR="00CA6D50" w:rsidRDefault="00CA6D50">
      <w:pPr>
        <w:pStyle w:val="ConsPlusNormal"/>
        <w:spacing w:before="220"/>
        <w:ind w:firstLine="540"/>
        <w:jc w:val="both"/>
      </w:pPr>
      <w:r>
        <w:t xml:space="preserve">3. Утвержденные настоящим Приказом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определены с применением расчетного метода и метода аналогов.</w:t>
      </w:r>
    </w:p>
    <w:p w:rsidR="00CA6D50" w:rsidRDefault="00CA6D50">
      <w:pPr>
        <w:pStyle w:val="ConsPlusNormal"/>
        <w:spacing w:before="220"/>
        <w:ind w:firstLine="540"/>
        <w:jc w:val="both"/>
      </w:pPr>
      <w:r>
        <w:t>4. Нормативы подлежат применению при расчете размера платы за коммунальную услугу по отоплению в жилых помещениях 2-этажных многоквартирных (жилых) домов, расположенных на территории Пермского края, рассчитанные на 8 месяцев отопительного периода, с 10 апреля 2019 г.</w:t>
      </w:r>
    </w:p>
    <w:p w:rsidR="00CA6D50" w:rsidRDefault="00CA6D50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CA6D50" w:rsidRDefault="00CA6D5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jc w:val="right"/>
      </w:pPr>
      <w:r>
        <w:t>И.о. министра</w:t>
      </w:r>
    </w:p>
    <w:p w:rsidR="00CA6D50" w:rsidRDefault="00CA6D50">
      <w:pPr>
        <w:pStyle w:val="ConsPlusNormal"/>
        <w:jc w:val="right"/>
      </w:pPr>
      <w:r>
        <w:t>А.Б.ШИЦЫН</w:t>
      </w:r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Normal"/>
        <w:jc w:val="right"/>
        <w:outlineLvl w:val="0"/>
      </w:pPr>
      <w:r>
        <w:t>УТВЕРЖДЕНЫ</w:t>
      </w:r>
    </w:p>
    <w:p w:rsidR="00CA6D50" w:rsidRDefault="00CA6D50">
      <w:pPr>
        <w:pStyle w:val="ConsPlusNormal"/>
        <w:jc w:val="right"/>
      </w:pPr>
      <w:r>
        <w:t>Приказом</w:t>
      </w:r>
    </w:p>
    <w:p w:rsidR="00CA6D50" w:rsidRDefault="00CA6D50">
      <w:pPr>
        <w:pStyle w:val="ConsPlusNormal"/>
        <w:jc w:val="right"/>
      </w:pPr>
      <w:r>
        <w:t>Министерства жилищно-коммунального</w:t>
      </w:r>
    </w:p>
    <w:p w:rsidR="00CA6D50" w:rsidRDefault="00CA6D50">
      <w:pPr>
        <w:pStyle w:val="ConsPlusNormal"/>
        <w:jc w:val="right"/>
      </w:pPr>
      <w:r>
        <w:t>хозяйства и благоустройства</w:t>
      </w:r>
    </w:p>
    <w:p w:rsidR="00CA6D50" w:rsidRDefault="00CA6D50">
      <w:pPr>
        <w:pStyle w:val="ConsPlusNormal"/>
        <w:jc w:val="right"/>
      </w:pPr>
      <w:r>
        <w:t>Пермского края</w:t>
      </w:r>
    </w:p>
    <w:p w:rsidR="00CA6D50" w:rsidRDefault="00CA6D50">
      <w:pPr>
        <w:pStyle w:val="ConsPlusNormal"/>
        <w:jc w:val="right"/>
      </w:pPr>
      <w:r>
        <w:t>от 27.11.2019 N СЭД-24-02-46-133</w:t>
      </w:r>
    </w:p>
    <w:p w:rsidR="00CA6D50" w:rsidRDefault="00CA6D50">
      <w:pPr>
        <w:pStyle w:val="ConsPlusNormal"/>
        <w:jc w:val="both"/>
      </w:pPr>
    </w:p>
    <w:p w:rsidR="00CA6D50" w:rsidRDefault="00CA6D50">
      <w:pPr>
        <w:pStyle w:val="ConsPlusTitle"/>
        <w:jc w:val="center"/>
      </w:pPr>
      <w:bookmarkStart w:id="0" w:name="P39"/>
      <w:bookmarkEnd w:id="0"/>
      <w:r>
        <w:t>НОРМАТИВЫ</w:t>
      </w:r>
    </w:p>
    <w:p w:rsidR="00CA6D50" w:rsidRDefault="00CA6D50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CA6D50" w:rsidRDefault="00CA6D50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2-ЭТАЖНЫХ МНОГОКВАРТИРНЫХ (ЖИЛЫХ) ДОМОВ,</w:t>
      </w:r>
    </w:p>
    <w:p w:rsidR="00CA6D50" w:rsidRDefault="00CA6D50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ПЕРМСКОГО КРАЯ, РАССЧИТАННЫЕ</w:t>
      </w:r>
    </w:p>
    <w:p w:rsidR="00CA6D50" w:rsidRDefault="00CA6D50">
      <w:pPr>
        <w:pStyle w:val="ConsPlusTitle"/>
        <w:jc w:val="center"/>
      </w:pPr>
      <w:r>
        <w:t>НА 8 МЕСЯЦЕВ ОТОПИТЕЛЬНОГО ПЕРИОДА</w:t>
      </w:r>
    </w:p>
    <w:p w:rsidR="00CA6D50" w:rsidRDefault="00CA6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6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D50" w:rsidRDefault="00CA6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D50" w:rsidRDefault="00CA6D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  <w:proofErr w:type="gramEnd"/>
          </w:p>
          <w:p w:rsidR="00CA6D50" w:rsidRDefault="00CA6D50">
            <w:pPr>
              <w:pStyle w:val="ConsPlusNormal"/>
              <w:jc w:val="center"/>
            </w:pPr>
            <w:r>
              <w:rPr>
                <w:color w:val="392C69"/>
              </w:rPr>
              <w:t>и благоустройства Пермского края от 08.06.2020 N СЭД-24-03-10-ПР-1,</w:t>
            </w:r>
          </w:p>
          <w:p w:rsidR="00CA6D50" w:rsidRDefault="00CA6D50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 Пермского края</w:t>
            </w:r>
          </w:p>
          <w:p w:rsidR="00CA6D50" w:rsidRDefault="00CA6D50">
            <w:pPr>
              <w:pStyle w:val="ConsPlusNormal"/>
              <w:jc w:val="center"/>
            </w:pPr>
            <w:r>
              <w:rPr>
                <w:color w:val="392C69"/>
              </w:rPr>
              <w:t>от 25.12.2020 N 46-02-04-72)</w:t>
            </w:r>
          </w:p>
        </w:tc>
      </w:tr>
    </w:tbl>
    <w:p w:rsidR="00CA6D50" w:rsidRDefault="00CA6D50">
      <w:pPr>
        <w:pStyle w:val="ConsPlusNormal"/>
        <w:jc w:val="both"/>
      </w:pPr>
    </w:p>
    <w:p w:rsidR="00CA6D50" w:rsidRDefault="00CA6D50">
      <w:pPr>
        <w:pStyle w:val="ConsPlusTitle"/>
        <w:jc w:val="center"/>
        <w:outlineLvl w:val="1"/>
      </w:pPr>
      <w:r>
        <w:t>1 климатический район</w:t>
      </w:r>
    </w:p>
    <w:p w:rsidR="00CA6D50" w:rsidRDefault="00CA6D50">
      <w:pPr>
        <w:pStyle w:val="ConsPlusTitle"/>
        <w:jc w:val="center"/>
      </w:pPr>
      <w:r>
        <w:t>(Чайковский городской округ)</w:t>
      </w:r>
    </w:p>
    <w:p w:rsidR="00CA6D50" w:rsidRDefault="00CA6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960"/>
        <w:gridCol w:w="1960"/>
        <w:gridCol w:w="2665"/>
      </w:tblGrid>
      <w:tr w:rsidR="00CA6D50">
        <w:tc>
          <w:tcPr>
            <w:tcW w:w="460" w:type="dxa"/>
            <w:vMerge w:val="restart"/>
          </w:tcPr>
          <w:p w:rsidR="00CA6D50" w:rsidRDefault="00CA6D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2" w:type="dxa"/>
            <w:vMerge w:val="restart"/>
          </w:tcPr>
          <w:p w:rsidR="00CA6D50" w:rsidRDefault="00CA6D5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85" w:type="dxa"/>
            <w:gridSpan w:val="3"/>
          </w:tcPr>
          <w:p w:rsidR="00CA6D50" w:rsidRDefault="00CA6D5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6D50">
        <w:tc>
          <w:tcPr>
            <w:tcW w:w="460" w:type="dxa"/>
            <w:vMerge/>
          </w:tcPr>
          <w:p w:rsidR="00CA6D50" w:rsidRDefault="00CA6D50"/>
        </w:tc>
        <w:tc>
          <w:tcPr>
            <w:tcW w:w="2032" w:type="dxa"/>
            <w:vMerge/>
          </w:tcPr>
          <w:p w:rsidR="00CA6D50" w:rsidRDefault="00CA6D50"/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6D50" w:rsidRDefault="00CA6D5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6D50">
        <w:tc>
          <w:tcPr>
            <w:tcW w:w="460" w:type="dxa"/>
          </w:tcPr>
          <w:p w:rsidR="00CA6D50" w:rsidRDefault="00CA6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CA6D50" w:rsidRDefault="00CA6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CA6D50" w:rsidRDefault="00CA6D50">
            <w:pPr>
              <w:pStyle w:val="ConsPlusNormal"/>
              <w:jc w:val="center"/>
            </w:pPr>
            <w:r>
              <w:t>5</w:t>
            </w:r>
          </w:p>
        </w:tc>
      </w:tr>
      <w:tr w:rsidR="00CA6D50">
        <w:tc>
          <w:tcPr>
            <w:tcW w:w="460" w:type="dxa"/>
          </w:tcPr>
          <w:p w:rsidR="00CA6D50" w:rsidRDefault="00CA6D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CA6D50" w:rsidRDefault="00CA6D5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CA6D50" w:rsidRDefault="00CA6D5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6D50">
        <w:tc>
          <w:tcPr>
            <w:tcW w:w="460" w:type="dxa"/>
          </w:tcPr>
          <w:p w:rsidR="00CA6D50" w:rsidRDefault="00CA6D5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32" w:type="dxa"/>
          </w:tcPr>
          <w:p w:rsidR="00CA6D50" w:rsidRDefault="00CA6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665" w:type="dxa"/>
          </w:tcPr>
          <w:p w:rsidR="00CA6D50" w:rsidRDefault="00CA6D50">
            <w:pPr>
              <w:pStyle w:val="ConsPlusNormal"/>
              <w:jc w:val="center"/>
            </w:pPr>
            <w:r>
              <w:t>0,0259</w:t>
            </w:r>
          </w:p>
        </w:tc>
      </w:tr>
      <w:tr w:rsidR="00CA6D50">
        <w:tc>
          <w:tcPr>
            <w:tcW w:w="460" w:type="dxa"/>
          </w:tcPr>
          <w:p w:rsidR="00CA6D50" w:rsidRDefault="00CA6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:rsidR="00CA6D50" w:rsidRDefault="00CA6D5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85" w:type="dxa"/>
            <w:gridSpan w:val="3"/>
          </w:tcPr>
          <w:p w:rsidR="00CA6D50" w:rsidRDefault="00CA6D5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6D50">
        <w:tc>
          <w:tcPr>
            <w:tcW w:w="460" w:type="dxa"/>
          </w:tcPr>
          <w:p w:rsidR="00CA6D50" w:rsidRDefault="00CA6D5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32" w:type="dxa"/>
          </w:tcPr>
          <w:p w:rsidR="00CA6D50" w:rsidRDefault="00CA6D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1960" w:type="dxa"/>
          </w:tcPr>
          <w:p w:rsidR="00CA6D50" w:rsidRDefault="00CA6D50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2665" w:type="dxa"/>
          </w:tcPr>
          <w:p w:rsidR="00CA6D50" w:rsidRDefault="00CA6D50">
            <w:pPr>
              <w:pStyle w:val="ConsPlusNormal"/>
              <w:jc w:val="center"/>
            </w:pPr>
            <w:r>
              <w:t>-</w:t>
            </w:r>
          </w:p>
        </w:tc>
      </w:tr>
    </w:tbl>
    <w:p w:rsidR="00CA6D50" w:rsidRDefault="00CA6D50">
      <w:pPr>
        <w:pStyle w:val="ConsPlusNormal"/>
        <w:jc w:val="both"/>
      </w:pPr>
    </w:p>
    <w:p w:rsidR="00891676" w:rsidRDefault="00891676"/>
    <w:sectPr w:rsidR="00891676" w:rsidSect="001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6D50"/>
    <w:rsid w:val="00891676"/>
    <w:rsid w:val="00CA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F1914A3EF6A65C718BD9A21424AA89AE7AD55B1738836E5700EB391A5A0F20811870DC266D0B4CC80CB67EC13266177D60147CBCB44C5H2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2F1914A3EF6A65C718A397372E17A391EBF559B8748662B82608E4CEF5A6A7485181588122DDB6CD8B9F35AB4D7F32359D0C47D3D744C53AE42CA2H2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F1914A3EF6A65C718BD9A21424AA89BE7A257B8738836E5700EB391A5A0F20811870DC266D6B0CF80CB67EC13266177D60147CBCB44C5H2V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D2F1914A3EF6A65C718A397372E17A391EBF559B8748469BF2308E4CEF5A6A7485181588122DDB6CD8B9F37A84D7F32359D0C47D3D744C53AE42CA2H2VFG" TargetMode="External"/><Relationship Id="rId10" Type="http://schemas.openxmlformats.org/officeDocument/2006/relationships/hyperlink" Target="consultantplus://offline/ref=6D2F1914A3EF6A65C718A397372E17A391EBF559B8748469BF2308E4CEF5A6A7485181588122DDB6CD8B9F37A84D7F32359D0C47D3D744C53AE42CA2H2VFG" TargetMode="External"/><Relationship Id="rId4" Type="http://schemas.openxmlformats.org/officeDocument/2006/relationships/hyperlink" Target="consultantplus://offline/ref=6D2F1914A3EF6A65C718A397372E17A391EBF559B8748367BB2108E4CEF5A6A7485181588122DDB6CD8B9F37A84D7F32359D0C47D3D744C53AE42CA2H2VFG" TargetMode="External"/><Relationship Id="rId9" Type="http://schemas.openxmlformats.org/officeDocument/2006/relationships/hyperlink" Target="consultantplus://offline/ref=6D2F1914A3EF6A65C718A397372E17A391EBF559B8748367BB2108E4CEF5A6A7485181588122DDB6CD8B9F37A84D7F32359D0C47D3D744C53AE42CA2H2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4050</Characters>
  <Application>Microsoft Office Word</Application>
  <DocSecurity>0</DocSecurity>
  <Lines>33</Lines>
  <Paragraphs>9</Paragraphs>
  <ScaleCrop>false</ScaleCrop>
  <Company>Финансовое управление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2021-02-26T06:21:00Z</dcterms:created>
  <dcterms:modified xsi:type="dcterms:W3CDTF">2021-02-26T06:23:00Z</dcterms:modified>
</cp:coreProperties>
</file>