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A0E0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E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5.4pt;width:246.15pt;height:148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C1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" filled="f" stroked="f">
            <v:textbox inset="0,0,0,0">
              <w:txbxContent>
                <w:p w:rsidR="00E91261" w:rsidRPr="0055138B" w:rsidRDefault="00E91261" w:rsidP="006D074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установлении расходного обязательства Чайковского городского округа на </w:t>
                  </w:r>
                  <w:r w:rsidRPr="00030E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30E9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 счет средств федерального бюджета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об утверждении Порядка предоставления и расходования средств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A0E01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CA0E01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A0E01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CA0E01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6D0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Pr="0055138B" w:rsidRDefault="00E91261" w:rsidP="00E9126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E3E49">
        <w:rPr>
          <w:rFonts w:ascii="Times New Roman" w:eastAsia="Times New Roman" w:hAnsi="Times New Roman"/>
          <w:sz w:val="28"/>
          <w:szCs w:val="28"/>
          <w:lang w:eastAsia="ru-RU"/>
        </w:rPr>
        <w:t>я 2020 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563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22E1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</w:r>
      <w:proofErr w:type="gramEnd"/>
      <w:r w:rsidRPr="00822E1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общеобразовательные программы, за счет средств федерального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города Чайковского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/1 «Об утверждении муниципальной 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округа», Уставом</w:t>
      </w:r>
      <w:r w:rsidR="008E3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</w:p>
    <w:p w:rsidR="00E91261" w:rsidRPr="0055138B" w:rsidRDefault="00E91261" w:rsidP="00E91261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91261" w:rsidRPr="002075B5" w:rsidRDefault="00E91261" w:rsidP="00E91261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75B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Установить на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неограниченный срок</w:t>
      </w:r>
      <w:r w:rsidRPr="002075B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расходное обязательство Чайковского городского округа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</w:t>
      </w:r>
      <w:r w:rsidRPr="00822E1A">
        <w:rPr>
          <w:rFonts w:ascii="Times New Roman" w:eastAsia="Times New Roman" w:hAnsi="Times New Roman"/>
          <w:noProof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 w:rsidRPr="002075B5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E91261" w:rsidRPr="001513AE" w:rsidRDefault="00E91261" w:rsidP="00E91261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Включить в реестр расходных обязательств Чайковского городского округа расходы на </w:t>
      </w:r>
      <w:r w:rsidRPr="00822E1A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и в пределах средств иных межбюджетных трансфертов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 бюджета </w:t>
      </w: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бюджету Чайковского городского округа.</w:t>
      </w:r>
    </w:p>
    <w:p w:rsidR="00E91261" w:rsidRPr="00CA13FF" w:rsidRDefault="00E91261" w:rsidP="00E9126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3F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Pr="00323814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 бюджета</w:t>
      </w:r>
      <w:r w:rsidRPr="00CA13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261" w:rsidRPr="00754F87" w:rsidRDefault="00E91261" w:rsidP="00E9126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F8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главным распорядителем средств  на </w:t>
      </w:r>
      <w:r w:rsidRPr="00323814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4F8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администрации Чайковского городского округа.</w:t>
      </w:r>
    </w:p>
    <w:p w:rsidR="00E91261" w:rsidRPr="001513AE" w:rsidRDefault="00E91261" w:rsidP="00E91261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8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91261" w:rsidRDefault="00E91261" w:rsidP="00E91261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 сентября 2020 г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261" w:rsidRPr="0055138B" w:rsidRDefault="00E91261" w:rsidP="00E91261">
      <w:pPr>
        <w:tabs>
          <w:tab w:val="num" w:pos="0"/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55138B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Pr="0055138B">
        <w:rPr>
          <w:rFonts w:ascii="Times New Roman" w:eastAsia="Times New Roman" w:hAnsi="Times New Roman"/>
          <w:sz w:val="28"/>
          <w:szCs w:val="20"/>
        </w:rPr>
        <w:t>заместителя главы администрации Чайковского городского округа по социальным вопросам.</w:t>
      </w:r>
    </w:p>
    <w:p w:rsidR="008E3E49" w:rsidRDefault="008E3E49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E49" w:rsidRDefault="008E3E49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1" w:rsidRPr="0055138B" w:rsidRDefault="00E91261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E91261" w:rsidRPr="0055138B" w:rsidRDefault="00E91261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91261" w:rsidRPr="0055138B" w:rsidRDefault="00E91261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</w:p>
    <w:p w:rsidR="008E3E49" w:rsidRDefault="008E3E4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E91261" w:rsidRPr="00754F87" w:rsidRDefault="00E91261" w:rsidP="00E91261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E91261" w:rsidRPr="00754F87" w:rsidRDefault="00E91261" w:rsidP="00E91261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754F87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754F87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E91261" w:rsidRPr="00754F87" w:rsidRDefault="00E91261" w:rsidP="00E91261">
      <w:pPr>
        <w:suppressAutoHyphens/>
        <w:spacing w:after="48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754F87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E91261" w:rsidRPr="00754F87" w:rsidRDefault="00E91261" w:rsidP="00E91261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4F8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E91261" w:rsidRDefault="00E91261" w:rsidP="00E91261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предоставления и расходования средств на </w:t>
      </w:r>
      <w:r w:rsidRPr="00323814">
        <w:rPr>
          <w:rFonts w:ascii="Times New Roman" w:eastAsia="Times New Roman" w:hAnsi="Times New Roman"/>
          <w:b/>
          <w:sz w:val="28"/>
          <w:szCs w:val="20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 счет средств федерального бюджета</w:t>
      </w:r>
    </w:p>
    <w:p w:rsidR="00E91261" w:rsidRPr="00754F87" w:rsidRDefault="00E91261" w:rsidP="00E91261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1261" w:rsidRPr="00754F87" w:rsidRDefault="00E91261" w:rsidP="00E91261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91261" w:rsidRDefault="00E91261" w:rsidP="00E91261">
      <w:pPr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со статьей 78.1 Бюджетного кодекса Российской Федерации,</w:t>
      </w:r>
      <w:r w:rsidRPr="00D5653E">
        <w:rPr>
          <w:rFonts w:ascii="Times New Roman" w:eastAsia="Times New Roman" w:hAnsi="Times New Roman"/>
          <w:sz w:val="28"/>
          <w:szCs w:val="20"/>
        </w:rPr>
        <w:t xml:space="preserve"> постановлением Правительства Пермского края </w:t>
      </w:r>
      <w:r w:rsidRPr="00323814">
        <w:rPr>
          <w:rFonts w:ascii="Times New Roman" w:eastAsia="Times New Roman" w:hAnsi="Times New Roman"/>
          <w:sz w:val="28"/>
          <w:szCs w:val="20"/>
        </w:rPr>
        <w:t>от 29 июля 2020 г. № 563-п «О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</w:t>
      </w:r>
      <w:proofErr w:type="gramEnd"/>
      <w:r w:rsidRPr="00323814">
        <w:rPr>
          <w:rFonts w:ascii="Times New Roman" w:eastAsia="Times New Roman" w:hAnsi="Times New Roman"/>
          <w:sz w:val="28"/>
          <w:szCs w:val="20"/>
        </w:rPr>
        <w:t xml:space="preserve"> том числе адаптированные основные общеобразовательные программы, за счет средств федерального бюджета»</w:t>
      </w:r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>, в целях реализации</w:t>
      </w:r>
      <w:r w:rsidRPr="00D56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D5653E">
        <w:rPr>
          <w:rFonts w:ascii="Times New Roman" w:eastAsia="Times New Roman" w:hAnsi="Times New Roman"/>
          <w:sz w:val="28"/>
          <w:szCs w:val="20"/>
        </w:rPr>
        <w:t>«</w:t>
      </w:r>
      <w:r w:rsidRPr="0032381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</w:t>
      </w:r>
      <w:r w:rsidRPr="00D5653E">
        <w:rPr>
          <w:rFonts w:ascii="Times New Roman" w:eastAsia="Times New Roman" w:hAnsi="Times New Roman"/>
          <w:sz w:val="28"/>
          <w:szCs w:val="20"/>
        </w:rPr>
        <w:t>Чайковского городского округа»</w:t>
      </w:r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постановлением администрации </w:t>
      </w:r>
      <w:r w:rsidRPr="00D5653E">
        <w:rPr>
          <w:rFonts w:ascii="Times New Roman" w:eastAsia="Times New Roman" w:hAnsi="Times New Roman"/>
          <w:sz w:val="28"/>
          <w:szCs w:val="20"/>
        </w:rPr>
        <w:t xml:space="preserve">города </w:t>
      </w:r>
      <w:r w:rsidRPr="008C045A">
        <w:rPr>
          <w:rFonts w:ascii="Times New Roman" w:eastAsia="Times New Roman" w:hAnsi="Times New Roman"/>
          <w:sz w:val="28"/>
          <w:szCs w:val="20"/>
        </w:rPr>
        <w:t>Чайковского от 1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8C045A">
        <w:rPr>
          <w:rFonts w:ascii="Times New Roman" w:eastAsia="Times New Roman" w:hAnsi="Times New Roman"/>
          <w:sz w:val="28"/>
          <w:szCs w:val="20"/>
        </w:rPr>
        <w:t xml:space="preserve"> января 2019 г. № </w:t>
      </w:r>
      <w:r>
        <w:rPr>
          <w:rFonts w:ascii="Times New Roman" w:eastAsia="Times New Roman" w:hAnsi="Times New Roman"/>
          <w:sz w:val="28"/>
          <w:szCs w:val="20"/>
        </w:rPr>
        <w:t>5</w:t>
      </w:r>
      <w:r w:rsidRPr="008C045A">
        <w:rPr>
          <w:rFonts w:ascii="Times New Roman" w:eastAsia="Times New Roman" w:hAnsi="Times New Roman"/>
          <w:sz w:val="28"/>
          <w:szCs w:val="20"/>
        </w:rPr>
        <w:t>/1</w:t>
      </w:r>
      <w:r w:rsidRPr="008C0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261" w:rsidRPr="00713923" w:rsidRDefault="00E91261" w:rsidP="00E91261">
      <w:pPr>
        <w:pStyle w:val="Bodytext20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360" w:lineRule="exact"/>
        <w:ind w:left="0" w:firstLine="709"/>
        <w:rPr>
          <w:color w:val="000000"/>
          <w:lang w:bidi="ru-RU"/>
        </w:rPr>
      </w:pPr>
      <w:r w:rsidRPr="008C045A">
        <w:t xml:space="preserve">Настоящий Порядок устанавливает правила предоставления и расходования средств на </w:t>
      </w:r>
      <w:r w:rsidRPr="00EC4AEA">
        <w:rPr>
          <w:color w:val="000000"/>
          <w:lang w:bidi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</w:t>
      </w:r>
      <w:r>
        <w:rPr>
          <w:color w:val="000000"/>
          <w:lang w:bidi="ru-RU"/>
        </w:rPr>
        <w:t xml:space="preserve"> (далее – вознаграждение, педагогические работники, образовательные организации)</w:t>
      </w:r>
      <w:r w:rsidRPr="00713923">
        <w:rPr>
          <w:color w:val="000000"/>
          <w:lang w:bidi="ru-RU"/>
        </w:rPr>
        <w:t xml:space="preserve">, а также порядок возврата, отчетность и </w:t>
      </w:r>
      <w:proofErr w:type="gramStart"/>
      <w:r w:rsidRPr="00713923">
        <w:rPr>
          <w:color w:val="000000"/>
          <w:lang w:bidi="ru-RU"/>
        </w:rPr>
        <w:t>контроль за</w:t>
      </w:r>
      <w:proofErr w:type="gramEnd"/>
      <w:r w:rsidRPr="00713923">
        <w:rPr>
          <w:color w:val="000000"/>
          <w:lang w:bidi="ru-RU"/>
        </w:rPr>
        <w:t xml:space="preserve"> их использованием</w:t>
      </w:r>
      <w:r>
        <w:rPr>
          <w:color w:val="000000"/>
          <w:lang w:bidi="ru-RU"/>
        </w:rPr>
        <w:t>.</w:t>
      </w:r>
    </w:p>
    <w:p w:rsidR="00E91261" w:rsidRPr="002A5735" w:rsidRDefault="00E91261" w:rsidP="00E91261">
      <w:pPr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распространяется на </w:t>
      </w:r>
      <w:r w:rsidRPr="00443BF7">
        <w:rPr>
          <w:rFonts w:ascii="Times New Roman" w:eastAsia="Times New Roman" w:hAnsi="Times New Roman"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43B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43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3B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91261" w:rsidRPr="00713923" w:rsidRDefault="00E91261" w:rsidP="00E91261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1" w:rsidRPr="00713923" w:rsidRDefault="00E91261" w:rsidP="00E91261">
      <w:pPr>
        <w:spacing w:after="0" w:line="360" w:lineRule="exact"/>
        <w:ind w:left="213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2A5735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условия предоставления средств</w:t>
      </w:r>
    </w:p>
    <w:p w:rsidR="00E91261" w:rsidRDefault="00E91261" w:rsidP="006D0748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целях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финансового обеспечения расходов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образовательных организаций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вознаграждения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педагогическим работникам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 расчета 5 тысяч рублей в месяц с учетом установленных трудовым законодательством Российской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60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тчислений по социальному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страхованию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</w:t>
      </w:r>
      <w:proofErr w:type="gramEnd"/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</w:t>
      </w:r>
      <w:r w:rsidR="00834F0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ого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коэффициент</w:t>
      </w:r>
      <w:r w:rsidR="00834F0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91261" w:rsidRDefault="00E91261" w:rsidP="00E9126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Вознаграждение предусматривается с сохранением ранее установленной надбавки за классное руководство, выплачиваемой за счет средств единой субвенции на выполнение отдельных государственных полномочий в сфере образования из бюджета Пермского края бюджетам муниципальных образований, и выплачивается совместно с такой надбавкой.</w:t>
      </w:r>
      <w:proofErr w:type="gramEnd"/>
    </w:p>
    <w:p w:rsidR="00E91261" w:rsidRPr="003D7754" w:rsidRDefault="00E91261" w:rsidP="00E9126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2.3. Условием предоставления средств образовательным организациям является наличие соглашения о предоставлении субсидии, заключенного между Управлением образования администрации Чайковского городского округа (далее - Управление образования) и образовательной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рганизацией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261" w:rsidRPr="003D7754" w:rsidRDefault="00E91261" w:rsidP="00E9126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ab/>
        <w:t>Показателями результативности использования средств являются:</w:t>
      </w:r>
    </w:p>
    <w:p w:rsidR="00E91261" w:rsidRPr="003D7754" w:rsidRDefault="00E91261" w:rsidP="00E9126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2.4.1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ab/>
        <w:t>доля педагогических работников, получивших вознаграждение из расчета 5 тысяч рублей в месяц, доля педагогических работников, получивших вознаграждение из расчета 10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категории;</w:t>
      </w:r>
    </w:p>
    <w:p w:rsidR="00E91261" w:rsidRDefault="00E91261" w:rsidP="00E9126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ab/>
        <w:t>сохранение среднего размера доплат и надбавок к заработной плате за классное руководство, установленных педагогическим работникам за счет средств бюджета Пермского края.</w:t>
      </w:r>
    </w:p>
    <w:p w:rsidR="00E91261" w:rsidRPr="002A5735" w:rsidRDefault="00E91261" w:rsidP="00E91261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1" w:rsidRPr="006D0748" w:rsidRDefault="00E91261" w:rsidP="00E91261">
      <w:pPr>
        <w:pStyle w:val="a5"/>
        <w:numPr>
          <w:ilvl w:val="0"/>
          <w:numId w:val="3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3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предоставления и расходования средств</w:t>
      </w:r>
    </w:p>
    <w:p w:rsidR="006D0748" w:rsidRPr="002A5735" w:rsidRDefault="006D0748" w:rsidP="006D0748">
      <w:pPr>
        <w:pStyle w:val="a5"/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left="8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1" w:rsidRPr="00F606D4" w:rsidRDefault="00E91261" w:rsidP="00E91261">
      <w:pPr>
        <w:pStyle w:val="a5"/>
        <w:numPr>
          <w:ilvl w:val="1"/>
          <w:numId w:val="3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предоставляются в пределах бюджетных ассигнований и </w:t>
      </w:r>
      <w:r w:rsidRPr="00E31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лимитов </w:t>
      </w:r>
      <w:r w:rsidRPr="00E3151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обязательств, предусмотренных Управлению </w:t>
      </w:r>
      <w:r w:rsidRPr="00E315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на выплату вознаграждения педагогическим  работникам, в сводной бюджетной росписи</w:t>
      </w:r>
      <w:r w:rsidR="00E31510" w:rsidRPr="00E31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510" w:rsidRPr="00E31510">
        <w:rPr>
          <w:rStyle w:val="defaultlabelstyle3"/>
          <w:rFonts w:ascii="Times New Roman" w:hAnsi="Times New Roman"/>
          <w:color w:val="auto"/>
          <w:sz w:val="28"/>
          <w:szCs w:val="28"/>
        </w:rPr>
        <w:t>бюджета Чайковского городского округа на соответствующий финансовый год и плановый период</w:t>
      </w:r>
      <w:r w:rsidRPr="00E31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261" w:rsidRPr="00F1293C" w:rsidRDefault="00E91261" w:rsidP="00E91261">
      <w:pPr>
        <w:pStyle w:val="a5"/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на </w:t>
      </w:r>
      <w:r w:rsidRPr="00596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96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вознаграждения</w:t>
      </w:r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педагогическим  работникам </w:t>
      </w:r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предоставляются образовательным организациям в виде субсидии на</w:t>
      </w:r>
      <w:r w:rsidRPr="00F1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цели (далее – субсидия).</w:t>
      </w:r>
    </w:p>
    <w:p w:rsidR="00E91261" w:rsidRDefault="00E91261" w:rsidP="00E9126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21A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в соответствии с соглашением о порядке и условиях предоставления субсидии по типовой форме, утвержденной Управлением финансов </w:t>
      </w:r>
      <w:r w:rsidRPr="00D653EE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администрации Чайковского городского округа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соглашение, </w:t>
      </w:r>
      <w:r w:rsidRPr="00D653E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финансов). </w:t>
      </w:r>
    </w:p>
    <w:p w:rsidR="00E91261" w:rsidRPr="00D653EE" w:rsidRDefault="00E91261" w:rsidP="00E91261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653EE">
        <w:rPr>
          <w:rFonts w:ascii="Times New Roman" w:hAnsi="Times New Roman"/>
          <w:sz w:val="28"/>
          <w:szCs w:val="28"/>
        </w:rPr>
        <w:t>. Плановый объем субсидии по соглашению на год определяется по формуле:</w:t>
      </w:r>
    </w:p>
    <w:p w:rsidR="00E91261" w:rsidRPr="00D653EE" w:rsidRDefault="00E91261" w:rsidP="00E91261">
      <w:pPr>
        <w:widowControl w:val="0"/>
        <w:spacing w:after="0" w:line="365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(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Ч1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+ 2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Ч2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Р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proofErr w:type="spell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Км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 xml:space="preserve"> 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en-US" w:bidi="en-US"/>
        </w:rPr>
        <w:t>x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 xml:space="preserve"> </w:t>
      </w:r>
      <w:proofErr w:type="spellStart"/>
      <w:proofErr w:type="gramStart"/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Св</w:t>
      </w:r>
      <w:proofErr w:type="spellEnd"/>
      <w:proofErr w:type="gramEnd"/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,</w:t>
      </w:r>
    </w:p>
    <w:p w:rsidR="00E91261" w:rsidRPr="00D653EE" w:rsidRDefault="00E91261" w:rsidP="00E91261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где:</w:t>
      </w:r>
    </w:p>
    <w:p w:rsidR="00E91261" w:rsidRPr="00D653EE" w:rsidRDefault="00E91261" w:rsidP="00E91261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- 5 тысяч рублей - размер выплаты ежемесячного денежного вознаграждения за классное руководство педагогическим работникам при условии осуществления классного руководства в одном классе;</w:t>
      </w:r>
    </w:p>
    <w:p w:rsidR="00E91261" w:rsidRPr="00D653EE" w:rsidRDefault="00E91261" w:rsidP="00E91261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</w:t>
      </w:r>
      <w:proofErr w:type="gramStart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proofErr w:type="gram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- 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прогнозируемая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численность педагогических работников, получающих вознаграждение за классное руководство в одном классе;</w:t>
      </w:r>
    </w:p>
    <w:p w:rsidR="00E91261" w:rsidRPr="00D653EE" w:rsidRDefault="00E91261" w:rsidP="00E91261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2В - 10 тысяч рублей - размер выплаты ежемесячного денежного вознаграждения за классное руководство педагогическим работникам при условии осуществления классного руководства в двух и более классах;</w:t>
      </w:r>
    </w:p>
    <w:p w:rsidR="00E91261" w:rsidRPr="00D653EE" w:rsidRDefault="00E91261" w:rsidP="00E91261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</w:t>
      </w:r>
      <w:proofErr w:type="gramStart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proofErr w:type="gram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прогнозируемая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численность педагогических работников, получающих вознаграждение за классное руководство в двух и более классах;</w:t>
      </w:r>
    </w:p>
    <w:p w:rsidR="00E91261" w:rsidRPr="00D653EE" w:rsidRDefault="00E91261" w:rsidP="00E91261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Рк</w:t>
      </w:r>
      <w:proofErr w:type="spell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районные коэффициенты;</w:t>
      </w:r>
    </w:p>
    <w:p w:rsidR="00E91261" w:rsidRPr="00D653EE" w:rsidRDefault="00E91261" w:rsidP="00E91261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D653E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Км</w:t>
      </w:r>
      <w:proofErr w:type="gramEnd"/>
      <w:r w:rsidRPr="00D653EE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bidi="en-US"/>
        </w:rPr>
        <w:t xml:space="preserve">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количество месяцев в году, в которые выплачивается ежемесячное денежное вознаграждение педагогическим работникам за классное руководство;</w:t>
      </w:r>
    </w:p>
    <w:p w:rsidR="00E91261" w:rsidRPr="00D653EE" w:rsidRDefault="00E91261" w:rsidP="00E91261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D653EE">
        <w:rPr>
          <w:rFonts w:ascii="Times New Roman" w:eastAsia="Tahoma" w:hAnsi="Times New Roman"/>
          <w:smallCaps/>
          <w:color w:val="000000"/>
          <w:sz w:val="28"/>
          <w:szCs w:val="28"/>
          <w:lang w:bidi="en-US"/>
        </w:rPr>
        <w:t>Св</w:t>
      </w:r>
      <w:proofErr w:type="spellEnd"/>
      <w:proofErr w:type="gramEnd"/>
      <w:r w:rsidRPr="00D653EE">
        <w:rPr>
          <w:rFonts w:ascii="Tahoma" w:eastAsia="Tahoma" w:hAnsi="Tahoma" w:cs="Tahoma"/>
          <w:color w:val="000000"/>
          <w:sz w:val="24"/>
          <w:szCs w:val="24"/>
          <w:lang w:bidi="en-US"/>
        </w:rPr>
        <w:t xml:space="preserve"> </w:t>
      </w:r>
      <w:r w:rsidRPr="00D653EE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-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страховые взносы в государственные внебюджетные фонды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91261" w:rsidRDefault="00E91261" w:rsidP="00E91261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Субсидии предоставляются Управлением образования образовательным организациям на отдельный лицевой счет, открытый в Управлении финансов. </w:t>
      </w:r>
    </w:p>
    <w:p w:rsidR="00E91261" w:rsidRDefault="00E91261" w:rsidP="00E9126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Перечисление субсидии образовательной организации осуществляется ежемесячно в сроки, установленные соглашением. </w:t>
      </w:r>
    </w:p>
    <w:p w:rsidR="00DE1C41" w:rsidRPr="002A18DE" w:rsidRDefault="00DE1C41" w:rsidP="00DE1C4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</w:t>
      </w:r>
      <w:r w:rsidRPr="002A1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Субсидия направляется образовательными организациями на выплату ежемесячного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вознаграждения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педагогическим работникам </w:t>
      </w:r>
      <w:r w:rsidRPr="0059592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классное руководство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91261" w:rsidRPr="006D0748" w:rsidRDefault="00E91261" w:rsidP="006D0748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Учет</w:t>
      </w:r>
      <w:r w:rsidRPr="001D4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Pr="001D4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выплату вознаграждения ведется раздельно от расходов за счет других источников финансирования.</w:t>
      </w:r>
    </w:p>
    <w:p w:rsidR="00E91261" w:rsidRPr="00540F9C" w:rsidRDefault="00E91261" w:rsidP="00E9126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540F9C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возврата средств</w:t>
      </w:r>
    </w:p>
    <w:p w:rsidR="00E91261" w:rsidRPr="00540F9C" w:rsidRDefault="00E91261" w:rsidP="00E9126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>.1. В случае выявления факта нецелевого использования средств,</w:t>
      </w:r>
      <w:r w:rsidR="00DE1C41" w:rsidRPr="00DE1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1C41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DE1C4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показателей результативности использования субсидии,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нарушения условий, установленных при предоставлении субсидии, субсидия подлежит возврату в бюджет Чайковского городского округа</w:t>
      </w:r>
      <w:r w:rsidRPr="00540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E91261" w:rsidRPr="00540F9C" w:rsidRDefault="00E91261" w:rsidP="00E91261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 xml:space="preserve">.2. 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организацией в бюджет Чайковского городского округа в срок, установленный соглашением. </w:t>
      </w:r>
    </w:p>
    <w:p w:rsidR="00E91261" w:rsidRPr="00754F87" w:rsidRDefault="00E91261" w:rsidP="00E91261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/>
          <w:b/>
          <w:sz w:val="16"/>
          <w:szCs w:val="16"/>
          <w:highlight w:val="yellow"/>
          <w:lang w:eastAsia="ru-RU"/>
        </w:rPr>
      </w:pPr>
    </w:p>
    <w:p w:rsidR="00E91261" w:rsidRPr="00C77729" w:rsidRDefault="00E91261" w:rsidP="00E912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субсидии </w:t>
      </w:r>
    </w:p>
    <w:p w:rsidR="00E91261" w:rsidRPr="00C77729" w:rsidRDefault="00E91261" w:rsidP="00E9126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предоставлением отчетности</w:t>
      </w:r>
    </w:p>
    <w:p w:rsidR="00E91261" w:rsidRPr="00C77729" w:rsidRDefault="00E91261" w:rsidP="00E9126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77729">
        <w:rPr>
          <w:rFonts w:ascii="Times New Roman" w:eastAsia="Times New Roman" w:hAnsi="Times New Roman"/>
          <w:sz w:val="28"/>
          <w:szCs w:val="20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бразовательные организации несут ответственность за целевое </w:t>
      </w:r>
      <w:bookmarkStart w:id="0" w:name="_GoBack"/>
      <w:bookmarkEnd w:id="0"/>
      <w:r w:rsidR="00DE1C41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эффективное использование 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средств, </w:t>
      </w:r>
      <w:r w:rsidR="00DE1C4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значений показателей результативности использования субсидии, 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>соблюдение условий, установленных при предоставлении субсидии, полноту, качество, достоверность и своевременность предоставления документов.</w:t>
      </w:r>
    </w:p>
    <w:p w:rsidR="00834F07" w:rsidRPr="002A18DE" w:rsidRDefault="00E91261" w:rsidP="00834F07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834F07" w:rsidRPr="002A1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Образовательные организации ежемесячно в срок до 1 числа, следующего за отчетным, представляют в Управление образования отчет об использовании субсидии и отчет о достижении </w:t>
      </w:r>
      <w:proofErr w:type="gramStart"/>
      <w:r w:rsidR="00834F07" w:rsidRPr="002A1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показателей результативности использования субсидии</w:t>
      </w:r>
      <w:proofErr w:type="gramEnd"/>
      <w:r w:rsidR="00834F07" w:rsidRPr="002A1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формам, установленным в Соглашении.</w:t>
      </w:r>
    </w:p>
    <w:p w:rsidR="00E91261" w:rsidRPr="00F606D4" w:rsidRDefault="00E91261" w:rsidP="00E9126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Pr="00F606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06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субсидии, соблюдением требований и условий ее предоставления, установленных настоящим Порядком и (или) соглашением, осуществляет Управление образования, Управление финансов, Контрольно-счетная палата Чайковского городского округа.</w:t>
      </w:r>
    </w:p>
    <w:sectPr w:rsidR="00E91261" w:rsidRPr="00F606D4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2E" w:rsidRDefault="0065002E" w:rsidP="00E31510">
      <w:pPr>
        <w:spacing w:after="0" w:line="240" w:lineRule="auto"/>
      </w:pPr>
      <w:r>
        <w:separator/>
      </w:r>
    </w:p>
  </w:endnote>
  <w:endnote w:type="continuationSeparator" w:id="0">
    <w:p w:rsidR="0065002E" w:rsidRDefault="0065002E" w:rsidP="00E3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10" w:rsidRDefault="00E3151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2E" w:rsidRDefault="0065002E" w:rsidP="00E31510">
      <w:pPr>
        <w:spacing w:after="0" w:line="240" w:lineRule="auto"/>
      </w:pPr>
      <w:r>
        <w:separator/>
      </w:r>
    </w:p>
  </w:footnote>
  <w:footnote w:type="continuationSeparator" w:id="0">
    <w:p w:rsidR="0065002E" w:rsidRDefault="0065002E" w:rsidP="00E3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8" w:rsidRPr="006D0748" w:rsidRDefault="006D0748" w:rsidP="006D074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D074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20.08.2020  г. Срок  приема заключений независимых экспертов до 03.09.2020 г. на электронный адрес tchaikovsky@permonline.ru</w:t>
    </w:r>
  </w:p>
  <w:p w:rsidR="006D0748" w:rsidRDefault="006D07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770BE"/>
    <w:rsid w:val="00090035"/>
    <w:rsid w:val="001D6C0F"/>
    <w:rsid w:val="00265A1C"/>
    <w:rsid w:val="002E7D81"/>
    <w:rsid w:val="003138ED"/>
    <w:rsid w:val="0049355E"/>
    <w:rsid w:val="005D1DAB"/>
    <w:rsid w:val="006037F0"/>
    <w:rsid w:val="0065002E"/>
    <w:rsid w:val="006D0748"/>
    <w:rsid w:val="007A0A87"/>
    <w:rsid w:val="007C0DE8"/>
    <w:rsid w:val="00834F07"/>
    <w:rsid w:val="008E3E49"/>
    <w:rsid w:val="00970AE4"/>
    <w:rsid w:val="00977F00"/>
    <w:rsid w:val="009B6B8D"/>
    <w:rsid w:val="00AE59A1"/>
    <w:rsid w:val="00B07363"/>
    <w:rsid w:val="00B27042"/>
    <w:rsid w:val="00CA0E01"/>
    <w:rsid w:val="00D43689"/>
    <w:rsid w:val="00DE1C41"/>
    <w:rsid w:val="00E31510"/>
    <w:rsid w:val="00E60F7E"/>
    <w:rsid w:val="00E739E6"/>
    <w:rsid w:val="00E9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26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91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1261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5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510"/>
    <w:rPr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E31510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26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91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1261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6</Pages>
  <Words>1538</Words>
  <Characters>8767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2020-08-20T10:27:00Z</dcterms:created>
  <dcterms:modified xsi:type="dcterms:W3CDTF">2020-08-20T10:27:00Z</dcterms:modified>
</cp:coreProperties>
</file>